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3825881"/>
        <w:docPartObj>
          <w:docPartGallery w:val="Cover Pages"/>
          <w:docPartUnique/>
        </w:docPartObj>
      </w:sdtPr>
      <w:sdtEndPr>
        <w:rPr>
          <w:b/>
          <w:bCs/>
          <w:lang w:val="en-GB"/>
        </w:rPr>
      </w:sdtEndPr>
      <w:sdtContent>
        <w:p w14:paraId="358721FA" w14:textId="022A273B" w:rsidR="002521FB" w:rsidRDefault="003479A8">
          <w:r>
            <w:rPr>
              <w:noProof/>
              <w:lang w:eastAsia="en-US"/>
            </w:rPr>
            <mc:AlternateContent>
              <mc:Choice Requires="wpg">
                <w:drawing>
                  <wp:anchor distT="0" distB="0" distL="114300" distR="114300" simplePos="0" relativeHeight="251663360" behindDoc="0" locked="0" layoutInCell="1" allowOverlap="1" wp14:anchorId="337C38FF" wp14:editId="287D7E2F">
                    <wp:simplePos x="0" y="0"/>
                    <wp:positionH relativeFrom="page">
                      <wp:posOffset>457200</wp:posOffset>
                    </wp:positionH>
                    <wp:positionV relativeFrom="page">
                      <wp:posOffset>562707</wp:posOffset>
                    </wp:positionV>
                    <wp:extent cx="6382385" cy="5354515"/>
                    <wp:effectExtent l="0" t="0" r="5715" b="5080"/>
                    <wp:wrapNone/>
                    <wp:docPr id="459" name="Group 459" title="Title and subtitle with crop mark graphic"/>
                    <wp:cNvGraphicFramePr/>
                    <a:graphic xmlns:a="http://schemas.openxmlformats.org/drawingml/2006/main">
                      <a:graphicData uri="http://schemas.microsoft.com/office/word/2010/wordprocessingGroup">
                        <wpg:wgp>
                          <wpg:cNvGrpSpPr/>
                          <wpg:grpSpPr>
                            <a:xfrm>
                              <a:off x="0" y="0"/>
                              <a:ext cx="6382385" cy="5354515"/>
                              <a:chOff x="0" y="0"/>
                              <a:chExt cx="6381735" cy="4780722"/>
                            </a:xfrm>
                          </wpg:grpSpPr>
                          <wpg:grpSp>
                            <wpg:cNvPr id="460" name="Group 460" title="Crop mark graphic"/>
                            <wpg:cNvGrpSpPr/>
                            <wpg:grpSpPr>
                              <a:xfrm>
                                <a:off x="0" y="0"/>
                                <a:ext cx="2642616" cy="3401568"/>
                                <a:chOff x="0" y="0"/>
                                <a:chExt cx="2642616" cy="3401568"/>
                              </a:xfrm>
                            </wpg:grpSpPr>
                            <wps:wsp>
                              <wps:cNvPr id="461" name="Freeform 461"/>
                              <wps:cNvSpPr>
                                <a:spLocks/>
                              </wps:cNvSpPr>
                              <wps:spPr bwMode="auto">
                                <a:xfrm>
                                  <a:off x="504825" y="504825"/>
                                  <a:ext cx="2133600" cy="2867025"/>
                                </a:xfrm>
                                <a:custGeom>
                                  <a:avLst/>
                                  <a:gdLst>
                                    <a:gd name="T0" fmla="*/ 168 w 1344"/>
                                    <a:gd name="T1" fmla="*/ 1806 h 1806"/>
                                    <a:gd name="T2" fmla="*/ 0 w 1344"/>
                                    <a:gd name="T3" fmla="*/ 1806 h 1806"/>
                                    <a:gd name="T4" fmla="*/ 0 w 1344"/>
                                    <a:gd name="T5" fmla="*/ 0 h 1806"/>
                                    <a:gd name="T6" fmla="*/ 1344 w 1344"/>
                                    <a:gd name="T7" fmla="*/ 0 h 1806"/>
                                    <a:gd name="T8" fmla="*/ 1344 w 1344"/>
                                    <a:gd name="T9" fmla="*/ 165 h 1806"/>
                                    <a:gd name="T10" fmla="*/ 168 w 1344"/>
                                    <a:gd name="T11" fmla="*/ 165 h 1806"/>
                                    <a:gd name="T12" fmla="*/ 168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68" y="1806"/>
                                      </a:moveTo>
                                      <a:lnTo>
                                        <a:pt x="0" y="1806"/>
                                      </a:lnTo>
                                      <a:lnTo>
                                        <a:pt x="0" y="0"/>
                                      </a:lnTo>
                                      <a:lnTo>
                                        <a:pt x="1344" y="0"/>
                                      </a:lnTo>
                                      <a:lnTo>
                                        <a:pt x="1344" y="165"/>
                                      </a:lnTo>
                                      <a:lnTo>
                                        <a:pt x="168" y="165"/>
                                      </a:lnTo>
                                      <a:lnTo>
                                        <a:pt x="168"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62" name="Rectangle 462"/>
                              <wps:cNvSpPr/>
                              <wps:spPr>
                                <a:xfrm>
                                  <a:off x="0" y="0"/>
                                  <a:ext cx="2642616" cy="340156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3" name="Text Box 463" title="Title and subtitle"/>
                            <wps:cNvSpPr txBox="1"/>
                            <wps:spPr>
                              <a:xfrm>
                                <a:off x="771510" y="761885"/>
                                <a:ext cx="5610225" cy="4018837"/>
                              </a:xfrm>
                              <a:prstGeom prst="rect">
                                <a:avLst/>
                              </a:prstGeom>
                              <a:noFill/>
                              <a:ln w="6350">
                                <a:noFill/>
                              </a:ln>
                            </wps:spPr>
                            <wps:txbx>
                              <w:txbxContent>
                                <w:sdt>
                                  <w:sdtPr>
                                    <w:rPr>
                                      <w:rFonts w:asciiTheme="majorHAnsi" w:hAnsiTheme="majorHAnsi"/>
                                      <w:color w:val="44546A"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E4DF3CD" w14:textId="1523DD02" w:rsidR="00DB69CB" w:rsidRDefault="00DB69CB">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 xml:space="preserve">     </w:t>
                                      </w:r>
                                    </w:p>
                                  </w:sdtContent>
                                </w:sdt>
                                <w:p w14:paraId="4F8EC95A" w14:textId="17D6D4ED" w:rsidR="00DB69CB" w:rsidRDefault="00517972">
                                  <w:pPr>
                                    <w:pStyle w:val="NoSpacing"/>
                                    <w:spacing w:line="216" w:lineRule="auto"/>
                                    <w:rPr>
                                      <w:rFonts w:asciiTheme="majorHAnsi" w:hAnsiTheme="majorHAnsi"/>
                                      <w:caps/>
                                      <w:color w:val="44546A" w:themeColor="text2"/>
                                      <w:sz w:val="96"/>
                                      <w:szCs w:val="96"/>
                                    </w:rPr>
                                  </w:pPr>
                                  <w:sdt>
                                    <w:sdtPr>
                                      <w:rPr>
                                        <w:rFonts w:asciiTheme="majorHAnsi" w:hAnsiTheme="majorHAnsi"/>
                                        <w:caps/>
                                        <w:color w:val="44546A"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9527C4">
                                        <w:rPr>
                                          <w:rFonts w:asciiTheme="majorHAnsi" w:hAnsiTheme="majorHAnsi"/>
                                          <w:caps/>
                                          <w:color w:val="44546A" w:themeColor="text2"/>
                                          <w:sz w:val="96"/>
                                          <w:szCs w:val="96"/>
                                        </w:rPr>
                                        <w:t>LOKALNI GENDER AKCIONI PLAN GRADA GRAČANICA</w:t>
                                      </w:r>
                                    </w:sdtContent>
                                  </w:sdt>
                                  <w:r w:rsidR="00DB69CB" w:rsidRPr="003479A8">
                                    <w:rPr>
                                      <w:rFonts w:asciiTheme="majorHAnsi" w:hAnsiTheme="majorHAnsi"/>
                                      <w:caps/>
                                      <w:color w:val="44546A" w:themeColor="text2"/>
                                      <w:sz w:val="96"/>
                                      <w:szCs w:val="96"/>
                                    </w:rPr>
                                    <w:t>202</w:t>
                                  </w:r>
                                  <w:r w:rsidR="008F1C24" w:rsidRPr="003479A8">
                                    <w:rPr>
                                      <w:rFonts w:asciiTheme="majorHAnsi" w:hAnsiTheme="majorHAnsi"/>
                                      <w:caps/>
                                      <w:color w:val="44546A" w:themeColor="text2"/>
                                      <w:sz w:val="96"/>
                                      <w:szCs w:val="96"/>
                                    </w:rPr>
                                    <w:t>2</w:t>
                                  </w:r>
                                  <w:r w:rsidR="00DB69CB" w:rsidRPr="003479A8">
                                    <w:rPr>
                                      <w:rFonts w:asciiTheme="majorHAnsi" w:hAnsiTheme="majorHAnsi"/>
                                      <w:caps/>
                                      <w:color w:val="44546A" w:themeColor="text2"/>
                                      <w:sz w:val="96"/>
                                      <w:szCs w:val="96"/>
                                    </w:rPr>
                                    <w:t>.-202</w:t>
                                  </w:r>
                                  <w:r w:rsidR="008F1C24" w:rsidRPr="003479A8">
                                    <w:rPr>
                                      <w:rFonts w:asciiTheme="majorHAnsi" w:hAnsiTheme="majorHAnsi"/>
                                      <w:caps/>
                                      <w:color w:val="44546A" w:themeColor="text2"/>
                                      <w:sz w:val="96"/>
                                      <w:szCs w:val="96"/>
                                    </w:rPr>
                                    <w:t>5</w:t>
                                  </w:r>
                                  <w:r w:rsidR="00DB69CB" w:rsidRPr="003479A8">
                                    <w:rPr>
                                      <w:rFonts w:asciiTheme="majorHAnsi" w:hAnsiTheme="majorHAnsi"/>
                                      <w:caps/>
                                      <w:color w:val="44546A" w:themeColor="text2"/>
                                      <w:sz w:val="96"/>
                                      <w:szCs w:val="96"/>
                                    </w:rPr>
                                    <w:t>.</w:t>
                                  </w:r>
                                </w:p>
                              </w:txbxContent>
                            </wps:txbx>
                            <wps:bodyPr rot="0" spcFirstLastPara="0" vertOverflow="overflow" horzOverflow="overflow" vert="horz" wrap="square" lIns="457200" tIns="457200" rIns="0" bIns="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7C38FF" id="Group 459" o:spid="_x0000_s1026" alt="Title: Title and subtitle with crop mark graphic" style="position:absolute;margin-left:36pt;margin-top:44.3pt;width:502.55pt;height:421.6pt;z-index:251663360;mso-position-horizontal-relative:page;mso-position-vertical-relative:page;mso-width-relative:margin;mso-height-relative:margin" coordsize="63817,4780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">
                    <v:group id="Group 460" o:spid="_x0000_s1027" style="position:absolute;width:26426;height:34015" coordsize="26426,3401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">
                      <v:shape id="Freeform 461" o:spid="_x0000_s1028" style="position:absolute;left:5048;top:5048;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" path="m168,1806l,1806,,,1344,r,165l168,165r,1641xe" fillcolor="#44546a [3215]" stroked="f">
                        <v:path arrowok="t" o:connecttype="custom" o:connectlocs="266700,2867025;0,2867025;0,0;2133600,0;2133600,261938;266700,261938;266700,2867025" o:connectangles="0,0,0,0,0,0,0"/>
                      </v:shape>
                      <v:rect id="Rectangle 462" o:spid="_x0000_s1029" style="position:absolute;width:26426;height:34015;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" filled="f" stroked="f" strokeweight="1pt"/>
                    </v:group>
                    <v:shapetype id="_x0000_t202" coordsize="21600,21600" o:spt="202" path="m,l,21600r21600,l21600,xe">
                      <v:stroke joinstyle="miter"/>
                      <v:path gradientshapeok="t" o:connecttype="rect"/>
                    </v:shapetype>
                    <v:shape id="Text Box 463" o:spid="_x0000_s1030" type="#_x0000_t202" style="position:absolute;left:7715;top:7618;width:56102;height:4018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" filled="f" stroked="f" strokeweight=".5pt">
                      <v:textbox inset="36pt,36pt,0,0">
                        <w:txbxContent>
                          <w:sdt>
                            <w:sdtPr>
                              <w:rPr>
                                <w:rFonts w:asciiTheme="majorHAnsi" w:hAnsiTheme="majorHAnsi"/>
                                <w:color w:val="44546A" w:themeColor="text2"/>
                                <w:spacing w:val="10"/>
                                <w:sz w:val="36"/>
                                <w:szCs w:val="36"/>
                              </w:rPr>
                              <w:alias w:val="Subtitle"/>
                              <w:tag w:val=""/>
                              <w:id w:val="-925647391"/>
                              <w:showingPlcHdr/>
                              <w:dataBinding w:prefixMappings="xmlns:ns0='http://purl.org/dc/elements/1.1/' xmlns:ns1='http://schemas.openxmlformats.org/package/2006/metadata/core-properties' " w:xpath="/ns1:coreProperties[1]/ns0:subject[1]" w:storeItemID="{6C3C8BC8-F283-45AE-878A-BAB7291924A1}"/>
                              <w15:appearance w15:val="hidden"/>
                              <w:text/>
                            </w:sdtPr>
                            <w:sdtEndPr/>
                            <w:sdtContent>
                              <w:p w14:paraId="3E4DF3CD" w14:textId="1523DD02" w:rsidR="00DB69CB" w:rsidRDefault="00DB69CB">
                                <w:pPr>
                                  <w:pStyle w:val="NoSpacing"/>
                                  <w:spacing w:after="240" w:line="216" w:lineRule="auto"/>
                                  <w:rPr>
                                    <w:rFonts w:asciiTheme="majorHAnsi" w:hAnsiTheme="majorHAnsi"/>
                                    <w:color w:val="44546A" w:themeColor="text2"/>
                                    <w:spacing w:val="10"/>
                                    <w:sz w:val="36"/>
                                    <w:szCs w:val="36"/>
                                  </w:rPr>
                                </w:pPr>
                                <w:r>
                                  <w:rPr>
                                    <w:rFonts w:asciiTheme="majorHAnsi" w:hAnsiTheme="majorHAnsi"/>
                                    <w:color w:val="44546A" w:themeColor="text2"/>
                                    <w:spacing w:val="10"/>
                                    <w:sz w:val="36"/>
                                    <w:szCs w:val="36"/>
                                  </w:rPr>
                                  <w:t xml:space="preserve">     </w:t>
                                </w:r>
                              </w:p>
                            </w:sdtContent>
                          </w:sdt>
                          <w:p w14:paraId="4F8EC95A" w14:textId="17D6D4ED" w:rsidR="00DB69CB" w:rsidRDefault="00517972">
                            <w:pPr>
                              <w:pStyle w:val="NoSpacing"/>
                              <w:spacing w:line="216" w:lineRule="auto"/>
                              <w:rPr>
                                <w:rFonts w:asciiTheme="majorHAnsi" w:hAnsiTheme="majorHAnsi"/>
                                <w:caps/>
                                <w:color w:val="44546A" w:themeColor="text2"/>
                                <w:sz w:val="96"/>
                                <w:szCs w:val="96"/>
                              </w:rPr>
                            </w:pPr>
                            <w:sdt>
                              <w:sdtPr>
                                <w:rPr>
                                  <w:rFonts w:asciiTheme="majorHAnsi" w:hAnsiTheme="majorHAnsi"/>
                                  <w:caps/>
                                  <w:color w:val="44546A" w:themeColor="text2"/>
                                  <w:sz w:val="96"/>
                                  <w:szCs w:val="96"/>
                                </w:rPr>
                                <w:alias w:val="Title"/>
                                <w:tag w:val=""/>
                                <w:id w:val="-91732260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9527C4">
                                  <w:rPr>
                                    <w:rFonts w:asciiTheme="majorHAnsi" w:hAnsiTheme="majorHAnsi"/>
                                    <w:caps/>
                                    <w:color w:val="44546A" w:themeColor="text2"/>
                                    <w:sz w:val="96"/>
                                    <w:szCs w:val="96"/>
                                  </w:rPr>
                                  <w:t>LOKALNI GENDER AKCIONI PLAN GRADA GRAČANICA</w:t>
                                </w:r>
                              </w:sdtContent>
                            </w:sdt>
                            <w:r w:rsidR="00DB69CB" w:rsidRPr="003479A8">
                              <w:rPr>
                                <w:rFonts w:asciiTheme="majorHAnsi" w:hAnsiTheme="majorHAnsi"/>
                                <w:caps/>
                                <w:color w:val="44546A" w:themeColor="text2"/>
                                <w:sz w:val="96"/>
                                <w:szCs w:val="96"/>
                              </w:rPr>
                              <w:t>202</w:t>
                            </w:r>
                            <w:r w:rsidR="008F1C24" w:rsidRPr="003479A8">
                              <w:rPr>
                                <w:rFonts w:asciiTheme="majorHAnsi" w:hAnsiTheme="majorHAnsi"/>
                                <w:caps/>
                                <w:color w:val="44546A" w:themeColor="text2"/>
                                <w:sz w:val="96"/>
                                <w:szCs w:val="96"/>
                              </w:rPr>
                              <w:t>2</w:t>
                            </w:r>
                            <w:r w:rsidR="00DB69CB" w:rsidRPr="003479A8">
                              <w:rPr>
                                <w:rFonts w:asciiTheme="majorHAnsi" w:hAnsiTheme="majorHAnsi"/>
                                <w:caps/>
                                <w:color w:val="44546A" w:themeColor="text2"/>
                                <w:sz w:val="96"/>
                                <w:szCs w:val="96"/>
                              </w:rPr>
                              <w:t>.-202</w:t>
                            </w:r>
                            <w:r w:rsidR="008F1C24" w:rsidRPr="003479A8">
                              <w:rPr>
                                <w:rFonts w:asciiTheme="majorHAnsi" w:hAnsiTheme="majorHAnsi"/>
                                <w:caps/>
                                <w:color w:val="44546A" w:themeColor="text2"/>
                                <w:sz w:val="96"/>
                                <w:szCs w:val="96"/>
                              </w:rPr>
                              <w:t>5</w:t>
                            </w:r>
                            <w:r w:rsidR="00DB69CB" w:rsidRPr="003479A8">
                              <w:rPr>
                                <w:rFonts w:asciiTheme="majorHAnsi" w:hAnsiTheme="majorHAnsi"/>
                                <w:caps/>
                                <w:color w:val="44546A" w:themeColor="text2"/>
                                <w:sz w:val="96"/>
                                <w:szCs w:val="96"/>
                              </w:rPr>
                              <w:t>.</w:t>
                            </w:r>
                          </w:p>
                        </w:txbxContent>
                      </v:textbox>
                    </v:shape>
                    <w10:wrap anchorx="page" anchory="page"/>
                  </v:group>
                </w:pict>
              </mc:Fallback>
            </mc:AlternateContent>
          </w:r>
          <w:r w:rsidR="0029315E">
            <w:rPr>
              <w:noProof/>
              <w:lang w:eastAsia="en-US"/>
            </w:rPr>
            <mc:AlternateContent>
              <mc:Choice Requires="wps">
                <w:drawing>
                  <wp:anchor distT="0" distB="0" distL="114300" distR="114300" simplePos="0" relativeHeight="251662336" behindDoc="1" locked="0" layoutInCell="1" allowOverlap="1" wp14:anchorId="79ACD058" wp14:editId="5E7022DC">
                    <wp:simplePos x="0" y="0"/>
                    <wp:positionH relativeFrom="page">
                      <wp:posOffset>222885</wp:posOffset>
                    </wp:positionH>
                    <wp:positionV relativeFrom="page">
                      <wp:posOffset>313055</wp:posOffset>
                    </wp:positionV>
                    <wp:extent cx="7315200" cy="9601200"/>
                    <wp:effectExtent l="0" t="0" r="1270" b="5715"/>
                    <wp:wrapNone/>
                    <wp:docPr id="464" name="Rectangle 464" title="Color background"/>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0" cy="9601200"/>
                            </a:xfrm>
                            <a:prstGeom prst="rect">
                              <a:avLst/>
                            </a:prstGeom>
                            <a:solidFill>
                              <a:schemeClr val="bg2"/>
                            </a:solidFill>
                            <a:ln>
                              <a:noFill/>
                            </a:ln>
                          </wps:spPr>
                          <wps:bodyPr vert="horz" wrap="square" lIns="91440" tIns="45720" rIns="91440" bIns="45720" numCol="1" anchor="t" anchorCtr="0" compatLnSpc="1">
                            <a:prstTxWarp prst="textNoShape">
                              <a:avLst/>
                            </a:prstTxWarp>
                          </wps:bodyPr>
                        </wps:wsp>
                      </a:graphicData>
                    </a:graphic>
                    <wp14:sizeRelH relativeFrom="page">
                      <wp14:pctWidth>94100</wp14:pctWidth>
                    </wp14:sizeRelH>
                    <wp14:sizeRelV relativeFrom="page">
                      <wp14:pctHeight>95400</wp14:pctHeight>
                    </wp14:sizeRelV>
                  </wp:anchor>
                </w:drawing>
              </mc:Choice>
              <mc:Fallback>
                <w:pict>
                  <v:rect w14:anchorId="23085910" id="Rectangle 464" o:spid="_x0000_s1026" alt="Title: Color background" style="position:absolute;margin-left:17.55pt;margin-top:24.65pt;width:8in;height:756pt;z-index:-251654144;visibility:visible;mso-wrap-style:square;mso-width-percent:941;mso-height-percent:954;mso-wrap-distance-left:9pt;mso-wrap-distance-top:0;mso-wrap-distance-right:9pt;mso-wrap-distance-bottom:0;mso-position-horizontal:absolute;mso-position-horizontal-relative:page;mso-position-vertical:absolute;mso-position-vertical-relative:page;mso-width-percent:941;mso-height-percent:954;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" fillcolor="#e7e6e6 [3214]" stroked="f">
                    <w10:wrap anchorx="page" anchory="page"/>
                  </v:rect>
                </w:pict>
              </mc:Fallback>
            </mc:AlternateContent>
          </w:r>
          <w:r w:rsidR="002521FB">
            <w:rPr>
              <w:noProof/>
              <w:lang w:eastAsia="en-US"/>
            </w:rPr>
            <mc:AlternateContent>
              <mc:Choice Requires="wpg">
                <w:drawing>
                  <wp:anchor distT="0" distB="0" distL="114300" distR="114300" simplePos="0" relativeHeight="251664384" behindDoc="0" locked="0" layoutInCell="1" allowOverlap="1" wp14:anchorId="1C2F3EFA" wp14:editId="4FE1CE86">
                    <wp:simplePos x="0" y="0"/>
                    <wp:positionH relativeFrom="page">
                      <wp:align>right</wp:align>
                    </wp:positionH>
                    <wp:positionV relativeFrom="page">
                      <wp:align>bottom</wp:align>
                    </wp:positionV>
                    <wp:extent cx="4672584" cy="3374136"/>
                    <wp:effectExtent l="0" t="0" r="0" b="0"/>
                    <wp:wrapNone/>
                    <wp:docPr id="454" name="Group 454" title="Author and company name with crop mark graphic"/>
                    <wp:cNvGraphicFramePr/>
                    <a:graphic xmlns:a="http://schemas.openxmlformats.org/drawingml/2006/main">
                      <a:graphicData uri="http://schemas.microsoft.com/office/word/2010/wordprocessingGroup">
                        <wpg:wgp>
                          <wpg:cNvGrpSpPr/>
                          <wpg:grpSpPr>
                            <a:xfrm>
                              <a:off x="0" y="0"/>
                              <a:ext cx="4672584" cy="3374136"/>
                              <a:chOff x="0" y="0"/>
                              <a:chExt cx="4671822" cy="3374136"/>
                            </a:xfrm>
                          </wpg:grpSpPr>
                          <wpg:grpSp>
                            <wpg:cNvPr id="455" name="Group 455" title="Crop mark graphic"/>
                            <wpg:cNvGrpSpPr/>
                            <wpg:grpSpPr>
                              <a:xfrm>
                                <a:off x="2038350" y="0"/>
                                <a:ext cx="2633472" cy="3374136"/>
                                <a:chOff x="0" y="0"/>
                                <a:chExt cx="2628900" cy="3371850"/>
                              </a:xfrm>
                            </wpg:grpSpPr>
                            <wps:wsp>
                              <wps:cNvPr id="456" name="Freeform 456"/>
                              <wps:cNvSpPr>
                                <a:spLocks/>
                              </wps:cNvSpPr>
                              <wps:spPr bwMode="auto">
                                <a:xfrm>
                                  <a:off x="0" y="0"/>
                                  <a:ext cx="2133600" cy="2867025"/>
                                </a:xfrm>
                                <a:custGeom>
                                  <a:avLst/>
                                  <a:gdLst>
                                    <a:gd name="T0" fmla="*/ 1344 w 1344"/>
                                    <a:gd name="T1" fmla="*/ 1806 h 1806"/>
                                    <a:gd name="T2" fmla="*/ 0 w 1344"/>
                                    <a:gd name="T3" fmla="*/ 1806 h 1806"/>
                                    <a:gd name="T4" fmla="*/ 0 w 1344"/>
                                    <a:gd name="T5" fmla="*/ 1641 h 1806"/>
                                    <a:gd name="T6" fmla="*/ 1176 w 1344"/>
                                    <a:gd name="T7" fmla="*/ 1641 h 1806"/>
                                    <a:gd name="T8" fmla="*/ 1176 w 1344"/>
                                    <a:gd name="T9" fmla="*/ 0 h 1806"/>
                                    <a:gd name="T10" fmla="*/ 1344 w 1344"/>
                                    <a:gd name="T11" fmla="*/ 0 h 1806"/>
                                    <a:gd name="T12" fmla="*/ 1344 w 1344"/>
                                    <a:gd name="T13" fmla="*/ 1806 h 1806"/>
                                  </a:gdLst>
                                  <a:ahLst/>
                                  <a:cxnLst>
                                    <a:cxn ang="0">
                                      <a:pos x="T0" y="T1"/>
                                    </a:cxn>
                                    <a:cxn ang="0">
                                      <a:pos x="T2" y="T3"/>
                                    </a:cxn>
                                    <a:cxn ang="0">
                                      <a:pos x="T4" y="T5"/>
                                    </a:cxn>
                                    <a:cxn ang="0">
                                      <a:pos x="T6" y="T7"/>
                                    </a:cxn>
                                    <a:cxn ang="0">
                                      <a:pos x="T8" y="T9"/>
                                    </a:cxn>
                                    <a:cxn ang="0">
                                      <a:pos x="T10" y="T11"/>
                                    </a:cxn>
                                    <a:cxn ang="0">
                                      <a:pos x="T12" y="T13"/>
                                    </a:cxn>
                                  </a:cxnLst>
                                  <a:rect l="0" t="0" r="r" b="b"/>
                                  <a:pathLst>
                                    <a:path w="1344" h="1806">
                                      <a:moveTo>
                                        <a:pt x="1344" y="1806"/>
                                      </a:moveTo>
                                      <a:lnTo>
                                        <a:pt x="0" y="1806"/>
                                      </a:lnTo>
                                      <a:lnTo>
                                        <a:pt x="0" y="1641"/>
                                      </a:lnTo>
                                      <a:lnTo>
                                        <a:pt x="1176" y="1641"/>
                                      </a:lnTo>
                                      <a:lnTo>
                                        <a:pt x="1176" y="0"/>
                                      </a:lnTo>
                                      <a:lnTo>
                                        <a:pt x="1344" y="0"/>
                                      </a:lnTo>
                                      <a:lnTo>
                                        <a:pt x="1344" y="1806"/>
                                      </a:lnTo>
                                      <a:close/>
                                    </a:path>
                                  </a:pathLst>
                                </a:custGeom>
                                <a:solidFill>
                                  <a:schemeClr val="tx2"/>
                                </a:solidFill>
                                <a:ln>
                                  <a:noFill/>
                                </a:ln>
                              </wps:spPr>
                              <wps:bodyPr vert="horz" wrap="square" lIns="91440" tIns="45720" rIns="91440" bIns="45720" numCol="1" anchor="t" anchorCtr="0" compatLnSpc="1">
                                <a:prstTxWarp prst="textNoShape">
                                  <a:avLst/>
                                </a:prstTxWarp>
                              </wps:bodyPr>
                            </wps:wsp>
                            <wps:wsp>
                              <wps:cNvPr id="457" name="Rectangle 457"/>
                              <wps:cNvSpPr/>
                              <wps:spPr>
                                <a:xfrm>
                                  <a:off x="9525" y="0"/>
                                  <a:ext cx="2619375" cy="33718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58" name="Text Box 458" title="Title and subtitle"/>
                            <wps:cNvSpPr txBox="1"/>
                            <wps:spPr>
                              <a:xfrm>
                                <a:off x="0" y="1104900"/>
                                <a:ext cx="3904218" cy="1504950"/>
                              </a:xfrm>
                              <a:prstGeom prst="rect">
                                <a:avLst/>
                              </a:prstGeom>
                              <a:noFill/>
                              <a:ln w="6350">
                                <a:noFill/>
                              </a:ln>
                            </wps:spPr>
                            <wps:txbx>
                              <w:txbxContent>
                                <w:sdt>
                                  <w:sdtPr>
                                    <w:rPr>
                                      <w:color w:val="44546A"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BEC56BB" w14:textId="56273EA5" w:rsidR="00DB69CB" w:rsidRDefault="00DB69CB">
                                      <w:pPr>
                                        <w:pStyle w:val="NoSpacing"/>
                                        <w:spacing w:after="240"/>
                                        <w:jc w:val="right"/>
                                        <w:rPr>
                                          <w:color w:val="44546A" w:themeColor="text2"/>
                                          <w:spacing w:val="10"/>
                                          <w:sz w:val="36"/>
                                          <w:szCs w:val="36"/>
                                        </w:rPr>
                                      </w:pPr>
                                      <w:r>
                                        <w:rPr>
                                          <w:color w:val="44546A" w:themeColor="text2"/>
                                          <w:spacing w:val="10"/>
                                          <w:sz w:val="36"/>
                                          <w:szCs w:val="36"/>
                                        </w:rPr>
                                        <w:t xml:space="preserve">Grad </w:t>
                                      </w:r>
                                      <w:proofErr w:type="spellStart"/>
                                      <w:r>
                                        <w:rPr>
                                          <w:color w:val="44546A" w:themeColor="text2"/>
                                          <w:spacing w:val="10"/>
                                          <w:sz w:val="36"/>
                                          <w:szCs w:val="36"/>
                                        </w:rPr>
                                        <w:t>Gračanica</w:t>
                                      </w:r>
                                      <w:proofErr w:type="spellEnd"/>
                                    </w:p>
                                  </w:sdtContent>
                                </w:sdt>
                                <w:p w14:paraId="74C8153A" w14:textId="3948C105" w:rsidR="00DB69CB" w:rsidRDefault="00517972">
                                  <w:pPr>
                                    <w:pStyle w:val="NoSpacing"/>
                                    <w:jc w:val="right"/>
                                    <w:rPr>
                                      <w:color w:val="44546A" w:themeColor="text2"/>
                                      <w:spacing w:val="10"/>
                                      <w:sz w:val="28"/>
                                      <w:szCs w:val="28"/>
                                    </w:rPr>
                                  </w:pPr>
                                  <w:sdt>
                                    <w:sdtPr>
                                      <w:rPr>
                                        <w:color w:val="44546A"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EndPr/>
                                    <w:sdtContent>
                                      <w:proofErr w:type="spellStart"/>
                                      <w:r w:rsidR="00AE76A2">
                                        <w:rPr>
                                          <w:color w:val="44546A" w:themeColor="text2"/>
                                          <w:spacing w:val="10"/>
                                          <w:sz w:val="28"/>
                                          <w:szCs w:val="28"/>
                                        </w:rPr>
                                        <w:t>oktobar</w:t>
                                      </w:r>
                                      <w:proofErr w:type="spellEnd"/>
                                      <w:r w:rsidR="00610530">
                                        <w:rPr>
                                          <w:color w:val="44546A" w:themeColor="text2"/>
                                          <w:spacing w:val="10"/>
                                          <w:sz w:val="28"/>
                                          <w:szCs w:val="28"/>
                                        </w:rPr>
                                        <w:t xml:space="preserve"> 2021.</w:t>
                                      </w:r>
                                    </w:sdtContent>
                                  </w:sdt>
                                </w:p>
                              </w:txbxContent>
                            </wps:txbx>
                            <wps:bodyPr rot="0" spcFirstLastPara="0" vertOverflow="overflow" horzOverflow="overflow" vert="horz" wrap="square" lIns="0" tIns="0" rIns="457200" bIns="457200" numCol="1" spcCol="0" rtlCol="0" fromWordArt="0" anchor="b"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C2F3EFA" id="Group 454" o:spid="_x0000_s1031" alt="Title: Author and company name with crop mark graphic" style="position:absolute;margin-left:316.7pt;margin-top:0;width:367.9pt;height:265.7pt;z-index:251664384;mso-position-horizontal:right;mso-position-horizontal-relative:page;mso-position-vertical:bottom;mso-position-vertical-relative:page;mso-width-relative:margin;mso-height-relative:margin" coordsize="46718,3374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">
                    <v:group id="Group 455" o:spid="_x0000_s1032" style="position:absolute;left:20383;width:26335;height:33741" coordsize="26289,33718"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">
                      <v:shape id="Freeform 456" o:spid="_x0000_s1033" style="position:absolute;width:21336;height:28670;visibility:visible;mso-wrap-style:square;v-text-anchor:top" coordsize="1344,18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" path="m1344,1806l,1806,,1641r1176,l1176,r168,l1344,1806xe" fillcolor="#44546a [3215]" stroked="f">
                        <v:path arrowok="t" o:connecttype="custom" o:connectlocs="2133600,2867025;0,2867025;0,2605088;1866900,2605088;1866900,0;2133600,0;2133600,2867025" o:connectangles="0,0,0,0,0,0,0"/>
                      </v:shape>
                      <v:rect id="Rectangle 457" o:spid="_x0000_s1034" style="position:absolute;left:95;width:26194;height:33718;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" filled="f" stroked="f" strokeweight="1pt"/>
                    </v:group>
                    <v:shape id="Text Box 458" o:spid="_x0000_s1035" type="#_x0000_t202" style="position:absolute;top:11049;width:39042;height:15049;visibility:visible;mso-wrap-style:square;v-text-anchor:bottom"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" filled="f" stroked="f" strokeweight=".5pt">
                      <v:textbox inset="0,0,36pt,36pt">
                        <w:txbxContent>
                          <w:sdt>
                            <w:sdtPr>
                              <w:rPr>
                                <w:color w:val="44546A" w:themeColor="text2"/>
                                <w:spacing w:val="10"/>
                                <w:sz w:val="36"/>
                                <w:szCs w:val="36"/>
                              </w:rPr>
                              <w:alias w:val="Author"/>
                              <w:tag w:val=""/>
                              <w:id w:val="1348599287"/>
                              <w:dataBinding w:prefixMappings="xmlns:ns0='http://purl.org/dc/elements/1.1/' xmlns:ns1='http://schemas.openxmlformats.org/package/2006/metadata/core-properties' " w:xpath="/ns1:coreProperties[1]/ns0:creator[1]" w:storeItemID="{6C3C8BC8-F283-45AE-878A-BAB7291924A1}"/>
                              <w15:appearance w15:val="hidden"/>
                              <w:text/>
                            </w:sdtPr>
                            <w:sdtEndPr/>
                            <w:sdtContent>
                              <w:p w14:paraId="3BEC56BB" w14:textId="56273EA5" w:rsidR="00DB69CB" w:rsidRDefault="00DB69CB">
                                <w:pPr>
                                  <w:pStyle w:val="NoSpacing"/>
                                  <w:spacing w:after="240"/>
                                  <w:jc w:val="right"/>
                                  <w:rPr>
                                    <w:color w:val="44546A" w:themeColor="text2"/>
                                    <w:spacing w:val="10"/>
                                    <w:sz w:val="36"/>
                                    <w:szCs w:val="36"/>
                                  </w:rPr>
                                </w:pPr>
                                <w:r>
                                  <w:rPr>
                                    <w:color w:val="44546A" w:themeColor="text2"/>
                                    <w:spacing w:val="10"/>
                                    <w:sz w:val="36"/>
                                    <w:szCs w:val="36"/>
                                  </w:rPr>
                                  <w:t xml:space="preserve">Grad </w:t>
                                </w:r>
                                <w:proofErr w:type="spellStart"/>
                                <w:r>
                                  <w:rPr>
                                    <w:color w:val="44546A" w:themeColor="text2"/>
                                    <w:spacing w:val="10"/>
                                    <w:sz w:val="36"/>
                                    <w:szCs w:val="36"/>
                                  </w:rPr>
                                  <w:t>Gračanica</w:t>
                                </w:r>
                                <w:proofErr w:type="spellEnd"/>
                              </w:p>
                            </w:sdtContent>
                          </w:sdt>
                          <w:p w14:paraId="74C8153A" w14:textId="3948C105" w:rsidR="00DB69CB" w:rsidRDefault="00517972">
                            <w:pPr>
                              <w:pStyle w:val="NoSpacing"/>
                              <w:jc w:val="right"/>
                              <w:rPr>
                                <w:color w:val="44546A" w:themeColor="text2"/>
                                <w:spacing w:val="10"/>
                                <w:sz w:val="28"/>
                                <w:szCs w:val="28"/>
                              </w:rPr>
                            </w:pPr>
                            <w:sdt>
                              <w:sdtPr>
                                <w:rPr>
                                  <w:color w:val="44546A" w:themeColor="text2"/>
                                  <w:spacing w:val="10"/>
                                  <w:sz w:val="28"/>
                                  <w:szCs w:val="28"/>
                                </w:rPr>
                                <w:alias w:val="Company"/>
                                <w:tag w:val=""/>
                                <w:id w:val="1712304738"/>
                                <w:dataBinding w:prefixMappings="xmlns:ns0='http://schemas.openxmlformats.org/officeDocument/2006/extended-properties' " w:xpath="/ns0:Properties[1]/ns0:Company[1]" w:storeItemID="{6668398D-A668-4E3E-A5EB-62B293D839F1}"/>
                                <w15:appearance w15:val="hidden"/>
                                <w:text/>
                              </w:sdtPr>
                              <w:sdtEndPr/>
                              <w:sdtContent>
                                <w:proofErr w:type="spellStart"/>
                                <w:r w:rsidR="00AE76A2">
                                  <w:rPr>
                                    <w:color w:val="44546A" w:themeColor="text2"/>
                                    <w:spacing w:val="10"/>
                                    <w:sz w:val="28"/>
                                    <w:szCs w:val="28"/>
                                  </w:rPr>
                                  <w:t>oktobar</w:t>
                                </w:r>
                                <w:proofErr w:type="spellEnd"/>
                                <w:r w:rsidR="00610530">
                                  <w:rPr>
                                    <w:color w:val="44546A" w:themeColor="text2"/>
                                    <w:spacing w:val="10"/>
                                    <w:sz w:val="28"/>
                                    <w:szCs w:val="28"/>
                                  </w:rPr>
                                  <w:t xml:space="preserve"> 2021.</w:t>
                                </w:r>
                              </w:sdtContent>
                            </w:sdt>
                          </w:p>
                        </w:txbxContent>
                      </v:textbox>
                    </v:shape>
                    <w10:wrap anchorx="page" anchory="page"/>
                  </v:group>
                </w:pict>
              </mc:Fallback>
            </mc:AlternateContent>
          </w:r>
        </w:p>
        <w:p w14:paraId="6545A589" w14:textId="67DC1BFA" w:rsidR="002521FB" w:rsidRDefault="002521FB">
          <w:pPr>
            <w:rPr>
              <w:rFonts w:asciiTheme="majorHAnsi" w:eastAsiaTheme="majorEastAsia" w:hAnsiTheme="majorHAnsi" w:cstheme="majorBidi"/>
              <w:b/>
              <w:bCs/>
              <w:color w:val="2F5496" w:themeColor="accent1" w:themeShade="BF"/>
              <w:sz w:val="32"/>
              <w:szCs w:val="32"/>
              <w:lang w:val="en-GB"/>
            </w:rPr>
          </w:pPr>
          <w:r>
            <w:rPr>
              <w:b/>
              <w:bCs/>
              <w:lang w:val="en-GB"/>
            </w:rPr>
            <w:br w:type="page"/>
          </w:r>
        </w:p>
      </w:sdtContent>
    </w:sdt>
    <w:p w14:paraId="6E0BC018" w14:textId="5483F472" w:rsidR="00D71256" w:rsidRPr="004E5F4E" w:rsidRDefault="00D71256" w:rsidP="00D71256">
      <w:pPr>
        <w:pStyle w:val="Heading1"/>
        <w:rPr>
          <w:b/>
          <w:bCs/>
          <w:lang w:val="en-GB"/>
        </w:rPr>
      </w:pPr>
      <w:bookmarkStart w:id="0" w:name="_Toc87275379"/>
      <w:proofErr w:type="spellStart"/>
      <w:r w:rsidRPr="004E5F4E">
        <w:rPr>
          <w:b/>
          <w:bCs/>
          <w:lang w:val="en-GB"/>
        </w:rPr>
        <w:lastRenderedPageBreak/>
        <w:t>Uvod</w:t>
      </w:r>
      <w:proofErr w:type="spellEnd"/>
      <w:r w:rsidRPr="004E5F4E">
        <w:rPr>
          <w:b/>
          <w:bCs/>
          <w:lang w:val="en-GB"/>
        </w:rPr>
        <w:t xml:space="preserve"> u </w:t>
      </w:r>
      <w:proofErr w:type="spellStart"/>
      <w:r w:rsidRPr="004E5F4E">
        <w:rPr>
          <w:b/>
          <w:bCs/>
          <w:lang w:val="en-GB"/>
        </w:rPr>
        <w:t>Lokalni</w:t>
      </w:r>
      <w:proofErr w:type="spellEnd"/>
      <w:r w:rsidRPr="004E5F4E">
        <w:rPr>
          <w:b/>
          <w:bCs/>
          <w:lang w:val="en-GB"/>
        </w:rPr>
        <w:t xml:space="preserve"> gender </w:t>
      </w:r>
      <w:proofErr w:type="spellStart"/>
      <w:r w:rsidRPr="004E5F4E">
        <w:rPr>
          <w:b/>
          <w:bCs/>
          <w:lang w:val="en-GB"/>
        </w:rPr>
        <w:t>akcioni</w:t>
      </w:r>
      <w:proofErr w:type="spellEnd"/>
      <w:r w:rsidRPr="004E5F4E">
        <w:rPr>
          <w:b/>
          <w:bCs/>
          <w:lang w:val="en-GB"/>
        </w:rPr>
        <w:t xml:space="preserve"> plan </w:t>
      </w:r>
      <w:proofErr w:type="spellStart"/>
      <w:r>
        <w:rPr>
          <w:b/>
          <w:bCs/>
          <w:lang w:val="en-GB"/>
        </w:rPr>
        <w:t>grada</w:t>
      </w:r>
      <w:proofErr w:type="spellEnd"/>
      <w:r>
        <w:rPr>
          <w:b/>
          <w:bCs/>
          <w:lang w:val="en-GB"/>
        </w:rPr>
        <w:t xml:space="preserve"> </w:t>
      </w:r>
      <w:proofErr w:type="spellStart"/>
      <w:r>
        <w:rPr>
          <w:b/>
          <w:bCs/>
          <w:lang w:val="en-GB"/>
        </w:rPr>
        <w:t>Gračanica</w:t>
      </w:r>
      <w:bookmarkEnd w:id="0"/>
      <w:proofErr w:type="spellEnd"/>
    </w:p>
    <w:p w14:paraId="53D54344" w14:textId="77777777" w:rsidR="00D71256" w:rsidRPr="004E5F4E" w:rsidRDefault="00D71256" w:rsidP="00D71256">
      <w:pPr>
        <w:rPr>
          <w:b/>
          <w:bCs/>
          <w:lang w:val="en-GB"/>
        </w:rPr>
      </w:pPr>
    </w:p>
    <w:p w14:paraId="6BE97C41" w14:textId="18823768" w:rsidR="00D71256" w:rsidRDefault="00D71256" w:rsidP="00D71256">
      <w:pPr>
        <w:jc w:val="both"/>
        <w:rPr>
          <w:rFonts w:ascii="Calibri" w:hAnsi="Calibri"/>
          <w:lang w:val="hr-HR"/>
        </w:rPr>
      </w:pPr>
      <w:r>
        <w:rPr>
          <w:rFonts w:ascii="Calibri" w:hAnsi="Calibri"/>
          <w:lang w:val="hr-HR"/>
        </w:rPr>
        <w:t xml:space="preserve">Lokalni </w:t>
      </w:r>
      <w:proofErr w:type="spellStart"/>
      <w:r>
        <w:rPr>
          <w:rFonts w:ascii="Calibri" w:hAnsi="Calibri"/>
          <w:lang w:val="hr-HR"/>
        </w:rPr>
        <w:t>gender</w:t>
      </w:r>
      <w:proofErr w:type="spellEnd"/>
      <w:r>
        <w:rPr>
          <w:rFonts w:ascii="Calibri" w:hAnsi="Calibri"/>
          <w:lang w:val="hr-HR"/>
        </w:rPr>
        <w:t xml:space="preserve"> akcioni plan (u daljem tekstu: LGAP) grada Gračanica predstavlja planski dokument za </w:t>
      </w:r>
      <w:proofErr w:type="spellStart"/>
      <w:r>
        <w:rPr>
          <w:rFonts w:ascii="Calibri" w:hAnsi="Calibri"/>
          <w:lang w:val="hr-HR"/>
        </w:rPr>
        <w:t>integrisanje</w:t>
      </w:r>
      <w:proofErr w:type="spellEnd"/>
      <w:r>
        <w:rPr>
          <w:rFonts w:ascii="Calibri" w:hAnsi="Calibri"/>
          <w:lang w:val="hr-HR"/>
        </w:rPr>
        <w:t xml:space="preserve"> pitanja rodne ravnopravnosti u sve segmente društva, kao i za unapređenje stanja rodne ravnopravnosti u Gračanici. LGAP se odnosi na period </w:t>
      </w:r>
      <w:r w:rsidRPr="006D1F97">
        <w:rPr>
          <w:rFonts w:ascii="Calibri" w:hAnsi="Calibri"/>
          <w:lang w:val="hr-HR"/>
        </w:rPr>
        <w:t>202</w:t>
      </w:r>
      <w:r w:rsidR="00AE76A2">
        <w:rPr>
          <w:rFonts w:ascii="Calibri" w:hAnsi="Calibri"/>
          <w:lang w:val="hr-HR"/>
        </w:rPr>
        <w:t>2</w:t>
      </w:r>
      <w:r w:rsidRPr="006D1F97">
        <w:rPr>
          <w:rFonts w:ascii="Calibri" w:hAnsi="Calibri"/>
          <w:lang w:val="hr-HR"/>
        </w:rPr>
        <w:t>. – 202</w:t>
      </w:r>
      <w:r w:rsidR="00AE76A2">
        <w:rPr>
          <w:rFonts w:ascii="Calibri" w:hAnsi="Calibri"/>
          <w:lang w:val="hr-HR"/>
        </w:rPr>
        <w:t>5</w:t>
      </w:r>
      <w:r w:rsidRPr="006D1F97">
        <w:rPr>
          <w:rFonts w:ascii="Calibri" w:hAnsi="Calibri"/>
          <w:lang w:val="hr-HR"/>
        </w:rPr>
        <w:t xml:space="preserve">. </w:t>
      </w:r>
      <w:r w:rsidRPr="00D71256">
        <w:rPr>
          <w:rFonts w:ascii="Calibri" w:hAnsi="Calibri"/>
          <w:lang w:val="hr-HR"/>
        </w:rPr>
        <w:t>godina i za njegovu implementaciju su odgovorni gradski organi i institucije, u saradnji sa organima viših nivoa vlasti, te nevladinim sektorom i profesionalnim organizacijama.</w:t>
      </w:r>
      <w:r>
        <w:rPr>
          <w:rFonts w:ascii="Calibri" w:hAnsi="Calibri"/>
          <w:lang w:val="hr-HR"/>
        </w:rPr>
        <w:t xml:space="preserve"> </w:t>
      </w:r>
    </w:p>
    <w:p w14:paraId="3C03144A" w14:textId="5D2E3BD7" w:rsidR="00B07D82" w:rsidRDefault="00B07D82" w:rsidP="00D71256">
      <w:pPr>
        <w:jc w:val="both"/>
        <w:rPr>
          <w:rFonts w:ascii="Calibri" w:hAnsi="Calibri"/>
          <w:lang w:val="hr-HR"/>
        </w:rPr>
      </w:pPr>
    </w:p>
    <w:p w14:paraId="37826CEF" w14:textId="636FD801" w:rsidR="00D71256" w:rsidRPr="005863FC" w:rsidRDefault="00B07D82" w:rsidP="00D71256">
      <w:pPr>
        <w:jc w:val="both"/>
        <w:rPr>
          <w:rFonts w:ascii="Calibri" w:hAnsi="Calibri"/>
          <w:lang w:val="hr-HR"/>
        </w:rPr>
      </w:pPr>
      <w:r>
        <w:rPr>
          <w:rFonts w:ascii="Calibri" w:hAnsi="Calibri"/>
          <w:lang w:val="hr-HR"/>
        </w:rPr>
        <w:t>Za izradu LGAP-a imenovana je Radna grupa koja se sastoji od 15 članova/</w:t>
      </w:r>
      <w:proofErr w:type="spellStart"/>
      <w:r>
        <w:rPr>
          <w:rFonts w:ascii="Calibri" w:hAnsi="Calibri"/>
          <w:lang w:val="hr-HR"/>
        </w:rPr>
        <w:t>ica</w:t>
      </w:r>
      <w:proofErr w:type="spellEnd"/>
      <w:r>
        <w:rPr>
          <w:rFonts w:ascii="Calibri" w:hAnsi="Calibri"/>
          <w:lang w:val="hr-HR"/>
        </w:rPr>
        <w:t xml:space="preserve"> (1</w:t>
      </w:r>
      <w:r w:rsidR="00C50266">
        <w:rPr>
          <w:rFonts w:ascii="Calibri" w:hAnsi="Calibri"/>
          <w:lang w:val="hr-HR"/>
        </w:rPr>
        <w:t>2</w:t>
      </w:r>
      <w:r>
        <w:rPr>
          <w:rFonts w:ascii="Calibri" w:hAnsi="Calibri"/>
          <w:lang w:val="hr-HR"/>
        </w:rPr>
        <w:t xml:space="preserve"> </w:t>
      </w:r>
      <w:r w:rsidR="00C50266">
        <w:rPr>
          <w:rFonts w:ascii="Calibri" w:hAnsi="Calibri"/>
          <w:lang w:val="hr-HR"/>
        </w:rPr>
        <w:t>žena</w:t>
      </w:r>
      <w:r>
        <w:rPr>
          <w:rFonts w:ascii="Calibri" w:hAnsi="Calibri"/>
          <w:lang w:val="hr-HR"/>
        </w:rPr>
        <w:t xml:space="preserve"> i </w:t>
      </w:r>
      <w:r w:rsidR="00C50266">
        <w:rPr>
          <w:rFonts w:ascii="Calibri" w:hAnsi="Calibri"/>
          <w:lang w:val="hr-HR"/>
        </w:rPr>
        <w:t>tri muškarca</w:t>
      </w:r>
      <w:r>
        <w:rPr>
          <w:rFonts w:ascii="Calibri" w:hAnsi="Calibri"/>
          <w:lang w:val="hr-HR"/>
        </w:rPr>
        <w:t>), kao predstavnika/</w:t>
      </w:r>
      <w:proofErr w:type="spellStart"/>
      <w:r>
        <w:rPr>
          <w:rFonts w:ascii="Calibri" w:hAnsi="Calibri"/>
          <w:lang w:val="hr-HR"/>
        </w:rPr>
        <w:t>ca</w:t>
      </w:r>
      <w:proofErr w:type="spellEnd"/>
      <w:r>
        <w:rPr>
          <w:rFonts w:ascii="Calibri" w:hAnsi="Calibri"/>
          <w:lang w:val="hr-HR"/>
        </w:rPr>
        <w:t xml:space="preserve"> </w:t>
      </w:r>
      <w:r w:rsidR="006C7816">
        <w:rPr>
          <w:rFonts w:ascii="Calibri" w:hAnsi="Calibri"/>
          <w:lang w:val="hr-HR"/>
        </w:rPr>
        <w:t xml:space="preserve">gradskih </w:t>
      </w:r>
      <w:r>
        <w:rPr>
          <w:rFonts w:ascii="Calibri" w:hAnsi="Calibri"/>
          <w:lang w:val="hr-HR"/>
        </w:rPr>
        <w:t>organa i ustanova, medija i nevladinih organizacija.</w:t>
      </w:r>
      <w:r w:rsidR="004F489C">
        <w:rPr>
          <w:rStyle w:val="FootnoteReference"/>
          <w:rFonts w:ascii="Calibri" w:hAnsi="Calibri"/>
          <w:lang w:val="hr-HR"/>
        </w:rPr>
        <w:footnoteReference w:id="1"/>
      </w:r>
      <w:r>
        <w:rPr>
          <w:rFonts w:ascii="Calibri" w:hAnsi="Calibri"/>
          <w:lang w:val="hr-HR"/>
        </w:rPr>
        <w:t xml:space="preserve"> </w:t>
      </w:r>
      <w:r w:rsidR="00D71256" w:rsidRPr="00BC6278">
        <w:rPr>
          <w:rFonts w:ascii="Calibri" w:hAnsi="Calibri"/>
          <w:lang w:val="hr-HR"/>
        </w:rPr>
        <w:t xml:space="preserve">Uz </w:t>
      </w:r>
      <w:proofErr w:type="spellStart"/>
      <w:r w:rsidR="00D71256" w:rsidRPr="00BC6278">
        <w:rPr>
          <w:rFonts w:ascii="Calibri" w:hAnsi="Calibri"/>
          <w:lang w:val="hr-HR"/>
        </w:rPr>
        <w:t>konsultantsku</w:t>
      </w:r>
      <w:proofErr w:type="spellEnd"/>
      <w:r w:rsidR="00D71256" w:rsidRPr="00BC6278">
        <w:rPr>
          <w:rFonts w:ascii="Calibri" w:hAnsi="Calibri"/>
          <w:lang w:val="hr-HR"/>
        </w:rPr>
        <w:t xml:space="preserve"> podršku Razvojnog programa Ujedinjenih nacija (UNDP), tokom </w:t>
      </w:r>
      <w:r>
        <w:rPr>
          <w:rFonts w:ascii="Calibri" w:hAnsi="Calibri"/>
          <w:lang w:val="hr-HR"/>
        </w:rPr>
        <w:t>februara</w:t>
      </w:r>
      <w:r w:rsidR="00D71256" w:rsidRPr="00BC6278">
        <w:rPr>
          <w:rFonts w:ascii="Calibri" w:hAnsi="Calibri"/>
          <w:lang w:val="hr-HR"/>
        </w:rPr>
        <w:t xml:space="preserve"> 2020. godine izrađena je Analiza stanja ravnopravnosti polova u </w:t>
      </w:r>
      <w:r>
        <w:rPr>
          <w:rFonts w:ascii="Calibri" w:hAnsi="Calibri"/>
          <w:lang w:val="hr-HR"/>
        </w:rPr>
        <w:t>gradu Gračanica</w:t>
      </w:r>
      <w:r w:rsidR="00D71256" w:rsidRPr="00BC6278">
        <w:rPr>
          <w:rFonts w:ascii="Calibri" w:hAnsi="Calibri"/>
          <w:lang w:val="hr-HR"/>
        </w:rPr>
        <w:t xml:space="preserve">, oslanjajući se na </w:t>
      </w:r>
      <w:r w:rsidR="00610530">
        <w:rPr>
          <w:rFonts w:ascii="Calibri" w:hAnsi="Calibri"/>
          <w:lang w:val="hr-HR"/>
        </w:rPr>
        <w:t xml:space="preserve">administrativne </w:t>
      </w:r>
      <w:r w:rsidR="00D71256" w:rsidRPr="00BC6278">
        <w:rPr>
          <w:rFonts w:ascii="Calibri" w:hAnsi="Calibri"/>
          <w:lang w:val="hr-HR"/>
        </w:rPr>
        <w:t xml:space="preserve">podatke </w:t>
      </w:r>
      <w:r>
        <w:rPr>
          <w:rFonts w:ascii="Calibri" w:hAnsi="Calibri"/>
          <w:lang w:val="hr-HR"/>
        </w:rPr>
        <w:t>Grada</w:t>
      </w:r>
      <w:r w:rsidR="00D71256" w:rsidRPr="00BC6278">
        <w:rPr>
          <w:rFonts w:ascii="Calibri" w:hAnsi="Calibri"/>
          <w:lang w:val="hr-HR"/>
        </w:rPr>
        <w:t xml:space="preserve"> i zvanične podatke Federalnog zavoda za statistiku te drugih nadležnih institucija. </w:t>
      </w:r>
      <w:r w:rsidR="00610530">
        <w:rPr>
          <w:rFonts w:asciiTheme="minorHAnsi" w:eastAsiaTheme="majorEastAsia" w:hAnsiTheme="minorHAnsi"/>
          <w:lang w:val="hr-HR"/>
        </w:rPr>
        <w:t xml:space="preserve">Ovi podaci su ažurirani u septembru 2021. godine sa posljednjim dostupnim statističkim i administrativnim podacima. </w:t>
      </w:r>
    </w:p>
    <w:p w14:paraId="52AABED6" w14:textId="77777777" w:rsidR="00D71256" w:rsidRDefault="00D71256" w:rsidP="00D71256">
      <w:pPr>
        <w:jc w:val="both"/>
        <w:rPr>
          <w:rFonts w:ascii="Calibri" w:hAnsi="Calibri" w:cs="Calibri"/>
          <w:lang w:val="hr-HR"/>
        </w:rPr>
      </w:pPr>
    </w:p>
    <w:p w14:paraId="2199CF83" w14:textId="78398737" w:rsidR="00D71256" w:rsidRDefault="00D71256" w:rsidP="00D71256">
      <w:pPr>
        <w:jc w:val="both"/>
        <w:rPr>
          <w:rFonts w:ascii="Calibri" w:hAnsi="Calibri"/>
          <w:lang w:val="hr-HR"/>
        </w:rPr>
      </w:pPr>
      <w:r w:rsidRPr="00BC6278">
        <w:rPr>
          <w:rFonts w:ascii="Calibri" w:hAnsi="Calibri" w:cs="Calibri"/>
          <w:lang w:val="hr-HR"/>
        </w:rPr>
        <w:t xml:space="preserve">Slijedeći Metodologiju za izradu lokalnih </w:t>
      </w:r>
      <w:proofErr w:type="spellStart"/>
      <w:r w:rsidRPr="00BC6278">
        <w:rPr>
          <w:rFonts w:ascii="Calibri" w:hAnsi="Calibri" w:cs="Calibri"/>
          <w:lang w:val="hr-HR"/>
        </w:rPr>
        <w:t>gender</w:t>
      </w:r>
      <w:proofErr w:type="spellEnd"/>
      <w:r w:rsidRPr="00BC6278">
        <w:rPr>
          <w:rFonts w:ascii="Calibri" w:hAnsi="Calibri" w:cs="Calibri"/>
          <w:lang w:val="hr-HR"/>
        </w:rPr>
        <w:t xml:space="preserve"> akcionih planova u Federaciji Bosne i Hercegovine i Republici Srpskoj, koja je izrađena i ponuđena jedinicama lokalne samouprave u sklopu projekta Žene na izborima koji implementira UNDP u BiH, </w:t>
      </w:r>
      <w:r w:rsidR="00B07711">
        <w:rPr>
          <w:rFonts w:ascii="Calibri" w:hAnsi="Calibri" w:cs="Calibri"/>
          <w:lang w:val="hr-HR"/>
        </w:rPr>
        <w:t>Grad Gračanica</w:t>
      </w:r>
      <w:r w:rsidRPr="00BC6278">
        <w:rPr>
          <w:rFonts w:ascii="Calibri" w:hAnsi="Calibri" w:cs="Calibri"/>
          <w:lang w:val="hr-HR"/>
        </w:rPr>
        <w:t xml:space="preserve"> nastoji zauzeti pristup sistemskog planiranja programa mjera za unapređenje ravnopravnosti spolova u jedinicama lokalne samouprave u BiH, u </w:t>
      </w:r>
      <w:r w:rsidR="00E26CC4">
        <w:rPr>
          <w:rFonts w:ascii="Calibri" w:hAnsi="Calibri" w:cs="Calibri"/>
          <w:lang w:val="hr-HR"/>
        </w:rPr>
        <w:t xml:space="preserve">skladu sa </w:t>
      </w:r>
      <w:proofErr w:type="spellStart"/>
      <w:r w:rsidRPr="00BC6278">
        <w:rPr>
          <w:rFonts w:ascii="Calibri" w:hAnsi="Calibri" w:cs="Calibri"/>
          <w:lang w:val="hr-HR"/>
        </w:rPr>
        <w:t>Gender</w:t>
      </w:r>
      <w:proofErr w:type="spellEnd"/>
      <w:r w:rsidRPr="00BC6278">
        <w:rPr>
          <w:rFonts w:ascii="Calibri" w:hAnsi="Calibri" w:cs="Calibri"/>
          <w:lang w:val="hr-HR"/>
        </w:rPr>
        <w:t xml:space="preserve"> akcion</w:t>
      </w:r>
      <w:r w:rsidR="00E26CC4">
        <w:rPr>
          <w:rFonts w:ascii="Calibri" w:hAnsi="Calibri" w:cs="Calibri"/>
          <w:lang w:val="hr-HR"/>
        </w:rPr>
        <w:t>im</w:t>
      </w:r>
      <w:r w:rsidRPr="00BC6278">
        <w:rPr>
          <w:rFonts w:ascii="Calibri" w:hAnsi="Calibri" w:cs="Calibri"/>
          <w:lang w:val="hr-HR"/>
        </w:rPr>
        <w:t xml:space="preserve"> plan</w:t>
      </w:r>
      <w:r w:rsidR="00E26CC4">
        <w:rPr>
          <w:rFonts w:ascii="Calibri" w:hAnsi="Calibri" w:cs="Calibri"/>
          <w:lang w:val="hr-HR"/>
        </w:rPr>
        <w:t>om</w:t>
      </w:r>
      <w:r w:rsidRPr="00BC6278">
        <w:rPr>
          <w:rFonts w:ascii="Calibri" w:hAnsi="Calibri" w:cs="Calibri"/>
          <w:lang w:val="hr-HR"/>
        </w:rPr>
        <w:t xml:space="preserve"> BiH za period 2018.-2022. godine. </w:t>
      </w:r>
      <w:r w:rsidRPr="00BC6278">
        <w:rPr>
          <w:rFonts w:ascii="Calibri" w:hAnsi="Calibri"/>
          <w:lang w:val="hr-HR"/>
        </w:rPr>
        <w:t>LGAP se sastoji od sljedećih dijelova:</w:t>
      </w:r>
    </w:p>
    <w:p w14:paraId="0E29B0E1" w14:textId="77777777" w:rsidR="00923D1E" w:rsidRDefault="00923D1E" w:rsidP="00D71256">
      <w:pPr>
        <w:jc w:val="both"/>
        <w:rPr>
          <w:rFonts w:ascii="Calibri" w:hAnsi="Calibri"/>
          <w:lang w:val="hr-HR"/>
        </w:rPr>
      </w:pPr>
    </w:p>
    <w:p w14:paraId="6F504AD5" w14:textId="30DF2BA7" w:rsidR="00923D1E" w:rsidRDefault="00D71256">
      <w:pPr>
        <w:pStyle w:val="TOC1"/>
        <w:rPr>
          <w:rFonts w:asciiTheme="minorHAnsi" w:eastAsiaTheme="minorEastAsia" w:hAnsiTheme="minorHAnsi" w:cstheme="minorBidi"/>
          <w:b w:val="0"/>
          <w:bCs w:val="0"/>
          <w:i w:val="0"/>
          <w:iCs w:val="0"/>
          <w:noProof/>
          <w:lang w:val="en-BA"/>
        </w:rPr>
      </w:pPr>
      <w:r>
        <w:fldChar w:fldCharType="begin"/>
      </w:r>
      <w:r>
        <w:instrText xml:space="preserve"> TOC \o "1-3" \h \z \u </w:instrText>
      </w:r>
      <w:r>
        <w:fldChar w:fldCharType="separate"/>
      </w:r>
      <w:hyperlink w:anchor="_Toc87275379" w:history="1">
        <w:r w:rsidR="00923D1E" w:rsidRPr="0085604C">
          <w:rPr>
            <w:rStyle w:val="Hyperlink"/>
            <w:noProof/>
            <w:lang w:val="en-GB"/>
          </w:rPr>
          <w:t>Uvod u Lokalni gender akcioni plan grada Gračanica</w:t>
        </w:r>
        <w:r w:rsidR="00923D1E">
          <w:rPr>
            <w:noProof/>
            <w:webHidden/>
          </w:rPr>
          <w:tab/>
        </w:r>
        <w:r w:rsidR="00923D1E">
          <w:rPr>
            <w:noProof/>
            <w:webHidden/>
          </w:rPr>
          <w:fldChar w:fldCharType="begin"/>
        </w:r>
        <w:r w:rsidR="00923D1E">
          <w:rPr>
            <w:noProof/>
            <w:webHidden/>
          </w:rPr>
          <w:instrText xml:space="preserve"> PAGEREF _Toc87275379 \h </w:instrText>
        </w:r>
        <w:r w:rsidR="00923D1E">
          <w:rPr>
            <w:noProof/>
            <w:webHidden/>
          </w:rPr>
        </w:r>
        <w:r w:rsidR="00923D1E">
          <w:rPr>
            <w:noProof/>
            <w:webHidden/>
          </w:rPr>
          <w:fldChar w:fldCharType="separate"/>
        </w:r>
        <w:r w:rsidR="00923D1E">
          <w:rPr>
            <w:noProof/>
            <w:webHidden/>
          </w:rPr>
          <w:t>1</w:t>
        </w:r>
        <w:r w:rsidR="00923D1E">
          <w:rPr>
            <w:noProof/>
            <w:webHidden/>
          </w:rPr>
          <w:fldChar w:fldCharType="end"/>
        </w:r>
      </w:hyperlink>
    </w:p>
    <w:p w14:paraId="7653B1DB" w14:textId="7D1426E9" w:rsidR="00923D1E" w:rsidRDefault="00923D1E">
      <w:pPr>
        <w:pStyle w:val="TOC1"/>
        <w:rPr>
          <w:rFonts w:asciiTheme="minorHAnsi" w:eastAsiaTheme="minorEastAsia" w:hAnsiTheme="minorHAnsi" w:cstheme="minorBidi"/>
          <w:b w:val="0"/>
          <w:bCs w:val="0"/>
          <w:i w:val="0"/>
          <w:iCs w:val="0"/>
          <w:noProof/>
          <w:lang w:val="en-BA"/>
        </w:rPr>
      </w:pPr>
      <w:hyperlink w:anchor="_Toc87275380" w:history="1">
        <w:r w:rsidRPr="0085604C">
          <w:rPr>
            <w:rStyle w:val="Hyperlink"/>
            <w:noProof/>
            <w:lang w:val="en-GB"/>
          </w:rPr>
          <w:t>Analiza stanja ravnopravnosti spolova</w:t>
        </w:r>
        <w:r>
          <w:rPr>
            <w:noProof/>
            <w:webHidden/>
          </w:rPr>
          <w:tab/>
        </w:r>
        <w:r>
          <w:rPr>
            <w:noProof/>
            <w:webHidden/>
          </w:rPr>
          <w:fldChar w:fldCharType="begin"/>
        </w:r>
        <w:r>
          <w:rPr>
            <w:noProof/>
            <w:webHidden/>
          </w:rPr>
          <w:instrText xml:space="preserve"> PAGEREF _Toc87275380 \h </w:instrText>
        </w:r>
        <w:r>
          <w:rPr>
            <w:noProof/>
            <w:webHidden/>
          </w:rPr>
        </w:r>
        <w:r>
          <w:rPr>
            <w:noProof/>
            <w:webHidden/>
          </w:rPr>
          <w:fldChar w:fldCharType="separate"/>
        </w:r>
        <w:r>
          <w:rPr>
            <w:noProof/>
            <w:webHidden/>
          </w:rPr>
          <w:t>3</w:t>
        </w:r>
        <w:r>
          <w:rPr>
            <w:noProof/>
            <w:webHidden/>
          </w:rPr>
          <w:fldChar w:fldCharType="end"/>
        </w:r>
      </w:hyperlink>
    </w:p>
    <w:p w14:paraId="03DB1A45" w14:textId="5FE58273" w:rsidR="00923D1E" w:rsidRDefault="00923D1E">
      <w:pPr>
        <w:pStyle w:val="TOC2"/>
        <w:tabs>
          <w:tab w:val="left" w:pos="720"/>
          <w:tab w:val="right" w:leader="dot" w:pos="9010"/>
        </w:tabs>
        <w:rPr>
          <w:rFonts w:asciiTheme="minorHAnsi" w:eastAsiaTheme="minorEastAsia" w:hAnsiTheme="minorHAnsi" w:cstheme="minorBidi"/>
          <w:b w:val="0"/>
          <w:bCs w:val="0"/>
          <w:noProof/>
          <w:sz w:val="24"/>
          <w:szCs w:val="24"/>
          <w:lang w:val="en-BA"/>
        </w:rPr>
      </w:pPr>
      <w:hyperlink w:anchor="_Toc87275381" w:history="1">
        <w:r w:rsidRPr="0085604C">
          <w:rPr>
            <w:rStyle w:val="Hyperlink"/>
            <w:noProof/>
            <w:lang w:val="hr-HR"/>
          </w:rPr>
          <w:t>1.</w:t>
        </w:r>
        <w:r>
          <w:rPr>
            <w:rFonts w:asciiTheme="minorHAnsi" w:eastAsiaTheme="minorEastAsia" w:hAnsiTheme="minorHAnsi" w:cstheme="minorBidi"/>
            <w:b w:val="0"/>
            <w:bCs w:val="0"/>
            <w:noProof/>
            <w:sz w:val="24"/>
            <w:szCs w:val="24"/>
            <w:lang w:val="en-BA"/>
          </w:rPr>
          <w:tab/>
        </w:r>
        <w:r w:rsidRPr="0085604C">
          <w:rPr>
            <w:rStyle w:val="Hyperlink"/>
            <w:noProof/>
            <w:lang w:val="en-GB"/>
          </w:rPr>
          <w:t>Analiza normativnog, strate</w:t>
        </w:r>
        <w:r w:rsidRPr="0085604C">
          <w:rPr>
            <w:rStyle w:val="Hyperlink"/>
            <w:noProof/>
            <w:lang w:val="hr-HR"/>
          </w:rPr>
          <w:t>škog i institucionalnog okvira</w:t>
        </w:r>
        <w:r>
          <w:rPr>
            <w:noProof/>
            <w:webHidden/>
          </w:rPr>
          <w:tab/>
        </w:r>
        <w:r>
          <w:rPr>
            <w:noProof/>
            <w:webHidden/>
          </w:rPr>
          <w:fldChar w:fldCharType="begin"/>
        </w:r>
        <w:r>
          <w:rPr>
            <w:noProof/>
            <w:webHidden/>
          </w:rPr>
          <w:instrText xml:space="preserve"> PAGEREF _Toc87275381 \h </w:instrText>
        </w:r>
        <w:r>
          <w:rPr>
            <w:noProof/>
            <w:webHidden/>
          </w:rPr>
        </w:r>
        <w:r>
          <w:rPr>
            <w:noProof/>
            <w:webHidden/>
          </w:rPr>
          <w:fldChar w:fldCharType="separate"/>
        </w:r>
        <w:r>
          <w:rPr>
            <w:noProof/>
            <w:webHidden/>
          </w:rPr>
          <w:t>3</w:t>
        </w:r>
        <w:r>
          <w:rPr>
            <w:noProof/>
            <w:webHidden/>
          </w:rPr>
          <w:fldChar w:fldCharType="end"/>
        </w:r>
      </w:hyperlink>
    </w:p>
    <w:p w14:paraId="078B785A" w14:textId="3F57B2F8"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82" w:history="1">
        <w:r w:rsidRPr="0085604C">
          <w:rPr>
            <w:rStyle w:val="Hyperlink"/>
            <w:noProof/>
            <w:lang w:val="hr-HR"/>
          </w:rPr>
          <w:t>1.1.</w:t>
        </w:r>
        <w:r>
          <w:rPr>
            <w:rFonts w:asciiTheme="minorHAnsi" w:eastAsiaTheme="minorEastAsia" w:hAnsiTheme="minorHAnsi" w:cstheme="minorBidi"/>
            <w:noProof/>
            <w:sz w:val="24"/>
            <w:szCs w:val="24"/>
            <w:lang w:val="en-BA"/>
          </w:rPr>
          <w:tab/>
        </w:r>
        <w:r w:rsidRPr="0085604C">
          <w:rPr>
            <w:rStyle w:val="Hyperlink"/>
            <w:noProof/>
            <w:lang w:val="hr-HR"/>
          </w:rPr>
          <w:t>Normativni okvir</w:t>
        </w:r>
        <w:r>
          <w:rPr>
            <w:noProof/>
            <w:webHidden/>
          </w:rPr>
          <w:tab/>
        </w:r>
        <w:r>
          <w:rPr>
            <w:noProof/>
            <w:webHidden/>
          </w:rPr>
          <w:fldChar w:fldCharType="begin"/>
        </w:r>
        <w:r>
          <w:rPr>
            <w:noProof/>
            <w:webHidden/>
          </w:rPr>
          <w:instrText xml:space="preserve"> PAGEREF _Toc87275382 \h </w:instrText>
        </w:r>
        <w:r>
          <w:rPr>
            <w:noProof/>
            <w:webHidden/>
          </w:rPr>
        </w:r>
        <w:r>
          <w:rPr>
            <w:noProof/>
            <w:webHidden/>
          </w:rPr>
          <w:fldChar w:fldCharType="separate"/>
        </w:r>
        <w:r>
          <w:rPr>
            <w:noProof/>
            <w:webHidden/>
          </w:rPr>
          <w:t>3</w:t>
        </w:r>
        <w:r>
          <w:rPr>
            <w:noProof/>
            <w:webHidden/>
          </w:rPr>
          <w:fldChar w:fldCharType="end"/>
        </w:r>
      </w:hyperlink>
    </w:p>
    <w:p w14:paraId="0C94B96A" w14:textId="73477713"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83" w:history="1">
        <w:r w:rsidRPr="0085604C">
          <w:rPr>
            <w:rStyle w:val="Hyperlink"/>
            <w:noProof/>
            <w:lang w:val="hr-HR"/>
          </w:rPr>
          <w:t>1.2.</w:t>
        </w:r>
        <w:r>
          <w:rPr>
            <w:rFonts w:asciiTheme="minorHAnsi" w:eastAsiaTheme="minorEastAsia" w:hAnsiTheme="minorHAnsi" w:cstheme="minorBidi"/>
            <w:noProof/>
            <w:sz w:val="24"/>
            <w:szCs w:val="24"/>
            <w:lang w:val="en-BA"/>
          </w:rPr>
          <w:tab/>
        </w:r>
        <w:r w:rsidRPr="0085604C">
          <w:rPr>
            <w:rStyle w:val="Hyperlink"/>
            <w:noProof/>
            <w:lang w:val="hr-HR"/>
          </w:rPr>
          <w:t>Strateški okvir</w:t>
        </w:r>
        <w:r>
          <w:rPr>
            <w:noProof/>
            <w:webHidden/>
          </w:rPr>
          <w:tab/>
        </w:r>
        <w:r>
          <w:rPr>
            <w:noProof/>
            <w:webHidden/>
          </w:rPr>
          <w:fldChar w:fldCharType="begin"/>
        </w:r>
        <w:r>
          <w:rPr>
            <w:noProof/>
            <w:webHidden/>
          </w:rPr>
          <w:instrText xml:space="preserve"> PAGEREF _Toc87275383 \h </w:instrText>
        </w:r>
        <w:r>
          <w:rPr>
            <w:noProof/>
            <w:webHidden/>
          </w:rPr>
        </w:r>
        <w:r>
          <w:rPr>
            <w:noProof/>
            <w:webHidden/>
          </w:rPr>
          <w:fldChar w:fldCharType="separate"/>
        </w:r>
        <w:r>
          <w:rPr>
            <w:noProof/>
            <w:webHidden/>
          </w:rPr>
          <w:t>4</w:t>
        </w:r>
        <w:r>
          <w:rPr>
            <w:noProof/>
            <w:webHidden/>
          </w:rPr>
          <w:fldChar w:fldCharType="end"/>
        </w:r>
      </w:hyperlink>
    </w:p>
    <w:p w14:paraId="4099CB22" w14:textId="705984B9"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84" w:history="1">
        <w:r w:rsidRPr="0085604C">
          <w:rPr>
            <w:rStyle w:val="Hyperlink"/>
            <w:noProof/>
            <w:lang w:val="hr-HR"/>
          </w:rPr>
          <w:t>1.3.</w:t>
        </w:r>
        <w:r>
          <w:rPr>
            <w:rFonts w:asciiTheme="minorHAnsi" w:eastAsiaTheme="minorEastAsia" w:hAnsiTheme="minorHAnsi" w:cstheme="minorBidi"/>
            <w:noProof/>
            <w:sz w:val="24"/>
            <w:szCs w:val="24"/>
            <w:lang w:val="en-BA"/>
          </w:rPr>
          <w:tab/>
        </w:r>
        <w:r w:rsidRPr="0085604C">
          <w:rPr>
            <w:rStyle w:val="Hyperlink"/>
            <w:noProof/>
            <w:lang w:val="hr-HR"/>
          </w:rPr>
          <w:t>Institucionalni okvir</w:t>
        </w:r>
        <w:r>
          <w:rPr>
            <w:noProof/>
            <w:webHidden/>
          </w:rPr>
          <w:tab/>
        </w:r>
        <w:r>
          <w:rPr>
            <w:noProof/>
            <w:webHidden/>
          </w:rPr>
          <w:fldChar w:fldCharType="begin"/>
        </w:r>
        <w:r>
          <w:rPr>
            <w:noProof/>
            <w:webHidden/>
          </w:rPr>
          <w:instrText xml:space="preserve"> PAGEREF _Toc87275384 \h </w:instrText>
        </w:r>
        <w:r>
          <w:rPr>
            <w:noProof/>
            <w:webHidden/>
          </w:rPr>
        </w:r>
        <w:r>
          <w:rPr>
            <w:noProof/>
            <w:webHidden/>
          </w:rPr>
          <w:fldChar w:fldCharType="separate"/>
        </w:r>
        <w:r>
          <w:rPr>
            <w:noProof/>
            <w:webHidden/>
          </w:rPr>
          <w:t>6</w:t>
        </w:r>
        <w:r>
          <w:rPr>
            <w:noProof/>
            <w:webHidden/>
          </w:rPr>
          <w:fldChar w:fldCharType="end"/>
        </w:r>
      </w:hyperlink>
    </w:p>
    <w:p w14:paraId="6712B6F5" w14:textId="4812B0F1"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85" w:history="1">
        <w:r w:rsidRPr="0085604C">
          <w:rPr>
            <w:rStyle w:val="Hyperlink"/>
            <w:noProof/>
            <w:lang w:val="hr-HR"/>
          </w:rPr>
          <w:t>1.4.</w:t>
        </w:r>
        <w:r>
          <w:rPr>
            <w:rFonts w:asciiTheme="minorHAnsi" w:eastAsiaTheme="minorEastAsia" w:hAnsiTheme="minorHAnsi" w:cstheme="minorBidi"/>
            <w:noProof/>
            <w:sz w:val="24"/>
            <w:szCs w:val="24"/>
            <w:lang w:val="en-BA"/>
          </w:rPr>
          <w:tab/>
        </w:r>
        <w:r w:rsidRPr="0085604C">
          <w:rPr>
            <w:rStyle w:val="Hyperlink"/>
            <w:noProof/>
            <w:lang w:val="hr-HR"/>
          </w:rPr>
          <w:t>Normativni i institucionalni okvir Grada Gračanica i evropski standardi ravnopravnosti spolova na lokalnom nivou</w:t>
        </w:r>
        <w:r>
          <w:rPr>
            <w:noProof/>
            <w:webHidden/>
          </w:rPr>
          <w:tab/>
        </w:r>
        <w:r>
          <w:rPr>
            <w:noProof/>
            <w:webHidden/>
          </w:rPr>
          <w:fldChar w:fldCharType="begin"/>
        </w:r>
        <w:r>
          <w:rPr>
            <w:noProof/>
            <w:webHidden/>
          </w:rPr>
          <w:instrText xml:space="preserve"> PAGEREF _Toc87275385 \h </w:instrText>
        </w:r>
        <w:r>
          <w:rPr>
            <w:noProof/>
            <w:webHidden/>
          </w:rPr>
        </w:r>
        <w:r>
          <w:rPr>
            <w:noProof/>
            <w:webHidden/>
          </w:rPr>
          <w:fldChar w:fldCharType="separate"/>
        </w:r>
        <w:r>
          <w:rPr>
            <w:noProof/>
            <w:webHidden/>
          </w:rPr>
          <w:t>6</w:t>
        </w:r>
        <w:r>
          <w:rPr>
            <w:noProof/>
            <w:webHidden/>
          </w:rPr>
          <w:fldChar w:fldCharType="end"/>
        </w:r>
      </w:hyperlink>
    </w:p>
    <w:p w14:paraId="5401CC83" w14:textId="1CE8F1FE" w:rsidR="00923D1E" w:rsidRDefault="00923D1E">
      <w:pPr>
        <w:pStyle w:val="TOC2"/>
        <w:tabs>
          <w:tab w:val="left" w:pos="720"/>
          <w:tab w:val="right" w:leader="dot" w:pos="9010"/>
        </w:tabs>
        <w:rPr>
          <w:rFonts w:asciiTheme="minorHAnsi" w:eastAsiaTheme="minorEastAsia" w:hAnsiTheme="minorHAnsi" w:cstheme="minorBidi"/>
          <w:b w:val="0"/>
          <w:bCs w:val="0"/>
          <w:noProof/>
          <w:sz w:val="24"/>
          <w:szCs w:val="24"/>
          <w:lang w:val="en-BA"/>
        </w:rPr>
      </w:pPr>
      <w:hyperlink w:anchor="_Toc87275386" w:history="1">
        <w:r w:rsidRPr="0085604C">
          <w:rPr>
            <w:rStyle w:val="Hyperlink"/>
            <w:noProof/>
            <w:lang w:val="hr-HR"/>
          </w:rPr>
          <w:t>2.</w:t>
        </w:r>
        <w:r>
          <w:rPr>
            <w:rFonts w:asciiTheme="minorHAnsi" w:eastAsiaTheme="minorEastAsia" w:hAnsiTheme="minorHAnsi" w:cstheme="minorBidi"/>
            <w:b w:val="0"/>
            <w:bCs w:val="0"/>
            <w:noProof/>
            <w:sz w:val="24"/>
            <w:szCs w:val="24"/>
            <w:lang w:val="en-BA"/>
          </w:rPr>
          <w:tab/>
        </w:r>
        <w:r w:rsidRPr="0085604C">
          <w:rPr>
            <w:rStyle w:val="Hyperlink"/>
            <w:noProof/>
            <w:lang w:val="hr-HR"/>
          </w:rPr>
          <w:t>Analiza zainteresiranih strana</w:t>
        </w:r>
        <w:r>
          <w:rPr>
            <w:noProof/>
            <w:webHidden/>
          </w:rPr>
          <w:tab/>
        </w:r>
        <w:r>
          <w:rPr>
            <w:noProof/>
            <w:webHidden/>
          </w:rPr>
          <w:fldChar w:fldCharType="begin"/>
        </w:r>
        <w:r>
          <w:rPr>
            <w:noProof/>
            <w:webHidden/>
          </w:rPr>
          <w:instrText xml:space="preserve"> PAGEREF _Toc87275386 \h </w:instrText>
        </w:r>
        <w:r>
          <w:rPr>
            <w:noProof/>
            <w:webHidden/>
          </w:rPr>
        </w:r>
        <w:r>
          <w:rPr>
            <w:noProof/>
            <w:webHidden/>
          </w:rPr>
          <w:fldChar w:fldCharType="separate"/>
        </w:r>
        <w:r>
          <w:rPr>
            <w:noProof/>
            <w:webHidden/>
          </w:rPr>
          <w:t>10</w:t>
        </w:r>
        <w:r>
          <w:rPr>
            <w:noProof/>
            <w:webHidden/>
          </w:rPr>
          <w:fldChar w:fldCharType="end"/>
        </w:r>
      </w:hyperlink>
    </w:p>
    <w:p w14:paraId="640FB2ED" w14:textId="2CFDBDBE" w:rsidR="00923D1E" w:rsidRDefault="00923D1E">
      <w:pPr>
        <w:pStyle w:val="TOC2"/>
        <w:tabs>
          <w:tab w:val="left" w:pos="720"/>
          <w:tab w:val="right" w:leader="dot" w:pos="9010"/>
        </w:tabs>
        <w:rPr>
          <w:rFonts w:asciiTheme="minorHAnsi" w:eastAsiaTheme="minorEastAsia" w:hAnsiTheme="minorHAnsi" w:cstheme="minorBidi"/>
          <w:b w:val="0"/>
          <w:bCs w:val="0"/>
          <w:noProof/>
          <w:sz w:val="24"/>
          <w:szCs w:val="24"/>
          <w:lang w:val="en-BA"/>
        </w:rPr>
      </w:pPr>
      <w:hyperlink w:anchor="_Toc87275387" w:history="1">
        <w:r w:rsidRPr="0085604C">
          <w:rPr>
            <w:rStyle w:val="Hyperlink"/>
            <w:noProof/>
            <w:lang w:val="hr-HR"/>
          </w:rPr>
          <w:t>3.</w:t>
        </w:r>
        <w:r>
          <w:rPr>
            <w:rFonts w:asciiTheme="minorHAnsi" w:eastAsiaTheme="minorEastAsia" w:hAnsiTheme="minorHAnsi" w:cstheme="minorBidi"/>
            <w:b w:val="0"/>
            <w:bCs w:val="0"/>
            <w:noProof/>
            <w:sz w:val="24"/>
            <w:szCs w:val="24"/>
            <w:lang w:val="en-BA"/>
          </w:rPr>
          <w:tab/>
        </w:r>
        <w:r w:rsidRPr="0085604C">
          <w:rPr>
            <w:rStyle w:val="Hyperlink"/>
            <w:noProof/>
            <w:lang w:val="hr-HR"/>
          </w:rPr>
          <w:t>Analiza stanja ravnopravnosti spolova po posebnim oblastima</w:t>
        </w:r>
        <w:r>
          <w:rPr>
            <w:noProof/>
            <w:webHidden/>
          </w:rPr>
          <w:tab/>
        </w:r>
        <w:r>
          <w:rPr>
            <w:noProof/>
            <w:webHidden/>
          </w:rPr>
          <w:fldChar w:fldCharType="begin"/>
        </w:r>
        <w:r>
          <w:rPr>
            <w:noProof/>
            <w:webHidden/>
          </w:rPr>
          <w:instrText xml:space="preserve"> PAGEREF _Toc87275387 \h </w:instrText>
        </w:r>
        <w:r>
          <w:rPr>
            <w:noProof/>
            <w:webHidden/>
          </w:rPr>
        </w:r>
        <w:r>
          <w:rPr>
            <w:noProof/>
            <w:webHidden/>
          </w:rPr>
          <w:fldChar w:fldCharType="separate"/>
        </w:r>
        <w:r>
          <w:rPr>
            <w:noProof/>
            <w:webHidden/>
          </w:rPr>
          <w:t>13</w:t>
        </w:r>
        <w:r>
          <w:rPr>
            <w:noProof/>
            <w:webHidden/>
          </w:rPr>
          <w:fldChar w:fldCharType="end"/>
        </w:r>
      </w:hyperlink>
    </w:p>
    <w:p w14:paraId="4950192C" w14:textId="4D96257C"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88" w:history="1">
        <w:r w:rsidRPr="0085604C">
          <w:rPr>
            <w:rStyle w:val="Hyperlink"/>
            <w:noProof/>
          </w:rPr>
          <w:t>3.1.</w:t>
        </w:r>
        <w:r>
          <w:rPr>
            <w:rFonts w:asciiTheme="minorHAnsi" w:eastAsiaTheme="minorEastAsia" w:hAnsiTheme="minorHAnsi" w:cstheme="minorBidi"/>
            <w:noProof/>
            <w:sz w:val="24"/>
            <w:szCs w:val="24"/>
            <w:lang w:val="en-BA"/>
          </w:rPr>
          <w:tab/>
        </w:r>
        <w:r w:rsidRPr="0085604C">
          <w:rPr>
            <w:rStyle w:val="Hyperlink"/>
            <w:noProof/>
          </w:rPr>
          <w:t>Sociodemografska slika</w:t>
        </w:r>
        <w:r>
          <w:rPr>
            <w:noProof/>
            <w:webHidden/>
          </w:rPr>
          <w:tab/>
        </w:r>
        <w:r>
          <w:rPr>
            <w:noProof/>
            <w:webHidden/>
          </w:rPr>
          <w:fldChar w:fldCharType="begin"/>
        </w:r>
        <w:r>
          <w:rPr>
            <w:noProof/>
            <w:webHidden/>
          </w:rPr>
          <w:instrText xml:space="preserve"> PAGEREF _Toc87275388 \h </w:instrText>
        </w:r>
        <w:r>
          <w:rPr>
            <w:noProof/>
            <w:webHidden/>
          </w:rPr>
        </w:r>
        <w:r>
          <w:rPr>
            <w:noProof/>
            <w:webHidden/>
          </w:rPr>
          <w:fldChar w:fldCharType="separate"/>
        </w:r>
        <w:r>
          <w:rPr>
            <w:noProof/>
            <w:webHidden/>
          </w:rPr>
          <w:t>13</w:t>
        </w:r>
        <w:r>
          <w:rPr>
            <w:noProof/>
            <w:webHidden/>
          </w:rPr>
          <w:fldChar w:fldCharType="end"/>
        </w:r>
      </w:hyperlink>
    </w:p>
    <w:p w14:paraId="20E2761E" w14:textId="48DED683"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89" w:history="1">
        <w:r w:rsidRPr="0085604C">
          <w:rPr>
            <w:rStyle w:val="Hyperlink"/>
            <w:noProof/>
            <w:lang w:val="hr-HR"/>
          </w:rPr>
          <w:t>3.2.</w:t>
        </w:r>
        <w:r>
          <w:rPr>
            <w:rFonts w:asciiTheme="minorHAnsi" w:eastAsiaTheme="minorEastAsia" w:hAnsiTheme="minorHAnsi" w:cstheme="minorBidi"/>
            <w:noProof/>
            <w:sz w:val="24"/>
            <w:szCs w:val="24"/>
            <w:lang w:val="en-BA"/>
          </w:rPr>
          <w:tab/>
        </w:r>
        <w:r w:rsidRPr="0085604C">
          <w:rPr>
            <w:rStyle w:val="Hyperlink"/>
            <w:noProof/>
            <w:lang w:val="hr-HR"/>
          </w:rPr>
          <w:t>Obrazovanje</w:t>
        </w:r>
        <w:r>
          <w:rPr>
            <w:noProof/>
            <w:webHidden/>
          </w:rPr>
          <w:tab/>
        </w:r>
        <w:r>
          <w:rPr>
            <w:noProof/>
            <w:webHidden/>
          </w:rPr>
          <w:fldChar w:fldCharType="begin"/>
        </w:r>
        <w:r>
          <w:rPr>
            <w:noProof/>
            <w:webHidden/>
          </w:rPr>
          <w:instrText xml:space="preserve"> PAGEREF _Toc87275389 \h </w:instrText>
        </w:r>
        <w:r>
          <w:rPr>
            <w:noProof/>
            <w:webHidden/>
          </w:rPr>
        </w:r>
        <w:r>
          <w:rPr>
            <w:noProof/>
            <w:webHidden/>
          </w:rPr>
          <w:fldChar w:fldCharType="separate"/>
        </w:r>
        <w:r>
          <w:rPr>
            <w:noProof/>
            <w:webHidden/>
          </w:rPr>
          <w:t>14</w:t>
        </w:r>
        <w:r>
          <w:rPr>
            <w:noProof/>
            <w:webHidden/>
          </w:rPr>
          <w:fldChar w:fldCharType="end"/>
        </w:r>
      </w:hyperlink>
    </w:p>
    <w:p w14:paraId="2ADA1B2A" w14:textId="4634B4CF"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90" w:history="1">
        <w:r w:rsidRPr="0085604C">
          <w:rPr>
            <w:rStyle w:val="Hyperlink"/>
            <w:noProof/>
          </w:rPr>
          <w:t>3.3.</w:t>
        </w:r>
        <w:r>
          <w:rPr>
            <w:rFonts w:asciiTheme="minorHAnsi" w:eastAsiaTheme="minorEastAsia" w:hAnsiTheme="minorHAnsi" w:cstheme="minorBidi"/>
            <w:noProof/>
            <w:sz w:val="24"/>
            <w:szCs w:val="24"/>
            <w:lang w:val="en-BA"/>
          </w:rPr>
          <w:tab/>
        </w:r>
        <w:r w:rsidRPr="0085604C">
          <w:rPr>
            <w:rStyle w:val="Hyperlink"/>
            <w:noProof/>
          </w:rPr>
          <w:t>Tržište rada</w:t>
        </w:r>
        <w:r>
          <w:rPr>
            <w:noProof/>
            <w:webHidden/>
          </w:rPr>
          <w:tab/>
        </w:r>
        <w:r>
          <w:rPr>
            <w:noProof/>
            <w:webHidden/>
          </w:rPr>
          <w:fldChar w:fldCharType="begin"/>
        </w:r>
        <w:r>
          <w:rPr>
            <w:noProof/>
            <w:webHidden/>
          </w:rPr>
          <w:instrText xml:space="preserve"> PAGEREF _Toc87275390 \h </w:instrText>
        </w:r>
        <w:r>
          <w:rPr>
            <w:noProof/>
            <w:webHidden/>
          </w:rPr>
        </w:r>
        <w:r>
          <w:rPr>
            <w:noProof/>
            <w:webHidden/>
          </w:rPr>
          <w:fldChar w:fldCharType="separate"/>
        </w:r>
        <w:r>
          <w:rPr>
            <w:noProof/>
            <w:webHidden/>
          </w:rPr>
          <w:t>17</w:t>
        </w:r>
        <w:r>
          <w:rPr>
            <w:noProof/>
            <w:webHidden/>
          </w:rPr>
          <w:fldChar w:fldCharType="end"/>
        </w:r>
      </w:hyperlink>
    </w:p>
    <w:p w14:paraId="0C50F1ED" w14:textId="712FA1EF"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91" w:history="1">
        <w:r w:rsidRPr="0085604C">
          <w:rPr>
            <w:rStyle w:val="Hyperlink"/>
            <w:noProof/>
          </w:rPr>
          <w:t>3.4.</w:t>
        </w:r>
        <w:r>
          <w:rPr>
            <w:rFonts w:asciiTheme="minorHAnsi" w:eastAsiaTheme="minorEastAsia" w:hAnsiTheme="minorHAnsi" w:cstheme="minorBidi"/>
            <w:noProof/>
            <w:sz w:val="24"/>
            <w:szCs w:val="24"/>
            <w:lang w:val="en-BA"/>
          </w:rPr>
          <w:tab/>
        </w:r>
        <w:r w:rsidRPr="0085604C">
          <w:rPr>
            <w:rStyle w:val="Hyperlink"/>
            <w:noProof/>
          </w:rPr>
          <w:t>Socijalna zaštita</w:t>
        </w:r>
        <w:r>
          <w:rPr>
            <w:noProof/>
            <w:webHidden/>
          </w:rPr>
          <w:tab/>
        </w:r>
        <w:r>
          <w:rPr>
            <w:noProof/>
            <w:webHidden/>
          </w:rPr>
          <w:fldChar w:fldCharType="begin"/>
        </w:r>
        <w:r>
          <w:rPr>
            <w:noProof/>
            <w:webHidden/>
          </w:rPr>
          <w:instrText xml:space="preserve"> PAGEREF _Toc87275391 \h </w:instrText>
        </w:r>
        <w:r>
          <w:rPr>
            <w:noProof/>
            <w:webHidden/>
          </w:rPr>
        </w:r>
        <w:r>
          <w:rPr>
            <w:noProof/>
            <w:webHidden/>
          </w:rPr>
          <w:fldChar w:fldCharType="separate"/>
        </w:r>
        <w:r>
          <w:rPr>
            <w:noProof/>
            <w:webHidden/>
          </w:rPr>
          <w:t>18</w:t>
        </w:r>
        <w:r>
          <w:rPr>
            <w:noProof/>
            <w:webHidden/>
          </w:rPr>
          <w:fldChar w:fldCharType="end"/>
        </w:r>
      </w:hyperlink>
    </w:p>
    <w:p w14:paraId="185DD882" w14:textId="3802DEE3"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92" w:history="1">
        <w:r w:rsidRPr="0085604C">
          <w:rPr>
            <w:rStyle w:val="Hyperlink"/>
            <w:noProof/>
            <w:lang w:val="hr-HR"/>
          </w:rPr>
          <w:t>3.5.</w:t>
        </w:r>
        <w:r>
          <w:rPr>
            <w:rFonts w:asciiTheme="minorHAnsi" w:eastAsiaTheme="minorEastAsia" w:hAnsiTheme="minorHAnsi" w:cstheme="minorBidi"/>
            <w:noProof/>
            <w:sz w:val="24"/>
            <w:szCs w:val="24"/>
            <w:lang w:val="en-BA"/>
          </w:rPr>
          <w:tab/>
        </w:r>
        <w:r w:rsidRPr="0085604C">
          <w:rPr>
            <w:rStyle w:val="Hyperlink"/>
            <w:noProof/>
            <w:lang w:val="hr-HR"/>
          </w:rPr>
          <w:t>Zdravstvo</w:t>
        </w:r>
        <w:r>
          <w:rPr>
            <w:noProof/>
            <w:webHidden/>
          </w:rPr>
          <w:tab/>
        </w:r>
        <w:r>
          <w:rPr>
            <w:noProof/>
            <w:webHidden/>
          </w:rPr>
          <w:fldChar w:fldCharType="begin"/>
        </w:r>
        <w:r>
          <w:rPr>
            <w:noProof/>
            <w:webHidden/>
          </w:rPr>
          <w:instrText xml:space="preserve"> PAGEREF _Toc87275392 \h </w:instrText>
        </w:r>
        <w:r>
          <w:rPr>
            <w:noProof/>
            <w:webHidden/>
          </w:rPr>
        </w:r>
        <w:r>
          <w:rPr>
            <w:noProof/>
            <w:webHidden/>
          </w:rPr>
          <w:fldChar w:fldCharType="separate"/>
        </w:r>
        <w:r>
          <w:rPr>
            <w:noProof/>
            <w:webHidden/>
          </w:rPr>
          <w:t>19</w:t>
        </w:r>
        <w:r>
          <w:rPr>
            <w:noProof/>
            <w:webHidden/>
          </w:rPr>
          <w:fldChar w:fldCharType="end"/>
        </w:r>
      </w:hyperlink>
    </w:p>
    <w:p w14:paraId="6347AAAC" w14:textId="58DA6B18"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93" w:history="1">
        <w:r w:rsidRPr="0085604C">
          <w:rPr>
            <w:rStyle w:val="Hyperlink"/>
            <w:noProof/>
          </w:rPr>
          <w:t>3.6.</w:t>
        </w:r>
        <w:r>
          <w:rPr>
            <w:rFonts w:asciiTheme="minorHAnsi" w:eastAsiaTheme="minorEastAsia" w:hAnsiTheme="minorHAnsi" w:cstheme="minorBidi"/>
            <w:noProof/>
            <w:sz w:val="24"/>
            <w:szCs w:val="24"/>
            <w:lang w:val="en-BA"/>
          </w:rPr>
          <w:tab/>
        </w:r>
        <w:r w:rsidRPr="0085604C">
          <w:rPr>
            <w:rStyle w:val="Hyperlink"/>
            <w:noProof/>
          </w:rPr>
          <w:t>Sigurnost</w:t>
        </w:r>
        <w:r>
          <w:rPr>
            <w:noProof/>
            <w:webHidden/>
          </w:rPr>
          <w:tab/>
        </w:r>
        <w:r>
          <w:rPr>
            <w:noProof/>
            <w:webHidden/>
          </w:rPr>
          <w:fldChar w:fldCharType="begin"/>
        </w:r>
        <w:r>
          <w:rPr>
            <w:noProof/>
            <w:webHidden/>
          </w:rPr>
          <w:instrText xml:space="preserve"> PAGEREF _Toc87275393 \h </w:instrText>
        </w:r>
        <w:r>
          <w:rPr>
            <w:noProof/>
            <w:webHidden/>
          </w:rPr>
        </w:r>
        <w:r>
          <w:rPr>
            <w:noProof/>
            <w:webHidden/>
          </w:rPr>
          <w:fldChar w:fldCharType="separate"/>
        </w:r>
        <w:r>
          <w:rPr>
            <w:noProof/>
            <w:webHidden/>
          </w:rPr>
          <w:t>20</w:t>
        </w:r>
        <w:r>
          <w:rPr>
            <w:noProof/>
            <w:webHidden/>
          </w:rPr>
          <w:fldChar w:fldCharType="end"/>
        </w:r>
      </w:hyperlink>
    </w:p>
    <w:p w14:paraId="4F6B7235" w14:textId="64D77DB8" w:rsidR="00923D1E" w:rsidRDefault="00923D1E">
      <w:pPr>
        <w:pStyle w:val="TOC3"/>
        <w:tabs>
          <w:tab w:val="left" w:pos="1200"/>
          <w:tab w:val="right" w:leader="dot" w:pos="9010"/>
        </w:tabs>
        <w:rPr>
          <w:rFonts w:asciiTheme="minorHAnsi" w:eastAsiaTheme="minorEastAsia" w:hAnsiTheme="minorHAnsi" w:cstheme="minorBidi"/>
          <w:noProof/>
          <w:sz w:val="24"/>
          <w:szCs w:val="24"/>
          <w:lang w:val="en-BA"/>
        </w:rPr>
      </w:pPr>
      <w:hyperlink w:anchor="_Toc87275394" w:history="1">
        <w:r w:rsidRPr="0085604C">
          <w:rPr>
            <w:rStyle w:val="Hyperlink"/>
            <w:noProof/>
          </w:rPr>
          <w:t>3.7.</w:t>
        </w:r>
        <w:r>
          <w:rPr>
            <w:rFonts w:asciiTheme="minorHAnsi" w:eastAsiaTheme="minorEastAsia" w:hAnsiTheme="minorHAnsi" w:cstheme="minorBidi"/>
            <w:noProof/>
            <w:sz w:val="24"/>
            <w:szCs w:val="24"/>
            <w:lang w:val="en-BA"/>
          </w:rPr>
          <w:tab/>
        </w:r>
        <w:r w:rsidRPr="0085604C">
          <w:rPr>
            <w:rStyle w:val="Hyperlink"/>
            <w:noProof/>
          </w:rPr>
          <w:t>Javni život i odlučivanje</w:t>
        </w:r>
        <w:r>
          <w:rPr>
            <w:noProof/>
            <w:webHidden/>
          </w:rPr>
          <w:tab/>
        </w:r>
        <w:r>
          <w:rPr>
            <w:noProof/>
            <w:webHidden/>
          </w:rPr>
          <w:fldChar w:fldCharType="begin"/>
        </w:r>
        <w:r>
          <w:rPr>
            <w:noProof/>
            <w:webHidden/>
          </w:rPr>
          <w:instrText xml:space="preserve"> PAGEREF _Toc87275394 \h </w:instrText>
        </w:r>
        <w:r>
          <w:rPr>
            <w:noProof/>
            <w:webHidden/>
          </w:rPr>
        </w:r>
        <w:r>
          <w:rPr>
            <w:noProof/>
            <w:webHidden/>
          </w:rPr>
          <w:fldChar w:fldCharType="separate"/>
        </w:r>
        <w:r>
          <w:rPr>
            <w:noProof/>
            <w:webHidden/>
          </w:rPr>
          <w:t>21</w:t>
        </w:r>
        <w:r>
          <w:rPr>
            <w:noProof/>
            <w:webHidden/>
          </w:rPr>
          <w:fldChar w:fldCharType="end"/>
        </w:r>
      </w:hyperlink>
    </w:p>
    <w:p w14:paraId="68094068" w14:textId="2194C799" w:rsidR="00923D1E" w:rsidRDefault="00923D1E">
      <w:pPr>
        <w:pStyle w:val="TOC2"/>
        <w:tabs>
          <w:tab w:val="left" w:pos="720"/>
          <w:tab w:val="right" w:leader="dot" w:pos="9010"/>
        </w:tabs>
        <w:rPr>
          <w:rFonts w:asciiTheme="minorHAnsi" w:eastAsiaTheme="minorEastAsia" w:hAnsiTheme="minorHAnsi" w:cstheme="minorBidi"/>
          <w:b w:val="0"/>
          <w:bCs w:val="0"/>
          <w:noProof/>
          <w:sz w:val="24"/>
          <w:szCs w:val="24"/>
          <w:lang w:val="en-BA"/>
        </w:rPr>
      </w:pPr>
      <w:hyperlink w:anchor="_Toc87275395" w:history="1">
        <w:r w:rsidRPr="0085604C">
          <w:rPr>
            <w:rStyle w:val="Hyperlink"/>
            <w:noProof/>
            <w:lang w:val="hr-HR"/>
          </w:rPr>
          <w:t>4.</w:t>
        </w:r>
        <w:r>
          <w:rPr>
            <w:rFonts w:asciiTheme="minorHAnsi" w:eastAsiaTheme="minorEastAsia" w:hAnsiTheme="minorHAnsi" w:cstheme="minorBidi"/>
            <w:b w:val="0"/>
            <w:bCs w:val="0"/>
            <w:noProof/>
            <w:sz w:val="24"/>
            <w:szCs w:val="24"/>
            <w:lang w:val="en-BA"/>
          </w:rPr>
          <w:tab/>
        </w:r>
        <w:r w:rsidRPr="0085604C">
          <w:rPr>
            <w:rStyle w:val="Hyperlink"/>
            <w:noProof/>
            <w:lang w:val="hr-HR"/>
          </w:rPr>
          <w:t>Rodno odgovorna analiza budžeta</w:t>
        </w:r>
        <w:r>
          <w:rPr>
            <w:noProof/>
            <w:webHidden/>
          </w:rPr>
          <w:tab/>
        </w:r>
        <w:r>
          <w:rPr>
            <w:noProof/>
            <w:webHidden/>
          </w:rPr>
          <w:fldChar w:fldCharType="begin"/>
        </w:r>
        <w:r>
          <w:rPr>
            <w:noProof/>
            <w:webHidden/>
          </w:rPr>
          <w:instrText xml:space="preserve"> PAGEREF _Toc87275395 \h </w:instrText>
        </w:r>
        <w:r>
          <w:rPr>
            <w:noProof/>
            <w:webHidden/>
          </w:rPr>
        </w:r>
        <w:r>
          <w:rPr>
            <w:noProof/>
            <w:webHidden/>
          </w:rPr>
          <w:fldChar w:fldCharType="separate"/>
        </w:r>
        <w:r>
          <w:rPr>
            <w:noProof/>
            <w:webHidden/>
          </w:rPr>
          <w:t>23</w:t>
        </w:r>
        <w:r>
          <w:rPr>
            <w:noProof/>
            <w:webHidden/>
          </w:rPr>
          <w:fldChar w:fldCharType="end"/>
        </w:r>
      </w:hyperlink>
    </w:p>
    <w:p w14:paraId="45F8B7DD" w14:textId="6CEEA711" w:rsidR="00923D1E" w:rsidRDefault="00923D1E">
      <w:pPr>
        <w:pStyle w:val="TOC1"/>
        <w:rPr>
          <w:rFonts w:asciiTheme="minorHAnsi" w:eastAsiaTheme="minorEastAsia" w:hAnsiTheme="minorHAnsi" w:cstheme="minorBidi"/>
          <w:b w:val="0"/>
          <w:bCs w:val="0"/>
          <w:i w:val="0"/>
          <w:iCs w:val="0"/>
          <w:noProof/>
          <w:lang w:val="en-BA"/>
        </w:rPr>
      </w:pPr>
      <w:hyperlink w:anchor="_Toc87275396" w:history="1">
        <w:r w:rsidRPr="0085604C">
          <w:rPr>
            <w:rStyle w:val="Hyperlink"/>
            <w:noProof/>
            <w:lang w:val="hr-HR"/>
          </w:rPr>
          <w:t>Lokalni gender akcioni plan grada Gračanica</w:t>
        </w:r>
        <w:r>
          <w:rPr>
            <w:noProof/>
            <w:webHidden/>
          </w:rPr>
          <w:tab/>
        </w:r>
        <w:r>
          <w:rPr>
            <w:noProof/>
            <w:webHidden/>
          </w:rPr>
          <w:fldChar w:fldCharType="begin"/>
        </w:r>
        <w:r>
          <w:rPr>
            <w:noProof/>
            <w:webHidden/>
          </w:rPr>
          <w:instrText xml:space="preserve"> PAGEREF _Toc87275396 \h </w:instrText>
        </w:r>
        <w:r>
          <w:rPr>
            <w:noProof/>
            <w:webHidden/>
          </w:rPr>
        </w:r>
        <w:r>
          <w:rPr>
            <w:noProof/>
            <w:webHidden/>
          </w:rPr>
          <w:fldChar w:fldCharType="separate"/>
        </w:r>
        <w:r>
          <w:rPr>
            <w:noProof/>
            <w:webHidden/>
          </w:rPr>
          <w:t>25</w:t>
        </w:r>
        <w:r>
          <w:rPr>
            <w:noProof/>
            <w:webHidden/>
          </w:rPr>
          <w:fldChar w:fldCharType="end"/>
        </w:r>
      </w:hyperlink>
    </w:p>
    <w:p w14:paraId="71B26A34" w14:textId="2CA35C69" w:rsidR="00923D1E" w:rsidRDefault="00923D1E">
      <w:pPr>
        <w:pStyle w:val="TOC2"/>
        <w:tabs>
          <w:tab w:val="left" w:pos="720"/>
          <w:tab w:val="right" w:leader="dot" w:pos="9010"/>
        </w:tabs>
        <w:rPr>
          <w:rFonts w:asciiTheme="minorHAnsi" w:eastAsiaTheme="minorEastAsia" w:hAnsiTheme="minorHAnsi" w:cstheme="minorBidi"/>
          <w:b w:val="0"/>
          <w:bCs w:val="0"/>
          <w:noProof/>
          <w:sz w:val="24"/>
          <w:szCs w:val="24"/>
          <w:lang w:val="en-BA"/>
        </w:rPr>
      </w:pPr>
      <w:hyperlink w:anchor="_Toc87275397" w:history="1">
        <w:r w:rsidRPr="0085604C">
          <w:rPr>
            <w:rStyle w:val="Hyperlink"/>
            <w:noProof/>
            <w:lang w:val="hr-HR"/>
          </w:rPr>
          <w:t>1.</w:t>
        </w:r>
        <w:r>
          <w:rPr>
            <w:rFonts w:asciiTheme="minorHAnsi" w:eastAsiaTheme="minorEastAsia" w:hAnsiTheme="minorHAnsi" w:cstheme="minorBidi"/>
            <w:b w:val="0"/>
            <w:bCs w:val="0"/>
            <w:noProof/>
            <w:sz w:val="24"/>
            <w:szCs w:val="24"/>
            <w:lang w:val="en-BA"/>
          </w:rPr>
          <w:tab/>
        </w:r>
        <w:r w:rsidRPr="0085604C">
          <w:rPr>
            <w:rStyle w:val="Hyperlink"/>
            <w:noProof/>
            <w:lang w:val="hr-HR"/>
          </w:rPr>
          <w:t>Identifikacija strateških pitanja i strateških ciljeva</w:t>
        </w:r>
        <w:r>
          <w:rPr>
            <w:noProof/>
            <w:webHidden/>
          </w:rPr>
          <w:tab/>
        </w:r>
        <w:r>
          <w:rPr>
            <w:noProof/>
            <w:webHidden/>
          </w:rPr>
          <w:fldChar w:fldCharType="begin"/>
        </w:r>
        <w:r>
          <w:rPr>
            <w:noProof/>
            <w:webHidden/>
          </w:rPr>
          <w:instrText xml:space="preserve"> PAGEREF _Toc87275397 \h </w:instrText>
        </w:r>
        <w:r>
          <w:rPr>
            <w:noProof/>
            <w:webHidden/>
          </w:rPr>
        </w:r>
        <w:r>
          <w:rPr>
            <w:noProof/>
            <w:webHidden/>
          </w:rPr>
          <w:fldChar w:fldCharType="separate"/>
        </w:r>
        <w:r>
          <w:rPr>
            <w:noProof/>
            <w:webHidden/>
          </w:rPr>
          <w:t>25</w:t>
        </w:r>
        <w:r>
          <w:rPr>
            <w:noProof/>
            <w:webHidden/>
          </w:rPr>
          <w:fldChar w:fldCharType="end"/>
        </w:r>
      </w:hyperlink>
    </w:p>
    <w:p w14:paraId="64A153AF" w14:textId="7C73D80F" w:rsidR="00923D1E" w:rsidRDefault="00923D1E">
      <w:pPr>
        <w:pStyle w:val="TOC2"/>
        <w:tabs>
          <w:tab w:val="left" w:pos="720"/>
          <w:tab w:val="right" w:leader="dot" w:pos="9010"/>
        </w:tabs>
        <w:rPr>
          <w:rFonts w:asciiTheme="minorHAnsi" w:eastAsiaTheme="minorEastAsia" w:hAnsiTheme="minorHAnsi" w:cstheme="minorBidi"/>
          <w:b w:val="0"/>
          <w:bCs w:val="0"/>
          <w:noProof/>
          <w:sz w:val="24"/>
          <w:szCs w:val="24"/>
          <w:lang w:val="en-BA"/>
        </w:rPr>
      </w:pPr>
      <w:hyperlink w:anchor="_Toc87275398" w:history="1">
        <w:r w:rsidRPr="0085604C">
          <w:rPr>
            <w:rStyle w:val="Hyperlink"/>
            <w:noProof/>
            <w:lang w:val="hr-HR"/>
          </w:rPr>
          <w:t>2.</w:t>
        </w:r>
        <w:r>
          <w:rPr>
            <w:rFonts w:asciiTheme="minorHAnsi" w:eastAsiaTheme="minorEastAsia" w:hAnsiTheme="minorHAnsi" w:cstheme="minorBidi"/>
            <w:b w:val="0"/>
            <w:bCs w:val="0"/>
            <w:noProof/>
            <w:sz w:val="24"/>
            <w:szCs w:val="24"/>
            <w:lang w:val="en-BA"/>
          </w:rPr>
          <w:tab/>
        </w:r>
        <w:r w:rsidRPr="0085604C">
          <w:rPr>
            <w:rStyle w:val="Hyperlink"/>
            <w:noProof/>
            <w:lang w:val="hr-HR"/>
          </w:rPr>
          <w:t>Mjere za postizanje strateških ciljeva</w:t>
        </w:r>
        <w:r>
          <w:rPr>
            <w:noProof/>
            <w:webHidden/>
          </w:rPr>
          <w:tab/>
        </w:r>
        <w:r>
          <w:rPr>
            <w:noProof/>
            <w:webHidden/>
          </w:rPr>
          <w:fldChar w:fldCharType="begin"/>
        </w:r>
        <w:r>
          <w:rPr>
            <w:noProof/>
            <w:webHidden/>
          </w:rPr>
          <w:instrText xml:space="preserve"> PAGEREF _Toc87275398 \h </w:instrText>
        </w:r>
        <w:r>
          <w:rPr>
            <w:noProof/>
            <w:webHidden/>
          </w:rPr>
        </w:r>
        <w:r>
          <w:rPr>
            <w:noProof/>
            <w:webHidden/>
          </w:rPr>
          <w:fldChar w:fldCharType="separate"/>
        </w:r>
        <w:r>
          <w:rPr>
            <w:noProof/>
            <w:webHidden/>
          </w:rPr>
          <w:t>25</w:t>
        </w:r>
        <w:r>
          <w:rPr>
            <w:noProof/>
            <w:webHidden/>
          </w:rPr>
          <w:fldChar w:fldCharType="end"/>
        </w:r>
      </w:hyperlink>
    </w:p>
    <w:p w14:paraId="1C145816" w14:textId="0A756866" w:rsidR="00923D1E" w:rsidRDefault="00923D1E">
      <w:pPr>
        <w:pStyle w:val="TOC2"/>
        <w:tabs>
          <w:tab w:val="left" w:pos="720"/>
          <w:tab w:val="right" w:leader="dot" w:pos="9010"/>
        </w:tabs>
        <w:rPr>
          <w:rFonts w:asciiTheme="minorHAnsi" w:eastAsiaTheme="minorEastAsia" w:hAnsiTheme="minorHAnsi" w:cstheme="minorBidi"/>
          <w:b w:val="0"/>
          <w:bCs w:val="0"/>
          <w:noProof/>
          <w:sz w:val="24"/>
          <w:szCs w:val="24"/>
          <w:lang w:val="en-BA"/>
        </w:rPr>
      </w:pPr>
      <w:hyperlink w:anchor="_Toc87275399" w:history="1">
        <w:r w:rsidRPr="0085604C">
          <w:rPr>
            <w:rStyle w:val="Hyperlink"/>
            <w:noProof/>
            <w:lang w:val="hr-HR"/>
          </w:rPr>
          <w:t>3.</w:t>
        </w:r>
        <w:r>
          <w:rPr>
            <w:rFonts w:asciiTheme="minorHAnsi" w:eastAsiaTheme="minorEastAsia" w:hAnsiTheme="minorHAnsi" w:cstheme="minorBidi"/>
            <w:b w:val="0"/>
            <w:bCs w:val="0"/>
            <w:noProof/>
            <w:sz w:val="24"/>
            <w:szCs w:val="24"/>
            <w:lang w:val="en-BA"/>
          </w:rPr>
          <w:tab/>
        </w:r>
        <w:r w:rsidRPr="0085604C">
          <w:rPr>
            <w:rStyle w:val="Hyperlink"/>
            <w:noProof/>
            <w:lang w:val="hr-HR"/>
          </w:rPr>
          <w:t>Lokalni gender akcioni plan grada Gračanica</w:t>
        </w:r>
        <w:r>
          <w:rPr>
            <w:noProof/>
            <w:webHidden/>
          </w:rPr>
          <w:tab/>
        </w:r>
        <w:r>
          <w:rPr>
            <w:noProof/>
            <w:webHidden/>
          </w:rPr>
          <w:fldChar w:fldCharType="begin"/>
        </w:r>
        <w:r>
          <w:rPr>
            <w:noProof/>
            <w:webHidden/>
          </w:rPr>
          <w:instrText xml:space="preserve"> PAGEREF _Toc87275399 \h </w:instrText>
        </w:r>
        <w:r>
          <w:rPr>
            <w:noProof/>
            <w:webHidden/>
          </w:rPr>
        </w:r>
        <w:r>
          <w:rPr>
            <w:noProof/>
            <w:webHidden/>
          </w:rPr>
          <w:fldChar w:fldCharType="separate"/>
        </w:r>
        <w:r>
          <w:rPr>
            <w:noProof/>
            <w:webHidden/>
          </w:rPr>
          <w:t>25</w:t>
        </w:r>
        <w:r>
          <w:rPr>
            <w:noProof/>
            <w:webHidden/>
          </w:rPr>
          <w:fldChar w:fldCharType="end"/>
        </w:r>
      </w:hyperlink>
    </w:p>
    <w:p w14:paraId="538412F7" w14:textId="6B2EA9EB" w:rsidR="00923D1E" w:rsidRDefault="00923D1E">
      <w:pPr>
        <w:pStyle w:val="TOC2"/>
        <w:tabs>
          <w:tab w:val="left" w:pos="720"/>
          <w:tab w:val="right" w:leader="dot" w:pos="9010"/>
        </w:tabs>
        <w:rPr>
          <w:rFonts w:asciiTheme="minorHAnsi" w:eastAsiaTheme="minorEastAsia" w:hAnsiTheme="minorHAnsi" w:cstheme="minorBidi"/>
          <w:b w:val="0"/>
          <w:bCs w:val="0"/>
          <w:noProof/>
          <w:sz w:val="24"/>
          <w:szCs w:val="24"/>
          <w:lang w:val="en-BA"/>
        </w:rPr>
      </w:pPr>
      <w:hyperlink w:anchor="_Toc87275400" w:history="1">
        <w:r w:rsidRPr="0085604C">
          <w:rPr>
            <w:rStyle w:val="Hyperlink"/>
            <w:noProof/>
            <w:lang w:val="hr-HR"/>
          </w:rPr>
          <w:t>4.</w:t>
        </w:r>
        <w:r>
          <w:rPr>
            <w:rFonts w:asciiTheme="minorHAnsi" w:eastAsiaTheme="minorEastAsia" w:hAnsiTheme="minorHAnsi" w:cstheme="minorBidi"/>
            <w:b w:val="0"/>
            <w:bCs w:val="0"/>
            <w:noProof/>
            <w:sz w:val="24"/>
            <w:szCs w:val="24"/>
            <w:lang w:val="en-BA"/>
          </w:rPr>
          <w:tab/>
        </w:r>
        <w:r w:rsidRPr="0085604C">
          <w:rPr>
            <w:rStyle w:val="Hyperlink"/>
            <w:noProof/>
            <w:lang w:val="hr-HR"/>
          </w:rPr>
          <w:t>Okvir za monitoring i evaluaciju</w:t>
        </w:r>
        <w:r>
          <w:rPr>
            <w:noProof/>
            <w:webHidden/>
          </w:rPr>
          <w:tab/>
        </w:r>
        <w:r>
          <w:rPr>
            <w:noProof/>
            <w:webHidden/>
          </w:rPr>
          <w:fldChar w:fldCharType="begin"/>
        </w:r>
        <w:r>
          <w:rPr>
            <w:noProof/>
            <w:webHidden/>
          </w:rPr>
          <w:instrText xml:space="preserve"> PAGEREF _Toc87275400 \h </w:instrText>
        </w:r>
        <w:r>
          <w:rPr>
            <w:noProof/>
            <w:webHidden/>
          </w:rPr>
        </w:r>
        <w:r>
          <w:rPr>
            <w:noProof/>
            <w:webHidden/>
          </w:rPr>
          <w:fldChar w:fldCharType="separate"/>
        </w:r>
        <w:r>
          <w:rPr>
            <w:noProof/>
            <w:webHidden/>
          </w:rPr>
          <w:t>49</w:t>
        </w:r>
        <w:r>
          <w:rPr>
            <w:noProof/>
            <w:webHidden/>
          </w:rPr>
          <w:fldChar w:fldCharType="end"/>
        </w:r>
      </w:hyperlink>
    </w:p>
    <w:p w14:paraId="466994BD" w14:textId="0CD878CE" w:rsidR="00B07711" w:rsidRDefault="00D71256" w:rsidP="00F047F0">
      <w:pPr>
        <w:pStyle w:val="Heading1"/>
        <w:rPr>
          <w:b/>
          <w:bCs/>
          <w:noProof/>
        </w:rPr>
      </w:pPr>
      <w:r>
        <w:rPr>
          <w:b/>
          <w:bCs/>
          <w:noProof/>
        </w:rPr>
        <w:fldChar w:fldCharType="end"/>
      </w:r>
    </w:p>
    <w:p w14:paraId="61DF87A6" w14:textId="77777777" w:rsidR="00902CFC" w:rsidRDefault="00902CFC" w:rsidP="00D71256">
      <w:pPr>
        <w:pStyle w:val="Heading1"/>
        <w:rPr>
          <w:rFonts w:ascii="Calibri" w:hAnsi="Calibri"/>
          <w:lang w:val="en-GB"/>
        </w:rPr>
        <w:sectPr w:rsidR="00902CFC" w:rsidSect="002521FB">
          <w:headerReference w:type="even" r:id="rId8"/>
          <w:headerReference w:type="default" r:id="rId9"/>
          <w:footerReference w:type="even" r:id="rId10"/>
          <w:footerReference w:type="default" r:id="rId11"/>
          <w:headerReference w:type="first" r:id="rId12"/>
          <w:pgSz w:w="11900" w:h="16840"/>
          <w:pgMar w:top="1440" w:right="1440" w:bottom="1440" w:left="1440" w:header="708" w:footer="708" w:gutter="0"/>
          <w:pgNumType w:start="0"/>
          <w:cols w:space="708"/>
          <w:titlePg/>
          <w:docGrid w:linePitch="360"/>
        </w:sectPr>
      </w:pPr>
    </w:p>
    <w:p w14:paraId="4B9B0818" w14:textId="47C81522" w:rsidR="005E2872" w:rsidRPr="001A6130" w:rsidRDefault="005E2872" w:rsidP="00D71256">
      <w:pPr>
        <w:pStyle w:val="Heading1"/>
        <w:rPr>
          <w:rFonts w:ascii="Calibri" w:hAnsi="Calibri"/>
          <w:lang w:val="en-GB"/>
        </w:rPr>
      </w:pPr>
      <w:bookmarkStart w:id="1" w:name="_Toc87275380"/>
      <w:proofErr w:type="spellStart"/>
      <w:r w:rsidRPr="001A6130">
        <w:rPr>
          <w:rFonts w:ascii="Calibri" w:hAnsi="Calibri"/>
          <w:lang w:val="en-GB"/>
        </w:rPr>
        <w:lastRenderedPageBreak/>
        <w:t>Analiza</w:t>
      </w:r>
      <w:proofErr w:type="spellEnd"/>
      <w:r w:rsidRPr="001A6130">
        <w:rPr>
          <w:rFonts w:ascii="Calibri" w:hAnsi="Calibri"/>
          <w:lang w:val="en-GB"/>
        </w:rPr>
        <w:t xml:space="preserve"> </w:t>
      </w:r>
      <w:proofErr w:type="spellStart"/>
      <w:r w:rsidRPr="001A6130">
        <w:rPr>
          <w:rFonts w:ascii="Calibri" w:hAnsi="Calibri"/>
          <w:lang w:val="en-GB"/>
        </w:rPr>
        <w:t>stanja</w:t>
      </w:r>
      <w:proofErr w:type="spellEnd"/>
      <w:r w:rsidRPr="001A6130">
        <w:rPr>
          <w:rFonts w:ascii="Calibri" w:hAnsi="Calibri"/>
          <w:lang w:val="en-GB"/>
        </w:rPr>
        <w:t xml:space="preserve"> </w:t>
      </w:r>
      <w:proofErr w:type="spellStart"/>
      <w:r w:rsidRPr="001A6130">
        <w:rPr>
          <w:rFonts w:ascii="Calibri" w:hAnsi="Calibri"/>
          <w:lang w:val="en-GB"/>
        </w:rPr>
        <w:t>ravnopravnosti</w:t>
      </w:r>
      <w:proofErr w:type="spellEnd"/>
      <w:r w:rsidRPr="001A6130">
        <w:rPr>
          <w:rFonts w:ascii="Calibri" w:hAnsi="Calibri"/>
          <w:lang w:val="en-GB"/>
        </w:rPr>
        <w:t xml:space="preserve"> </w:t>
      </w:r>
      <w:proofErr w:type="spellStart"/>
      <w:r w:rsidRPr="001A6130">
        <w:rPr>
          <w:rFonts w:ascii="Calibri" w:hAnsi="Calibri"/>
          <w:lang w:val="en-GB"/>
        </w:rPr>
        <w:t>spolova</w:t>
      </w:r>
      <w:bookmarkEnd w:id="1"/>
      <w:proofErr w:type="spellEnd"/>
    </w:p>
    <w:p w14:paraId="3BA5F4BB" w14:textId="77777777" w:rsidR="00EF552E" w:rsidRPr="001A6130" w:rsidRDefault="00EF552E" w:rsidP="00EF552E">
      <w:pPr>
        <w:rPr>
          <w:rFonts w:ascii="Calibri" w:hAnsi="Calibri"/>
          <w:lang w:val="en-GB"/>
        </w:rPr>
      </w:pPr>
    </w:p>
    <w:p w14:paraId="1009C521" w14:textId="3B7EFD2F" w:rsidR="005E2872" w:rsidRPr="001A6130" w:rsidRDefault="005E2872" w:rsidP="005E2872">
      <w:pPr>
        <w:pStyle w:val="Heading2"/>
        <w:numPr>
          <w:ilvl w:val="0"/>
          <w:numId w:val="1"/>
        </w:numPr>
        <w:rPr>
          <w:rFonts w:ascii="Calibri" w:hAnsi="Calibri"/>
          <w:lang w:val="hr-HR"/>
        </w:rPr>
      </w:pPr>
      <w:bookmarkStart w:id="2" w:name="_Toc87275381"/>
      <w:proofErr w:type="spellStart"/>
      <w:r w:rsidRPr="001A6130">
        <w:rPr>
          <w:rFonts w:ascii="Calibri" w:hAnsi="Calibri"/>
          <w:lang w:val="en-GB"/>
        </w:rPr>
        <w:t>Analiza</w:t>
      </w:r>
      <w:proofErr w:type="spellEnd"/>
      <w:r w:rsidRPr="001A6130">
        <w:rPr>
          <w:rFonts w:ascii="Calibri" w:hAnsi="Calibri"/>
          <w:lang w:val="en-GB"/>
        </w:rPr>
        <w:t xml:space="preserve"> </w:t>
      </w:r>
      <w:proofErr w:type="spellStart"/>
      <w:r w:rsidRPr="001A6130">
        <w:rPr>
          <w:rFonts w:ascii="Calibri" w:hAnsi="Calibri"/>
          <w:lang w:val="en-GB"/>
        </w:rPr>
        <w:t>normativnog</w:t>
      </w:r>
      <w:proofErr w:type="spellEnd"/>
      <w:r w:rsidRPr="001A6130">
        <w:rPr>
          <w:rFonts w:ascii="Calibri" w:hAnsi="Calibri"/>
          <w:lang w:val="en-GB"/>
        </w:rPr>
        <w:t xml:space="preserve">, </w:t>
      </w:r>
      <w:proofErr w:type="spellStart"/>
      <w:r w:rsidRPr="001A6130">
        <w:rPr>
          <w:rFonts w:ascii="Calibri" w:hAnsi="Calibri"/>
          <w:lang w:val="en-GB"/>
        </w:rPr>
        <w:t>strate</w:t>
      </w:r>
      <w:r w:rsidRPr="001A6130">
        <w:rPr>
          <w:rFonts w:ascii="Calibri" w:hAnsi="Calibri"/>
          <w:lang w:val="hr-HR"/>
        </w:rPr>
        <w:t>škog</w:t>
      </w:r>
      <w:proofErr w:type="spellEnd"/>
      <w:r w:rsidRPr="001A6130">
        <w:rPr>
          <w:rFonts w:ascii="Calibri" w:hAnsi="Calibri"/>
          <w:lang w:val="hr-HR"/>
        </w:rPr>
        <w:t xml:space="preserve"> i institucionalnog okvira</w:t>
      </w:r>
      <w:bookmarkEnd w:id="2"/>
    </w:p>
    <w:p w14:paraId="11C3C2FA" w14:textId="1E1BAE90" w:rsidR="00C54BA5" w:rsidRPr="001A6130" w:rsidRDefault="00C54BA5" w:rsidP="00C54BA5">
      <w:pPr>
        <w:rPr>
          <w:rFonts w:ascii="Calibri" w:hAnsi="Calibri"/>
          <w:lang w:val="hr-HR"/>
        </w:rPr>
      </w:pPr>
    </w:p>
    <w:p w14:paraId="18055A5A" w14:textId="5B7BF285" w:rsidR="00C54BA5" w:rsidRPr="001A6130" w:rsidRDefault="00EA0A0D" w:rsidP="00C54BA5">
      <w:pPr>
        <w:jc w:val="both"/>
        <w:rPr>
          <w:rFonts w:ascii="Calibri" w:hAnsi="Calibri"/>
          <w:lang w:val="hr-HR"/>
        </w:rPr>
      </w:pPr>
      <w:r w:rsidRPr="001A6130">
        <w:rPr>
          <w:rFonts w:ascii="Calibri" w:hAnsi="Calibri"/>
          <w:lang w:val="hr-HR"/>
        </w:rPr>
        <w:t>Grad</w:t>
      </w:r>
      <w:r w:rsidR="00C54BA5" w:rsidRPr="001A6130">
        <w:rPr>
          <w:rFonts w:ascii="Calibri" w:hAnsi="Calibri"/>
          <w:lang w:val="hr-HR"/>
        </w:rPr>
        <w:t xml:space="preserve"> Gračanica se prilikom izrade Lokalnog </w:t>
      </w:r>
      <w:proofErr w:type="spellStart"/>
      <w:r w:rsidR="00C54BA5" w:rsidRPr="001A6130">
        <w:rPr>
          <w:rFonts w:ascii="Calibri" w:hAnsi="Calibri"/>
          <w:lang w:val="hr-HR"/>
        </w:rPr>
        <w:t>gender</w:t>
      </w:r>
      <w:proofErr w:type="spellEnd"/>
      <w:r w:rsidR="00C54BA5" w:rsidRPr="001A6130">
        <w:rPr>
          <w:rFonts w:ascii="Calibri" w:hAnsi="Calibri"/>
          <w:lang w:val="hr-HR"/>
        </w:rPr>
        <w:t xml:space="preserve"> akcionog plana oslanja na normativni, strateški i institucionalni kontekst u Bosni i Hercegovini</w:t>
      </w:r>
      <w:r w:rsidR="00B74A28">
        <w:rPr>
          <w:rFonts w:ascii="Calibri" w:hAnsi="Calibri"/>
          <w:lang w:val="hr-HR"/>
        </w:rPr>
        <w:t xml:space="preserve"> (BiH)</w:t>
      </w:r>
      <w:r w:rsidR="00C54BA5" w:rsidRPr="001A6130">
        <w:rPr>
          <w:rFonts w:ascii="Calibri" w:hAnsi="Calibri"/>
          <w:lang w:val="hr-HR"/>
        </w:rPr>
        <w:t xml:space="preserve"> i Federaciji Bosne i Hercegovine</w:t>
      </w:r>
      <w:r w:rsidR="00B74A28">
        <w:rPr>
          <w:rFonts w:ascii="Calibri" w:hAnsi="Calibri"/>
          <w:lang w:val="hr-HR"/>
        </w:rPr>
        <w:t xml:space="preserve"> (</w:t>
      </w:r>
      <w:proofErr w:type="spellStart"/>
      <w:r w:rsidR="00B74A28">
        <w:rPr>
          <w:rFonts w:ascii="Calibri" w:hAnsi="Calibri"/>
          <w:lang w:val="hr-HR"/>
        </w:rPr>
        <w:t>FBiH</w:t>
      </w:r>
      <w:proofErr w:type="spellEnd"/>
      <w:r w:rsidR="00B74A28">
        <w:rPr>
          <w:rFonts w:ascii="Calibri" w:hAnsi="Calibri"/>
          <w:lang w:val="hr-HR"/>
        </w:rPr>
        <w:t>)</w:t>
      </w:r>
      <w:r w:rsidR="00C54BA5" w:rsidRPr="001A6130">
        <w:rPr>
          <w:rFonts w:ascii="Calibri" w:hAnsi="Calibri"/>
          <w:lang w:val="hr-HR"/>
        </w:rPr>
        <w:t xml:space="preserve">. U tu svrhu daje se pregled relevantnih principa i rješenja koja propisuju Ustav BiH i Ustav </w:t>
      </w:r>
      <w:proofErr w:type="spellStart"/>
      <w:r w:rsidR="00C54BA5" w:rsidRPr="001A6130">
        <w:rPr>
          <w:rFonts w:ascii="Calibri" w:hAnsi="Calibri"/>
          <w:lang w:val="hr-HR"/>
        </w:rPr>
        <w:t>FBiH</w:t>
      </w:r>
      <w:proofErr w:type="spellEnd"/>
      <w:r w:rsidR="00C54BA5" w:rsidRPr="001A6130">
        <w:rPr>
          <w:rFonts w:ascii="Calibri" w:hAnsi="Calibri"/>
          <w:lang w:val="hr-HR"/>
        </w:rPr>
        <w:t xml:space="preserve"> te Zakon o ravnopravnosti spolova BiH i Zakon o zabrani diskriminacije BiH.</w:t>
      </w:r>
      <w:r w:rsidR="00601CCC" w:rsidRPr="001A6130">
        <w:rPr>
          <w:rFonts w:ascii="Calibri" w:hAnsi="Calibri"/>
          <w:lang w:val="hr-HR"/>
        </w:rPr>
        <w:t xml:space="preserve"> Također se uzimaju u obzir </w:t>
      </w:r>
      <w:r w:rsidR="00924D2D" w:rsidRPr="001A6130">
        <w:rPr>
          <w:rFonts w:ascii="Calibri" w:hAnsi="Calibri"/>
          <w:lang w:val="hr-HR"/>
        </w:rPr>
        <w:t xml:space="preserve">strateški okvir koji je kreiran na nivou BiH i </w:t>
      </w:r>
      <w:proofErr w:type="spellStart"/>
      <w:r w:rsidR="00924D2D" w:rsidRPr="001A6130">
        <w:rPr>
          <w:rFonts w:ascii="Calibri" w:hAnsi="Calibri"/>
          <w:lang w:val="hr-HR"/>
        </w:rPr>
        <w:t>FBiH</w:t>
      </w:r>
      <w:proofErr w:type="spellEnd"/>
      <w:r w:rsidR="00924D2D" w:rsidRPr="001A6130">
        <w:rPr>
          <w:rFonts w:ascii="Calibri" w:hAnsi="Calibri"/>
          <w:lang w:val="hr-HR"/>
        </w:rPr>
        <w:t xml:space="preserve"> radi unapređenja ravnopravnosti spolova i institucionalni okvir koji ima posebnu ulogu u osiguranju </w:t>
      </w:r>
      <w:proofErr w:type="spellStart"/>
      <w:r w:rsidR="00924D2D" w:rsidRPr="001A6130">
        <w:rPr>
          <w:rFonts w:ascii="Calibri" w:hAnsi="Calibri"/>
          <w:lang w:val="hr-HR"/>
        </w:rPr>
        <w:t>integrisanja</w:t>
      </w:r>
      <w:proofErr w:type="spellEnd"/>
      <w:r w:rsidR="00924D2D" w:rsidRPr="001A6130">
        <w:rPr>
          <w:rFonts w:ascii="Calibri" w:hAnsi="Calibri"/>
          <w:lang w:val="hr-HR"/>
        </w:rPr>
        <w:t xml:space="preserve"> ravnopravnosti spolova u sve sfere života. Posebna pažnja se posvećuje posebnim propisima i politikama </w:t>
      </w:r>
      <w:r w:rsidR="00B74A28">
        <w:rPr>
          <w:rFonts w:ascii="Calibri" w:hAnsi="Calibri"/>
          <w:lang w:val="hr-HR"/>
        </w:rPr>
        <w:t>Grada</w:t>
      </w:r>
      <w:r w:rsidR="00924D2D" w:rsidRPr="001A6130">
        <w:rPr>
          <w:rFonts w:ascii="Calibri" w:hAnsi="Calibri"/>
          <w:lang w:val="hr-HR"/>
        </w:rPr>
        <w:t xml:space="preserve"> Gračanica kao jedinice lokalne samouprave i postojećim institucionalnim mehanizmima za provođenje propisa, a kao dodatni izvor standarda za jedinice lokalne samouprave i unapređenje ravnopravnosti spolova na lokalnom nivou, uzima se i Evropska povelja o rodnoj ravnopravnosti na lokalnom nivou.</w:t>
      </w:r>
    </w:p>
    <w:p w14:paraId="54EB77BA" w14:textId="685CEC51" w:rsidR="00BD2CD1" w:rsidRPr="001A6130" w:rsidRDefault="00BD2CD1" w:rsidP="00BD2CD1">
      <w:pPr>
        <w:rPr>
          <w:rFonts w:ascii="Calibri" w:hAnsi="Calibri"/>
          <w:lang w:val="hr-HR"/>
        </w:rPr>
      </w:pPr>
    </w:p>
    <w:p w14:paraId="6840F36B" w14:textId="77777777" w:rsidR="0000062C" w:rsidRPr="001A6130" w:rsidRDefault="0000062C" w:rsidP="000F3FB4">
      <w:pPr>
        <w:pStyle w:val="Heading3"/>
        <w:numPr>
          <w:ilvl w:val="1"/>
          <w:numId w:val="8"/>
        </w:numPr>
        <w:rPr>
          <w:lang w:val="hr-HR"/>
        </w:rPr>
      </w:pPr>
      <w:bookmarkStart w:id="3" w:name="_Toc49701874"/>
      <w:bookmarkStart w:id="4" w:name="_Toc87275382"/>
      <w:r w:rsidRPr="001A6130">
        <w:rPr>
          <w:lang w:val="hr-HR"/>
        </w:rPr>
        <w:t>Normativni okvir</w:t>
      </w:r>
      <w:bookmarkEnd w:id="3"/>
      <w:bookmarkEnd w:id="4"/>
    </w:p>
    <w:p w14:paraId="1EC73002" w14:textId="77777777" w:rsidR="0000062C" w:rsidRPr="001A6130" w:rsidRDefault="0000062C" w:rsidP="0000062C">
      <w:pPr>
        <w:jc w:val="both"/>
        <w:rPr>
          <w:rFonts w:ascii="Calibri" w:hAnsi="Calibri"/>
          <w:lang w:val="hr-HR"/>
        </w:rPr>
      </w:pPr>
    </w:p>
    <w:p w14:paraId="5A8971ED" w14:textId="01E653EB" w:rsidR="0000062C" w:rsidRPr="001A6130" w:rsidRDefault="0000062C" w:rsidP="0000062C">
      <w:pPr>
        <w:jc w:val="both"/>
        <w:rPr>
          <w:rFonts w:ascii="Calibri" w:hAnsi="Calibri"/>
          <w:lang w:val="hr-HR"/>
        </w:rPr>
      </w:pPr>
      <w:r w:rsidRPr="001A6130">
        <w:rPr>
          <w:rFonts w:ascii="Calibri" w:hAnsi="Calibri"/>
          <w:b/>
          <w:bCs/>
          <w:lang w:val="hr-HR"/>
        </w:rPr>
        <w:t>Ustav BiH</w:t>
      </w:r>
      <w:r w:rsidRPr="001A6130">
        <w:rPr>
          <w:rFonts w:ascii="Calibri" w:hAnsi="Calibri"/>
          <w:lang w:val="hr-HR"/>
        </w:rPr>
        <w:t>, koji čini sastavni dio Dejtonskog mirovnog sporazuma, garantira međunarodno priznata ljudska prava i slobode. Član I Ustava nalaže: „Bosna i Hercegovina i oba entiteta će osigurati najviši nivo  međunarodno  priznatih  ljudskih  prava  i  osnovnih  sloboda.“ Također, u članu II, Ustavom se preuzimaju prava i slobode koje su predviđene u Evropskoj konvenciji za zaštitu ljudskih prava i osnovnih sloboda i u njenim protokolima, te se nalaže direktna primjena ovih evropskih instrumenata za zaštitu ljudskih prava i sloboda u BiH i propisuje da „ovi akti imaju prioritet nad svim ostalim zakonima.“ Član III Ustava propisuje „Katalog prava“, a član IV princip „Nediskriminacije“ odnosno da je uživanje prava i sloboda predviđenih Ustavom i međunarodnim sporazumima koji su navedeni u Aneksu I Ustava osigurano „svim  licima  u  Bosni  i  Hercegovini  bez  diskriminacije po bilo kojem osnovu kao što je pol, rasa, boja, jezik, vjera, političko i drugo mišljenje, nacionalno ili socijalno porijeklo, povezanost sa nacionalnom manjinom, imovina, rođenje ili drugi status.“</w:t>
      </w:r>
      <w:r>
        <w:rPr>
          <w:rFonts w:ascii="Calibri" w:hAnsi="Calibri"/>
          <w:lang w:val="hr-HR"/>
        </w:rPr>
        <w:t xml:space="preserve"> </w:t>
      </w:r>
      <w:r w:rsidRPr="001A6130">
        <w:rPr>
          <w:rFonts w:ascii="Calibri" w:hAnsi="Calibri"/>
          <w:lang w:val="hr-HR"/>
        </w:rPr>
        <w:t xml:space="preserve">Aneks I </w:t>
      </w:r>
      <w:r>
        <w:rPr>
          <w:rFonts w:ascii="Calibri" w:hAnsi="Calibri"/>
          <w:lang w:val="hr-HR"/>
        </w:rPr>
        <w:t>utvrđuje</w:t>
      </w:r>
      <w:r w:rsidRPr="001A6130">
        <w:rPr>
          <w:rFonts w:ascii="Calibri" w:hAnsi="Calibri"/>
          <w:lang w:val="hr-HR"/>
        </w:rPr>
        <w:t xml:space="preserve"> dodatne sporazume o ljudskim pravima koji će se primjenjivati u BiH, te nabraja 15 međunarodnih sporazuma, a između ostalih i Konvenciju o državljanstvu udatih žena (1957),  Konvenciju o uklanjanju svih oblika diskriminacije u odnosu na žene (1979) te Konvenciju o pravima djeteta (1989). Ustavni sud je odlučivao i utvrdio diskriminaciju na osnovu </w:t>
      </w:r>
      <w:r w:rsidR="00037E38">
        <w:rPr>
          <w:rFonts w:ascii="Calibri" w:hAnsi="Calibri"/>
          <w:lang w:val="hr-HR"/>
        </w:rPr>
        <w:t>s</w:t>
      </w:r>
      <w:r w:rsidRPr="001A6130">
        <w:rPr>
          <w:rFonts w:ascii="Calibri" w:hAnsi="Calibri"/>
          <w:lang w:val="hr-HR"/>
        </w:rPr>
        <w:t xml:space="preserve">pola u svojim predmetima (npr. Broj predmeta AP-369/10, odluka od 24.5.2013). </w:t>
      </w:r>
    </w:p>
    <w:p w14:paraId="65E46996" w14:textId="77777777" w:rsidR="0000062C" w:rsidRPr="001A6130" w:rsidRDefault="0000062C" w:rsidP="0000062C">
      <w:pPr>
        <w:jc w:val="both"/>
        <w:rPr>
          <w:rFonts w:ascii="Calibri" w:hAnsi="Calibri"/>
          <w:lang w:val="hr-HR"/>
        </w:rPr>
      </w:pPr>
    </w:p>
    <w:p w14:paraId="06B38D31" w14:textId="77777777" w:rsidR="0000062C" w:rsidRPr="001A6130" w:rsidRDefault="0000062C" w:rsidP="0000062C">
      <w:pPr>
        <w:jc w:val="both"/>
        <w:rPr>
          <w:rFonts w:ascii="Calibri" w:hAnsi="Calibri"/>
          <w:lang w:val="hr-HR"/>
        </w:rPr>
      </w:pPr>
      <w:r w:rsidRPr="001A6130">
        <w:rPr>
          <w:rFonts w:ascii="Calibri" w:hAnsi="Calibri"/>
          <w:b/>
          <w:bCs/>
          <w:lang w:val="hr-HR"/>
        </w:rPr>
        <w:t xml:space="preserve">Ustav </w:t>
      </w:r>
      <w:proofErr w:type="spellStart"/>
      <w:r w:rsidRPr="001A6130">
        <w:rPr>
          <w:rFonts w:ascii="Calibri" w:hAnsi="Calibri"/>
          <w:b/>
          <w:bCs/>
          <w:lang w:val="hr-HR"/>
        </w:rPr>
        <w:t>FBiH</w:t>
      </w:r>
      <w:proofErr w:type="spellEnd"/>
      <w:r w:rsidRPr="001A6130">
        <w:rPr>
          <w:rFonts w:ascii="Calibri" w:hAnsi="Calibri"/>
          <w:lang w:val="hr-HR"/>
        </w:rPr>
        <w:t xml:space="preserve"> u Poglavlju II „Ljudska prava i osnovne slobode“ članu 2. nalaže da će </w:t>
      </w:r>
      <w:proofErr w:type="spellStart"/>
      <w:r>
        <w:rPr>
          <w:rFonts w:ascii="Calibri" w:hAnsi="Calibri"/>
          <w:lang w:val="hr-HR"/>
        </w:rPr>
        <w:t>FBiH</w:t>
      </w:r>
      <w:proofErr w:type="spellEnd"/>
      <w:r w:rsidRPr="001A6130">
        <w:rPr>
          <w:rFonts w:ascii="Calibri" w:hAnsi="Calibri"/>
          <w:lang w:val="hr-HR"/>
        </w:rPr>
        <w:t xml:space="preserve"> osigurati primjenu najvišeg nivoa međunarodno priznatih prava i sloboda utvrđenih u aktima navedenim u Aneksu „Instrumenti za zaštitu ljudskih prava koji imaju pravnu snagu ustavnih odredaba“. Ovaj aneks sadrži 21 međunarodni sporazum</w:t>
      </w:r>
      <w:r>
        <w:rPr>
          <w:rFonts w:ascii="Calibri" w:hAnsi="Calibri"/>
          <w:lang w:val="hr-HR"/>
        </w:rPr>
        <w:t>,</w:t>
      </w:r>
      <w:r w:rsidRPr="001A6130">
        <w:rPr>
          <w:rFonts w:ascii="Calibri" w:hAnsi="Calibri"/>
          <w:lang w:val="hr-HR"/>
        </w:rPr>
        <w:t xml:space="preserve"> uključujući i tri prethodno spomenute konvencije integrirane Ustavom BiH koje se odnose na ravnopravnost spolova. Ustav </w:t>
      </w:r>
      <w:proofErr w:type="spellStart"/>
      <w:r w:rsidRPr="001A6130">
        <w:rPr>
          <w:rFonts w:ascii="Calibri" w:hAnsi="Calibri"/>
          <w:lang w:val="hr-HR"/>
        </w:rPr>
        <w:t>FBiH</w:t>
      </w:r>
      <w:proofErr w:type="spellEnd"/>
      <w:r w:rsidRPr="001A6130">
        <w:rPr>
          <w:rFonts w:ascii="Calibri" w:hAnsi="Calibri"/>
          <w:lang w:val="hr-HR"/>
        </w:rPr>
        <w:t xml:space="preserve"> posebno </w:t>
      </w:r>
      <w:r>
        <w:rPr>
          <w:rFonts w:ascii="Calibri" w:hAnsi="Calibri"/>
          <w:lang w:val="hr-HR"/>
        </w:rPr>
        <w:t>propisuje</w:t>
      </w:r>
      <w:r w:rsidRPr="001A6130">
        <w:rPr>
          <w:rFonts w:ascii="Calibri" w:hAnsi="Calibri"/>
          <w:lang w:val="hr-HR"/>
        </w:rPr>
        <w:t xml:space="preserve"> da sve osobe na teritoriji </w:t>
      </w:r>
      <w:proofErr w:type="spellStart"/>
      <w:r>
        <w:rPr>
          <w:rFonts w:ascii="Calibri" w:hAnsi="Calibri"/>
          <w:lang w:val="hr-HR"/>
        </w:rPr>
        <w:t>FBiH</w:t>
      </w:r>
      <w:proofErr w:type="spellEnd"/>
      <w:r w:rsidRPr="001A6130">
        <w:rPr>
          <w:rFonts w:ascii="Calibri" w:hAnsi="Calibri"/>
          <w:lang w:val="hr-HR"/>
        </w:rPr>
        <w:t xml:space="preserve"> uživaju prava, između ostalog na „d) zabranu svake diskriminacije zasnovane na rasi, boji kože, polu, jeziku, religiji ili vjerovanju, političkim ili drugim uvjerenjima, nacionalnom i socijalnom porijeklu.“</w:t>
      </w:r>
    </w:p>
    <w:p w14:paraId="313C4148" w14:textId="77777777" w:rsidR="0000062C" w:rsidRPr="001A6130" w:rsidRDefault="0000062C" w:rsidP="0000062C">
      <w:pPr>
        <w:jc w:val="both"/>
        <w:rPr>
          <w:rFonts w:ascii="Calibri" w:hAnsi="Calibri"/>
          <w:lang w:val="hr-HR"/>
        </w:rPr>
      </w:pPr>
    </w:p>
    <w:p w14:paraId="6FA12EA3" w14:textId="2E186DED" w:rsidR="0000062C" w:rsidRPr="001A6130" w:rsidRDefault="0000062C" w:rsidP="0000062C">
      <w:pPr>
        <w:jc w:val="both"/>
        <w:rPr>
          <w:rFonts w:ascii="Calibri" w:hAnsi="Calibri"/>
          <w:iCs/>
        </w:rPr>
      </w:pPr>
      <w:r w:rsidRPr="001A6130">
        <w:rPr>
          <w:rFonts w:ascii="Calibri" w:hAnsi="Calibri" w:cstheme="minorHAnsi"/>
          <w:b/>
          <w:bCs/>
          <w:lang w:val="hr-HR"/>
        </w:rPr>
        <w:lastRenderedPageBreak/>
        <w:t xml:space="preserve">Zakon o ravnopravnosti spolova </w:t>
      </w:r>
      <w:r>
        <w:rPr>
          <w:rFonts w:ascii="Calibri" w:hAnsi="Calibri" w:cstheme="minorHAnsi"/>
          <w:b/>
          <w:bCs/>
          <w:lang w:val="hr-HR"/>
        </w:rPr>
        <w:t xml:space="preserve">u </w:t>
      </w:r>
      <w:r w:rsidRPr="001A6130">
        <w:rPr>
          <w:rFonts w:ascii="Calibri" w:hAnsi="Calibri" w:cstheme="minorHAnsi"/>
          <w:b/>
          <w:bCs/>
          <w:lang w:val="hr-HR"/>
        </w:rPr>
        <w:t>BiH</w:t>
      </w:r>
      <w:r w:rsidRPr="001A6130">
        <w:rPr>
          <w:rStyle w:val="FootnoteReference"/>
          <w:rFonts w:ascii="Calibri" w:hAnsi="Calibri" w:cstheme="minorHAnsi"/>
          <w:b/>
          <w:bCs/>
          <w:lang w:val="hr-HR"/>
        </w:rPr>
        <w:footnoteReference w:id="2"/>
      </w:r>
      <w:r w:rsidRPr="001A6130">
        <w:rPr>
          <w:rFonts w:ascii="Calibri" w:hAnsi="Calibri" w:cstheme="minorHAnsi"/>
          <w:lang w:val="hr-HR"/>
        </w:rPr>
        <w:t xml:space="preserve"> kreira okvir za ostvarivanje jednakih prava i mogućnosti svim licima u BiH i uređuje sistem zaštite od diskriminacije na osnovu spola. </w:t>
      </w:r>
      <w:proofErr w:type="spellStart"/>
      <w:proofErr w:type="gramStart"/>
      <w:r w:rsidRPr="001A6130">
        <w:rPr>
          <w:rFonts w:ascii="Calibri" w:hAnsi="Calibri" w:cs="Calibri"/>
        </w:rPr>
        <w:t>Ovim</w:t>
      </w:r>
      <w:proofErr w:type="spellEnd"/>
      <w:r w:rsidRPr="001A6130">
        <w:rPr>
          <w:rFonts w:ascii="Calibri" w:hAnsi="Calibri" w:cs="Calibri"/>
        </w:rPr>
        <w:t xml:space="preserve">  </w:t>
      </w:r>
      <w:proofErr w:type="spellStart"/>
      <w:r w:rsidRPr="001A6130">
        <w:rPr>
          <w:rFonts w:ascii="Calibri" w:hAnsi="Calibri" w:cs="Calibri"/>
        </w:rPr>
        <w:t>zakonom</w:t>
      </w:r>
      <w:proofErr w:type="spellEnd"/>
      <w:proofErr w:type="gramEnd"/>
      <w:r w:rsidRPr="001A6130">
        <w:rPr>
          <w:rFonts w:ascii="Calibri" w:hAnsi="Calibri" w:cs="Calibri"/>
        </w:rPr>
        <w:t xml:space="preserve"> </w:t>
      </w:r>
      <w:proofErr w:type="spellStart"/>
      <w:r w:rsidRPr="001A6130">
        <w:rPr>
          <w:rFonts w:ascii="Calibri" w:hAnsi="Calibri" w:cs="Calibri"/>
        </w:rPr>
        <w:t>uređuje</w:t>
      </w:r>
      <w:proofErr w:type="spellEnd"/>
      <w:r w:rsidRPr="001A6130">
        <w:rPr>
          <w:rFonts w:ascii="Calibri" w:hAnsi="Calibri" w:cs="Calibri"/>
        </w:rPr>
        <w:t xml:space="preserve"> se, </w:t>
      </w:r>
      <w:proofErr w:type="spellStart"/>
      <w:r w:rsidRPr="001A6130">
        <w:rPr>
          <w:rFonts w:ascii="Calibri" w:hAnsi="Calibri" w:cs="Calibri"/>
        </w:rPr>
        <w:t>promovira</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štiti</w:t>
      </w:r>
      <w:proofErr w:type="spellEnd"/>
      <w:r w:rsidRPr="001A6130">
        <w:rPr>
          <w:rFonts w:ascii="Calibri" w:hAnsi="Calibri" w:cs="Calibri"/>
        </w:rPr>
        <w:t xml:space="preserve"> </w:t>
      </w:r>
      <w:proofErr w:type="spellStart"/>
      <w:r w:rsidRPr="001A6130">
        <w:rPr>
          <w:rFonts w:ascii="Calibri" w:hAnsi="Calibri" w:cs="Calibri"/>
        </w:rPr>
        <w:t>ravnopravnost</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Pr="001A6130">
        <w:rPr>
          <w:rFonts w:ascii="Calibri" w:hAnsi="Calibri" w:cs="Calibri"/>
        </w:rPr>
        <w:t xml:space="preserve">, </w:t>
      </w:r>
      <w:proofErr w:type="spellStart"/>
      <w:r w:rsidRPr="001A6130">
        <w:rPr>
          <w:rFonts w:ascii="Calibri" w:hAnsi="Calibri" w:cs="Calibri"/>
        </w:rPr>
        <w:t>garantiraju</w:t>
      </w:r>
      <w:proofErr w:type="spellEnd"/>
      <w:r w:rsidRPr="001A6130">
        <w:rPr>
          <w:rFonts w:ascii="Calibri" w:hAnsi="Calibri" w:cs="Calibri"/>
        </w:rPr>
        <w:t xml:space="preserve"> </w:t>
      </w:r>
      <w:proofErr w:type="spellStart"/>
      <w:r w:rsidRPr="001A6130">
        <w:rPr>
          <w:rFonts w:ascii="Calibri" w:hAnsi="Calibri" w:cs="Calibri"/>
        </w:rPr>
        <w:t>jednake</w:t>
      </w:r>
      <w:proofErr w:type="spellEnd"/>
      <w:r w:rsidRPr="001A6130">
        <w:rPr>
          <w:rFonts w:ascii="Calibri" w:hAnsi="Calibri" w:cs="Calibri"/>
        </w:rPr>
        <w:t xml:space="preserve"> </w:t>
      </w:r>
      <w:proofErr w:type="spellStart"/>
      <w:r w:rsidRPr="001A6130">
        <w:rPr>
          <w:rFonts w:ascii="Calibri" w:hAnsi="Calibri" w:cs="Calibri"/>
        </w:rPr>
        <w:t>mogućnosti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ravnopravan</w:t>
      </w:r>
      <w:proofErr w:type="spellEnd"/>
      <w:r w:rsidRPr="001A6130">
        <w:rPr>
          <w:rFonts w:ascii="Calibri" w:hAnsi="Calibri" w:cs="Calibri"/>
        </w:rPr>
        <w:t xml:space="preserve"> </w:t>
      </w:r>
      <w:proofErr w:type="spellStart"/>
      <w:r w:rsidRPr="001A6130">
        <w:rPr>
          <w:rFonts w:ascii="Calibri" w:hAnsi="Calibri" w:cs="Calibri"/>
        </w:rPr>
        <w:t>tretman</w:t>
      </w:r>
      <w:proofErr w:type="spellEnd"/>
      <w:r w:rsidRPr="001A6130">
        <w:rPr>
          <w:rFonts w:ascii="Calibri" w:hAnsi="Calibri" w:cs="Calibri"/>
        </w:rPr>
        <w:t xml:space="preserve"> </w:t>
      </w:r>
      <w:proofErr w:type="spellStart"/>
      <w:r w:rsidRPr="001A6130">
        <w:rPr>
          <w:rFonts w:ascii="Calibri" w:hAnsi="Calibri" w:cs="Calibri"/>
        </w:rPr>
        <w:t>svih</w:t>
      </w:r>
      <w:proofErr w:type="spellEnd"/>
      <w:r w:rsidRPr="001A6130">
        <w:rPr>
          <w:rFonts w:ascii="Calibri" w:hAnsi="Calibri" w:cs="Calibri"/>
        </w:rPr>
        <w:t xml:space="preserve"> </w:t>
      </w:r>
      <w:proofErr w:type="spellStart"/>
      <w:r w:rsidRPr="001A6130">
        <w:rPr>
          <w:rFonts w:ascii="Calibri" w:hAnsi="Calibri" w:cs="Calibri"/>
        </w:rPr>
        <w:t>osoba</w:t>
      </w:r>
      <w:proofErr w:type="spellEnd"/>
      <w:r w:rsidRPr="001A6130">
        <w:rPr>
          <w:rFonts w:ascii="Calibri" w:hAnsi="Calibri" w:cs="Calibri"/>
        </w:rPr>
        <w:t xml:space="preserve"> bez </w:t>
      </w:r>
      <w:proofErr w:type="spellStart"/>
      <w:r w:rsidRPr="001A6130">
        <w:rPr>
          <w:rFonts w:ascii="Calibri" w:hAnsi="Calibri" w:cs="Calibri"/>
        </w:rPr>
        <w:t>obzira</w:t>
      </w:r>
      <w:proofErr w:type="spellEnd"/>
      <w:r w:rsidRPr="001A6130">
        <w:rPr>
          <w:rFonts w:ascii="Calibri" w:hAnsi="Calibri" w:cs="Calibri"/>
        </w:rPr>
        <w:t xml:space="preserve"> </w:t>
      </w:r>
      <w:proofErr w:type="spellStart"/>
      <w:r w:rsidRPr="001A6130">
        <w:rPr>
          <w:rFonts w:ascii="Calibri" w:hAnsi="Calibri" w:cs="Calibri"/>
        </w:rPr>
        <w:t>na</w:t>
      </w:r>
      <w:proofErr w:type="spellEnd"/>
      <w:r w:rsidRPr="001A6130">
        <w:rPr>
          <w:rFonts w:ascii="Calibri" w:hAnsi="Calibri" w:cs="Calibri"/>
        </w:rPr>
        <w:t xml:space="preserve"> </w:t>
      </w:r>
      <w:proofErr w:type="spellStart"/>
      <w:r w:rsidRPr="001A6130">
        <w:rPr>
          <w:rFonts w:ascii="Calibri" w:hAnsi="Calibri" w:cs="Calibri"/>
        </w:rPr>
        <w:t>spol</w:t>
      </w:r>
      <w:proofErr w:type="spellEnd"/>
      <w:r w:rsidRPr="001A6130">
        <w:rPr>
          <w:rFonts w:ascii="Calibri" w:hAnsi="Calibri" w:cs="Calibri"/>
        </w:rPr>
        <w:t xml:space="preserve">, u </w:t>
      </w:r>
      <w:proofErr w:type="spellStart"/>
      <w:r w:rsidRPr="001A6130">
        <w:rPr>
          <w:rFonts w:ascii="Calibri" w:hAnsi="Calibri" w:cs="Calibri"/>
        </w:rPr>
        <w:t>javnoj</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u </w:t>
      </w:r>
      <w:proofErr w:type="spellStart"/>
      <w:r w:rsidRPr="001A6130">
        <w:rPr>
          <w:rFonts w:ascii="Calibri" w:hAnsi="Calibri" w:cs="Calibri"/>
        </w:rPr>
        <w:t>privatnoj</w:t>
      </w:r>
      <w:proofErr w:type="spellEnd"/>
      <w:r w:rsidRPr="001A6130">
        <w:rPr>
          <w:rFonts w:ascii="Calibri" w:hAnsi="Calibri" w:cs="Calibri"/>
        </w:rPr>
        <w:t xml:space="preserve"> </w:t>
      </w:r>
      <w:proofErr w:type="spellStart"/>
      <w:r w:rsidRPr="001A6130">
        <w:rPr>
          <w:rFonts w:ascii="Calibri" w:hAnsi="Calibri" w:cs="Calibri"/>
        </w:rPr>
        <w:t>sferi</w:t>
      </w:r>
      <w:proofErr w:type="spellEnd"/>
      <w:r w:rsidRPr="001A6130">
        <w:rPr>
          <w:rFonts w:ascii="Calibri" w:hAnsi="Calibri" w:cs="Calibri"/>
        </w:rPr>
        <w:t xml:space="preserve"> </w:t>
      </w:r>
      <w:proofErr w:type="spellStart"/>
      <w:r w:rsidRPr="001A6130">
        <w:rPr>
          <w:rFonts w:ascii="Calibri" w:hAnsi="Calibri" w:cs="Calibri"/>
        </w:rPr>
        <w:t>društva</w:t>
      </w:r>
      <w:proofErr w:type="spellEnd"/>
      <w:r w:rsidRPr="001A6130">
        <w:rPr>
          <w:rFonts w:ascii="Calibri" w:hAnsi="Calibri" w:cs="Calibri"/>
        </w:rPr>
        <w:t xml:space="preserve">, </w:t>
      </w:r>
      <w:proofErr w:type="spellStart"/>
      <w:r w:rsidRPr="001A6130">
        <w:rPr>
          <w:rFonts w:ascii="Calibri" w:hAnsi="Calibri" w:cs="Calibri"/>
        </w:rPr>
        <w:t>te</w:t>
      </w:r>
      <w:proofErr w:type="spellEnd"/>
      <w:r w:rsidRPr="001A6130">
        <w:rPr>
          <w:rFonts w:ascii="Calibri" w:hAnsi="Calibri" w:cs="Calibri"/>
        </w:rPr>
        <w:t xml:space="preserve"> </w:t>
      </w:r>
      <w:proofErr w:type="spellStart"/>
      <w:r w:rsidRPr="001A6130">
        <w:rPr>
          <w:rFonts w:ascii="Calibri" w:hAnsi="Calibri" w:cs="Calibri"/>
        </w:rPr>
        <w:t>uređuje</w:t>
      </w:r>
      <w:proofErr w:type="spellEnd"/>
      <w:r w:rsidRPr="001A6130">
        <w:rPr>
          <w:rFonts w:ascii="Calibri" w:hAnsi="Calibri" w:cs="Calibri"/>
        </w:rPr>
        <w:t xml:space="preserve"> </w:t>
      </w:r>
      <w:proofErr w:type="spellStart"/>
      <w:r w:rsidRPr="001A6130">
        <w:rPr>
          <w:rFonts w:ascii="Calibri" w:hAnsi="Calibri" w:cs="Calibri"/>
        </w:rPr>
        <w:t>zaštita</w:t>
      </w:r>
      <w:proofErr w:type="spellEnd"/>
      <w:r w:rsidRPr="001A6130">
        <w:rPr>
          <w:rFonts w:ascii="Calibri" w:hAnsi="Calibri" w:cs="Calibri"/>
        </w:rPr>
        <w:t xml:space="preserve"> </w:t>
      </w:r>
      <w:proofErr w:type="spellStart"/>
      <w:r w:rsidRPr="001A6130">
        <w:rPr>
          <w:rFonts w:ascii="Calibri" w:hAnsi="Calibri" w:cs="Calibri"/>
        </w:rPr>
        <w:t>od</w:t>
      </w:r>
      <w:proofErr w:type="spellEnd"/>
      <w:r w:rsidRPr="001A6130">
        <w:rPr>
          <w:rFonts w:ascii="Calibri" w:hAnsi="Calibri" w:cs="Calibri"/>
        </w:rPr>
        <w:t xml:space="preserve"> </w:t>
      </w:r>
      <w:proofErr w:type="spellStart"/>
      <w:r w:rsidRPr="001A6130">
        <w:rPr>
          <w:rFonts w:ascii="Calibri" w:hAnsi="Calibri" w:cs="Calibri"/>
        </w:rPr>
        <w:t>diskriminacije</w:t>
      </w:r>
      <w:proofErr w:type="spellEnd"/>
      <w:r w:rsidRPr="001A6130">
        <w:rPr>
          <w:rFonts w:ascii="Calibri" w:hAnsi="Calibri" w:cs="Calibri"/>
        </w:rPr>
        <w:t xml:space="preserve"> </w:t>
      </w:r>
      <w:proofErr w:type="spellStart"/>
      <w:r w:rsidRPr="001A6130">
        <w:rPr>
          <w:rFonts w:ascii="Calibri" w:hAnsi="Calibri" w:cs="Calibri"/>
        </w:rPr>
        <w:t>na</w:t>
      </w:r>
      <w:proofErr w:type="spellEnd"/>
      <w:r w:rsidRPr="001A6130">
        <w:rPr>
          <w:rFonts w:ascii="Calibri" w:hAnsi="Calibri" w:cs="Calibri"/>
        </w:rPr>
        <w:t xml:space="preserve"> </w:t>
      </w:r>
      <w:proofErr w:type="spellStart"/>
      <w:r w:rsidRPr="001A6130">
        <w:rPr>
          <w:rFonts w:ascii="Calibri" w:hAnsi="Calibri" w:cs="Calibri"/>
        </w:rPr>
        <w:t>osnovu</w:t>
      </w:r>
      <w:proofErr w:type="spellEnd"/>
      <w:r w:rsidRPr="001A6130">
        <w:rPr>
          <w:rFonts w:ascii="Calibri" w:hAnsi="Calibri" w:cs="Calibri"/>
        </w:rPr>
        <w:t xml:space="preserve"> </w:t>
      </w:r>
      <w:proofErr w:type="spellStart"/>
      <w:r w:rsidRPr="001A6130">
        <w:rPr>
          <w:rFonts w:ascii="Calibri" w:hAnsi="Calibri" w:cs="Calibri"/>
        </w:rPr>
        <w:t>spola</w:t>
      </w:r>
      <w:proofErr w:type="spellEnd"/>
      <w:r w:rsidRPr="001A6130">
        <w:rPr>
          <w:rFonts w:ascii="Calibri" w:hAnsi="Calibri" w:cs="Calibri"/>
          <w:lang w:val="hr-HR"/>
        </w:rPr>
        <w:t xml:space="preserve">. </w:t>
      </w:r>
      <w:r w:rsidRPr="001A6130">
        <w:rPr>
          <w:rFonts w:ascii="Calibri" w:hAnsi="Calibri" w:cstheme="minorHAnsi"/>
          <w:lang w:val="hr-HR"/>
        </w:rPr>
        <w:t xml:space="preserve">Prema Zakonu, svi, bez obzira na spol, imaju jednaka prava i pravo pristupa u oblastima obrazovanja, zapošljavanja, socijalne zaštite, zdravstvene zaštite, sportskog i kulturnog života, javnog života, te medija. Zakon zabranjuje diskriminaciju na osnovu spola i spolne orijentacije u svim sferama života, te daje definiciju diskriminacije na osnovu spola kao „svako stavljanje u nepovoljniji položaj bilo koje osobe ili grupe osoba, zasnovano na spolu, zbog kojeg se osobama ili grupi osoba otežava ili negira priznavanje, uživanje ili ostvarivanje ljudskih prava ili sloboda.“ Prema Zakonu, diskriminacija  podrazumijeva direktnu i indirektnu diskriminaciju, uznemiravanje, seksualno uznemiravanje, poticanje na diskriminaciju i nasilje po osnovu spola. </w:t>
      </w:r>
      <w:proofErr w:type="spellStart"/>
      <w:r w:rsidRPr="001A6130">
        <w:rPr>
          <w:rFonts w:ascii="Calibri" w:hAnsi="Calibri"/>
          <w:b/>
          <w:bCs/>
          <w:iCs/>
        </w:rPr>
        <w:t>Zakon</w:t>
      </w:r>
      <w:proofErr w:type="spellEnd"/>
      <w:r w:rsidRPr="001A6130">
        <w:rPr>
          <w:rFonts w:ascii="Calibri" w:hAnsi="Calibri"/>
          <w:b/>
          <w:bCs/>
          <w:iCs/>
        </w:rPr>
        <w:t xml:space="preserve"> o </w:t>
      </w:r>
      <w:proofErr w:type="spellStart"/>
      <w:r w:rsidRPr="001A6130">
        <w:rPr>
          <w:rFonts w:ascii="Calibri" w:hAnsi="Calibri"/>
          <w:b/>
          <w:bCs/>
          <w:iCs/>
        </w:rPr>
        <w:t>zaštiti</w:t>
      </w:r>
      <w:proofErr w:type="spellEnd"/>
      <w:r w:rsidRPr="001A6130">
        <w:rPr>
          <w:rFonts w:ascii="Calibri" w:hAnsi="Calibri"/>
          <w:b/>
          <w:bCs/>
          <w:iCs/>
        </w:rPr>
        <w:t xml:space="preserve"> </w:t>
      </w:r>
      <w:proofErr w:type="spellStart"/>
      <w:r w:rsidRPr="001A6130">
        <w:rPr>
          <w:rFonts w:ascii="Calibri" w:hAnsi="Calibri"/>
          <w:b/>
          <w:bCs/>
          <w:iCs/>
        </w:rPr>
        <w:t>od</w:t>
      </w:r>
      <w:proofErr w:type="spellEnd"/>
      <w:r w:rsidRPr="001A6130">
        <w:rPr>
          <w:rFonts w:ascii="Calibri" w:hAnsi="Calibri"/>
          <w:b/>
          <w:bCs/>
          <w:iCs/>
        </w:rPr>
        <w:t xml:space="preserve"> </w:t>
      </w:r>
      <w:proofErr w:type="spellStart"/>
      <w:r w:rsidRPr="001A6130">
        <w:rPr>
          <w:rFonts w:ascii="Calibri" w:hAnsi="Calibri"/>
          <w:b/>
          <w:bCs/>
          <w:iCs/>
        </w:rPr>
        <w:t>nasilja</w:t>
      </w:r>
      <w:proofErr w:type="spellEnd"/>
      <w:r w:rsidRPr="001A6130">
        <w:rPr>
          <w:rFonts w:ascii="Calibri" w:hAnsi="Calibri"/>
          <w:b/>
          <w:bCs/>
          <w:iCs/>
        </w:rPr>
        <w:t xml:space="preserve"> u </w:t>
      </w:r>
      <w:proofErr w:type="spellStart"/>
      <w:r w:rsidRPr="001A6130">
        <w:rPr>
          <w:rFonts w:ascii="Calibri" w:hAnsi="Calibri"/>
          <w:b/>
          <w:bCs/>
          <w:iCs/>
        </w:rPr>
        <w:t>porodici</w:t>
      </w:r>
      <w:proofErr w:type="spellEnd"/>
      <w:r w:rsidRPr="001A6130">
        <w:rPr>
          <w:rFonts w:ascii="Calibri" w:hAnsi="Calibri"/>
          <w:b/>
          <w:bCs/>
          <w:iCs/>
        </w:rPr>
        <w:t xml:space="preserve"> </w:t>
      </w:r>
      <w:proofErr w:type="spellStart"/>
      <w:r w:rsidRPr="001A6130">
        <w:rPr>
          <w:rFonts w:ascii="Calibri" w:hAnsi="Calibri"/>
          <w:b/>
          <w:bCs/>
          <w:iCs/>
        </w:rPr>
        <w:t>FBiH</w:t>
      </w:r>
      <w:proofErr w:type="spellEnd"/>
      <w:r w:rsidRPr="001A6130">
        <w:rPr>
          <w:rStyle w:val="FootnoteReference"/>
          <w:rFonts w:ascii="Calibri" w:hAnsi="Calibri" w:cstheme="minorHAnsi"/>
          <w:b/>
          <w:bCs/>
          <w:lang w:val="hr-HR"/>
        </w:rPr>
        <w:footnoteReference w:id="3"/>
      </w:r>
      <w:r w:rsidRPr="001A6130">
        <w:rPr>
          <w:rFonts w:ascii="Calibri" w:hAnsi="Calibri" w:cstheme="minorHAnsi"/>
          <w:lang w:val="hr-HR"/>
        </w:rPr>
        <w:t xml:space="preserve"> </w:t>
      </w:r>
      <w:r w:rsidRPr="001A6130">
        <w:rPr>
          <w:rFonts w:ascii="Calibri" w:hAnsi="Calibri"/>
          <w:iCs/>
          <w:lang w:val="hr-HR"/>
        </w:rPr>
        <w:t>donesen</w:t>
      </w:r>
      <w:r w:rsidR="002138A7">
        <w:rPr>
          <w:rFonts w:ascii="Calibri" w:hAnsi="Calibri"/>
          <w:iCs/>
          <w:lang w:val="hr-HR"/>
        </w:rPr>
        <w:t xml:space="preserve"> je</w:t>
      </w:r>
      <w:r w:rsidRPr="001A6130">
        <w:rPr>
          <w:rFonts w:ascii="Calibri" w:hAnsi="Calibri"/>
          <w:iCs/>
          <w:lang w:val="hr-HR"/>
        </w:rPr>
        <w:t xml:space="preserve"> 2013. godine kao</w:t>
      </w:r>
      <w:r w:rsidRPr="001A6130">
        <w:rPr>
          <w:rFonts w:ascii="Calibri" w:hAnsi="Calibri"/>
          <w:iCs/>
        </w:rPr>
        <w:t xml:space="preserve"> </w:t>
      </w:r>
      <w:proofErr w:type="spellStart"/>
      <w:r w:rsidRPr="001A6130">
        <w:rPr>
          <w:rFonts w:ascii="Calibri" w:hAnsi="Calibri"/>
          <w:iCs/>
        </w:rPr>
        <w:t>posebno</w:t>
      </w:r>
      <w:proofErr w:type="spellEnd"/>
      <w:r w:rsidRPr="001A6130">
        <w:rPr>
          <w:rFonts w:ascii="Calibri" w:hAnsi="Calibri"/>
          <w:iCs/>
        </w:rPr>
        <w:t xml:space="preserve"> </w:t>
      </w:r>
      <w:proofErr w:type="spellStart"/>
      <w:r w:rsidRPr="001A6130">
        <w:rPr>
          <w:rFonts w:ascii="Calibri" w:hAnsi="Calibri"/>
          <w:iCs/>
        </w:rPr>
        <w:t>zakonodavstvo</w:t>
      </w:r>
      <w:proofErr w:type="spellEnd"/>
      <w:r w:rsidRPr="001A6130">
        <w:rPr>
          <w:rFonts w:ascii="Calibri" w:hAnsi="Calibri"/>
          <w:iCs/>
        </w:rPr>
        <w:t xml:space="preserve"> </w:t>
      </w:r>
      <w:proofErr w:type="spellStart"/>
      <w:r w:rsidRPr="001A6130">
        <w:rPr>
          <w:rFonts w:ascii="Calibri" w:hAnsi="Calibri"/>
          <w:iCs/>
        </w:rPr>
        <w:t>koje</w:t>
      </w:r>
      <w:proofErr w:type="spellEnd"/>
      <w:r w:rsidRPr="001A6130">
        <w:rPr>
          <w:rFonts w:ascii="Calibri" w:hAnsi="Calibri"/>
          <w:iCs/>
        </w:rPr>
        <w:t xml:space="preserve"> se </w:t>
      </w:r>
      <w:proofErr w:type="spellStart"/>
      <w:r w:rsidRPr="001A6130">
        <w:rPr>
          <w:rFonts w:ascii="Calibri" w:hAnsi="Calibri"/>
          <w:iCs/>
        </w:rPr>
        <w:t>bavi</w:t>
      </w:r>
      <w:proofErr w:type="spellEnd"/>
      <w:r w:rsidRPr="001A6130">
        <w:rPr>
          <w:rFonts w:ascii="Calibri" w:hAnsi="Calibri"/>
          <w:iCs/>
        </w:rPr>
        <w:t xml:space="preserve"> </w:t>
      </w:r>
      <w:proofErr w:type="spellStart"/>
      <w:r w:rsidRPr="001A6130">
        <w:rPr>
          <w:rFonts w:ascii="Calibri" w:hAnsi="Calibri"/>
          <w:iCs/>
        </w:rPr>
        <w:t>isključivo</w:t>
      </w:r>
      <w:proofErr w:type="spellEnd"/>
      <w:r w:rsidRPr="001A6130">
        <w:rPr>
          <w:rFonts w:ascii="Calibri" w:hAnsi="Calibri"/>
          <w:iCs/>
        </w:rPr>
        <w:t xml:space="preserve"> </w:t>
      </w:r>
      <w:proofErr w:type="spellStart"/>
      <w:r w:rsidRPr="001A6130">
        <w:rPr>
          <w:rFonts w:ascii="Calibri" w:hAnsi="Calibri"/>
          <w:iCs/>
        </w:rPr>
        <w:t>i</w:t>
      </w:r>
      <w:proofErr w:type="spellEnd"/>
      <w:r w:rsidRPr="001A6130">
        <w:rPr>
          <w:rFonts w:ascii="Calibri" w:hAnsi="Calibri"/>
          <w:iCs/>
        </w:rPr>
        <w:t xml:space="preserve"> </w:t>
      </w:r>
      <w:proofErr w:type="spellStart"/>
      <w:r w:rsidRPr="001A6130">
        <w:rPr>
          <w:rFonts w:ascii="Calibri" w:hAnsi="Calibri"/>
          <w:iCs/>
        </w:rPr>
        <w:t>na</w:t>
      </w:r>
      <w:proofErr w:type="spellEnd"/>
      <w:r w:rsidRPr="001A6130">
        <w:rPr>
          <w:rFonts w:ascii="Calibri" w:hAnsi="Calibri"/>
          <w:iCs/>
        </w:rPr>
        <w:t xml:space="preserve"> </w:t>
      </w:r>
      <w:proofErr w:type="spellStart"/>
      <w:r w:rsidRPr="001A6130">
        <w:rPr>
          <w:rFonts w:ascii="Calibri" w:hAnsi="Calibri"/>
          <w:iCs/>
        </w:rPr>
        <w:t>sveobuhvatan</w:t>
      </w:r>
      <w:proofErr w:type="spellEnd"/>
      <w:r w:rsidRPr="001A6130">
        <w:rPr>
          <w:rFonts w:ascii="Calibri" w:hAnsi="Calibri"/>
          <w:iCs/>
        </w:rPr>
        <w:t xml:space="preserve"> </w:t>
      </w:r>
      <w:proofErr w:type="spellStart"/>
      <w:r w:rsidRPr="001A6130">
        <w:rPr>
          <w:rFonts w:ascii="Calibri" w:hAnsi="Calibri"/>
          <w:iCs/>
        </w:rPr>
        <w:t>način</w:t>
      </w:r>
      <w:proofErr w:type="spellEnd"/>
      <w:r w:rsidRPr="001A6130">
        <w:rPr>
          <w:rFonts w:ascii="Calibri" w:hAnsi="Calibri"/>
          <w:iCs/>
        </w:rPr>
        <w:t xml:space="preserve"> </w:t>
      </w:r>
      <w:proofErr w:type="spellStart"/>
      <w:r w:rsidRPr="001A6130">
        <w:rPr>
          <w:rFonts w:ascii="Calibri" w:hAnsi="Calibri"/>
          <w:iCs/>
        </w:rPr>
        <w:t>zaštitom</w:t>
      </w:r>
      <w:proofErr w:type="spellEnd"/>
      <w:r w:rsidRPr="001A6130">
        <w:rPr>
          <w:rFonts w:ascii="Calibri" w:hAnsi="Calibri"/>
          <w:iCs/>
        </w:rPr>
        <w:t xml:space="preserve"> </w:t>
      </w:r>
      <w:proofErr w:type="spellStart"/>
      <w:r w:rsidRPr="001A6130">
        <w:rPr>
          <w:rFonts w:ascii="Calibri" w:hAnsi="Calibri"/>
          <w:iCs/>
        </w:rPr>
        <w:t>žrtava</w:t>
      </w:r>
      <w:proofErr w:type="spellEnd"/>
      <w:r w:rsidRPr="001A6130">
        <w:rPr>
          <w:rFonts w:ascii="Calibri" w:hAnsi="Calibri"/>
          <w:iCs/>
        </w:rPr>
        <w:t xml:space="preserve"> </w:t>
      </w:r>
      <w:proofErr w:type="spellStart"/>
      <w:r w:rsidRPr="001A6130">
        <w:rPr>
          <w:rFonts w:ascii="Calibri" w:hAnsi="Calibri"/>
          <w:iCs/>
        </w:rPr>
        <w:t>nasilja</w:t>
      </w:r>
      <w:proofErr w:type="spellEnd"/>
      <w:r w:rsidRPr="001A6130">
        <w:rPr>
          <w:rFonts w:ascii="Calibri" w:hAnsi="Calibri"/>
          <w:iCs/>
        </w:rPr>
        <w:t xml:space="preserve"> u </w:t>
      </w:r>
      <w:proofErr w:type="spellStart"/>
      <w:r w:rsidRPr="001A6130">
        <w:rPr>
          <w:rFonts w:ascii="Calibri" w:hAnsi="Calibri"/>
          <w:iCs/>
        </w:rPr>
        <w:t>porodici</w:t>
      </w:r>
      <w:proofErr w:type="spellEnd"/>
      <w:r w:rsidRPr="001A6130">
        <w:rPr>
          <w:rFonts w:ascii="Calibri" w:hAnsi="Calibri"/>
          <w:iCs/>
        </w:rPr>
        <w:t xml:space="preserve">. </w:t>
      </w:r>
    </w:p>
    <w:p w14:paraId="158707FF" w14:textId="77777777" w:rsidR="0000062C" w:rsidRPr="001A6130" w:rsidRDefault="0000062C" w:rsidP="0000062C">
      <w:pPr>
        <w:jc w:val="both"/>
        <w:rPr>
          <w:rFonts w:ascii="Calibri" w:hAnsi="Calibri" w:cstheme="minorHAnsi"/>
          <w:lang w:val="hr-HR"/>
        </w:rPr>
      </w:pPr>
    </w:p>
    <w:p w14:paraId="784A80F3" w14:textId="77777777" w:rsidR="0000062C" w:rsidRPr="001A6130" w:rsidRDefault="0000062C" w:rsidP="0000062C">
      <w:pPr>
        <w:jc w:val="both"/>
        <w:rPr>
          <w:rFonts w:ascii="Calibri" w:hAnsi="Calibri"/>
        </w:rPr>
      </w:pPr>
      <w:r w:rsidRPr="001A6130">
        <w:rPr>
          <w:rFonts w:ascii="Calibri" w:hAnsi="Calibri" w:cstheme="minorHAnsi"/>
          <w:b/>
          <w:bCs/>
          <w:lang w:val="hr-HR"/>
        </w:rPr>
        <w:t>Zakonom o zabrani diskriminacije u BiH</w:t>
      </w:r>
      <w:r w:rsidRPr="001A6130">
        <w:rPr>
          <w:rStyle w:val="FootnoteReference"/>
          <w:rFonts w:ascii="Calibri" w:hAnsi="Calibri" w:cstheme="minorHAnsi"/>
          <w:b/>
          <w:bCs/>
          <w:lang w:val="hr-HR"/>
        </w:rPr>
        <w:footnoteReference w:id="4"/>
      </w:r>
      <w:r w:rsidRPr="001A6130">
        <w:rPr>
          <w:rFonts w:ascii="Calibri" w:hAnsi="Calibri" w:cstheme="minorHAnsi"/>
          <w:lang w:val="hr-HR"/>
        </w:rPr>
        <w:t xml:space="preserve"> </w:t>
      </w:r>
      <w:proofErr w:type="spellStart"/>
      <w:r w:rsidRPr="001A6130">
        <w:rPr>
          <w:rFonts w:ascii="Calibri" w:hAnsi="Calibri"/>
        </w:rPr>
        <w:t>štite</w:t>
      </w:r>
      <w:proofErr w:type="spellEnd"/>
      <w:r w:rsidRPr="001A6130">
        <w:rPr>
          <w:rFonts w:ascii="Calibri" w:hAnsi="Calibri"/>
        </w:rPr>
        <w:t xml:space="preserve"> se </w:t>
      </w:r>
      <w:proofErr w:type="spellStart"/>
      <w:r w:rsidRPr="001A6130">
        <w:rPr>
          <w:rFonts w:ascii="Calibri" w:hAnsi="Calibri"/>
        </w:rPr>
        <w:t>građani</w:t>
      </w:r>
      <w:proofErr w:type="spellEnd"/>
      <w:r w:rsidRPr="001A6130">
        <w:rPr>
          <w:rFonts w:ascii="Calibri" w:hAnsi="Calibri"/>
        </w:rPr>
        <w:t xml:space="preserve"> </w:t>
      </w:r>
      <w:proofErr w:type="spellStart"/>
      <w:r w:rsidRPr="001A6130">
        <w:rPr>
          <w:rFonts w:ascii="Calibri" w:hAnsi="Calibri"/>
        </w:rPr>
        <w:t>BiH</w:t>
      </w:r>
      <w:proofErr w:type="spellEnd"/>
      <w:r w:rsidRPr="001A6130">
        <w:rPr>
          <w:rFonts w:ascii="Calibri" w:hAnsi="Calibri"/>
        </w:rPr>
        <w:t xml:space="preserve"> </w:t>
      </w:r>
      <w:proofErr w:type="spellStart"/>
      <w:r w:rsidRPr="001A6130">
        <w:rPr>
          <w:rFonts w:ascii="Calibri" w:hAnsi="Calibri"/>
        </w:rPr>
        <w:t>od</w:t>
      </w:r>
      <w:proofErr w:type="spellEnd"/>
      <w:r w:rsidRPr="001A6130">
        <w:rPr>
          <w:rFonts w:ascii="Calibri" w:hAnsi="Calibri"/>
        </w:rPr>
        <w:t xml:space="preserve"> </w:t>
      </w:r>
      <w:proofErr w:type="spellStart"/>
      <w:r w:rsidRPr="001A6130">
        <w:rPr>
          <w:rFonts w:ascii="Calibri" w:hAnsi="Calibri"/>
        </w:rPr>
        <w:t>diskriminacije</w:t>
      </w:r>
      <w:proofErr w:type="spellEnd"/>
      <w:r w:rsidRPr="001A6130">
        <w:rPr>
          <w:rFonts w:ascii="Calibri" w:hAnsi="Calibri"/>
        </w:rPr>
        <w:t xml:space="preserve"> u </w:t>
      </w:r>
      <w:proofErr w:type="spellStart"/>
      <w:r w:rsidRPr="001A6130">
        <w:rPr>
          <w:rFonts w:ascii="Calibri" w:hAnsi="Calibri"/>
        </w:rPr>
        <w:t>svim</w:t>
      </w:r>
      <w:proofErr w:type="spellEnd"/>
      <w:r w:rsidRPr="001A6130">
        <w:rPr>
          <w:rFonts w:ascii="Calibri" w:hAnsi="Calibri"/>
        </w:rPr>
        <w:t xml:space="preserve"> </w:t>
      </w:r>
      <w:proofErr w:type="spellStart"/>
      <w:r w:rsidRPr="001A6130">
        <w:rPr>
          <w:rFonts w:ascii="Calibri" w:hAnsi="Calibri"/>
        </w:rPr>
        <w:t>oblastima</w:t>
      </w:r>
      <w:proofErr w:type="spellEnd"/>
      <w:r w:rsidRPr="001A6130">
        <w:rPr>
          <w:rFonts w:ascii="Calibri" w:hAnsi="Calibri"/>
        </w:rPr>
        <w:t xml:space="preserve"> </w:t>
      </w:r>
      <w:proofErr w:type="spellStart"/>
      <w:r w:rsidRPr="001A6130">
        <w:rPr>
          <w:rFonts w:ascii="Calibri" w:hAnsi="Calibri"/>
        </w:rPr>
        <w:t>života</w:t>
      </w:r>
      <w:proofErr w:type="spellEnd"/>
      <w:r w:rsidRPr="001A6130">
        <w:rPr>
          <w:rFonts w:ascii="Calibri" w:hAnsi="Calibri"/>
        </w:rPr>
        <w:t xml:space="preserve"> </w:t>
      </w:r>
      <w:proofErr w:type="spellStart"/>
      <w:r w:rsidRPr="001A6130">
        <w:rPr>
          <w:rFonts w:ascii="Calibri" w:hAnsi="Calibri"/>
        </w:rPr>
        <w:t>kao</w:t>
      </w:r>
      <w:proofErr w:type="spellEnd"/>
      <w:r w:rsidRPr="001A6130">
        <w:rPr>
          <w:rFonts w:ascii="Calibri" w:hAnsi="Calibri"/>
        </w:rPr>
        <w:t xml:space="preserve"> </w:t>
      </w:r>
      <w:proofErr w:type="spellStart"/>
      <w:r w:rsidRPr="001A6130">
        <w:rPr>
          <w:rFonts w:ascii="Calibri" w:hAnsi="Calibri"/>
        </w:rPr>
        <w:t>što</w:t>
      </w:r>
      <w:proofErr w:type="spellEnd"/>
      <w:r w:rsidRPr="001A6130">
        <w:rPr>
          <w:rFonts w:ascii="Calibri" w:hAnsi="Calibri"/>
        </w:rPr>
        <w:t xml:space="preserve"> </w:t>
      </w:r>
      <w:proofErr w:type="spellStart"/>
      <w:r w:rsidRPr="001A6130">
        <w:rPr>
          <w:rFonts w:ascii="Calibri" w:hAnsi="Calibri"/>
        </w:rPr>
        <w:t>su</w:t>
      </w:r>
      <w:proofErr w:type="spellEnd"/>
      <w:r w:rsidRPr="001A6130">
        <w:rPr>
          <w:rFonts w:ascii="Calibri" w:hAnsi="Calibri"/>
        </w:rPr>
        <w:t xml:space="preserve"> rad </w:t>
      </w:r>
      <w:proofErr w:type="spellStart"/>
      <w:r w:rsidRPr="001A6130">
        <w:rPr>
          <w:rFonts w:ascii="Calibri" w:hAnsi="Calibri"/>
        </w:rPr>
        <w:t>i</w:t>
      </w:r>
      <w:proofErr w:type="spellEnd"/>
      <w:r w:rsidRPr="001A6130">
        <w:rPr>
          <w:rFonts w:ascii="Calibri" w:hAnsi="Calibri"/>
        </w:rPr>
        <w:t xml:space="preserve"> </w:t>
      </w:r>
      <w:proofErr w:type="spellStart"/>
      <w:r w:rsidRPr="001A6130">
        <w:rPr>
          <w:rFonts w:ascii="Calibri" w:hAnsi="Calibri"/>
        </w:rPr>
        <w:t>zapošljavanje</w:t>
      </w:r>
      <w:proofErr w:type="spellEnd"/>
      <w:r w:rsidRPr="001A6130">
        <w:rPr>
          <w:rFonts w:ascii="Calibri" w:hAnsi="Calibri"/>
        </w:rPr>
        <w:t xml:space="preserve">, </w:t>
      </w:r>
      <w:proofErr w:type="spellStart"/>
      <w:r w:rsidRPr="001A6130">
        <w:rPr>
          <w:rFonts w:ascii="Calibri" w:hAnsi="Calibri"/>
        </w:rPr>
        <w:t>socijalna</w:t>
      </w:r>
      <w:proofErr w:type="spellEnd"/>
      <w:r w:rsidRPr="001A6130">
        <w:rPr>
          <w:rFonts w:ascii="Calibri" w:hAnsi="Calibri"/>
        </w:rPr>
        <w:t xml:space="preserve"> </w:t>
      </w:r>
      <w:proofErr w:type="spellStart"/>
      <w:r w:rsidRPr="001A6130">
        <w:rPr>
          <w:rFonts w:ascii="Calibri" w:hAnsi="Calibri"/>
        </w:rPr>
        <w:t>i</w:t>
      </w:r>
      <w:proofErr w:type="spellEnd"/>
      <w:r w:rsidRPr="001A6130">
        <w:rPr>
          <w:rFonts w:ascii="Calibri" w:hAnsi="Calibri"/>
        </w:rPr>
        <w:t xml:space="preserve"> </w:t>
      </w:r>
      <w:proofErr w:type="spellStart"/>
      <w:r w:rsidRPr="001A6130">
        <w:rPr>
          <w:rFonts w:ascii="Calibri" w:hAnsi="Calibri"/>
        </w:rPr>
        <w:t>zdravstvena</w:t>
      </w:r>
      <w:proofErr w:type="spellEnd"/>
      <w:r w:rsidRPr="001A6130">
        <w:rPr>
          <w:rFonts w:ascii="Calibri" w:hAnsi="Calibri"/>
        </w:rPr>
        <w:t xml:space="preserve"> </w:t>
      </w:r>
      <w:proofErr w:type="spellStart"/>
      <w:r w:rsidRPr="001A6130">
        <w:rPr>
          <w:rFonts w:ascii="Calibri" w:hAnsi="Calibri"/>
        </w:rPr>
        <w:t>zaštita</w:t>
      </w:r>
      <w:proofErr w:type="spellEnd"/>
      <w:r w:rsidRPr="001A6130">
        <w:rPr>
          <w:rFonts w:ascii="Calibri" w:hAnsi="Calibri"/>
        </w:rPr>
        <w:t xml:space="preserve">, </w:t>
      </w:r>
      <w:proofErr w:type="spellStart"/>
      <w:r w:rsidRPr="001A6130">
        <w:rPr>
          <w:rFonts w:ascii="Calibri" w:hAnsi="Calibri"/>
        </w:rPr>
        <w:t>pravosuđe</w:t>
      </w:r>
      <w:proofErr w:type="spellEnd"/>
      <w:r w:rsidRPr="001A6130">
        <w:rPr>
          <w:rFonts w:ascii="Calibri" w:hAnsi="Calibri"/>
        </w:rPr>
        <w:t xml:space="preserve"> </w:t>
      </w:r>
      <w:proofErr w:type="spellStart"/>
      <w:r w:rsidRPr="001A6130">
        <w:rPr>
          <w:rFonts w:ascii="Calibri" w:hAnsi="Calibri"/>
        </w:rPr>
        <w:t>i</w:t>
      </w:r>
      <w:proofErr w:type="spellEnd"/>
      <w:r w:rsidRPr="001A6130">
        <w:rPr>
          <w:rFonts w:ascii="Calibri" w:hAnsi="Calibri"/>
        </w:rPr>
        <w:t xml:space="preserve"> </w:t>
      </w:r>
      <w:proofErr w:type="spellStart"/>
      <w:r w:rsidRPr="001A6130">
        <w:rPr>
          <w:rFonts w:ascii="Calibri" w:hAnsi="Calibri"/>
        </w:rPr>
        <w:t>uprava</w:t>
      </w:r>
      <w:proofErr w:type="spellEnd"/>
      <w:r w:rsidRPr="001A6130">
        <w:rPr>
          <w:rFonts w:ascii="Calibri" w:hAnsi="Calibri"/>
        </w:rPr>
        <w:t xml:space="preserve">, </w:t>
      </w:r>
      <w:proofErr w:type="spellStart"/>
      <w:r w:rsidRPr="001A6130">
        <w:rPr>
          <w:rFonts w:ascii="Calibri" w:hAnsi="Calibri"/>
        </w:rPr>
        <w:t>stanovanje</w:t>
      </w:r>
      <w:proofErr w:type="spellEnd"/>
      <w:r w:rsidRPr="001A6130">
        <w:rPr>
          <w:rFonts w:ascii="Calibri" w:hAnsi="Calibri"/>
        </w:rPr>
        <w:t xml:space="preserve">, </w:t>
      </w:r>
      <w:proofErr w:type="spellStart"/>
      <w:r w:rsidRPr="001A6130">
        <w:rPr>
          <w:rFonts w:ascii="Calibri" w:hAnsi="Calibri"/>
        </w:rPr>
        <w:t>javno</w:t>
      </w:r>
      <w:proofErr w:type="spellEnd"/>
      <w:r w:rsidRPr="001A6130">
        <w:rPr>
          <w:rFonts w:ascii="Calibri" w:hAnsi="Calibri"/>
        </w:rPr>
        <w:t xml:space="preserve"> </w:t>
      </w:r>
      <w:proofErr w:type="spellStart"/>
      <w:r w:rsidRPr="001A6130">
        <w:rPr>
          <w:rFonts w:ascii="Calibri" w:hAnsi="Calibri"/>
        </w:rPr>
        <w:t>informiranje</w:t>
      </w:r>
      <w:proofErr w:type="spellEnd"/>
      <w:r w:rsidRPr="001A6130">
        <w:rPr>
          <w:rFonts w:ascii="Calibri" w:hAnsi="Calibri"/>
        </w:rPr>
        <w:t xml:space="preserve">, </w:t>
      </w:r>
      <w:proofErr w:type="spellStart"/>
      <w:r w:rsidRPr="001A6130">
        <w:rPr>
          <w:rFonts w:ascii="Calibri" w:hAnsi="Calibri"/>
        </w:rPr>
        <w:t>obrazovanje</w:t>
      </w:r>
      <w:proofErr w:type="spellEnd"/>
      <w:r w:rsidRPr="001A6130">
        <w:rPr>
          <w:rFonts w:ascii="Calibri" w:hAnsi="Calibri"/>
        </w:rPr>
        <w:t xml:space="preserve">, sport, </w:t>
      </w:r>
      <w:proofErr w:type="spellStart"/>
      <w:r w:rsidRPr="001A6130">
        <w:rPr>
          <w:rFonts w:ascii="Calibri" w:hAnsi="Calibri"/>
        </w:rPr>
        <w:t>kultura</w:t>
      </w:r>
      <w:proofErr w:type="spellEnd"/>
      <w:r w:rsidRPr="001A6130">
        <w:rPr>
          <w:rFonts w:ascii="Calibri" w:hAnsi="Calibri"/>
        </w:rPr>
        <w:t xml:space="preserve">, </w:t>
      </w:r>
      <w:proofErr w:type="spellStart"/>
      <w:r w:rsidRPr="001A6130">
        <w:rPr>
          <w:rFonts w:ascii="Calibri" w:hAnsi="Calibri"/>
        </w:rPr>
        <w:t>nauka</w:t>
      </w:r>
      <w:proofErr w:type="spellEnd"/>
      <w:r w:rsidRPr="001A6130">
        <w:rPr>
          <w:rFonts w:ascii="Calibri" w:hAnsi="Calibri"/>
        </w:rPr>
        <w:t xml:space="preserve"> </w:t>
      </w:r>
      <w:proofErr w:type="spellStart"/>
      <w:r w:rsidRPr="001A6130">
        <w:rPr>
          <w:rFonts w:ascii="Calibri" w:hAnsi="Calibri"/>
        </w:rPr>
        <w:t>i</w:t>
      </w:r>
      <w:proofErr w:type="spellEnd"/>
      <w:r w:rsidRPr="001A6130">
        <w:rPr>
          <w:rFonts w:ascii="Calibri" w:hAnsi="Calibri"/>
        </w:rPr>
        <w:t xml:space="preserve"> </w:t>
      </w:r>
      <w:proofErr w:type="spellStart"/>
      <w:r w:rsidRPr="001A6130">
        <w:rPr>
          <w:rFonts w:ascii="Calibri" w:hAnsi="Calibri"/>
        </w:rPr>
        <w:t>gospodarstvo</w:t>
      </w:r>
      <w:proofErr w:type="spellEnd"/>
      <w:r w:rsidRPr="001A6130">
        <w:rPr>
          <w:rFonts w:ascii="Calibri" w:hAnsi="Calibri"/>
        </w:rPr>
        <w:t xml:space="preserve">. </w:t>
      </w:r>
      <w:proofErr w:type="spellStart"/>
      <w:r w:rsidRPr="001A6130">
        <w:rPr>
          <w:rFonts w:ascii="Calibri" w:hAnsi="Calibri"/>
        </w:rPr>
        <w:t>Isto</w:t>
      </w:r>
      <w:proofErr w:type="spellEnd"/>
      <w:r w:rsidRPr="001A6130">
        <w:rPr>
          <w:rFonts w:ascii="Calibri" w:hAnsi="Calibri"/>
        </w:rPr>
        <w:t xml:space="preserve"> </w:t>
      </w:r>
      <w:proofErr w:type="spellStart"/>
      <w:r w:rsidRPr="001A6130">
        <w:rPr>
          <w:rFonts w:ascii="Calibri" w:hAnsi="Calibri"/>
        </w:rPr>
        <w:t>tako</w:t>
      </w:r>
      <w:proofErr w:type="spellEnd"/>
      <w:r w:rsidRPr="001A6130">
        <w:rPr>
          <w:rFonts w:ascii="Calibri" w:hAnsi="Calibri"/>
        </w:rPr>
        <w:t xml:space="preserve">, </w:t>
      </w:r>
      <w:proofErr w:type="spellStart"/>
      <w:r w:rsidRPr="001A6130">
        <w:rPr>
          <w:rFonts w:ascii="Calibri" w:hAnsi="Calibri"/>
        </w:rPr>
        <w:t>Zakon</w:t>
      </w:r>
      <w:proofErr w:type="spellEnd"/>
      <w:r w:rsidRPr="001A6130">
        <w:rPr>
          <w:rFonts w:ascii="Calibri" w:hAnsi="Calibri"/>
        </w:rPr>
        <w:t xml:space="preserve"> </w:t>
      </w:r>
      <w:proofErr w:type="spellStart"/>
      <w:r w:rsidRPr="001A6130">
        <w:rPr>
          <w:rFonts w:ascii="Calibri" w:hAnsi="Calibri"/>
        </w:rPr>
        <w:t>zabranjuje</w:t>
      </w:r>
      <w:proofErr w:type="spellEnd"/>
      <w:r w:rsidRPr="001A6130">
        <w:rPr>
          <w:rFonts w:ascii="Calibri" w:hAnsi="Calibri"/>
        </w:rPr>
        <w:t xml:space="preserve"> </w:t>
      </w:r>
      <w:proofErr w:type="spellStart"/>
      <w:r w:rsidRPr="001A6130">
        <w:rPr>
          <w:rFonts w:ascii="Calibri" w:hAnsi="Calibri"/>
        </w:rPr>
        <w:t>seksualno</w:t>
      </w:r>
      <w:proofErr w:type="spellEnd"/>
      <w:r w:rsidRPr="001A6130">
        <w:rPr>
          <w:rFonts w:ascii="Calibri" w:hAnsi="Calibri"/>
        </w:rPr>
        <w:t xml:space="preserve"> </w:t>
      </w:r>
      <w:proofErr w:type="spellStart"/>
      <w:r w:rsidRPr="001A6130">
        <w:rPr>
          <w:rFonts w:ascii="Calibri" w:hAnsi="Calibri"/>
        </w:rPr>
        <w:t>i</w:t>
      </w:r>
      <w:proofErr w:type="spellEnd"/>
      <w:r w:rsidRPr="001A6130">
        <w:rPr>
          <w:rFonts w:ascii="Calibri" w:hAnsi="Calibri"/>
        </w:rPr>
        <w:t xml:space="preserve"> </w:t>
      </w:r>
      <w:proofErr w:type="spellStart"/>
      <w:r w:rsidRPr="001A6130">
        <w:rPr>
          <w:rFonts w:ascii="Calibri" w:hAnsi="Calibri"/>
        </w:rPr>
        <w:t>svaki</w:t>
      </w:r>
      <w:proofErr w:type="spellEnd"/>
      <w:r w:rsidRPr="001A6130">
        <w:rPr>
          <w:rFonts w:ascii="Calibri" w:hAnsi="Calibri"/>
        </w:rPr>
        <w:t xml:space="preserve"> </w:t>
      </w:r>
      <w:proofErr w:type="spellStart"/>
      <w:r w:rsidRPr="001A6130">
        <w:rPr>
          <w:rFonts w:ascii="Calibri" w:hAnsi="Calibri"/>
        </w:rPr>
        <w:t>drugi</w:t>
      </w:r>
      <w:proofErr w:type="spellEnd"/>
      <w:r w:rsidRPr="001A6130">
        <w:rPr>
          <w:rFonts w:ascii="Calibri" w:hAnsi="Calibri"/>
        </w:rPr>
        <w:t xml:space="preserve"> </w:t>
      </w:r>
      <w:proofErr w:type="spellStart"/>
      <w:r w:rsidRPr="001A6130">
        <w:rPr>
          <w:rFonts w:ascii="Calibri" w:hAnsi="Calibri"/>
        </w:rPr>
        <w:t>oblik</w:t>
      </w:r>
      <w:proofErr w:type="spellEnd"/>
      <w:r w:rsidRPr="001A6130">
        <w:rPr>
          <w:rFonts w:ascii="Calibri" w:hAnsi="Calibri"/>
        </w:rPr>
        <w:t xml:space="preserve"> </w:t>
      </w:r>
      <w:proofErr w:type="spellStart"/>
      <w:r w:rsidRPr="001A6130">
        <w:rPr>
          <w:rFonts w:ascii="Calibri" w:hAnsi="Calibri"/>
        </w:rPr>
        <w:t>uznemiravanja</w:t>
      </w:r>
      <w:proofErr w:type="spellEnd"/>
      <w:r w:rsidRPr="001A6130">
        <w:rPr>
          <w:rFonts w:ascii="Calibri" w:hAnsi="Calibri"/>
        </w:rPr>
        <w:t xml:space="preserve">, </w:t>
      </w:r>
      <w:proofErr w:type="spellStart"/>
      <w:r w:rsidRPr="001A6130">
        <w:rPr>
          <w:rFonts w:ascii="Calibri" w:hAnsi="Calibri"/>
        </w:rPr>
        <w:t>mobing</w:t>
      </w:r>
      <w:proofErr w:type="spellEnd"/>
      <w:r w:rsidRPr="001A6130">
        <w:rPr>
          <w:rFonts w:ascii="Calibri" w:hAnsi="Calibri"/>
        </w:rPr>
        <w:t xml:space="preserve">, </w:t>
      </w:r>
      <w:proofErr w:type="spellStart"/>
      <w:r w:rsidRPr="001A6130">
        <w:rPr>
          <w:rFonts w:ascii="Calibri" w:hAnsi="Calibri"/>
        </w:rPr>
        <w:t>segregaciju</w:t>
      </w:r>
      <w:proofErr w:type="spellEnd"/>
      <w:r w:rsidRPr="001A6130">
        <w:rPr>
          <w:rFonts w:ascii="Calibri" w:hAnsi="Calibri"/>
        </w:rPr>
        <w:t xml:space="preserve"> </w:t>
      </w:r>
      <w:proofErr w:type="spellStart"/>
      <w:r w:rsidRPr="001A6130">
        <w:rPr>
          <w:rFonts w:ascii="Calibri" w:hAnsi="Calibri"/>
        </w:rPr>
        <w:t>i</w:t>
      </w:r>
      <w:proofErr w:type="spellEnd"/>
      <w:r w:rsidRPr="001A6130">
        <w:rPr>
          <w:rFonts w:ascii="Calibri" w:hAnsi="Calibri"/>
        </w:rPr>
        <w:t xml:space="preserve"> </w:t>
      </w:r>
      <w:proofErr w:type="spellStart"/>
      <w:r w:rsidRPr="001A6130">
        <w:rPr>
          <w:rFonts w:ascii="Calibri" w:hAnsi="Calibri"/>
        </w:rPr>
        <w:t>poticanje</w:t>
      </w:r>
      <w:proofErr w:type="spellEnd"/>
      <w:r w:rsidRPr="001A6130">
        <w:rPr>
          <w:rFonts w:ascii="Calibri" w:hAnsi="Calibri"/>
        </w:rPr>
        <w:t xml:space="preserve"> </w:t>
      </w:r>
      <w:proofErr w:type="spellStart"/>
      <w:r w:rsidRPr="001A6130">
        <w:rPr>
          <w:rFonts w:ascii="Calibri" w:hAnsi="Calibri"/>
        </w:rPr>
        <w:t>na</w:t>
      </w:r>
      <w:proofErr w:type="spellEnd"/>
      <w:r w:rsidRPr="001A6130">
        <w:rPr>
          <w:rFonts w:ascii="Calibri" w:hAnsi="Calibri"/>
        </w:rPr>
        <w:t xml:space="preserve"> </w:t>
      </w:r>
      <w:proofErr w:type="spellStart"/>
      <w:r w:rsidRPr="001A6130">
        <w:rPr>
          <w:rFonts w:ascii="Calibri" w:hAnsi="Calibri"/>
        </w:rPr>
        <w:t>diskriminaciju</w:t>
      </w:r>
      <w:proofErr w:type="spellEnd"/>
      <w:r w:rsidRPr="001A6130">
        <w:rPr>
          <w:rFonts w:ascii="Calibri" w:hAnsi="Calibri"/>
        </w:rPr>
        <w:t xml:space="preserve">. </w:t>
      </w:r>
    </w:p>
    <w:p w14:paraId="5D41D6C6" w14:textId="77777777" w:rsidR="0000062C" w:rsidRDefault="0000062C" w:rsidP="0000062C">
      <w:pPr>
        <w:pStyle w:val="Heading3"/>
        <w:rPr>
          <w:rFonts w:ascii="Calibri" w:hAnsi="Calibri"/>
          <w:lang w:val="hr-HR"/>
        </w:rPr>
      </w:pPr>
    </w:p>
    <w:p w14:paraId="41D9445E" w14:textId="77777777" w:rsidR="0000062C" w:rsidRPr="001A6130" w:rsidRDefault="0000062C" w:rsidP="000F3FB4">
      <w:pPr>
        <w:pStyle w:val="Heading3"/>
        <w:numPr>
          <w:ilvl w:val="1"/>
          <w:numId w:val="8"/>
        </w:numPr>
        <w:rPr>
          <w:lang w:val="hr-HR"/>
        </w:rPr>
      </w:pPr>
      <w:bookmarkStart w:id="5" w:name="_Toc49701875"/>
      <w:bookmarkStart w:id="6" w:name="_Toc87275383"/>
      <w:r>
        <w:rPr>
          <w:lang w:val="hr-HR"/>
        </w:rPr>
        <w:t>S</w:t>
      </w:r>
      <w:r w:rsidRPr="001A6130">
        <w:rPr>
          <w:lang w:val="hr-HR"/>
        </w:rPr>
        <w:t>trateški okvir</w:t>
      </w:r>
      <w:bookmarkEnd w:id="5"/>
      <w:bookmarkEnd w:id="6"/>
    </w:p>
    <w:p w14:paraId="4720AD34" w14:textId="77777777" w:rsidR="0000062C" w:rsidRPr="001A6130" w:rsidRDefault="0000062C" w:rsidP="0000062C">
      <w:pPr>
        <w:rPr>
          <w:rFonts w:ascii="Calibri" w:hAnsi="Calibri"/>
          <w:lang w:val="hr-HR"/>
        </w:rPr>
      </w:pPr>
    </w:p>
    <w:p w14:paraId="4BA182AD" w14:textId="3D79F060" w:rsidR="0000062C" w:rsidRPr="001A6130" w:rsidRDefault="0000062C" w:rsidP="0000062C">
      <w:pPr>
        <w:suppressAutoHyphens/>
        <w:jc w:val="both"/>
        <w:rPr>
          <w:rFonts w:ascii="Calibri" w:hAnsi="Calibri" w:cs="Calibri"/>
          <w:bCs/>
          <w:lang w:val="hr-HR"/>
        </w:rPr>
      </w:pPr>
      <w:r w:rsidRPr="001A6130">
        <w:rPr>
          <w:rFonts w:ascii="Calibri" w:hAnsi="Calibri" w:cs="Calibri"/>
          <w:bCs/>
          <w:lang w:val="hr-HR"/>
        </w:rPr>
        <w:t xml:space="preserve">Izrada </w:t>
      </w:r>
      <w:r w:rsidR="002138A7">
        <w:rPr>
          <w:rFonts w:ascii="Calibri" w:hAnsi="Calibri" w:cs="Calibri"/>
          <w:bCs/>
          <w:lang w:val="hr-HR"/>
        </w:rPr>
        <w:t>LGAP-a</w:t>
      </w:r>
      <w:r w:rsidRPr="001A6130">
        <w:rPr>
          <w:rFonts w:ascii="Calibri" w:hAnsi="Calibri" w:cs="Calibri"/>
          <w:bCs/>
          <w:lang w:val="hr-HR"/>
        </w:rPr>
        <w:t xml:space="preserve"> </w:t>
      </w:r>
      <w:r>
        <w:rPr>
          <w:rFonts w:ascii="Calibri" w:hAnsi="Calibri" w:cs="Calibri"/>
          <w:bCs/>
          <w:lang w:val="hr-HR"/>
        </w:rPr>
        <w:t>grada Gračanica</w:t>
      </w:r>
      <w:r w:rsidRPr="001A6130">
        <w:rPr>
          <w:rFonts w:ascii="Calibri" w:hAnsi="Calibri" w:cs="Calibri"/>
          <w:bCs/>
          <w:lang w:val="hr-HR"/>
        </w:rPr>
        <w:t xml:space="preserve"> neminovno </w:t>
      </w:r>
      <w:proofErr w:type="spellStart"/>
      <w:r w:rsidRPr="001A6130">
        <w:rPr>
          <w:rFonts w:ascii="Calibri" w:hAnsi="Calibri" w:cs="Calibri"/>
          <w:bCs/>
          <w:lang w:val="hr-HR"/>
        </w:rPr>
        <w:t>proizilazi</w:t>
      </w:r>
      <w:proofErr w:type="spellEnd"/>
      <w:r w:rsidRPr="001A6130">
        <w:rPr>
          <w:rFonts w:ascii="Calibri" w:hAnsi="Calibri" w:cs="Calibri"/>
          <w:bCs/>
          <w:lang w:val="hr-HR"/>
        </w:rPr>
        <w:t xml:space="preserve"> iz potrebe provođenja </w:t>
      </w:r>
      <w:proofErr w:type="spellStart"/>
      <w:r>
        <w:rPr>
          <w:rFonts w:ascii="Calibri" w:hAnsi="Calibri" w:cs="Calibri"/>
          <w:bCs/>
          <w:lang w:val="hr-HR"/>
        </w:rPr>
        <w:t>Gender</w:t>
      </w:r>
      <w:proofErr w:type="spellEnd"/>
      <w:r>
        <w:rPr>
          <w:rFonts w:ascii="Calibri" w:hAnsi="Calibri" w:cs="Calibri"/>
          <w:bCs/>
          <w:lang w:val="hr-HR"/>
        </w:rPr>
        <w:t xml:space="preserve"> akcionog plana Bosne i Hercegovine (</w:t>
      </w:r>
      <w:r w:rsidRPr="001A6130">
        <w:rPr>
          <w:rFonts w:ascii="Calibri" w:hAnsi="Calibri" w:cs="Calibri"/>
          <w:bCs/>
          <w:lang w:val="hr-HR"/>
        </w:rPr>
        <w:t>GAP BiH</w:t>
      </w:r>
      <w:r>
        <w:rPr>
          <w:rFonts w:ascii="Calibri" w:hAnsi="Calibri" w:cs="Calibri"/>
          <w:bCs/>
          <w:lang w:val="hr-HR"/>
        </w:rPr>
        <w:t>)</w:t>
      </w:r>
      <w:r w:rsidRPr="001A6130">
        <w:rPr>
          <w:rFonts w:ascii="Calibri" w:hAnsi="Calibri" w:cs="Calibri"/>
          <w:bCs/>
          <w:lang w:val="hr-HR"/>
        </w:rPr>
        <w:t xml:space="preserve"> na lokalnom nivou, kao i drugih, sektorskih strateških dokumenata za unapređenje ravnopravnosti spolova. </w:t>
      </w:r>
    </w:p>
    <w:p w14:paraId="0E1EF813" w14:textId="77777777" w:rsidR="0000062C" w:rsidRPr="001A6130" w:rsidRDefault="0000062C" w:rsidP="0000062C">
      <w:pPr>
        <w:suppressAutoHyphens/>
        <w:jc w:val="both"/>
        <w:rPr>
          <w:rFonts w:ascii="Calibri" w:hAnsi="Calibri" w:cs="Calibri"/>
          <w:bCs/>
          <w:lang w:val="hr-HR"/>
        </w:rPr>
      </w:pPr>
    </w:p>
    <w:p w14:paraId="551FA07B" w14:textId="77777777" w:rsidR="0000062C" w:rsidRPr="001A6130" w:rsidRDefault="0000062C" w:rsidP="0000062C">
      <w:pPr>
        <w:suppressAutoHyphens/>
        <w:jc w:val="both"/>
        <w:rPr>
          <w:rFonts w:ascii="Calibri" w:hAnsi="Calibri" w:cs="Calibri"/>
          <w:bCs/>
          <w:lang w:val="hr-HR"/>
        </w:rPr>
      </w:pPr>
      <w:r>
        <w:rPr>
          <w:rFonts w:ascii="Calibri" w:hAnsi="Calibri" w:cs="Calibri"/>
          <w:b/>
          <w:lang w:val="hr-HR"/>
        </w:rPr>
        <w:t>GAP BiH</w:t>
      </w:r>
      <w:r w:rsidRPr="001A6130">
        <w:rPr>
          <w:rFonts w:ascii="Calibri" w:hAnsi="Calibri" w:cs="Calibri"/>
          <w:bCs/>
          <w:lang w:val="hr-HR"/>
        </w:rPr>
        <w:t xml:space="preserve"> je zakonska kategorija propisana Zakonom o ravnopravnosti spolova</w:t>
      </w:r>
      <w:r>
        <w:rPr>
          <w:rFonts w:ascii="Calibri" w:hAnsi="Calibri" w:cs="Calibri"/>
          <w:bCs/>
          <w:lang w:val="hr-HR"/>
        </w:rPr>
        <w:t xml:space="preserve"> u</w:t>
      </w:r>
      <w:r w:rsidRPr="001A6130">
        <w:rPr>
          <w:rFonts w:ascii="Calibri" w:hAnsi="Calibri" w:cs="Calibri"/>
          <w:bCs/>
          <w:lang w:val="hr-HR"/>
        </w:rPr>
        <w:t xml:space="preserve"> BiH. Iako po svojoj strateškoj prirodi nije jedini ove vrste, GAP BiH predstavlja krovni strateški okvir za planiranje mjera za unapređenje ravnopravnosti spolova u svim oblastima društva jer </w:t>
      </w:r>
      <w:proofErr w:type="spellStart"/>
      <w:r w:rsidRPr="001A6130">
        <w:rPr>
          <w:rFonts w:ascii="Calibri" w:hAnsi="Calibri" w:cs="Calibri"/>
          <w:bCs/>
          <w:lang w:val="hr-HR"/>
        </w:rPr>
        <w:t>definiše</w:t>
      </w:r>
      <w:proofErr w:type="spellEnd"/>
      <w:r w:rsidRPr="001A6130">
        <w:rPr>
          <w:rFonts w:ascii="Calibri" w:hAnsi="Calibri" w:cs="Calibri"/>
          <w:bCs/>
          <w:lang w:val="hr-HR"/>
        </w:rPr>
        <w:t xml:space="preserve"> strateške prioritete postizanja ravnopravnosti spolova, naročito u oblastima sprečavanja i suzbijanja nasilja na osnovu spola, javnog života i odlučivanja, rada, zapošljavanja i pristupa resursima, obrazovanja, nauke, kulture i sporta, zdravlja, socijalne zaštite, te sigurnosti. Trenutno je na snazi i u primjeni GAP BiH za period 2018.-2022. godina,</w:t>
      </w:r>
      <w:r w:rsidRPr="001A6130">
        <w:rPr>
          <w:rFonts w:ascii="Calibri" w:hAnsi="Calibri"/>
          <w:vertAlign w:val="superscript"/>
          <w:lang w:val="hr-HR"/>
        </w:rPr>
        <w:footnoteReference w:id="5"/>
      </w:r>
      <w:r w:rsidRPr="001A6130">
        <w:rPr>
          <w:rFonts w:ascii="Calibri" w:hAnsi="Calibri" w:cs="Calibri"/>
          <w:bCs/>
          <w:lang w:val="hr-HR"/>
        </w:rPr>
        <w:t xml:space="preserve"> a prethodno su doneseni GAP BiH za period 2006. -2011.,</w:t>
      </w:r>
      <w:r w:rsidRPr="001A6130">
        <w:rPr>
          <w:rStyle w:val="FootnoteReference"/>
          <w:rFonts w:ascii="Calibri" w:hAnsi="Calibri" w:cs="Calibri"/>
          <w:bCs/>
          <w:lang w:val="hr-HR"/>
        </w:rPr>
        <w:footnoteReference w:id="6"/>
      </w:r>
      <w:r w:rsidRPr="001A6130">
        <w:rPr>
          <w:rFonts w:ascii="Calibri" w:hAnsi="Calibri" w:cs="Calibri"/>
          <w:bCs/>
          <w:lang w:val="hr-HR"/>
        </w:rPr>
        <w:t xml:space="preserve"> kao prvi strateški dokument za uvođenje principa ravnopravnosti spolova u sve oblasti javnog i privatnog života, te drugi GAP BiH za period 2013. -2017. godina.</w:t>
      </w:r>
      <w:r w:rsidRPr="001A6130">
        <w:rPr>
          <w:rStyle w:val="FootnoteReference"/>
          <w:rFonts w:ascii="Calibri" w:hAnsi="Calibri" w:cs="Calibri"/>
          <w:bCs/>
          <w:lang w:val="hr-HR"/>
        </w:rPr>
        <w:footnoteReference w:id="7"/>
      </w:r>
      <w:r w:rsidRPr="001A6130">
        <w:rPr>
          <w:rFonts w:ascii="Calibri" w:hAnsi="Calibri" w:cs="Calibri"/>
          <w:bCs/>
          <w:lang w:val="hr-HR"/>
        </w:rPr>
        <w:t xml:space="preserve"> </w:t>
      </w:r>
    </w:p>
    <w:p w14:paraId="395C75A3" w14:textId="77777777" w:rsidR="0000062C" w:rsidRPr="001A6130" w:rsidRDefault="0000062C" w:rsidP="0000062C">
      <w:pPr>
        <w:suppressAutoHyphens/>
        <w:jc w:val="both"/>
        <w:rPr>
          <w:rFonts w:ascii="Calibri" w:hAnsi="Calibri" w:cs="Calibri"/>
          <w:bCs/>
          <w:lang w:val="hr-HR"/>
        </w:rPr>
      </w:pPr>
    </w:p>
    <w:p w14:paraId="2B19B7B9" w14:textId="77777777" w:rsidR="0000062C" w:rsidRPr="001A6130" w:rsidRDefault="0000062C" w:rsidP="0000062C">
      <w:pPr>
        <w:jc w:val="both"/>
        <w:rPr>
          <w:rFonts w:ascii="Calibri" w:hAnsi="Calibri"/>
          <w:lang w:val="hr-HR"/>
        </w:rPr>
      </w:pPr>
      <w:r w:rsidRPr="001A6130">
        <w:rPr>
          <w:rFonts w:ascii="Calibri" w:hAnsi="Calibri"/>
          <w:lang w:val="hr-HR"/>
        </w:rPr>
        <w:t>Treći GAP BiH, koji se odnosi na period 2018.-2022. godine, sadrži tri strateška cilja sa identificiranim prioritetnim oblastima za djelovanje:</w:t>
      </w:r>
    </w:p>
    <w:p w14:paraId="14A9EEF4" w14:textId="77777777" w:rsidR="0000062C" w:rsidRPr="001A6130" w:rsidRDefault="0000062C" w:rsidP="0000062C">
      <w:pPr>
        <w:jc w:val="both"/>
        <w:rPr>
          <w:rFonts w:ascii="Calibri" w:hAnsi="Calibri"/>
          <w:lang w:val="hr-HR"/>
        </w:rPr>
      </w:pPr>
    </w:p>
    <w:p w14:paraId="5640C9B3" w14:textId="77777777" w:rsidR="0000062C" w:rsidRPr="001A6130" w:rsidRDefault="0000062C" w:rsidP="000F3FB4">
      <w:pPr>
        <w:pStyle w:val="ListParagraph"/>
        <w:numPr>
          <w:ilvl w:val="0"/>
          <w:numId w:val="3"/>
        </w:numPr>
        <w:rPr>
          <w:rFonts w:ascii="Calibri" w:hAnsi="Calibri" w:cstheme="minorHAnsi"/>
          <w:b/>
          <w:bCs/>
        </w:rPr>
      </w:pPr>
      <w:r w:rsidRPr="001A6130">
        <w:rPr>
          <w:rFonts w:ascii="Calibri" w:hAnsi="Calibri" w:cstheme="minorHAnsi"/>
          <w:b/>
          <w:bCs/>
        </w:rPr>
        <w:t xml:space="preserve">STRATEŠKI CILJ 1. </w:t>
      </w:r>
      <w:proofErr w:type="spellStart"/>
      <w:r w:rsidRPr="001A6130">
        <w:rPr>
          <w:rFonts w:ascii="Calibri" w:hAnsi="Calibri" w:cstheme="minorHAnsi"/>
          <w:b/>
          <w:bCs/>
        </w:rPr>
        <w:t>Izrada</w:t>
      </w:r>
      <w:proofErr w:type="spellEnd"/>
      <w:r w:rsidRPr="001A6130">
        <w:rPr>
          <w:rFonts w:ascii="Calibri" w:hAnsi="Calibri" w:cstheme="minorHAnsi"/>
          <w:b/>
          <w:bCs/>
        </w:rPr>
        <w:t xml:space="preserve">, </w:t>
      </w:r>
      <w:proofErr w:type="spellStart"/>
      <w:r w:rsidRPr="001A6130">
        <w:rPr>
          <w:rFonts w:ascii="Calibri" w:hAnsi="Calibri" w:cstheme="minorHAnsi"/>
          <w:b/>
          <w:bCs/>
        </w:rPr>
        <w:t>provođenje</w:t>
      </w:r>
      <w:proofErr w:type="spellEnd"/>
      <w:r w:rsidRPr="001A6130">
        <w:rPr>
          <w:rFonts w:ascii="Calibri" w:hAnsi="Calibri" w:cstheme="minorHAnsi"/>
          <w:b/>
          <w:bCs/>
        </w:rPr>
        <w:t xml:space="preserve"> </w:t>
      </w:r>
      <w:proofErr w:type="spellStart"/>
      <w:r w:rsidRPr="001A6130">
        <w:rPr>
          <w:rFonts w:ascii="Calibri" w:hAnsi="Calibri" w:cstheme="minorHAnsi"/>
          <w:b/>
          <w:bCs/>
        </w:rPr>
        <w:t>i</w:t>
      </w:r>
      <w:proofErr w:type="spellEnd"/>
      <w:r w:rsidRPr="001A6130">
        <w:rPr>
          <w:rFonts w:ascii="Calibri" w:hAnsi="Calibri" w:cstheme="minorHAnsi"/>
          <w:b/>
          <w:bCs/>
        </w:rPr>
        <w:t xml:space="preserve"> </w:t>
      </w:r>
      <w:proofErr w:type="spellStart"/>
      <w:r w:rsidRPr="001A6130">
        <w:rPr>
          <w:rFonts w:ascii="Calibri" w:hAnsi="Calibri" w:cstheme="minorHAnsi"/>
          <w:b/>
          <w:bCs/>
        </w:rPr>
        <w:t>praćenje</w:t>
      </w:r>
      <w:proofErr w:type="spellEnd"/>
      <w:r w:rsidRPr="001A6130">
        <w:rPr>
          <w:rFonts w:ascii="Calibri" w:hAnsi="Calibri" w:cstheme="minorHAnsi"/>
          <w:b/>
          <w:bCs/>
        </w:rPr>
        <w:t xml:space="preserve"> </w:t>
      </w:r>
      <w:proofErr w:type="spellStart"/>
      <w:r w:rsidRPr="001A6130">
        <w:rPr>
          <w:rFonts w:ascii="Calibri" w:hAnsi="Calibri" w:cstheme="minorHAnsi"/>
          <w:b/>
          <w:bCs/>
        </w:rPr>
        <w:t>programa</w:t>
      </w:r>
      <w:proofErr w:type="spellEnd"/>
      <w:r w:rsidRPr="001A6130">
        <w:rPr>
          <w:rFonts w:ascii="Calibri" w:hAnsi="Calibri" w:cstheme="minorHAnsi"/>
          <w:b/>
          <w:bCs/>
        </w:rPr>
        <w:t xml:space="preserve"> </w:t>
      </w:r>
      <w:proofErr w:type="spellStart"/>
      <w:r w:rsidRPr="001A6130">
        <w:rPr>
          <w:rFonts w:ascii="Calibri" w:hAnsi="Calibri" w:cstheme="minorHAnsi"/>
          <w:b/>
          <w:bCs/>
        </w:rPr>
        <w:t>mjera</w:t>
      </w:r>
      <w:proofErr w:type="spellEnd"/>
      <w:r w:rsidRPr="001A6130">
        <w:rPr>
          <w:rFonts w:ascii="Calibri" w:hAnsi="Calibri" w:cstheme="minorHAnsi"/>
          <w:b/>
          <w:bCs/>
        </w:rPr>
        <w:t xml:space="preserve"> za </w:t>
      </w:r>
      <w:proofErr w:type="spellStart"/>
      <w:r w:rsidRPr="001A6130">
        <w:rPr>
          <w:rFonts w:ascii="Calibri" w:hAnsi="Calibri" w:cstheme="minorHAnsi"/>
          <w:b/>
          <w:bCs/>
        </w:rPr>
        <w:t>unapređenje</w:t>
      </w:r>
      <w:proofErr w:type="spellEnd"/>
      <w:r w:rsidRPr="001A6130">
        <w:rPr>
          <w:rFonts w:ascii="Calibri" w:hAnsi="Calibri" w:cstheme="minorHAnsi"/>
          <w:b/>
          <w:bCs/>
          <w:lang w:val="hr-HR"/>
        </w:rPr>
        <w:t xml:space="preserve"> </w:t>
      </w:r>
      <w:proofErr w:type="spellStart"/>
      <w:r w:rsidRPr="001A6130">
        <w:rPr>
          <w:rFonts w:ascii="Calibri" w:hAnsi="Calibri" w:cstheme="minorHAnsi"/>
          <w:b/>
          <w:bCs/>
        </w:rPr>
        <w:t>ravnopravnosti</w:t>
      </w:r>
      <w:proofErr w:type="spellEnd"/>
      <w:r w:rsidRPr="001A6130">
        <w:rPr>
          <w:rFonts w:ascii="Calibri" w:hAnsi="Calibri" w:cstheme="minorHAnsi"/>
          <w:b/>
          <w:bCs/>
        </w:rPr>
        <w:t xml:space="preserve"> </w:t>
      </w:r>
      <w:proofErr w:type="spellStart"/>
      <w:r w:rsidRPr="001A6130">
        <w:rPr>
          <w:rFonts w:ascii="Calibri" w:hAnsi="Calibri" w:cstheme="minorHAnsi"/>
          <w:b/>
          <w:bCs/>
        </w:rPr>
        <w:t>spolova</w:t>
      </w:r>
      <w:proofErr w:type="spellEnd"/>
      <w:r w:rsidRPr="001A6130">
        <w:rPr>
          <w:rFonts w:ascii="Calibri" w:hAnsi="Calibri" w:cstheme="minorHAnsi"/>
          <w:b/>
          <w:bCs/>
          <w:lang w:val="hr-HR"/>
        </w:rPr>
        <w:t xml:space="preserve"> </w:t>
      </w:r>
      <w:r w:rsidRPr="001A6130">
        <w:rPr>
          <w:rFonts w:ascii="Calibri" w:hAnsi="Calibri" w:cstheme="minorHAnsi"/>
          <w:b/>
          <w:bCs/>
        </w:rPr>
        <w:t xml:space="preserve">u </w:t>
      </w:r>
      <w:proofErr w:type="spellStart"/>
      <w:r w:rsidRPr="001A6130">
        <w:rPr>
          <w:rFonts w:ascii="Calibri" w:hAnsi="Calibri" w:cstheme="minorHAnsi"/>
          <w:b/>
          <w:bCs/>
        </w:rPr>
        <w:t>institucijama</w:t>
      </w:r>
      <w:proofErr w:type="spellEnd"/>
      <w:r w:rsidRPr="001A6130">
        <w:rPr>
          <w:rFonts w:ascii="Calibri" w:hAnsi="Calibri" w:cstheme="minorHAnsi"/>
          <w:b/>
          <w:bCs/>
        </w:rPr>
        <w:t xml:space="preserve"> </w:t>
      </w:r>
      <w:proofErr w:type="spellStart"/>
      <w:r w:rsidRPr="001A6130">
        <w:rPr>
          <w:rFonts w:ascii="Calibri" w:hAnsi="Calibri" w:cstheme="minorHAnsi"/>
          <w:b/>
          <w:bCs/>
        </w:rPr>
        <w:t>vlasti</w:t>
      </w:r>
      <w:proofErr w:type="spellEnd"/>
      <w:r w:rsidRPr="001A6130">
        <w:rPr>
          <w:rFonts w:ascii="Calibri" w:hAnsi="Calibri" w:cstheme="minorHAnsi"/>
          <w:b/>
          <w:bCs/>
        </w:rPr>
        <w:t xml:space="preserve">, po </w:t>
      </w:r>
      <w:proofErr w:type="spellStart"/>
      <w:r w:rsidRPr="001A6130">
        <w:rPr>
          <w:rFonts w:ascii="Calibri" w:hAnsi="Calibri" w:cstheme="minorHAnsi"/>
          <w:b/>
          <w:bCs/>
        </w:rPr>
        <w:t>prioritetnim</w:t>
      </w:r>
      <w:proofErr w:type="spellEnd"/>
      <w:r w:rsidRPr="001A6130">
        <w:rPr>
          <w:rFonts w:ascii="Calibri" w:hAnsi="Calibri" w:cstheme="minorHAnsi"/>
          <w:b/>
          <w:bCs/>
        </w:rPr>
        <w:t xml:space="preserve"> </w:t>
      </w:r>
      <w:proofErr w:type="spellStart"/>
      <w:r w:rsidRPr="001A6130">
        <w:rPr>
          <w:rFonts w:ascii="Calibri" w:hAnsi="Calibri" w:cstheme="minorHAnsi"/>
          <w:b/>
          <w:bCs/>
        </w:rPr>
        <w:t>oblastima</w:t>
      </w:r>
      <w:proofErr w:type="spellEnd"/>
      <w:r w:rsidRPr="001A6130">
        <w:rPr>
          <w:rFonts w:ascii="Calibri" w:hAnsi="Calibri" w:cstheme="minorHAnsi"/>
          <w:b/>
          <w:bCs/>
        </w:rPr>
        <w:t xml:space="preserve"> </w:t>
      </w:r>
    </w:p>
    <w:p w14:paraId="0E86C7AD"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Sprečavanje</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suzbijanje</w:t>
      </w:r>
      <w:proofErr w:type="spellEnd"/>
      <w:r w:rsidRPr="001A6130">
        <w:rPr>
          <w:rFonts w:ascii="Calibri" w:hAnsi="Calibri" w:cstheme="minorHAnsi"/>
        </w:rPr>
        <w:t xml:space="preserve"> </w:t>
      </w:r>
      <w:proofErr w:type="spellStart"/>
      <w:r w:rsidRPr="001A6130">
        <w:rPr>
          <w:rFonts w:ascii="Calibri" w:hAnsi="Calibri" w:cstheme="minorHAnsi"/>
        </w:rPr>
        <w:t>nasilja</w:t>
      </w:r>
      <w:proofErr w:type="spellEnd"/>
      <w:r w:rsidRPr="001A6130">
        <w:rPr>
          <w:rFonts w:ascii="Calibri" w:hAnsi="Calibri" w:cstheme="minorHAnsi"/>
        </w:rPr>
        <w:t xml:space="preserve"> po </w:t>
      </w:r>
      <w:proofErr w:type="spellStart"/>
      <w:r w:rsidRPr="001A6130">
        <w:rPr>
          <w:rFonts w:ascii="Calibri" w:hAnsi="Calibri" w:cstheme="minorHAnsi"/>
        </w:rPr>
        <w:t>osnovu</w:t>
      </w:r>
      <w:proofErr w:type="spellEnd"/>
      <w:r w:rsidRPr="001A6130">
        <w:rPr>
          <w:rFonts w:ascii="Calibri" w:hAnsi="Calibri" w:cstheme="minorHAnsi"/>
        </w:rPr>
        <w:t xml:space="preserve"> </w:t>
      </w:r>
      <w:proofErr w:type="spellStart"/>
      <w:r w:rsidRPr="001A6130">
        <w:rPr>
          <w:rFonts w:ascii="Calibri" w:hAnsi="Calibri" w:cstheme="minorHAnsi"/>
        </w:rPr>
        <w:t>spola</w:t>
      </w:r>
      <w:proofErr w:type="spellEnd"/>
      <w:r w:rsidRPr="001A6130">
        <w:rPr>
          <w:rFonts w:ascii="Calibri" w:hAnsi="Calibri" w:cstheme="minorHAnsi"/>
        </w:rPr>
        <w:t xml:space="preserve">, </w:t>
      </w:r>
      <w:proofErr w:type="spellStart"/>
      <w:r w:rsidRPr="001A6130">
        <w:rPr>
          <w:rFonts w:ascii="Calibri" w:hAnsi="Calibri" w:cstheme="minorHAnsi"/>
        </w:rPr>
        <w:t>uključujući</w:t>
      </w:r>
      <w:proofErr w:type="spellEnd"/>
      <w:r w:rsidRPr="001A6130">
        <w:rPr>
          <w:rFonts w:ascii="Calibri" w:hAnsi="Calibri" w:cstheme="minorHAnsi"/>
        </w:rPr>
        <w:t xml:space="preserve"> </w:t>
      </w:r>
      <w:proofErr w:type="spellStart"/>
      <w:r w:rsidRPr="001A6130">
        <w:rPr>
          <w:rFonts w:ascii="Calibri" w:hAnsi="Calibri" w:cstheme="minorHAnsi"/>
        </w:rPr>
        <w:t>nasilje</w:t>
      </w:r>
      <w:proofErr w:type="spellEnd"/>
      <w:r w:rsidRPr="001A6130">
        <w:rPr>
          <w:rFonts w:ascii="Calibri" w:hAnsi="Calibri" w:cstheme="minorHAnsi"/>
          <w:lang w:val="hr-HR"/>
        </w:rPr>
        <w:t xml:space="preserve"> </w:t>
      </w:r>
      <w:r w:rsidRPr="001A6130">
        <w:rPr>
          <w:rFonts w:ascii="Calibri" w:hAnsi="Calibri" w:cstheme="minorHAnsi"/>
        </w:rPr>
        <w:t xml:space="preserve">u </w:t>
      </w:r>
      <w:proofErr w:type="spellStart"/>
      <w:r w:rsidRPr="001A6130">
        <w:rPr>
          <w:rFonts w:ascii="Calibri" w:hAnsi="Calibri" w:cstheme="minorHAnsi"/>
        </w:rPr>
        <w:t>porodici</w:t>
      </w:r>
      <w:proofErr w:type="spellEnd"/>
      <w:r w:rsidRPr="001A6130">
        <w:rPr>
          <w:rFonts w:ascii="Calibri" w:hAnsi="Calibri" w:cstheme="minorHAnsi"/>
        </w:rPr>
        <w:t xml:space="preserve"> </w:t>
      </w:r>
      <w:proofErr w:type="spellStart"/>
      <w:r w:rsidRPr="001A6130">
        <w:rPr>
          <w:rFonts w:ascii="Calibri" w:hAnsi="Calibri" w:cstheme="minorHAnsi"/>
        </w:rPr>
        <w:t>kao</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trgovinu</w:t>
      </w:r>
      <w:proofErr w:type="spellEnd"/>
      <w:r w:rsidRPr="001A6130">
        <w:rPr>
          <w:rFonts w:ascii="Calibri" w:hAnsi="Calibri" w:cstheme="minorHAnsi"/>
          <w:lang w:val="hr-HR"/>
        </w:rPr>
        <w:t xml:space="preserve"> </w:t>
      </w:r>
      <w:proofErr w:type="spellStart"/>
      <w:r w:rsidRPr="001A6130">
        <w:rPr>
          <w:rFonts w:ascii="Calibri" w:hAnsi="Calibri" w:cstheme="minorHAnsi"/>
        </w:rPr>
        <w:t>ljudima</w:t>
      </w:r>
      <w:proofErr w:type="spellEnd"/>
    </w:p>
    <w:p w14:paraId="63A6DDAF"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Javni</w:t>
      </w:r>
      <w:proofErr w:type="spellEnd"/>
      <w:r w:rsidRPr="001A6130">
        <w:rPr>
          <w:rFonts w:ascii="Calibri" w:hAnsi="Calibri" w:cstheme="minorHAnsi"/>
        </w:rPr>
        <w:t xml:space="preserve"> </w:t>
      </w:r>
      <w:proofErr w:type="spellStart"/>
      <w:r w:rsidRPr="001A6130">
        <w:rPr>
          <w:rFonts w:ascii="Calibri" w:hAnsi="Calibri" w:cstheme="minorHAnsi"/>
        </w:rPr>
        <w:t>život</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donošenje</w:t>
      </w:r>
      <w:proofErr w:type="spellEnd"/>
      <w:r w:rsidRPr="001A6130">
        <w:rPr>
          <w:rFonts w:ascii="Calibri" w:hAnsi="Calibri" w:cstheme="minorHAnsi"/>
        </w:rPr>
        <w:t xml:space="preserve"> </w:t>
      </w:r>
      <w:proofErr w:type="spellStart"/>
      <w:r w:rsidRPr="001A6130">
        <w:rPr>
          <w:rFonts w:ascii="Calibri" w:hAnsi="Calibri" w:cstheme="minorHAnsi"/>
        </w:rPr>
        <w:t>odluka</w:t>
      </w:r>
      <w:proofErr w:type="spellEnd"/>
    </w:p>
    <w:p w14:paraId="1393785D" w14:textId="77777777" w:rsidR="0000062C" w:rsidRPr="001A6130" w:rsidRDefault="0000062C" w:rsidP="000F3FB4">
      <w:pPr>
        <w:pStyle w:val="ListParagraph"/>
        <w:numPr>
          <w:ilvl w:val="1"/>
          <w:numId w:val="3"/>
        </w:numPr>
        <w:rPr>
          <w:rFonts w:ascii="Calibri" w:hAnsi="Calibri" w:cstheme="minorHAnsi"/>
        </w:rPr>
      </w:pPr>
      <w:r w:rsidRPr="001A6130">
        <w:rPr>
          <w:rFonts w:ascii="Calibri" w:hAnsi="Calibri" w:cstheme="minorHAnsi"/>
        </w:rPr>
        <w:t xml:space="preserve">Rad, </w:t>
      </w:r>
      <w:proofErr w:type="spellStart"/>
      <w:r w:rsidRPr="001A6130">
        <w:rPr>
          <w:rFonts w:ascii="Calibri" w:hAnsi="Calibri" w:cstheme="minorHAnsi"/>
        </w:rPr>
        <w:t>zapošljavanje</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pristup</w:t>
      </w:r>
      <w:proofErr w:type="spellEnd"/>
      <w:r w:rsidRPr="001A6130">
        <w:rPr>
          <w:rFonts w:ascii="Calibri" w:hAnsi="Calibri" w:cstheme="minorHAnsi"/>
        </w:rPr>
        <w:t xml:space="preserve"> </w:t>
      </w:r>
      <w:proofErr w:type="spellStart"/>
      <w:r w:rsidRPr="001A6130">
        <w:rPr>
          <w:rFonts w:ascii="Calibri" w:hAnsi="Calibri" w:cstheme="minorHAnsi"/>
        </w:rPr>
        <w:t>ekonomskim</w:t>
      </w:r>
      <w:proofErr w:type="spellEnd"/>
      <w:r w:rsidRPr="001A6130">
        <w:rPr>
          <w:rFonts w:ascii="Calibri" w:hAnsi="Calibri" w:cstheme="minorHAnsi"/>
        </w:rPr>
        <w:t xml:space="preserve"> </w:t>
      </w:r>
      <w:proofErr w:type="spellStart"/>
      <w:r w:rsidRPr="001A6130">
        <w:rPr>
          <w:rFonts w:ascii="Calibri" w:hAnsi="Calibri" w:cstheme="minorHAnsi"/>
        </w:rPr>
        <w:t>resursim</w:t>
      </w:r>
      <w:proofErr w:type="spellEnd"/>
      <w:r w:rsidRPr="001A6130">
        <w:rPr>
          <w:rFonts w:ascii="Calibri" w:hAnsi="Calibri" w:cstheme="minorHAnsi"/>
          <w:lang w:val="hr-HR"/>
        </w:rPr>
        <w:t>a</w:t>
      </w:r>
    </w:p>
    <w:p w14:paraId="1B7D4FF2"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Obrazovanje</w:t>
      </w:r>
      <w:proofErr w:type="spellEnd"/>
      <w:r w:rsidRPr="001A6130">
        <w:rPr>
          <w:rFonts w:ascii="Calibri" w:hAnsi="Calibri" w:cstheme="minorHAnsi"/>
        </w:rPr>
        <w:t xml:space="preserve">, </w:t>
      </w:r>
      <w:proofErr w:type="spellStart"/>
      <w:r w:rsidRPr="001A6130">
        <w:rPr>
          <w:rFonts w:ascii="Calibri" w:hAnsi="Calibri" w:cstheme="minorHAnsi"/>
        </w:rPr>
        <w:t>nauka</w:t>
      </w:r>
      <w:proofErr w:type="spellEnd"/>
      <w:r w:rsidRPr="001A6130">
        <w:rPr>
          <w:rFonts w:ascii="Calibri" w:hAnsi="Calibri" w:cstheme="minorHAnsi"/>
        </w:rPr>
        <w:t xml:space="preserve">, </w:t>
      </w:r>
      <w:proofErr w:type="spellStart"/>
      <w:r w:rsidRPr="001A6130">
        <w:rPr>
          <w:rFonts w:ascii="Calibri" w:hAnsi="Calibri" w:cstheme="minorHAnsi"/>
        </w:rPr>
        <w:t>kultura</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sport</w:t>
      </w:r>
    </w:p>
    <w:p w14:paraId="3170A752"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Zdravlje</w:t>
      </w:r>
      <w:proofErr w:type="spellEnd"/>
      <w:r w:rsidRPr="001A6130">
        <w:rPr>
          <w:rFonts w:ascii="Calibri" w:hAnsi="Calibri" w:cstheme="minorHAnsi"/>
        </w:rPr>
        <w:t xml:space="preserve">, </w:t>
      </w:r>
      <w:proofErr w:type="spellStart"/>
      <w:r w:rsidRPr="001A6130">
        <w:rPr>
          <w:rFonts w:ascii="Calibri" w:hAnsi="Calibri" w:cstheme="minorHAnsi"/>
        </w:rPr>
        <w:t>prevencija</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zaštita</w:t>
      </w:r>
      <w:proofErr w:type="spellEnd"/>
    </w:p>
    <w:p w14:paraId="49CFB54D"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Socijalna</w:t>
      </w:r>
      <w:proofErr w:type="spellEnd"/>
      <w:r w:rsidRPr="001A6130">
        <w:rPr>
          <w:rFonts w:ascii="Calibri" w:hAnsi="Calibri" w:cstheme="minorHAnsi"/>
        </w:rPr>
        <w:t xml:space="preserve"> </w:t>
      </w:r>
      <w:proofErr w:type="spellStart"/>
      <w:r w:rsidRPr="001A6130">
        <w:rPr>
          <w:rFonts w:ascii="Calibri" w:hAnsi="Calibri" w:cstheme="minorHAnsi"/>
        </w:rPr>
        <w:t>zaštita</w:t>
      </w:r>
      <w:proofErr w:type="spellEnd"/>
    </w:p>
    <w:p w14:paraId="406B33DF" w14:textId="77777777" w:rsidR="0000062C" w:rsidRPr="001A6130" w:rsidRDefault="0000062C" w:rsidP="000F3FB4">
      <w:pPr>
        <w:pStyle w:val="ListParagraph"/>
        <w:numPr>
          <w:ilvl w:val="1"/>
          <w:numId w:val="3"/>
        </w:numPr>
        <w:rPr>
          <w:rFonts w:ascii="Calibri" w:hAnsi="Calibri" w:cstheme="minorHAnsi"/>
        </w:rPr>
      </w:pPr>
      <w:r w:rsidRPr="001A6130">
        <w:rPr>
          <w:rFonts w:ascii="Calibri" w:hAnsi="Calibri" w:cstheme="minorHAnsi"/>
        </w:rPr>
        <w:t xml:space="preserve">Rod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sigurnost</w:t>
      </w:r>
      <w:proofErr w:type="spellEnd"/>
    </w:p>
    <w:p w14:paraId="6BB1D73D" w14:textId="77777777" w:rsidR="0000062C" w:rsidRPr="001A6130" w:rsidRDefault="0000062C" w:rsidP="0000062C">
      <w:pPr>
        <w:pStyle w:val="ListParagraph"/>
        <w:ind w:left="792"/>
        <w:rPr>
          <w:rFonts w:ascii="Calibri" w:hAnsi="Calibri" w:cstheme="minorHAnsi"/>
        </w:rPr>
      </w:pPr>
    </w:p>
    <w:p w14:paraId="209B2836" w14:textId="77777777" w:rsidR="0000062C" w:rsidRPr="001A6130" w:rsidRDefault="0000062C" w:rsidP="000F3FB4">
      <w:pPr>
        <w:pStyle w:val="ListParagraph"/>
        <w:numPr>
          <w:ilvl w:val="0"/>
          <w:numId w:val="3"/>
        </w:numPr>
        <w:rPr>
          <w:rFonts w:ascii="Calibri" w:hAnsi="Calibri" w:cstheme="minorHAnsi"/>
          <w:b/>
          <w:bCs/>
        </w:rPr>
      </w:pPr>
      <w:r w:rsidRPr="001A6130">
        <w:rPr>
          <w:rFonts w:ascii="Calibri" w:hAnsi="Calibri" w:cstheme="minorHAnsi"/>
          <w:b/>
          <w:bCs/>
        </w:rPr>
        <w:t xml:space="preserve">STRATEŠKI CILJ </w:t>
      </w:r>
      <w:proofErr w:type="gramStart"/>
      <w:r w:rsidRPr="001A6130">
        <w:rPr>
          <w:rFonts w:ascii="Calibri" w:hAnsi="Calibri" w:cstheme="minorHAnsi"/>
          <w:b/>
          <w:bCs/>
        </w:rPr>
        <w:t>2.Izgradnja</w:t>
      </w:r>
      <w:proofErr w:type="gramEnd"/>
      <w:r w:rsidRPr="001A6130">
        <w:rPr>
          <w:rFonts w:ascii="Calibri" w:hAnsi="Calibri" w:cstheme="minorHAnsi"/>
          <w:b/>
          <w:bCs/>
        </w:rPr>
        <w:t xml:space="preserve"> </w:t>
      </w:r>
      <w:proofErr w:type="spellStart"/>
      <w:r w:rsidRPr="001A6130">
        <w:rPr>
          <w:rFonts w:ascii="Calibri" w:hAnsi="Calibri" w:cstheme="minorHAnsi"/>
          <w:b/>
          <w:bCs/>
        </w:rPr>
        <w:t>i</w:t>
      </w:r>
      <w:proofErr w:type="spellEnd"/>
      <w:r w:rsidRPr="001A6130">
        <w:rPr>
          <w:rFonts w:ascii="Calibri" w:hAnsi="Calibri" w:cstheme="minorHAnsi"/>
          <w:b/>
          <w:bCs/>
        </w:rPr>
        <w:t xml:space="preserve"> </w:t>
      </w:r>
      <w:proofErr w:type="spellStart"/>
      <w:r w:rsidRPr="001A6130">
        <w:rPr>
          <w:rFonts w:ascii="Calibri" w:hAnsi="Calibri" w:cstheme="minorHAnsi"/>
          <w:b/>
          <w:bCs/>
        </w:rPr>
        <w:t>jačanje</w:t>
      </w:r>
      <w:proofErr w:type="spellEnd"/>
      <w:r w:rsidRPr="001A6130">
        <w:rPr>
          <w:rFonts w:ascii="Calibri" w:hAnsi="Calibri" w:cstheme="minorHAnsi"/>
          <w:b/>
          <w:bCs/>
        </w:rPr>
        <w:t xml:space="preserve"> </w:t>
      </w:r>
      <w:proofErr w:type="spellStart"/>
      <w:r w:rsidRPr="001A6130">
        <w:rPr>
          <w:rFonts w:ascii="Calibri" w:hAnsi="Calibri" w:cstheme="minorHAnsi"/>
          <w:b/>
          <w:bCs/>
        </w:rPr>
        <w:t>sistema</w:t>
      </w:r>
      <w:proofErr w:type="spellEnd"/>
      <w:r w:rsidRPr="001A6130">
        <w:rPr>
          <w:rFonts w:ascii="Calibri" w:hAnsi="Calibri" w:cstheme="minorHAnsi"/>
          <w:b/>
          <w:bCs/>
        </w:rPr>
        <w:t xml:space="preserve">, </w:t>
      </w:r>
      <w:proofErr w:type="spellStart"/>
      <w:r w:rsidRPr="001A6130">
        <w:rPr>
          <w:rFonts w:ascii="Calibri" w:hAnsi="Calibri" w:cstheme="minorHAnsi"/>
          <w:b/>
          <w:bCs/>
        </w:rPr>
        <w:t>mehanizama</w:t>
      </w:r>
      <w:proofErr w:type="spellEnd"/>
      <w:r w:rsidRPr="001A6130">
        <w:rPr>
          <w:rFonts w:ascii="Calibri" w:hAnsi="Calibri" w:cstheme="minorHAnsi"/>
          <w:b/>
          <w:bCs/>
        </w:rPr>
        <w:t xml:space="preserve"> </w:t>
      </w:r>
      <w:proofErr w:type="spellStart"/>
      <w:r w:rsidRPr="001A6130">
        <w:rPr>
          <w:rFonts w:ascii="Calibri" w:hAnsi="Calibri" w:cstheme="minorHAnsi"/>
          <w:b/>
          <w:bCs/>
        </w:rPr>
        <w:t>i</w:t>
      </w:r>
      <w:proofErr w:type="spellEnd"/>
      <w:r w:rsidRPr="001A6130">
        <w:rPr>
          <w:rFonts w:ascii="Calibri" w:hAnsi="Calibri" w:cstheme="minorHAnsi"/>
          <w:b/>
          <w:bCs/>
        </w:rPr>
        <w:t xml:space="preserve"> </w:t>
      </w:r>
      <w:proofErr w:type="spellStart"/>
      <w:r w:rsidRPr="001A6130">
        <w:rPr>
          <w:rFonts w:ascii="Calibri" w:hAnsi="Calibri" w:cstheme="minorHAnsi"/>
          <w:b/>
          <w:bCs/>
        </w:rPr>
        <w:t>instrumenata</w:t>
      </w:r>
      <w:proofErr w:type="spellEnd"/>
      <w:r w:rsidRPr="001A6130">
        <w:rPr>
          <w:rFonts w:ascii="Calibri" w:hAnsi="Calibri" w:cstheme="minorHAnsi"/>
          <w:b/>
          <w:bCs/>
        </w:rPr>
        <w:t xml:space="preserve"> za </w:t>
      </w:r>
      <w:proofErr w:type="spellStart"/>
      <w:r w:rsidRPr="001A6130">
        <w:rPr>
          <w:rFonts w:ascii="Calibri" w:hAnsi="Calibri" w:cstheme="minorHAnsi"/>
          <w:b/>
          <w:bCs/>
        </w:rPr>
        <w:t>postizanje</w:t>
      </w:r>
      <w:proofErr w:type="spellEnd"/>
      <w:r w:rsidRPr="001A6130">
        <w:rPr>
          <w:rFonts w:ascii="Calibri" w:hAnsi="Calibri" w:cstheme="minorHAnsi"/>
          <w:b/>
          <w:bCs/>
        </w:rPr>
        <w:t xml:space="preserve"> </w:t>
      </w:r>
      <w:proofErr w:type="spellStart"/>
      <w:r w:rsidRPr="001A6130">
        <w:rPr>
          <w:rFonts w:ascii="Calibri" w:hAnsi="Calibri" w:cstheme="minorHAnsi"/>
          <w:b/>
          <w:bCs/>
        </w:rPr>
        <w:t>ravnopravnosti</w:t>
      </w:r>
      <w:proofErr w:type="spellEnd"/>
      <w:r w:rsidRPr="001A6130">
        <w:rPr>
          <w:rFonts w:ascii="Calibri" w:hAnsi="Calibri" w:cstheme="minorHAnsi"/>
          <w:b/>
          <w:bCs/>
        </w:rPr>
        <w:t xml:space="preserve"> </w:t>
      </w:r>
      <w:proofErr w:type="spellStart"/>
      <w:r w:rsidRPr="001A6130">
        <w:rPr>
          <w:rFonts w:ascii="Calibri" w:hAnsi="Calibri" w:cstheme="minorHAnsi"/>
          <w:b/>
          <w:bCs/>
        </w:rPr>
        <w:t>spolova</w:t>
      </w:r>
      <w:proofErr w:type="spellEnd"/>
    </w:p>
    <w:p w14:paraId="7B626C91"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Koordinacija</w:t>
      </w:r>
      <w:proofErr w:type="spellEnd"/>
      <w:r w:rsidRPr="001A6130">
        <w:rPr>
          <w:rFonts w:ascii="Calibri" w:hAnsi="Calibri" w:cstheme="minorHAnsi"/>
        </w:rPr>
        <w:t xml:space="preserve"> </w:t>
      </w:r>
      <w:proofErr w:type="spellStart"/>
      <w:r w:rsidRPr="001A6130">
        <w:rPr>
          <w:rFonts w:ascii="Calibri" w:hAnsi="Calibri" w:cstheme="minorHAnsi"/>
        </w:rPr>
        <w:t>provođenja</w:t>
      </w:r>
      <w:proofErr w:type="spellEnd"/>
      <w:r w:rsidRPr="001A6130">
        <w:rPr>
          <w:rFonts w:ascii="Calibri" w:hAnsi="Calibri" w:cstheme="minorHAnsi"/>
          <w:lang w:val="hr-HR"/>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nadzor</w:t>
      </w:r>
      <w:proofErr w:type="spellEnd"/>
      <w:r w:rsidRPr="001A6130">
        <w:rPr>
          <w:rFonts w:ascii="Calibri" w:hAnsi="Calibri" w:cstheme="minorHAnsi"/>
        </w:rPr>
        <w:t xml:space="preserve"> </w:t>
      </w:r>
      <w:proofErr w:type="spellStart"/>
      <w:r w:rsidRPr="001A6130">
        <w:rPr>
          <w:rFonts w:ascii="Calibri" w:hAnsi="Calibri" w:cstheme="minorHAnsi"/>
        </w:rPr>
        <w:t>nad</w:t>
      </w:r>
      <w:proofErr w:type="spellEnd"/>
      <w:r w:rsidRPr="001A6130">
        <w:rPr>
          <w:rFonts w:ascii="Calibri" w:hAnsi="Calibri" w:cstheme="minorHAnsi"/>
        </w:rPr>
        <w:t xml:space="preserve"> </w:t>
      </w:r>
      <w:proofErr w:type="spellStart"/>
      <w:r w:rsidRPr="001A6130">
        <w:rPr>
          <w:rFonts w:ascii="Calibri" w:hAnsi="Calibri" w:cstheme="minorHAnsi"/>
        </w:rPr>
        <w:t>provođenjem</w:t>
      </w:r>
      <w:proofErr w:type="spellEnd"/>
      <w:r w:rsidRPr="001A6130">
        <w:rPr>
          <w:rFonts w:ascii="Calibri" w:hAnsi="Calibri" w:cstheme="minorHAnsi"/>
        </w:rPr>
        <w:t xml:space="preserve"> Gender </w:t>
      </w:r>
      <w:proofErr w:type="spellStart"/>
      <w:r w:rsidRPr="001A6130">
        <w:rPr>
          <w:rFonts w:ascii="Calibri" w:hAnsi="Calibri" w:cstheme="minorHAnsi"/>
        </w:rPr>
        <w:t>akcionog</w:t>
      </w:r>
      <w:proofErr w:type="spellEnd"/>
      <w:r w:rsidRPr="001A6130">
        <w:rPr>
          <w:rFonts w:ascii="Calibri" w:hAnsi="Calibri" w:cstheme="minorHAnsi"/>
        </w:rPr>
        <w:t xml:space="preserve"> plana </w:t>
      </w:r>
      <w:proofErr w:type="spellStart"/>
      <w:r w:rsidRPr="001A6130">
        <w:rPr>
          <w:rFonts w:ascii="Calibri" w:hAnsi="Calibri" w:cstheme="minorHAnsi"/>
        </w:rPr>
        <w:t>BiH</w:t>
      </w:r>
      <w:proofErr w:type="spellEnd"/>
    </w:p>
    <w:p w14:paraId="09EBE56C"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Praćenje</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unapređenje</w:t>
      </w:r>
      <w:proofErr w:type="spellEnd"/>
      <w:r w:rsidRPr="001A6130">
        <w:rPr>
          <w:rFonts w:ascii="Calibri" w:hAnsi="Calibri" w:cstheme="minorHAnsi"/>
        </w:rPr>
        <w:t xml:space="preserve"> </w:t>
      </w:r>
      <w:proofErr w:type="spellStart"/>
      <w:r w:rsidRPr="001A6130">
        <w:rPr>
          <w:rFonts w:ascii="Calibri" w:hAnsi="Calibri" w:cstheme="minorHAnsi"/>
        </w:rPr>
        <w:t>primjene</w:t>
      </w:r>
      <w:proofErr w:type="spellEnd"/>
      <w:r w:rsidRPr="001A6130">
        <w:rPr>
          <w:rFonts w:ascii="Calibri" w:hAnsi="Calibri" w:cstheme="minorHAnsi"/>
        </w:rPr>
        <w:t xml:space="preserve"> </w:t>
      </w:r>
      <w:proofErr w:type="spellStart"/>
      <w:r w:rsidRPr="001A6130">
        <w:rPr>
          <w:rFonts w:ascii="Calibri" w:hAnsi="Calibri" w:cstheme="minorHAnsi"/>
        </w:rPr>
        <w:t>međunarodnih</w:t>
      </w:r>
      <w:proofErr w:type="spellEnd"/>
      <w:r w:rsidRPr="001A6130">
        <w:rPr>
          <w:rFonts w:ascii="Calibri" w:hAnsi="Calibri" w:cstheme="minorHAnsi"/>
        </w:rPr>
        <w:t xml:space="preserve"> i </w:t>
      </w:r>
      <w:proofErr w:type="spellStart"/>
      <w:r w:rsidRPr="001A6130">
        <w:rPr>
          <w:rFonts w:ascii="Calibri" w:hAnsi="Calibri" w:cstheme="minorHAnsi"/>
        </w:rPr>
        <w:t>domaćih</w:t>
      </w:r>
      <w:proofErr w:type="spellEnd"/>
      <w:r w:rsidRPr="001A6130">
        <w:rPr>
          <w:rFonts w:ascii="Calibri" w:hAnsi="Calibri" w:cstheme="minorHAnsi"/>
        </w:rPr>
        <w:t xml:space="preserve"> </w:t>
      </w:r>
      <w:proofErr w:type="spellStart"/>
      <w:r w:rsidRPr="001A6130">
        <w:rPr>
          <w:rFonts w:ascii="Calibri" w:hAnsi="Calibri" w:cstheme="minorHAnsi"/>
        </w:rPr>
        <w:t>standarda</w:t>
      </w:r>
      <w:proofErr w:type="spellEnd"/>
      <w:r w:rsidRPr="001A6130">
        <w:rPr>
          <w:rFonts w:ascii="Calibri" w:hAnsi="Calibri" w:cstheme="minorHAnsi"/>
        </w:rPr>
        <w:t xml:space="preserve"> za </w:t>
      </w:r>
      <w:proofErr w:type="spellStart"/>
      <w:r w:rsidRPr="001A6130">
        <w:rPr>
          <w:rFonts w:ascii="Calibri" w:hAnsi="Calibri" w:cstheme="minorHAnsi"/>
        </w:rPr>
        <w:t>ravnopravnost</w:t>
      </w:r>
      <w:proofErr w:type="spellEnd"/>
      <w:r w:rsidRPr="001A6130">
        <w:rPr>
          <w:rFonts w:ascii="Calibri" w:hAnsi="Calibri" w:cstheme="minorHAnsi"/>
        </w:rPr>
        <w:t xml:space="preserve"> </w:t>
      </w:r>
      <w:proofErr w:type="spellStart"/>
      <w:r w:rsidRPr="001A6130">
        <w:rPr>
          <w:rFonts w:ascii="Calibri" w:hAnsi="Calibri" w:cstheme="minorHAnsi"/>
        </w:rPr>
        <w:t>spolova</w:t>
      </w:r>
      <w:proofErr w:type="spellEnd"/>
    </w:p>
    <w:p w14:paraId="39CD25B2" w14:textId="77777777" w:rsidR="0000062C" w:rsidRPr="001A6130" w:rsidRDefault="0000062C" w:rsidP="000F3FB4">
      <w:pPr>
        <w:pStyle w:val="ListParagraph"/>
        <w:numPr>
          <w:ilvl w:val="1"/>
          <w:numId w:val="3"/>
        </w:numPr>
        <w:rPr>
          <w:rFonts w:ascii="Calibri" w:hAnsi="Calibri" w:cstheme="minorHAnsi"/>
        </w:rPr>
      </w:pPr>
      <w:r w:rsidRPr="001A6130">
        <w:rPr>
          <w:rFonts w:ascii="Calibri" w:hAnsi="Calibri" w:cstheme="minorHAnsi"/>
          <w:lang w:val="hr-HR"/>
        </w:rPr>
        <w:t>J</w:t>
      </w:r>
      <w:proofErr w:type="spellStart"/>
      <w:r w:rsidRPr="001A6130">
        <w:rPr>
          <w:rFonts w:ascii="Calibri" w:hAnsi="Calibri" w:cstheme="minorHAnsi"/>
        </w:rPr>
        <w:t>ačanje</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saradnja</w:t>
      </w:r>
      <w:proofErr w:type="spellEnd"/>
      <w:r w:rsidRPr="001A6130">
        <w:rPr>
          <w:rFonts w:ascii="Calibri" w:hAnsi="Calibri" w:cstheme="minorHAnsi"/>
        </w:rPr>
        <w:t xml:space="preserve"> </w:t>
      </w:r>
      <w:proofErr w:type="spellStart"/>
      <w:r w:rsidRPr="001A6130">
        <w:rPr>
          <w:rFonts w:ascii="Calibri" w:hAnsi="Calibri" w:cstheme="minorHAnsi"/>
        </w:rPr>
        <w:t>institucionalnih</w:t>
      </w:r>
      <w:proofErr w:type="spellEnd"/>
      <w:r w:rsidRPr="001A6130">
        <w:rPr>
          <w:rFonts w:ascii="Calibri" w:hAnsi="Calibri" w:cstheme="minorHAnsi"/>
        </w:rPr>
        <w:t xml:space="preserve"> </w:t>
      </w:r>
      <w:proofErr w:type="spellStart"/>
      <w:r w:rsidRPr="001A6130">
        <w:rPr>
          <w:rFonts w:ascii="Calibri" w:hAnsi="Calibri" w:cstheme="minorHAnsi"/>
        </w:rPr>
        <w:t>mehanizama</w:t>
      </w:r>
      <w:proofErr w:type="spellEnd"/>
      <w:r w:rsidRPr="001A6130">
        <w:rPr>
          <w:rFonts w:ascii="Calibri" w:hAnsi="Calibri" w:cstheme="minorHAnsi"/>
        </w:rPr>
        <w:t xml:space="preserve"> za </w:t>
      </w:r>
      <w:proofErr w:type="spellStart"/>
      <w:r w:rsidRPr="001A6130">
        <w:rPr>
          <w:rFonts w:ascii="Calibri" w:hAnsi="Calibri" w:cstheme="minorHAnsi"/>
        </w:rPr>
        <w:t>ravnopravnost</w:t>
      </w:r>
      <w:proofErr w:type="spellEnd"/>
      <w:r w:rsidRPr="001A6130">
        <w:rPr>
          <w:rFonts w:ascii="Calibri" w:hAnsi="Calibri" w:cstheme="minorHAnsi"/>
        </w:rPr>
        <w:t xml:space="preserve"> </w:t>
      </w:r>
      <w:proofErr w:type="spellStart"/>
      <w:r w:rsidRPr="001A6130">
        <w:rPr>
          <w:rFonts w:ascii="Calibri" w:hAnsi="Calibri" w:cstheme="minorHAnsi"/>
        </w:rPr>
        <w:t>spolova</w:t>
      </w:r>
      <w:proofErr w:type="spellEnd"/>
    </w:p>
    <w:p w14:paraId="0E2BDFC1"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Podizanje</w:t>
      </w:r>
      <w:proofErr w:type="spellEnd"/>
      <w:r w:rsidRPr="001A6130">
        <w:rPr>
          <w:rFonts w:ascii="Calibri" w:hAnsi="Calibri" w:cstheme="minorHAnsi"/>
        </w:rPr>
        <w:t xml:space="preserve"> </w:t>
      </w:r>
      <w:proofErr w:type="spellStart"/>
      <w:r w:rsidRPr="001A6130">
        <w:rPr>
          <w:rFonts w:ascii="Calibri" w:hAnsi="Calibri" w:cstheme="minorHAnsi"/>
        </w:rPr>
        <w:t>svijesti</w:t>
      </w:r>
      <w:proofErr w:type="spellEnd"/>
      <w:r w:rsidRPr="001A6130">
        <w:rPr>
          <w:rFonts w:ascii="Calibri" w:hAnsi="Calibri" w:cstheme="minorHAnsi"/>
        </w:rPr>
        <w:t xml:space="preserve"> o </w:t>
      </w:r>
      <w:proofErr w:type="spellStart"/>
      <w:r w:rsidRPr="001A6130">
        <w:rPr>
          <w:rFonts w:ascii="Calibri" w:hAnsi="Calibri" w:cstheme="minorHAnsi"/>
        </w:rPr>
        <w:t>ravnopravnosti</w:t>
      </w:r>
      <w:proofErr w:type="spellEnd"/>
      <w:r w:rsidRPr="001A6130">
        <w:rPr>
          <w:rFonts w:ascii="Calibri" w:hAnsi="Calibri" w:cstheme="minorHAnsi"/>
        </w:rPr>
        <w:t xml:space="preserve"> </w:t>
      </w:r>
      <w:proofErr w:type="spellStart"/>
      <w:r w:rsidRPr="001A6130">
        <w:rPr>
          <w:rFonts w:ascii="Calibri" w:hAnsi="Calibri" w:cstheme="minorHAnsi"/>
        </w:rPr>
        <w:t>spolova</w:t>
      </w:r>
      <w:proofErr w:type="spellEnd"/>
      <w:r w:rsidRPr="001A6130">
        <w:rPr>
          <w:rFonts w:ascii="Calibri" w:hAnsi="Calibri" w:cstheme="minorHAnsi"/>
        </w:rPr>
        <w:t xml:space="preserve"> u </w:t>
      </w:r>
      <w:proofErr w:type="spellStart"/>
      <w:r w:rsidRPr="001A6130">
        <w:rPr>
          <w:rFonts w:ascii="Calibri" w:hAnsi="Calibri" w:cstheme="minorHAnsi"/>
        </w:rPr>
        <w:t>svim</w:t>
      </w:r>
      <w:proofErr w:type="spellEnd"/>
      <w:r w:rsidRPr="001A6130">
        <w:rPr>
          <w:rFonts w:ascii="Calibri" w:hAnsi="Calibri" w:cstheme="minorHAnsi"/>
        </w:rPr>
        <w:t xml:space="preserve"> </w:t>
      </w:r>
      <w:proofErr w:type="spellStart"/>
      <w:r w:rsidRPr="001A6130">
        <w:rPr>
          <w:rFonts w:ascii="Calibri" w:hAnsi="Calibri" w:cstheme="minorHAnsi"/>
        </w:rPr>
        <w:t>segmentima</w:t>
      </w:r>
      <w:proofErr w:type="spellEnd"/>
      <w:r w:rsidRPr="001A6130">
        <w:rPr>
          <w:rFonts w:ascii="Calibri" w:hAnsi="Calibri" w:cstheme="minorHAnsi"/>
        </w:rPr>
        <w:t xml:space="preserve"> </w:t>
      </w:r>
      <w:proofErr w:type="spellStart"/>
      <w:r w:rsidRPr="001A6130">
        <w:rPr>
          <w:rFonts w:ascii="Calibri" w:hAnsi="Calibri" w:cstheme="minorHAnsi"/>
        </w:rPr>
        <w:t>društva</w:t>
      </w:r>
      <w:proofErr w:type="spellEnd"/>
    </w:p>
    <w:p w14:paraId="4433AA88"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Podrška</w:t>
      </w:r>
      <w:proofErr w:type="spellEnd"/>
      <w:r w:rsidRPr="001A6130">
        <w:rPr>
          <w:rFonts w:ascii="Calibri" w:hAnsi="Calibri" w:cstheme="minorHAnsi"/>
        </w:rPr>
        <w:t xml:space="preserve"> </w:t>
      </w:r>
      <w:proofErr w:type="spellStart"/>
      <w:r w:rsidRPr="001A6130">
        <w:rPr>
          <w:rFonts w:ascii="Calibri" w:hAnsi="Calibri" w:cstheme="minorHAnsi"/>
        </w:rPr>
        <w:t>institucionalnim</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vaninstitucionalnim</w:t>
      </w:r>
      <w:proofErr w:type="spellEnd"/>
      <w:r w:rsidRPr="001A6130">
        <w:rPr>
          <w:rFonts w:ascii="Calibri" w:hAnsi="Calibri" w:cstheme="minorHAnsi"/>
        </w:rPr>
        <w:t xml:space="preserve"> </w:t>
      </w:r>
      <w:proofErr w:type="spellStart"/>
      <w:r w:rsidRPr="001A6130">
        <w:rPr>
          <w:rFonts w:ascii="Calibri" w:hAnsi="Calibri" w:cstheme="minorHAnsi"/>
        </w:rPr>
        <w:t>partnerima</w:t>
      </w:r>
      <w:proofErr w:type="spellEnd"/>
      <w:r w:rsidRPr="001A6130">
        <w:rPr>
          <w:rFonts w:ascii="Calibri" w:hAnsi="Calibri" w:cstheme="minorHAnsi"/>
        </w:rPr>
        <w:t xml:space="preserve"> u </w:t>
      </w:r>
      <w:proofErr w:type="spellStart"/>
      <w:r w:rsidRPr="001A6130">
        <w:rPr>
          <w:rFonts w:ascii="Calibri" w:hAnsi="Calibri" w:cstheme="minorHAnsi"/>
        </w:rPr>
        <w:t>procesu</w:t>
      </w:r>
      <w:proofErr w:type="spellEnd"/>
      <w:r w:rsidRPr="001A6130">
        <w:rPr>
          <w:rFonts w:ascii="Calibri" w:hAnsi="Calibri" w:cstheme="minorHAnsi"/>
        </w:rPr>
        <w:t xml:space="preserve"> </w:t>
      </w:r>
      <w:proofErr w:type="spellStart"/>
      <w:r w:rsidRPr="001A6130">
        <w:rPr>
          <w:rFonts w:ascii="Calibri" w:hAnsi="Calibri" w:cstheme="minorHAnsi"/>
        </w:rPr>
        <w:t>uključivanja</w:t>
      </w:r>
      <w:proofErr w:type="spellEnd"/>
      <w:r w:rsidRPr="001A6130">
        <w:rPr>
          <w:rFonts w:ascii="Calibri" w:hAnsi="Calibri" w:cstheme="minorHAnsi"/>
        </w:rPr>
        <w:t xml:space="preserve"> </w:t>
      </w:r>
      <w:proofErr w:type="spellStart"/>
      <w:r w:rsidRPr="001A6130">
        <w:rPr>
          <w:rFonts w:ascii="Calibri" w:hAnsi="Calibri" w:cstheme="minorHAnsi"/>
        </w:rPr>
        <w:t>principa</w:t>
      </w:r>
      <w:proofErr w:type="spellEnd"/>
      <w:r w:rsidRPr="001A6130">
        <w:rPr>
          <w:rFonts w:ascii="Calibri" w:hAnsi="Calibri" w:cstheme="minorHAnsi"/>
        </w:rPr>
        <w:t xml:space="preserve"> </w:t>
      </w:r>
      <w:proofErr w:type="spellStart"/>
      <w:r w:rsidRPr="001A6130">
        <w:rPr>
          <w:rFonts w:ascii="Calibri" w:hAnsi="Calibri" w:cstheme="minorHAnsi"/>
        </w:rPr>
        <w:t>ravnopravnosti</w:t>
      </w:r>
      <w:proofErr w:type="spellEnd"/>
      <w:r w:rsidRPr="001A6130">
        <w:rPr>
          <w:rFonts w:ascii="Calibri" w:hAnsi="Calibri" w:cstheme="minorHAnsi"/>
        </w:rPr>
        <w:t xml:space="preserve"> </w:t>
      </w:r>
      <w:proofErr w:type="spellStart"/>
      <w:r w:rsidRPr="001A6130">
        <w:rPr>
          <w:rFonts w:ascii="Calibri" w:hAnsi="Calibri" w:cstheme="minorHAnsi"/>
        </w:rPr>
        <w:t>spolova</w:t>
      </w:r>
      <w:proofErr w:type="spellEnd"/>
    </w:p>
    <w:p w14:paraId="0D21FED2"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Praćenje</w:t>
      </w:r>
      <w:proofErr w:type="spellEnd"/>
      <w:r w:rsidRPr="001A6130">
        <w:rPr>
          <w:rFonts w:ascii="Calibri" w:hAnsi="Calibri" w:cstheme="minorHAnsi"/>
        </w:rPr>
        <w:t xml:space="preserve"> i </w:t>
      </w:r>
      <w:proofErr w:type="spellStart"/>
      <w:r w:rsidRPr="001A6130">
        <w:rPr>
          <w:rFonts w:ascii="Calibri" w:hAnsi="Calibri" w:cstheme="minorHAnsi"/>
        </w:rPr>
        <w:t>ocjena</w:t>
      </w:r>
      <w:proofErr w:type="spellEnd"/>
      <w:r w:rsidRPr="001A6130">
        <w:rPr>
          <w:rFonts w:ascii="Calibri" w:hAnsi="Calibri" w:cstheme="minorHAnsi"/>
        </w:rPr>
        <w:t xml:space="preserve"> </w:t>
      </w:r>
      <w:proofErr w:type="spellStart"/>
      <w:r w:rsidRPr="001A6130">
        <w:rPr>
          <w:rFonts w:ascii="Calibri" w:hAnsi="Calibri" w:cstheme="minorHAnsi"/>
        </w:rPr>
        <w:t>napretka</w:t>
      </w:r>
      <w:proofErr w:type="spellEnd"/>
      <w:r w:rsidRPr="001A6130">
        <w:rPr>
          <w:rFonts w:ascii="Calibri" w:hAnsi="Calibri" w:cstheme="minorHAnsi"/>
        </w:rPr>
        <w:t xml:space="preserve"> u </w:t>
      </w:r>
      <w:proofErr w:type="spellStart"/>
      <w:r w:rsidRPr="001A6130">
        <w:rPr>
          <w:rFonts w:ascii="Calibri" w:hAnsi="Calibri" w:cstheme="minorHAnsi"/>
        </w:rPr>
        <w:t>postizanju</w:t>
      </w:r>
      <w:proofErr w:type="spellEnd"/>
      <w:r w:rsidRPr="001A6130">
        <w:rPr>
          <w:rFonts w:ascii="Calibri" w:hAnsi="Calibri" w:cstheme="minorHAnsi"/>
        </w:rPr>
        <w:t xml:space="preserve"> </w:t>
      </w:r>
      <w:proofErr w:type="spellStart"/>
      <w:r w:rsidRPr="001A6130">
        <w:rPr>
          <w:rFonts w:ascii="Calibri" w:hAnsi="Calibri" w:cstheme="minorHAnsi"/>
        </w:rPr>
        <w:t>ravnopravnosti</w:t>
      </w:r>
      <w:proofErr w:type="spellEnd"/>
      <w:r w:rsidRPr="001A6130">
        <w:rPr>
          <w:rFonts w:ascii="Calibri" w:hAnsi="Calibri" w:cstheme="minorHAnsi"/>
        </w:rPr>
        <w:t xml:space="preserve"> </w:t>
      </w:r>
      <w:proofErr w:type="spellStart"/>
      <w:r w:rsidRPr="001A6130">
        <w:rPr>
          <w:rFonts w:ascii="Calibri" w:hAnsi="Calibri" w:cstheme="minorHAnsi"/>
        </w:rPr>
        <w:t>spolova</w:t>
      </w:r>
      <w:proofErr w:type="spellEnd"/>
    </w:p>
    <w:p w14:paraId="6C3988D7" w14:textId="77777777" w:rsidR="0000062C" w:rsidRPr="001A6130" w:rsidRDefault="0000062C" w:rsidP="0000062C">
      <w:pPr>
        <w:pStyle w:val="ListParagraph"/>
        <w:ind w:left="792"/>
        <w:rPr>
          <w:rFonts w:ascii="Calibri" w:hAnsi="Calibri" w:cstheme="minorHAnsi"/>
        </w:rPr>
      </w:pPr>
    </w:p>
    <w:p w14:paraId="7643960A" w14:textId="77777777" w:rsidR="0000062C" w:rsidRPr="001A6130" w:rsidRDefault="0000062C" w:rsidP="000F3FB4">
      <w:pPr>
        <w:pStyle w:val="ListParagraph"/>
        <w:numPr>
          <w:ilvl w:val="0"/>
          <w:numId w:val="3"/>
        </w:numPr>
        <w:rPr>
          <w:rFonts w:ascii="Calibri" w:hAnsi="Calibri" w:cstheme="minorHAnsi"/>
          <w:b/>
          <w:bCs/>
        </w:rPr>
      </w:pPr>
      <w:r w:rsidRPr="001A6130">
        <w:rPr>
          <w:rFonts w:ascii="Calibri" w:hAnsi="Calibri" w:cstheme="minorHAnsi"/>
          <w:b/>
          <w:bCs/>
        </w:rPr>
        <w:t xml:space="preserve">STRATEŠKI CILJ </w:t>
      </w:r>
      <w:proofErr w:type="gramStart"/>
      <w:r w:rsidRPr="001A6130">
        <w:rPr>
          <w:rFonts w:ascii="Calibri" w:hAnsi="Calibri" w:cstheme="minorHAnsi"/>
          <w:b/>
          <w:bCs/>
        </w:rPr>
        <w:t>3.Uspostavljanje</w:t>
      </w:r>
      <w:proofErr w:type="gramEnd"/>
      <w:r w:rsidRPr="001A6130">
        <w:rPr>
          <w:rFonts w:ascii="Calibri" w:hAnsi="Calibri" w:cstheme="minorHAnsi"/>
          <w:b/>
          <w:bCs/>
        </w:rPr>
        <w:t xml:space="preserve"> </w:t>
      </w:r>
      <w:proofErr w:type="spellStart"/>
      <w:r w:rsidRPr="001A6130">
        <w:rPr>
          <w:rFonts w:ascii="Calibri" w:hAnsi="Calibri" w:cstheme="minorHAnsi"/>
          <w:b/>
          <w:bCs/>
        </w:rPr>
        <w:t>i</w:t>
      </w:r>
      <w:proofErr w:type="spellEnd"/>
      <w:r w:rsidRPr="001A6130">
        <w:rPr>
          <w:rFonts w:ascii="Calibri" w:hAnsi="Calibri" w:cstheme="minorHAnsi"/>
          <w:b/>
          <w:bCs/>
        </w:rPr>
        <w:t xml:space="preserve"> </w:t>
      </w:r>
      <w:proofErr w:type="spellStart"/>
      <w:r w:rsidRPr="001A6130">
        <w:rPr>
          <w:rFonts w:ascii="Calibri" w:hAnsi="Calibri" w:cstheme="minorHAnsi"/>
          <w:b/>
          <w:bCs/>
        </w:rPr>
        <w:t>jačanje</w:t>
      </w:r>
      <w:proofErr w:type="spellEnd"/>
      <w:r w:rsidRPr="001A6130">
        <w:rPr>
          <w:rFonts w:ascii="Calibri" w:hAnsi="Calibri" w:cstheme="minorHAnsi"/>
          <w:b/>
          <w:bCs/>
        </w:rPr>
        <w:t xml:space="preserve"> </w:t>
      </w:r>
      <w:proofErr w:type="spellStart"/>
      <w:r w:rsidRPr="001A6130">
        <w:rPr>
          <w:rFonts w:ascii="Calibri" w:hAnsi="Calibri" w:cstheme="minorHAnsi"/>
          <w:b/>
          <w:bCs/>
        </w:rPr>
        <w:t>saradnje</w:t>
      </w:r>
      <w:proofErr w:type="spellEnd"/>
      <w:r w:rsidRPr="001A6130">
        <w:rPr>
          <w:rFonts w:ascii="Calibri" w:hAnsi="Calibri" w:cstheme="minorHAnsi"/>
          <w:b/>
          <w:bCs/>
        </w:rPr>
        <w:t xml:space="preserve"> </w:t>
      </w:r>
      <w:proofErr w:type="spellStart"/>
      <w:r w:rsidRPr="001A6130">
        <w:rPr>
          <w:rFonts w:ascii="Calibri" w:hAnsi="Calibri" w:cstheme="minorHAnsi"/>
          <w:b/>
          <w:bCs/>
        </w:rPr>
        <w:t>i</w:t>
      </w:r>
      <w:proofErr w:type="spellEnd"/>
      <w:r w:rsidRPr="001A6130">
        <w:rPr>
          <w:rFonts w:ascii="Calibri" w:hAnsi="Calibri" w:cstheme="minorHAnsi"/>
          <w:b/>
          <w:bCs/>
        </w:rPr>
        <w:t xml:space="preserve"> </w:t>
      </w:r>
      <w:proofErr w:type="spellStart"/>
      <w:r w:rsidRPr="001A6130">
        <w:rPr>
          <w:rFonts w:ascii="Calibri" w:hAnsi="Calibri" w:cstheme="minorHAnsi"/>
          <w:b/>
          <w:bCs/>
        </w:rPr>
        <w:t>partnerstva</w:t>
      </w:r>
      <w:proofErr w:type="spellEnd"/>
    </w:p>
    <w:p w14:paraId="19DFFA3E"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Saradnja</w:t>
      </w:r>
      <w:proofErr w:type="spellEnd"/>
      <w:r w:rsidRPr="001A6130">
        <w:rPr>
          <w:rFonts w:ascii="Calibri" w:hAnsi="Calibri" w:cstheme="minorHAnsi"/>
        </w:rPr>
        <w:t xml:space="preserve"> </w:t>
      </w:r>
      <w:proofErr w:type="spellStart"/>
      <w:r w:rsidRPr="001A6130">
        <w:rPr>
          <w:rFonts w:ascii="Calibri" w:hAnsi="Calibri" w:cstheme="minorHAnsi"/>
        </w:rPr>
        <w:t>na</w:t>
      </w:r>
      <w:proofErr w:type="spellEnd"/>
      <w:r w:rsidRPr="001A6130">
        <w:rPr>
          <w:rFonts w:ascii="Calibri" w:hAnsi="Calibri" w:cstheme="minorHAnsi"/>
        </w:rPr>
        <w:t xml:space="preserve"> </w:t>
      </w:r>
      <w:proofErr w:type="spellStart"/>
      <w:r w:rsidRPr="001A6130">
        <w:rPr>
          <w:rFonts w:ascii="Calibri" w:hAnsi="Calibri" w:cstheme="minorHAnsi"/>
        </w:rPr>
        <w:t>regionalnom</w:t>
      </w:r>
      <w:proofErr w:type="spellEnd"/>
      <w:r w:rsidRPr="001A6130">
        <w:rPr>
          <w:rFonts w:ascii="Calibri" w:hAnsi="Calibri" w:cstheme="minorHAnsi"/>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međunarodnom</w:t>
      </w:r>
      <w:proofErr w:type="spellEnd"/>
      <w:r w:rsidRPr="001A6130">
        <w:rPr>
          <w:rFonts w:ascii="Calibri" w:hAnsi="Calibri" w:cstheme="minorHAnsi"/>
        </w:rPr>
        <w:t xml:space="preserve"> </w:t>
      </w:r>
      <w:proofErr w:type="spellStart"/>
      <w:r w:rsidRPr="001A6130">
        <w:rPr>
          <w:rFonts w:ascii="Calibri" w:hAnsi="Calibri" w:cstheme="minorHAnsi"/>
        </w:rPr>
        <w:t>nivou</w:t>
      </w:r>
      <w:proofErr w:type="spellEnd"/>
    </w:p>
    <w:p w14:paraId="408FD2B2" w14:textId="77777777" w:rsidR="0000062C" w:rsidRPr="001A6130" w:rsidRDefault="0000062C" w:rsidP="000F3FB4">
      <w:pPr>
        <w:pStyle w:val="ListParagraph"/>
        <w:numPr>
          <w:ilvl w:val="1"/>
          <w:numId w:val="3"/>
        </w:numPr>
        <w:rPr>
          <w:rFonts w:ascii="Calibri" w:hAnsi="Calibri" w:cstheme="minorHAnsi"/>
        </w:rPr>
      </w:pPr>
      <w:proofErr w:type="spellStart"/>
      <w:r w:rsidRPr="001A6130">
        <w:rPr>
          <w:rFonts w:ascii="Calibri" w:hAnsi="Calibri" w:cstheme="minorHAnsi"/>
        </w:rPr>
        <w:t>Saradnja</w:t>
      </w:r>
      <w:proofErr w:type="spellEnd"/>
      <w:r w:rsidRPr="001A6130">
        <w:rPr>
          <w:rFonts w:ascii="Calibri" w:hAnsi="Calibri" w:cstheme="minorHAnsi"/>
        </w:rPr>
        <w:t xml:space="preserve"> s</w:t>
      </w:r>
      <w:r w:rsidRPr="001A6130">
        <w:rPr>
          <w:rFonts w:ascii="Calibri" w:hAnsi="Calibri" w:cstheme="minorHAnsi"/>
          <w:lang w:val="hr-HR"/>
        </w:rPr>
        <w:t xml:space="preserve"> </w:t>
      </w:r>
      <w:proofErr w:type="spellStart"/>
      <w:r w:rsidRPr="001A6130">
        <w:rPr>
          <w:rFonts w:ascii="Calibri" w:hAnsi="Calibri" w:cstheme="minorHAnsi"/>
        </w:rPr>
        <w:t>organizacijama</w:t>
      </w:r>
      <w:proofErr w:type="spellEnd"/>
      <w:r w:rsidRPr="001A6130">
        <w:rPr>
          <w:rFonts w:ascii="Calibri" w:hAnsi="Calibri" w:cstheme="minorHAnsi"/>
        </w:rPr>
        <w:t xml:space="preserve"> </w:t>
      </w:r>
      <w:proofErr w:type="spellStart"/>
      <w:r w:rsidRPr="001A6130">
        <w:rPr>
          <w:rFonts w:ascii="Calibri" w:hAnsi="Calibri" w:cstheme="minorHAnsi"/>
        </w:rPr>
        <w:t>civilnog</w:t>
      </w:r>
      <w:proofErr w:type="spellEnd"/>
      <w:r w:rsidRPr="001A6130">
        <w:rPr>
          <w:rFonts w:ascii="Calibri" w:hAnsi="Calibri" w:cstheme="minorHAnsi"/>
        </w:rPr>
        <w:t xml:space="preserve"> </w:t>
      </w:r>
      <w:proofErr w:type="spellStart"/>
      <w:r w:rsidRPr="001A6130">
        <w:rPr>
          <w:rFonts w:ascii="Calibri" w:hAnsi="Calibri" w:cstheme="minorHAnsi"/>
        </w:rPr>
        <w:t>društva</w:t>
      </w:r>
      <w:proofErr w:type="spellEnd"/>
      <w:r w:rsidRPr="001A6130">
        <w:rPr>
          <w:rFonts w:ascii="Calibri" w:hAnsi="Calibri" w:cstheme="minorHAnsi"/>
        </w:rPr>
        <w:t xml:space="preserve">, </w:t>
      </w:r>
      <w:proofErr w:type="spellStart"/>
      <w:r w:rsidRPr="001A6130">
        <w:rPr>
          <w:rFonts w:ascii="Calibri" w:hAnsi="Calibri" w:cstheme="minorHAnsi"/>
        </w:rPr>
        <w:t>socijalnim</w:t>
      </w:r>
      <w:proofErr w:type="spellEnd"/>
      <w:r w:rsidRPr="001A6130">
        <w:rPr>
          <w:rFonts w:ascii="Calibri" w:hAnsi="Calibri" w:cstheme="minorHAnsi"/>
        </w:rPr>
        <w:t xml:space="preserve"> </w:t>
      </w:r>
      <w:proofErr w:type="spellStart"/>
      <w:r w:rsidRPr="001A6130">
        <w:rPr>
          <w:rFonts w:ascii="Calibri" w:hAnsi="Calibri" w:cstheme="minorHAnsi"/>
        </w:rPr>
        <w:t>partnerima</w:t>
      </w:r>
      <w:proofErr w:type="spellEnd"/>
      <w:r w:rsidRPr="001A6130">
        <w:rPr>
          <w:rFonts w:ascii="Calibri" w:hAnsi="Calibri" w:cstheme="minorHAnsi"/>
        </w:rPr>
        <w:t xml:space="preserve">, </w:t>
      </w:r>
      <w:proofErr w:type="spellStart"/>
      <w:r w:rsidRPr="001A6130">
        <w:rPr>
          <w:rFonts w:ascii="Calibri" w:hAnsi="Calibri" w:cstheme="minorHAnsi"/>
        </w:rPr>
        <w:t>akademskom</w:t>
      </w:r>
      <w:proofErr w:type="spellEnd"/>
      <w:r w:rsidRPr="001A6130">
        <w:rPr>
          <w:rFonts w:ascii="Calibri" w:hAnsi="Calibri" w:cstheme="minorHAnsi"/>
        </w:rPr>
        <w:t xml:space="preserve"> </w:t>
      </w:r>
      <w:proofErr w:type="spellStart"/>
      <w:r w:rsidRPr="001A6130">
        <w:rPr>
          <w:rFonts w:ascii="Calibri" w:hAnsi="Calibri" w:cstheme="minorHAnsi"/>
        </w:rPr>
        <w:t>zajednicom</w:t>
      </w:r>
      <w:proofErr w:type="spellEnd"/>
      <w:r w:rsidRPr="001A6130">
        <w:rPr>
          <w:rFonts w:ascii="Calibri" w:hAnsi="Calibri" w:cstheme="minorHAnsi"/>
          <w:lang w:val="hr-HR"/>
        </w:rPr>
        <w:t>.</w:t>
      </w:r>
    </w:p>
    <w:p w14:paraId="6892DD04" w14:textId="77777777" w:rsidR="0000062C" w:rsidRPr="001A6130" w:rsidRDefault="0000062C" w:rsidP="0000062C">
      <w:pPr>
        <w:rPr>
          <w:rFonts w:ascii="Calibri" w:hAnsi="Calibri" w:cstheme="minorHAnsi"/>
        </w:rPr>
      </w:pPr>
    </w:p>
    <w:p w14:paraId="6535C0F0" w14:textId="42DB1147" w:rsidR="0000062C" w:rsidRPr="001A6130" w:rsidRDefault="0000062C" w:rsidP="0000062C">
      <w:pPr>
        <w:jc w:val="both"/>
        <w:rPr>
          <w:rFonts w:ascii="Calibri" w:hAnsi="Calibri" w:cs="Calibri"/>
          <w:lang w:val="hr-HR"/>
        </w:rPr>
      </w:pPr>
      <w:r w:rsidRPr="001A6130">
        <w:rPr>
          <w:rFonts w:ascii="Calibri" w:hAnsi="Calibri" w:cstheme="minorHAnsi"/>
          <w:lang w:val="hr-HR"/>
        </w:rPr>
        <w:t>Kod planiranja mjera za prioritetnu oblast „</w:t>
      </w:r>
      <w:proofErr w:type="spellStart"/>
      <w:r w:rsidRPr="001A6130">
        <w:rPr>
          <w:rFonts w:ascii="Calibri" w:hAnsi="Calibri" w:cstheme="minorHAnsi"/>
        </w:rPr>
        <w:t>Koordinacija</w:t>
      </w:r>
      <w:proofErr w:type="spellEnd"/>
      <w:r w:rsidRPr="001A6130">
        <w:rPr>
          <w:rFonts w:ascii="Calibri" w:hAnsi="Calibri" w:cstheme="minorHAnsi"/>
        </w:rPr>
        <w:t xml:space="preserve"> </w:t>
      </w:r>
      <w:proofErr w:type="spellStart"/>
      <w:r w:rsidRPr="001A6130">
        <w:rPr>
          <w:rFonts w:ascii="Calibri" w:hAnsi="Calibri" w:cstheme="minorHAnsi"/>
        </w:rPr>
        <w:t>provođenja</w:t>
      </w:r>
      <w:proofErr w:type="spellEnd"/>
      <w:r w:rsidRPr="001A6130">
        <w:rPr>
          <w:rFonts w:ascii="Calibri" w:hAnsi="Calibri" w:cstheme="minorHAnsi"/>
          <w:lang w:val="hr-HR"/>
        </w:rPr>
        <w:t xml:space="preserve"> </w:t>
      </w:r>
      <w:proofErr w:type="spellStart"/>
      <w:r w:rsidRPr="001A6130">
        <w:rPr>
          <w:rFonts w:ascii="Calibri" w:hAnsi="Calibri" w:cstheme="minorHAnsi"/>
        </w:rPr>
        <w:t>i</w:t>
      </w:r>
      <w:proofErr w:type="spellEnd"/>
      <w:r w:rsidRPr="001A6130">
        <w:rPr>
          <w:rFonts w:ascii="Calibri" w:hAnsi="Calibri" w:cstheme="minorHAnsi"/>
        </w:rPr>
        <w:t xml:space="preserve"> </w:t>
      </w:r>
      <w:proofErr w:type="spellStart"/>
      <w:r w:rsidRPr="001A6130">
        <w:rPr>
          <w:rFonts w:ascii="Calibri" w:hAnsi="Calibri" w:cstheme="minorHAnsi"/>
        </w:rPr>
        <w:t>nadzor</w:t>
      </w:r>
      <w:proofErr w:type="spellEnd"/>
      <w:r w:rsidRPr="001A6130">
        <w:rPr>
          <w:rFonts w:ascii="Calibri" w:hAnsi="Calibri" w:cstheme="minorHAnsi"/>
        </w:rPr>
        <w:t xml:space="preserve"> </w:t>
      </w:r>
      <w:proofErr w:type="spellStart"/>
      <w:r w:rsidRPr="001A6130">
        <w:rPr>
          <w:rFonts w:ascii="Calibri" w:hAnsi="Calibri" w:cstheme="minorHAnsi"/>
        </w:rPr>
        <w:t>nad</w:t>
      </w:r>
      <w:proofErr w:type="spellEnd"/>
      <w:r w:rsidRPr="001A6130">
        <w:rPr>
          <w:rFonts w:ascii="Calibri" w:hAnsi="Calibri" w:cstheme="minorHAnsi"/>
        </w:rPr>
        <w:t xml:space="preserve"> </w:t>
      </w:r>
      <w:proofErr w:type="spellStart"/>
      <w:r w:rsidRPr="001A6130">
        <w:rPr>
          <w:rFonts w:ascii="Calibri" w:hAnsi="Calibri" w:cstheme="minorHAnsi"/>
        </w:rPr>
        <w:t>provođenjem</w:t>
      </w:r>
      <w:proofErr w:type="spellEnd"/>
      <w:r w:rsidRPr="001A6130">
        <w:rPr>
          <w:rFonts w:ascii="Calibri" w:hAnsi="Calibri" w:cstheme="minorHAnsi"/>
        </w:rPr>
        <w:t xml:space="preserve"> Gender </w:t>
      </w:r>
      <w:proofErr w:type="spellStart"/>
      <w:r w:rsidRPr="001A6130">
        <w:rPr>
          <w:rFonts w:ascii="Calibri" w:hAnsi="Calibri" w:cstheme="minorHAnsi"/>
        </w:rPr>
        <w:t>akcionog</w:t>
      </w:r>
      <w:proofErr w:type="spellEnd"/>
      <w:r w:rsidRPr="001A6130">
        <w:rPr>
          <w:rFonts w:ascii="Calibri" w:hAnsi="Calibri" w:cstheme="minorHAnsi"/>
        </w:rPr>
        <w:t xml:space="preserve"> plana </w:t>
      </w:r>
      <w:proofErr w:type="spellStart"/>
      <w:r w:rsidRPr="001A6130">
        <w:rPr>
          <w:rFonts w:ascii="Calibri" w:hAnsi="Calibri" w:cstheme="minorHAnsi"/>
        </w:rPr>
        <w:t>BiH</w:t>
      </w:r>
      <w:proofErr w:type="spellEnd"/>
      <w:r w:rsidRPr="001A6130">
        <w:rPr>
          <w:rFonts w:ascii="Calibri" w:hAnsi="Calibri" w:cstheme="minorHAnsi"/>
          <w:lang w:val="hr-HR"/>
        </w:rPr>
        <w:t xml:space="preserve">“ pod Strateškim ciljem 2., u ocjeni stanja koja se daje u ovom GAP-u BiH istaknuto je da se „operativno planiranje i izvještavanje o GAP-u na nivou kantona i jedinica lokalne samouprave ne provodi na sistemski način.“ Slijedeći Metodologiju </w:t>
      </w:r>
      <w:r w:rsidRPr="001A6130">
        <w:rPr>
          <w:rFonts w:ascii="Calibri" w:hAnsi="Calibri" w:cs="Calibri"/>
          <w:lang w:val="hr-HR"/>
        </w:rPr>
        <w:t xml:space="preserve">za izradu lokalnih </w:t>
      </w:r>
      <w:proofErr w:type="spellStart"/>
      <w:r w:rsidRPr="001A6130">
        <w:rPr>
          <w:rFonts w:ascii="Calibri" w:hAnsi="Calibri" w:cs="Calibri"/>
          <w:lang w:val="hr-HR"/>
        </w:rPr>
        <w:t>gender</w:t>
      </w:r>
      <w:proofErr w:type="spellEnd"/>
      <w:r w:rsidRPr="001A6130">
        <w:rPr>
          <w:rFonts w:ascii="Calibri" w:hAnsi="Calibri" w:cs="Calibri"/>
          <w:lang w:val="hr-HR"/>
        </w:rPr>
        <w:t xml:space="preserve"> akcionih planova u Federaciji Bosne i Hercegovine i Republici Srpskoj, koja je izrađena i ponuđena jedinicama lokalne samouprave u sklopu projekta Žene na izborima koji implementira UNDP u BiH, </w:t>
      </w:r>
      <w:r>
        <w:rPr>
          <w:rFonts w:ascii="Calibri" w:hAnsi="Calibri" w:cs="Calibri"/>
          <w:lang w:val="hr-HR"/>
        </w:rPr>
        <w:t>Grad Gračanica</w:t>
      </w:r>
      <w:r w:rsidRPr="001A6130">
        <w:rPr>
          <w:rFonts w:ascii="Calibri" w:hAnsi="Calibri" w:cs="Calibri"/>
          <w:lang w:val="hr-HR"/>
        </w:rPr>
        <w:t xml:space="preserve"> nastoji zauzeti pristup sistemskog planiranj</w:t>
      </w:r>
      <w:r>
        <w:rPr>
          <w:rFonts w:ascii="Calibri" w:hAnsi="Calibri" w:cs="Calibri"/>
          <w:lang w:val="hr-HR"/>
        </w:rPr>
        <w:t>a</w:t>
      </w:r>
      <w:r w:rsidRPr="001A6130">
        <w:rPr>
          <w:rFonts w:ascii="Calibri" w:hAnsi="Calibri" w:cs="Calibri"/>
          <w:lang w:val="hr-HR"/>
        </w:rPr>
        <w:t xml:space="preserve"> programa mjera za unapređenje ravnopravnosti spolova u jedinicama lokalne samouprave u BiH, kao odgovor na pitanje koje je identificirano u GAP-u BiH za period 2018.-2022. godine.</w:t>
      </w:r>
    </w:p>
    <w:p w14:paraId="5A3792E6" w14:textId="77777777" w:rsidR="0000062C" w:rsidRPr="001A6130" w:rsidRDefault="0000062C" w:rsidP="0000062C">
      <w:pPr>
        <w:jc w:val="both"/>
        <w:rPr>
          <w:rFonts w:ascii="Calibri" w:hAnsi="Calibri" w:cs="Calibri"/>
          <w:lang w:val="hr-HR"/>
        </w:rPr>
      </w:pPr>
    </w:p>
    <w:p w14:paraId="210B67FC" w14:textId="77777777" w:rsidR="0000062C" w:rsidRPr="001A6130" w:rsidRDefault="0000062C" w:rsidP="0000062C">
      <w:pPr>
        <w:jc w:val="both"/>
        <w:rPr>
          <w:rFonts w:ascii="Calibri" w:hAnsi="Calibri" w:cstheme="minorHAnsi"/>
          <w:lang w:val="hr-HR"/>
        </w:rPr>
      </w:pPr>
      <w:r w:rsidRPr="001A6130">
        <w:rPr>
          <w:rFonts w:ascii="Calibri" w:hAnsi="Calibri" w:cstheme="minorHAnsi"/>
          <w:lang w:val="hr-HR"/>
        </w:rPr>
        <w:t xml:space="preserve">Pored GAP-a BiH, potrebno je sagledati i druge strateške dokumente koji su doneseni na nivou BiH i </w:t>
      </w:r>
      <w:proofErr w:type="spellStart"/>
      <w:r w:rsidRPr="001A6130">
        <w:rPr>
          <w:rFonts w:ascii="Calibri" w:hAnsi="Calibri" w:cstheme="minorHAnsi"/>
          <w:lang w:val="hr-HR"/>
        </w:rPr>
        <w:t>FBiH</w:t>
      </w:r>
      <w:proofErr w:type="spellEnd"/>
      <w:r w:rsidRPr="001A6130">
        <w:rPr>
          <w:rFonts w:ascii="Calibri" w:hAnsi="Calibri" w:cstheme="minorHAnsi"/>
          <w:lang w:val="hr-HR"/>
        </w:rPr>
        <w:t>, a koji čine strateški okvir za planiranje programa mjera za unapređenje ravnopravnosti spolova u jedinicama lokalne samouprave. U ovom kontekstu je potrebno spomenuti i imati u vidu sljedeće strateške dokumente i politike:</w:t>
      </w:r>
    </w:p>
    <w:p w14:paraId="4DA0EDA3" w14:textId="77777777" w:rsidR="0000062C" w:rsidRPr="001A6130" w:rsidRDefault="0000062C" w:rsidP="0000062C">
      <w:pPr>
        <w:jc w:val="both"/>
        <w:rPr>
          <w:rFonts w:ascii="Calibri" w:hAnsi="Calibri" w:cstheme="minorHAnsi"/>
          <w:lang w:val="hr-HR"/>
        </w:rPr>
      </w:pPr>
    </w:p>
    <w:p w14:paraId="31C95DCF" w14:textId="77777777" w:rsidR="0000062C" w:rsidRPr="001A6130" w:rsidRDefault="0000062C" w:rsidP="000F3FB4">
      <w:pPr>
        <w:pStyle w:val="ListParagraph"/>
        <w:numPr>
          <w:ilvl w:val="0"/>
          <w:numId w:val="4"/>
        </w:numPr>
        <w:jc w:val="both"/>
        <w:rPr>
          <w:rFonts w:ascii="Calibri" w:hAnsi="Calibri" w:cstheme="minorHAnsi"/>
          <w:lang w:val="hr-HR"/>
        </w:rPr>
      </w:pPr>
      <w:r w:rsidRPr="001A6130">
        <w:rPr>
          <w:rFonts w:ascii="Calibri" w:hAnsi="Calibri"/>
          <w:lang w:val="hr-HR"/>
        </w:rPr>
        <w:lastRenderedPageBreak/>
        <w:t>Akcioni plan za primjenu Rezolucije Vijeća sigurnosti UN-a 1325 „Žene, mir i sigurnost“ u Bosni i Hercegovini za period od 2018. do 2022. godine.</w:t>
      </w:r>
      <w:r w:rsidRPr="001A6130">
        <w:rPr>
          <w:rStyle w:val="FootnoteReference"/>
          <w:rFonts w:ascii="Calibri" w:hAnsi="Calibri"/>
          <w:lang w:val="hr-HR"/>
        </w:rPr>
        <w:footnoteReference w:id="8"/>
      </w:r>
    </w:p>
    <w:p w14:paraId="15208EA4" w14:textId="77777777" w:rsidR="0000062C" w:rsidRPr="001A6130" w:rsidRDefault="0000062C" w:rsidP="000F3FB4">
      <w:pPr>
        <w:pStyle w:val="ListParagraph"/>
        <w:numPr>
          <w:ilvl w:val="0"/>
          <w:numId w:val="4"/>
        </w:numPr>
        <w:jc w:val="both"/>
        <w:rPr>
          <w:rFonts w:ascii="Calibri" w:hAnsi="Calibri" w:cstheme="minorHAnsi"/>
          <w:lang w:val="hr-HR"/>
        </w:rPr>
      </w:pPr>
      <w:r w:rsidRPr="001A6130">
        <w:rPr>
          <w:rFonts w:ascii="Calibri" w:hAnsi="Calibri"/>
          <w:bCs/>
          <w:lang w:val="hr-HR"/>
        </w:rPr>
        <w:t xml:space="preserve">Okvirna strategija za provedbu Konvencije o prevenciji i borbi protiv nasilja nad ženama i nasilja u porodici u Bosni i </w:t>
      </w:r>
      <w:r w:rsidRPr="000B79FA">
        <w:rPr>
          <w:rFonts w:ascii="Calibri" w:hAnsi="Calibri"/>
          <w:bCs/>
          <w:lang w:val="hr-HR"/>
        </w:rPr>
        <w:t>Hercegovini za period 2015.–2018.</w:t>
      </w:r>
      <w:r w:rsidRPr="000B79FA">
        <w:rPr>
          <w:rStyle w:val="FootnoteReference"/>
          <w:rFonts w:ascii="Calibri" w:hAnsi="Calibri"/>
          <w:bCs/>
          <w:lang w:val="hr-HR"/>
        </w:rPr>
        <w:footnoteReference w:id="9"/>
      </w:r>
    </w:p>
    <w:p w14:paraId="302D367B" w14:textId="7BF4D1E3" w:rsidR="00575ACF" w:rsidRPr="0000062C" w:rsidRDefault="0000062C" w:rsidP="000F3FB4">
      <w:pPr>
        <w:pStyle w:val="ListParagraph"/>
        <w:numPr>
          <w:ilvl w:val="0"/>
          <w:numId w:val="4"/>
        </w:numPr>
        <w:jc w:val="both"/>
        <w:rPr>
          <w:rFonts w:ascii="Calibri" w:hAnsi="Calibri" w:cstheme="minorHAnsi"/>
          <w:lang w:val="hr-HR"/>
        </w:rPr>
      </w:pPr>
      <w:r w:rsidRPr="001A6130">
        <w:rPr>
          <w:rFonts w:ascii="Calibri" w:hAnsi="Calibri"/>
          <w:bCs/>
          <w:lang w:val="hr-HR"/>
        </w:rPr>
        <w:t>Strategija za prevenciju i borbu protiv nasilja u porodici (2013-2017)</w:t>
      </w:r>
      <w:r w:rsidRPr="001A6130">
        <w:rPr>
          <w:rFonts w:ascii="Calibri" w:hAnsi="Calibri"/>
          <w:lang w:val="hr-HR"/>
        </w:rPr>
        <w:t>,</w:t>
      </w:r>
      <w:r w:rsidRPr="001A6130">
        <w:rPr>
          <w:rStyle w:val="FootnoteReference"/>
          <w:rFonts w:ascii="Calibri" w:hAnsi="Calibri"/>
          <w:lang w:val="hr-HR"/>
        </w:rPr>
        <w:footnoteReference w:id="10"/>
      </w:r>
      <w:r w:rsidRPr="001A6130">
        <w:rPr>
          <w:rFonts w:ascii="Calibri" w:hAnsi="Calibri"/>
          <w:lang w:val="hr-HR"/>
        </w:rPr>
        <w:t xml:space="preserve"> te trenutno važeći trogodišnji </w:t>
      </w:r>
      <w:r w:rsidRPr="001A6130">
        <w:rPr>
          <w:rFonts w:ascii="Calibri" w:hAnsi="Calibri"/>
          <w:bCs/>
          <w:lang w:val="hr-HR"/>
        </w:rPr>
        <w:t>Akcioni plan za provedbu Strategije za prevenciju i borbu protiv nasilja u porodici za period 2018-2020)</w:t>
      </w:r>
      <w:r w:rsidRPr="001A6130">
        <w:rPr>
          <w:rFonts w:ascii="Calibri" w:hAnsi="Calibri"/>
          <w:lang w:val="hr-HR"/>
        </w:rPr>
        <w:t>.</w:t>
      </w:r>
      <w:r w:rsidRPr="001A6130">
        <w:rPr>
          <w:rStyle w:val="FootnoteReference"/>
          <w:rFonts w:ascii="Calibri" w:hAnsi="Calibri"/>
          <w:lang w:val="hr-HR"/>
        </w:rPr>
        <w:footnoteReference w:id="11"/>
      </w:r>
      <w:r w:rsidRPr="001A6130">
        <w:rPr>
          <w:rFonts w:ascii="Calibri" w:hAnsi="Calibri"/>
          <w:lang w:val="hr-HR"/>
        </w:rPr>
        <w:t xml:space="preserve"> </w:t>
      </w:r>
      <w:r w:rsidRPr="001A6130">
        <w:rPr>
          <w:rFonts w:ascii="Calibri" w:hAnsi="Calibri"/>
        </w:rPr>
        <w:t xml:space="preserve"> </w:t>
      </w:r>
    </w:p>
    <w:p w14:paraId="779259AB" w14:textId="77777777" w:rsidR="00BF5B65" w:rsidRPr="001A6130" w:rsidRDefault="00BF5B65" w:rsidP="00BF5B65">
      <w:pPr>
        <w:rPr>
          <w:rFonts w:ascii="Calibri" w:hAnsi="Calibri"/>
          <w:lang w:val="hr-HR"/>
        </w:rPr>
      </w:pPr>
    </w:p>
    <w:p w14:paraId="38467848" w14:textId="77777777" w:rsidR="004E34D3" w:rsidRPr="001A6130" w:rsidRDefault="004E34D3" w:rsidP="000F3FB4">
      <w:pPr>
        <w:pStyle w:val="Heading3"/>
        <w:numPr>
          <w:ilvl w:val="1"/>
          <w:numId w:val="8"/>
        </w:numPr>
        <w:rPr>
          <w:lang w:val="hr-HR"/>
        </w:rPr>
      </w:pPr>
      <w:bookmarkStart w:id="7" w:name="_Toc49702740"/>
      <w:bookmarkStart w:id="8" w:name="_Toc87275384"/>
      <w:r>
        <w:rPr>
          <w:lang w:val="hr-HR"/>
        </w:rPr>
        <w:t>Institucionalni</w:t>
      </w:r>
      <w:r w:rsidRPr="001A6130">
        <w:rPr>
          <w:lang w:val="hr-HR"/>
        </w:rPr>
        <w:t xml:space="preserve"> okvir</w:t>
      </w:r>
      <w:bookmarkEnd w:id="7"/>
      <w:bookmarkEnd w:id="8"/>
    </w:p>
    <w:p w14:paraId="6003AA6D" w14:textId="77777777" w:rsidR="00670EEC" w:rsidRPr="001A6130" w:rsidRDefault="00670EEC" w:rsidP="00670EEC">
      <w:pPr>
        <w:rPr>
          <w:rFonts w:ascii="Calibri" w:hAnsi="Calibri"/>
          <w:lang w:val="hr-HR"/>
        </w:rPr>
      </w:pPr>
    </w:p>
    <w:p w14:paraId="3BD6F087" w14:textId="1F36E32E" w:rsidR="00670EEC" w:rsidRPr="001A6130" w:rsidRDefault="00FF7F1A" w:rsidP="00EA0A0D">
      <w:pPr>
        <w:jc w:val="both"/>
        <w:rPr>
          <w:rFonts w:ascii="Calibri" w:hAnsi="Calibri" w:cs="Calibri"/>
          <w:lang w:val="hr-HR"/>
        </w:rPr>
      </w:pPr>
      <w:r w:rsidRPr="001A6130">
        <w:rPr>
          <w:rFonts w:ascii="Calibri" w:hAnsi="Calibri" w:cs="Calibri"/>
          <w:lang w:val="hr-HR"/>
        </w:rPr>
        <w:t>U skladu sa Zakonom o ravnopravnosti spolova</w:t>
      </w:r>
      <w:r w:rsidR="009876F7">
        <w:rPr>
          <w:rFonts w:ascii="Calibri" w:hAnsi="Calibri" w:cs="Calibri"/>
          <w:lang w:val="hr-HR"/>
        </w:rPr>
        <w:t xml:space="preserve"> u</w:t>
      </w:r>
      <w:r w:rsidRPr="001A6130">
        <w:rPr>
          <w:rFonts w:ascii="Calibri" w:hAnsi="Calibri" w:cs="Calibri"/>
          <w:lang w:val="hr-HR"/>
        </w:rPr>
        <w:t xml:space="preserve"> BiH</w:t>
      </w:r>
      <w:r w:rsidR="00BD2CD1" w:rsidRPr="001A6130">
        <w:rPr>
          <w:rFonts w:ascii="Calibri" w:hAnsi="Calibri" w:cs="Calibri"/>
        </w:rPr>
        <w:t xml:space="preserve">, </w:t>
      </w:r>
      <w:r w:rsidRPr="001A6130">
        <w:rPr>
          <w:rFonts w:ascii="Calibri" w:hAnsi="Calibri" w:cs="Calibri"/>
          <w:lang w:val="hr-HR"/>
        </w:rPr>
        <w:t xml:space="preserve">ključni </w:t>
      </w:r>
      <w:proofErr w:type="spellStart"/>
      <w:r w:rsidR="00BD2CD1" w:rsidRPr="001A6130">
        <w:rPr>
          <w:rFonts w:ascii="Calibri" w:hAnsi="Calibri" w:cs="Calibri"/>
        </w:rPr>
        <w:t>institucionalni</w:t>
      </w:r>
      <w:proofErr w:type="spellEnd"/>
      <w:r w:rsidR="00BD2CD1" w:rsidRPr="001A6130">
        <w:rPr>
          <w:rFonts w:ascii="Calibri" w:hAnsi="Calibri" w:cs="Calibri"/>
        </w:rPr>
        <w:t xml:space="preserve"> </w:t>
      </w:r>
      <w:proofErr w:type="spellStart"/>
      <w:r w:rsidR="00BD2CD1" w:rsidRPr="001A6130">
        <w:rPr>
          <w:rFonts w:ascii="Calibri" w:hAnsi="Calibri" w:cs="Calibri"/>
        </w:rPr>
        <w:t>mehanizmi</w:t>
      </w:r>
      <w:proofErr w:type="spellEnd"/>
      <w:r w:rsidR="00BD2CD1" w:rsidRPr="001A6130">
        <w:rPr>
          <w:rFonts w:ascii="Calibri" w:hAnsi="Calibri" w:cs="Calibri"/>
        </w:rPr>
        <w:t xml:space="preserve"> za </w:t>
      </w:r>
      <w:proofErr w:type="spellStart"/>
      <w:r w:rsidR="00BD2CD1" w:rsidRPr="001A6130">
        <w:rPr>
          <w:rFonts w:ascii="Calibri" w:hAnsi="Calibri" w:cs="Calibri"/>
        </w:rPr>
        <w:t>ravnopravnost</w:t>
      </w:r>
      <w:proofErr w:type="spellEnd"/>
      <w:r w:rsidR="00BD2CD1" w:rsidRPr="001A6130">
        <w:rPr>
          <w:rFonts w:ascii="Calibri" w:hAnsi="Calibri" w:cs="Calibri"/>
        </w:rPr>
        <w:t xml:space="preserve"> </w:t>
      </w:r>
      <w:proofErr w:type="spellStart"/>
      <w:r w:rsidR="00BD2CD1" w:rsidRPr="001A6130">
        <w:rPr>
          <w:rFonts w:ascii="Calibri" w:hAnsi="Calibri" w:cs="Calibri"/>
        </w:rPr>
        <w:t>spolova</w:t>
      </w:r>
      <w:proofErr w:type="spellEnd"/>
      <w:r w:rsidR="00BD2CD1" w:rsidRPr="001A6130">
        <w:rPr>
          <w:rFonts w:ascii="Calibri" w:hAnsi="Calibri" w:cs="Calibri"/>
        </w:rPr>
        <w:t xml:space="preserve"> </w:t>
      </w:r>
      <w:proofErr w:type="spellStart"/>
      <w:r w:rsidR="00BD2CD1" w:rsidRPr="001A6130">
        <w:rPr>
          <w:rFonts w:ascii="Calibri" w:hAnsi="Calibri" w:cs="Calibri"/>
        </w:rPr>
        <w:t>su</w:t>
      </w:r>
      <w:proofErr w:type="spellEnd"/>
      <w:r w:rsidR="00BD2CD1" w:rsidRPr="001A6130">
        <w:rPr>
          <w:rFonts w:ascii="Calibri" w:hAnsi="Calibri" w:cs="Calibri"/>
        </w:rPr>
        <w:t xml:space="preserve"> </w:t>
      </w:r>
      <w:proofErr w:type="spellStart"/>
      <w:r w:rsidR="00BD2CD1" w:rsidRPr="001A6130">
        <w:rPr>
          <w:rFonts w:ascii="Calibri" w:hAnsi="Calibri" w:cs="Calibri"/>
        </w:rPr>
        <w:t>Agencija</w:t>
      </w:r>
      <w:proofErr w:type="spellEnd"/>
      <w:r w:rsidR="00BD2CD1" w:rsidRPr="001A6130">
        <w:rPr>
          <w:rFonts w:ascii="Calibri" w:hAnsi="Calibri" w:cs="Calibri"/>
        </w:rPr>
        <w:t xml:space="preserve"> za </w:t>
      </w:r>
      <w:proofErr w:type="spellStart"/>
      <w:r w:rsidR="00BD2CD1" w:rsidRPr="001A6130">
        <w:rPr>
          <w:rFonts w:ascii="Calibri" w:hAnsi="Calibri" w:cs="Calibri"/>
        </w:rPr>
        <w:t>ravnopravnost</w:t>
      </w:r>
      <w:proofErr w:type="spellEnd"/>
      <w:r w:rsidR="00BD2CD1" w:rsidRPr="001A6130">
        <w:rPr>
          <w:rFonts w:ascii="Calibri" w:hAnsi="Calibri" w:cs="Calibri"/>
        </w:rPr>
        <w:t xml:space="preserve"> </w:t>
      </w:r>
      <w:proofErr w:type="spellStart"/>
      <w:r w:rsidR="00BD2CD1" w:rsidRPr="001A6130">
        <w:rPr>
          <w:rFonts w:ascii="Calibri" w:hAnsi="Calibri" w:cs="Calibri"/>
        </w:rPr>
        <w:t>spolova</w:t>
      </w:r>
      <w:proofErr w:type="spellEnd"/>
      <w:r w:rsidR="00BD2CD1" w:rsidRPr="001A6130">
        <w:rPr>
          <w:rFonts w:ascii="Calibri" w:hAnsi="Calibri" w:cs="Calibri"/>
        </w:rPr>
        <w:t xml:space="preserve"> </w:t>
      </w:r>
      <w:proofErr w:type="spellStart"/>
      <w:r w:rsidR="00BD2CD1" w:rsidRPr="001A6130">
        <w:rPr>
          <w:rFonts w:ascii="Calibri" w:hAnsi="Calibri" w:cs="Calibri"/>
        </w:rPr>
        <w:t>BiH</w:t>
      </w:r>
      <w:proofErr w:type="spellEnd"/>
      <w:r w:rsidR="00BD2CD1" w:rsidRPr="001A6130">
        <w:rPr>
          <w:rFonts w:ascii="Calibri" w:hAnsi="Calibri" w:cs="Calibri"/>
        </w:rPr>
        <w:t xml:space="preserve"> </w:t>
      </w:r>
      <w:proofErr w:type="spellStart"/>
      <w:r w:rsidR="00BD2CD1" w:rsidRPr="001A6130">
        <w:rPr>
          <w:rFonts w:ascii="Calibri" w:hAnsi="Calibri" w:cs="Calibri"/>
        </w:rPr>
        <w:t>Ministarstva</w:t>
      </w:r>
      <w:proofErr w:type="spellEnd"/>
      <w:r w:rsidR="00BD2CD1" w:rsidRPr="001A6130">
        <w:rPr>
          <w:rFonts w:ascii="Calibri" w:hAnsi="Calibri" w:cs="Calibri"/>
        </w:rPr>
        <w:t xml:space="preserve"> za </w:t>
      </w:r>
      <w:proofErr w:type="spellStart"/>
      <w:r w:rsidR="00BD2CD1" w:rsidRPr="001A6130">
        <w:rPr>
          <w:rFonts w:ascii="Calibri" w:hAnsi="Calibri" w:cs="Calibri"/>
        </w:rPr>
        <w:t>ljudska</w:t>
      </w:r>
      <w:proofErr w:type="spellEnd"/>
      <w:r w:rsidR="00BD2CD1" w:rsidRPr="001A6130">
        <w:rPr>
          <w:rFonts w:ascii="Calibri" w:hAnsi="Calibri" w:cs="Calibri"/>
        </w:rPr>
        <w:t xml:space="preserve"> </w:t>
      </w:r>
      <w:proofErr w:type="spellStart"/>
      <w:r w:rsidR="00BD2CD1" w:rsidRPr="001A6130">
        <w:rPr>
          <w:rFonts w:ascii="Calibri" w:hAnsi="Calibri" w:cs="Calibri"/>
        </w:rPr>
        <w:t>prava</w:t>
      </w:r>
      <w:proofErr w:type="spellEnd"/>
      <w:r w:rsidR="00BD2CD1" w:rsidRPr="001A6130">
        <w:rPr>
          <w:rFonts w:ascii="Calibri" w:hAnsi="Calibri" w:cs="Calibri"/>
        </w:rPr>
        <w:t xml:space="preserve"> </w:t>
      </w:r>
      <w:proofErr w:type="spellStart"/>
      <w:r w:rsidR="00BD2CD1" w:rsidRPr="001A6130">
        <w:rPr>
          <w:rFonts w:ascii="Calibri" w:hAnsi="Calibri" w:cs="Calibri"/>
        </w:rPr>
        <w:t>i</w:t>
      </w:r>
      <w:proofErr w:type="spellEnd"/>
      <w:r w:rsidR="00BD2CD1" w:rsidRPr="001A6130">
        <w:rPr>
          <w:rFonts w:ascii="Calibri" w:hAnsi="Calibri" w:cs="Calibri"/>
        </w:rPr>
        <w:t xml:space="preserve"> </w:t>
      </w:r>
      <w:proofErr w:type="spellStart"/>
      <w:r w:rsidR="00BD2CD1" w:rsidRPr="001A6130">
        <w:rPr>
          <w:rFonts w:ascii="Calibri" w:hAnsi="Calibri" w:cs="Calibri"/>
        </w:rPr>
        <w:t>izbjeglice</w:t>
      </w:r>
      <w:proofErr w:type="spellEnd"/>
      <w:r w:rsidR="00BD2CD1" w:rsidRPr="001A6130">
        <w:rPr>
          <w:rFonts w:ascii="Calibri" w:hAnsi="Calibri" w:cs="Calibri"/>
        </w:rPr>
        <w:t xml:space="preserve"> </w:t>
      </w:r>
      <w:proofErr w:type="spellStart"/>
      <w:r w:rsidR="00BD2CD1" w:rsidRPr="001A6130">
        <w:rPr>
          <w:rFonts w:ascii="Calibri" w:hAnsi="Calibri" w:cs="Calibri"/>
        </w:rPr>
        <w:t>BiH</w:t>
      </w:r>
      <w:proofErr w:type="spellEnd"/>
      <w:r w:rsidR="00BD2CD1" w:rsidRPr="001A6130">
        <w:rPr>
          <w:rFonts w:ascii="Calibri" w:hAnsi="Calibri" w:cs="Calibri"/>
        </w:rPr>
        <w:t xml:space="preserve"> </w:t>
      </w:r>
      <w:proofErr w:type="spellStart"/>
      <w:r w:rsidR="00BD2CD1" w:rsidRPr="001A6130">
        <w:rPr>
          <w:rFonts w:ascii="Calibri" w:hAnsi="Calibri" w:cs="Calibri"/>
        </w:rPr>
        <w:t>i</w:t>
      </w:r>
      <w:proofErr w:type="spellEnd"/>
      <w:r w:rsidR="00BD2CD1" w:rsidRPr="001A6130">
        <w:rPr>
          <w:rFonts w:ascii="Calibri" w:hAnsi="Calibri" w:cs="Calibri"/>
        </w:rPr>
        <w:t xml:space="preserve">, </w:t>
      </w:r>
      <w:proofErr w:type="spellStart"/>
      <w:r w:rsidR="00BD2CD1" w:rsidRPr="001A6130">
        <w:rPr>
          <w:rFonts w:ascii="Calibri" w:hAnsi="Calibri" w:cs="Calibri"/>
        </w:rPr>
        <w:t>na</w:t>
      </w:r>
      <w:proofErr w:type="spellEnd"/>
      <w:r w:rsidR="00BD2CD1" w:rsidRPr="001A6130">
        <w:rPr>
          <w:rFonts w:ascii="Calibri" w:hAnsi="Calibri" w:cs="Calibri"/>
        </w:rPr>
        <w:t xml:space="preserve"> </w:t>
      </w:r>
      <w:proofErr w:type="spellStart"/>
      <w:r w:rsidR="00BD2CD1" w:rsidRPr="001A6130">
        <w:rPr>
          <w:rFonts w:ascii="Calibri" w:hAnsi="Calibri" w:cs="Calibri"/>
        </w:rPr>
        <w:t>entitetskom</w:t>
      </w:r>
      <w:proofErr w:type="spellEnd"/>
      <w:r w:rsidR="00BD2CD1" w:rsidRPr="001A6130">
        <w:rPr>
          <w:rFonts w:ascii="Calibri" w:hAnsi="Calibri" w:cs="Calibri"/>
        </w:rPr>
        <w:t xml:space="preserve"> </w:t>
      </w:r>
      <w:proofErr w:type="spellStart"/>
      <w:r w:rsidR="00BD2CD1" w:rsidRPr="001A6130">
        <w:rPr>
          <w:rFonts w:ascii="Calibri" w:hAnsi="Calibri" w:cs="Calibri"/>
        </w:rPr>
        <w:t>nivou</w:t>
      </w:r>
      <w:proofErr w:type="spellEnd"/>
      <w:r w:rsidR="00BD2CD1" w:rsidRPr="001A6130">
        <w:rPr>
          <w:rFonts w:ascii="Calibri" w:hAnsi="Calibri" w:cs="Calibri"/>
        </w:rPr>
        <w:t xml:space="preserve">, Gender </w:t>
      </w:r>
      <w:proofErr w:type="spellStart"/>
      <w:r w:rsidR="00BD2CD1" w:rsidRPr="001A6130">
        <w:rPr>
          <w:rFonts w:ascii="Calibri" w:hAnsi="Calibri" w:cs="Calibri"/>
        </w:rPr>
        <w:t>Centar</w:t>
      </w:r>
      <w:proofErr w:type="spellEnd"/>
      <w:r w:rsidR="00BD2CD1" w:rsidRPr="001A6130">
        <w:rPr>
          <w:rFonts w:ascii="Calibri" w:hAnsi="Calibri" w:cs="Calibri"/>
        </w:rPr>
        <w:t xml:space="preserve"> </w:t>
      </w:r>
      <w:proofErr w:type="spellStart"/>
      <w:r w:rsidR="00BD2CD1" w:rsidRPr="001A6130">
        <w:rPr>
          <w:rFonts w:ascii="Calibri" w:hAnsi="Calibri" w:cs="Calibri"/>
        </w:rPr>
        <w:t>Federacije</w:t>
      </w:r>
      <w:proofErr w:type="spellEnd"/>
      <w:r w:rsidR="00BD2CD1" w:rsidRPr="001A6130">
        <w:rPr>
          <w:rFonts w:ascii="Calibri" w:hAnsi="Calibri" w:cs="Calibri"/>
        </w:rPr>
        <w:t xml:space="preserve"> </w:t>
      </w:r>
      <w:proofErr w:type="spellStart"/>
      <w:r w:rsidR="00BD2CD1" w:rsidRPr="001A6130">
        <w:rPr>
          <w:rFonts w:ascii="Calibri" w:hAnsi="Calibri" w:cs="Calibri"/>
        </w:rPr>
        <w:t>BiH</w:t>
      </w:r>
      <w:proofErr w:type="spellEnd"/>
      <w:r w:rsidR="00BD2CD1" w:rsidRPr="001A6130">
        <w:rPr>
          <w:rFonts w:ascii="Calibri" w:hAnsi="Calibri" w:cs="Calibri"/>
        </w:rPr>
        <w:t xml:space="preserve"> </w:t>
      </w:r>
      <w:proofErr w:type="spellStart"/>
      <w:r w:rsidR="00BD2CD1" w:rsidRPr="001A6130">
        <w:rPr>
          <w:rFonts w:ascii="Calibri" w:hAnsi="Calibri" w:cs="Calibri"/>
        </w:rPr>
        <w:t>i</w:t>
      </w:r>
      <w:proofErr w:type="spellEnd"/>
      <w:r w:rsidR="00BD2CD1" w:rsidRPr="001A6130">
        <w:rPr>
          <w:rFonts w:ascii="Calibri" w:hAnsi="Calibri" w:cs="Calibri"/>
        </w:rPr>
        <w:t xml:space="preserve"> Gender </w:t>
      </w:r>
      <w:proofErr w:type="spellStart"/>
      <w:r w:rsidR="00BD2CD1" w:rsidRPr="001A6130">
        <w:rPr>
          <w:rFonts w:ascii="Calibri" w:hAnsi="Calibri" w:cs="Calibri"/>
        </w:rPr>
        <w:t>centar</w:t>
      </w:r>
      <w:proofErr w:type="spellEnd"/>
      <w:r w:rsidR="00BD2CD1" w:rsidRPr="001A6130">
        <w:rPr>
          <w:rFonts w:ascii="Calibri" w:hAnsi="Calibri" w:cs="Calibri"/>
        </w:rPr>
        <w:t xml:space="preserve"> - </w:t>
      </w:r>
      <w:proofErr w:type="spellStart"/>
      <w:r w:rsidR="00BD2CD1" w:rsidRPr="001A6130">
        <w:rPr>
          <w:rFonts w:ascii="Calibri" w:hAnsi="Calibri" w:cs="Calibri"/>
        </w:rPr>
        <w:t>Centar</w:t>
      </w:r>
      <w:proofErr w:type="spellEnd"/>
      <w:r w:rsidR="00BD2CD1" w:rsidRPr="001A6130">
        <w:rPr>
          <w:rFonts w:ascii="Calibri" w:hAnsi="Calibri" w:cs="Calibri"/>
        </w:rPr>
        <w:t xml:space="preserve"> za </w:t>
      </w:r>
      <w:proofErr w:type="spellStart"/>
      <w:r w:rsidR="00BD2CD1" w:rsidRPr="001A6130">
        <w:rPr>
          <w:rFonts w:ascii="Calibri" w:hAnsi="Calibri" w:cs="Calibri"/>
        </w:rPr>
        <w:t>jednakost</w:t>
      </w:r>
      <w:proofErr w:type="spellEnd"/>
      <w:r w:rsidR="00BD2CD1" w:rsidRPr="001A6130">
        <w:rPr>
          <w:rFonts w:ascii="Calibri" w:hAnsi="Calibri" w:cs="Calibri"/>
        </w:rPr>
        <w:t xml:space="preserve"> </w:t>
      </w:r>
      <w:proofErr w:type="spellStart"/>
      <w:r w:rsidR="00BD2CD1" w:rsidRPr="001A6130">
        <w:rPr>
          <w:rFonts w:ascii="Calibri" w:hAnsi="Calibri" w:cs="Calibri"/>
        </w:rPr>
        <w:t>i</w:t>
      </w:r>
      <w:proofErr w:type="spellEnd"/>
      <w:r w:rsidR="00BD2CD1" w:rsidRPr="001A6130">
        <w:rPr>
          <w:rFonts w:ascii="Calibri" w:hAnsi="Calibri" w:cs="Calibri"/>
        </w:rPr>
        <w:t xml:space="preserve"> </w:t>
      </w:r>
      <w:proofErr w:type="spellStart"/>
      <w:r w:rsidR="00BD2CD1" w:rsidRPr="001A6130">
        <w:rPr>
          <w:rFonts w:ascii="Calibri" w:hAnsi="Calibri" w:cs="Calibri"/>
        </w:rPr>
        <w:t>ravnopravnost</w:t>
      </w:r>
      <w:proofErr w:type="spellEnd"/>
      <w:r w:rsidR="00BD2CD1" w:rsidRPr="001A6130">
        <w:rPr>
          <w:rFonts w:ascii="Calibri" w:hAnsi="Calibri" w:cs="Calibri"/>
        </w:rPr>
        <w:t xml:space="preserve"> </w:t>
      </w:r>
      <w:proofErr w:type="spellStart"/>
      <w:r w:rsidR="00BD2CD1" w:rsidRPr="001A6130">
        <w:rPr>
          <w:rFonts w:ascii="Calibri" w:hAnsi="Calibri" w:cs="Calibri"/>
        </w:rPr>
        <w:t>polova</w:t>
      </w:r>
      <w:proofErr w:type="spellEnd"/>
      <w:r w:rsidR="00BD2CD1" w:rsidRPr="001A6130">
        <w:rPr>
          <w:rFonts w:ascii="Calibri" w:hAnsi="Calibri" w:cs="Calibri"/>
        </w:rPr>
        <w:t xml:space="preserve"> Vlade </w:t>
      </w:r>
      <w:proofErr w:type="spellStart"/>
      <w:r w:rsidR="00BD2CD1" w:rsidRPr="001A6130">
        <w:rPr>
          <w:rFonts w:ascii="Calibri" w:hAnsi="Calibri" w:cs="Calibri"/>
        </w:rPr>
        <w:t>Republike</w:t>
      </w:r>
      <w:proofErr w:type="spellEnd"/>
      <w:r w:rsidR="00BD2CD1" w:rsidRPr="001A6130">
        <w:rPr>
          <w:rFonts w:ascii="Calibri" w:hAnsi="Calibri" w:cs="Calibri"/>
        </w:rPr>
        <w:t xml:space="preserve"> Srpske. </w:t>
      </w:r>
      <w:proofErr w:type="spellStart"/>
      <w:r w:rsidR="00BD2CD1" w:rsidRPr="001A6130">
        <w:rPr>
          <w:rFonts w:ascii="Calibri" w:hAnsi="Calibri" w:cs="Calibri"/>
        </w:rPr>
        <w:t>Agencija</w:t>
      </w:r>
      <w:proofErr w:type="spellEnd"/>
      <w:r w:rsidR="00BD2CD1" w:rsidRPr="001A6130">
        <w:rPr>
          <w:rFonts w:ascii="Calibri" w:hAnsi="Calibri" w:cs="Calibri"/>
        </w:rPr>
        <w:t xml:space="preserve"> </w:t>
      </w:r>
      <w:proofErr w:type="spellStart"/>
      <w:r w:rsidR="00BD2CD1" w:rsidRPr="001A6130">
        <w:rPr>
          <w:rFonts w:ascii="Calibri" w:hAnsi="Calibri" w:cs="Calibri"/>
        </w:rPr>
        <w:t>i</w:t>
      </w:r>
      <w:proofErr w:type="spellEnd"/>
      <w:r w:rsidR="00BD2CD1" w:rsidRPr="001A6130">
        <w:rPr>
          <w:rFonts w:ascii="Calibri" w:hAnsi="Calibri" w:cs="Calibri"/>
        </w:rPr>
        <w:t xml:space="preserve"> </w:t>
      </w:r>
      <w:proofErr w:type="spellStart"/>
      <w:r w:rsidR="00BD2CD1" w:rsidRPr="001A6130">
        <w:rPr>
          <w:rFonts w:ascii="Calibri" w:hAnsi="Calibri" w:cs="Calibri"/>
        </w:rPr>
        <w:t>entitetski</w:t>
      </w:r>
      <w:proofErr w:type="spellEnd"/>
      <w:r w:rsidR="00BD2CD1" w:rsidRPr="001A6130">
        <w:rPr>
          <w:rFonts w:ascii="Calibri" w:hAnsi="Calibri" w:cs="Calibri"/>
        </w:rPr>
        <w:t xml:space="preserve"> gender </w:t>
      </w:r>
      <w:proofErr w:type="spellStart"/>
      <w:r w:rsidR="00BD2CD1" w:rsidRPr="001A6130">
        <w:rPr>
          <w:rFonts w:ascii="Calibri" w:hAnsi="Calibri" w:cs="Calibri"/>
        </w:rPr>
        <w:t>centri</w:t>
      </w:r>
      <w:proofErr w:type="spellEnd"/>
      <w:r w:rsidR="00BD2CD1" w:rsidRPr="001A6130">
        <w:rPr>
          <w:rFonts w:ascii="Calibri" w:hAnsi="Calibri" w:cs="Calibri"/>
        </w:rPr>
        <w:t xml:space="preserve"> </w:t>
      </w:r>
      <w:proofErr w:type="spellStart"/>
      <w:r w:rsidR="00BD2CD1" w:rsidRPr="001A6130">
        <w:rPr>
          <w:rFonts w:ascii="Calibri" w:hAnsi="Calibri" w:cs="Calibri"/>
        </w:rPr>
        <w:t>su</w:t>
      </w:r>
      <w:proofErr w:type="spellEnd"/>
      <w:r w:rsidR="00BD2CD1" w:rsidRPr="001A6130">
        <w:rPr>
          <w:rFonts w:ascii="Calibri" w:hAnsi="Calibri" w:cs="Calibri"/>
        </w:rPr>
        <w:t xml:space="preserve"> </w:t>
      </w:r>
      <w:proofErr w:type="spellStart"/>
      <w:r w:rsidR="00BD2CD1" w:rsidRPr="001A6130">
        <w:rPr>
          <w:rFonts w:ascii="Calibri" w:hAnsi="Calibri" w:cs="Calibri"/>
        </w:rPr>
        <w:t>ključne</w:t>
      </w:r>
      <w:proofErr w:type="spellEnd"/>
      <w:r w:rsidR="00BD2CD1" w:rsidRPr="001A6130">
        <w:rPr>
          <w:rFonts w:ascii="Calibri" w:hAnsi="Calibri" w:cs="Calibri"/>
        </w:rPr>
        <w:t xml:space="preserve"> </w:t>
      </w:r>
      <w:proofErr w:type="spellStart"/>
      <w:r w:rsidR="00BD2CD1" w:rsidRPr="001A6130">
        <w:rPr>
          <w:rFonts w:ascii="Calibri" w:hAnsi="Calibri" w:cs="Calibri"/>
        </w:rPr>
        <w:t>institucije</w:t>
      </w:r>
      <w:proofErr w:type="spellEnd"/>
      <w:r w:rsidR="00BD2CD1" w:rsidRPr="001A6130">
        <w:rPr>
          <w:rFonts w:ascii="Calibri" w:hAnsi="Calibri" w:cs="Calibri"/>
        </w:rPr>
        <w:t xml:space="preserve"> za </w:t>
      </w:r>
      <w:proofErr w:type="spellStart"/>
      <w:r w:rsidR="00BD2CD1" w:rsidRPr="001A6130">
        <w:rPr>
          <w:rFonts w:ascii="Calibri" w:hAnsi="Calibri" w:cs="Calibri"/>
        </w:rPr>
        <w:t>kreiranje</w:t>
      </w:r>
      <w:proofErr w:type="spellEnd"/>
      <w:r w:rsidR="00BD2CD1" w:rsidRPr="001A6130">
        <w:rPr>
          <w:rFonts w:ascii="Calibri" w:hAnsi="Calibri" w:cs="Calibri"/>
        </w:rPr>
        <w:t xml:space="preserve"> </w:t>
      </w:r>
      <w:proofErr w:type="spellStart"/>
      <w:r w:rsidR="00BD2CD1" w:rsidRPr="001A6130">
        <w:rPr>
          <w:rFonts w:ascii="Calibri" w:hAnsi="Calibri" w:cs="Calibri"/>
        </w:rPr>
        <w:t>sveobuhvatnog</w:t>
      </w:r>
      <w:proofErr w:type="spellEnd"/>
      <w:r w:rsidR="00BD2CD1" w:rsidRPr="001A6130">
        <w:rPr>
          <w:rFonts w:ascii="Calibri" w:hAnsi="Calibri" w:cs="Calibri"/>
        </w:rPr>
        <w:t xml:space="preserve">, </w:t>
      </w:r>
      <w:proofErr w:type="spellStart"/>
      <w:r w:rsidR="00BD2CD1" w:rsidRPr="001A6130">
        <w:rPr>
          <w:rFonts w:ascii="Calibri" w:hAnsi="Calibri" w:cs="Calibri"/>
        </w:rPr>
        <w:t>sistemskog</w:t>
      </w:r>
      <w:proofErr w:type="spellEnd"/>
      <w:r w:rsidR="00BD2CD1" w:rsidRPr="001A6130">
        <w:rPr>
          <w:rFonts w:ascii="Calibri" w:hAnsi="Calibri" w:cs="Calibri"/>
        </w:rPr>
        <w:t xml:space="preserve"> </w:t>
      </w:r>
      <w:proofErr w:type="spellStart"/>
      <w:r w:rsidR="00BD2CD1" w:rsidRPr="001A6130">
        <w:rPr>
          <w:rFonts w:ascii="Calibri" w:hAnsi="Calibri" w:cs="Calibri"/>
        </w:rPr>
        <w:t>i</w:t>
      </w:r>
      <w:proofErr w:type="spellEnd"/>
      <w:r w:rsidR="00BD2CD1" w:rsidRPr="001A6130">
        <w:rPr>
          <w:rFonts w:ascii="Calibri" w:hAnsi="Calibri" w:cs="Calibri"/>
        </w:rPr>
        <w:t xml:space="preserve"> </w:t>
      </w:r>
      <w:proofErr w:type="spellStart"/>
      <w:r w:rsidR="00BD2CD1" w:rsidRPr="001A6130">
        <w:rPr>
          <w:rFonts w:ascii="Calibri" w:hAnsi="Calibri" w:cs="Calibri"/>
        </w:rPr>
        <w:t>koordiniranog</w:t>
      </w:r>
      <w:proofErr w:type="spellEnd"/>
      <w:r w:rsidR="00BD2CD1" w:rsidRPr="001A6130">
        <w:rPr>
          <w:rFonts w:ascii="Calibri" w:hAnsi="Calibri" w:cs="Calibri"/>
        </w:rPr>
        <w:t xml:space="preserve"> </w:t>
      </w:r>
      <w:proofErr w:type="spellStart"/>
      <w:r w:rsidR="00BD2CD1" w:rsidRPr="001A6130">
        <w:rPr>
          <w:rFonts w:ascii="Calibri" w:hAnsi="Calibri" w:cs="Calibri"/>
        </w:rPr>
        <w:t>pristupa</w:t>
      </w:r>
      <w:proofErr w:type="spellEnd"/>
      <w:r w:rsidR="00BD2CD1" w:rsidRPr="001A6130">
        <w:rPr>
          <w:rFonts w:ascii="Calibri" w:hAnsi="Calibri" w:cs="Calibri"/>
        </w:rPr>
        <w:t xml:space="preserve"> </w:t>
      </w:r>
      <w:proofErr w:type="spellStart"/>
      <w:r w:rsidR="00BD2CD1" w:rsidRPr="001A6130">
        <w:rPr>
          <w:rFonts w:ascii="Calibri" w:hAnsi="Calibri" w:cs="Calibri"/>
        </w:rPr>
        <w:t>provođenju</w:t>
      </w:r>
      <w:proofErr w:type="spellEnd"/>
      <w:r w:rsidR="00BD2CD1" w:rsidRPr="001A6130">
        <w:rPr>
          <w:rFonts w:ascii="Calibri" w:hAnsi="Calibri" w:cs="Calibri"/>
        </w:rPr>
        <w:t xml:space="preserve"> </w:t>
      </w:r>
      <w:r w:rsidRPr="001A6130">
        <w:rPr>
          <w:rFonts w:ascii="Calibri" w:hAnsi="Calibri" w:cs="Calibri"/>
          <w:lang w:val="hr-HR"/>
        </w:rPr>
        <w:t>Zakona</w:t>
      </w:r>
      <w:r w:rsidR="00BD2CD1" w:rsidRPr="001A6130">
        <w:rPr>
          <w:rFonts w:ascii="Calibri" w:hAnsi="Calibri" w:cs="Calibri"/>
        </w:rPr>
        <w:t xml:space="preserve">. </w:t>
      </w:r>
      <w:proofErr w:type="spellStart"/>
      <w:r w:rsidR="00BD2CD1" w:rsidRPr="001A6130">
        <w:rPr>
          <w:rFonts w:ascii="Calibri" w:hAnsi="Calibri" w:cs="Calibri"/>
        </w:rPr>
        <w:t>Agencija</w:t>
      </w:r>
      <w:proofErr w:type="spellEnd"/>
      <w:r w:rsidR="00BD2CD1" w:rsidRPr="001A6130">
        <w:rPr>
          <w:rFonts w:ascii="Calibri" w:hAnsi="Calibri" w:cs="Calibri"/>
        </w:rPr>
        <w:t xml:space="preserve"> </w:t>
      </w:r>
      <w:proofErr w:type="spellStart"/>
      <w:r w:rsidR="00BD2CD1" w:rsidRPr="001A6130">
        <w:rPr>
          <w:rFonts w:ascii="Calibri" w:hAnsi="Calibri" w:cs="Calibri"/>
        </w:rPr>
        <w:t>i</w:t>
      </w:r>
      <w:proofErr w:type="spellEnd"/>
      <w:r w:rsidR="00BD2CD1" w:rsidRPr="001A6130">
        <w:rPr>
          <w:rFonts w:ascii="Calibri" w:hAnsi="Calibri" w:cs="Calibri"/>
        </w:rPr>
        <w:t xml:space="preserve"> gender </w:t>
      </w:r>
      <w:proofErr w:type="spellStart"/>
      <w:r w:rsidR="00BD2CD1" w:rsidRPr="001A6130">
        <w:rPr>
          <w:rFonts w:ascii="Calibri" w:hAnsi="Calibri" w:cs="Calibri"/>
        </w:rPr>
        <w:t>centri</w:t>
      </w:r>
      <w:proofErr w:type="spellEnd"/>
      <w:r w:rsidR="00BD2CD1" w:rsidRPr="001A6130">
        <w:rPr>
          <w:rFonts w:ascii="Calibri" w:hAnsi="Calibri" w:cs="Calibri"/>
        </w:rPr>
        <w:t xml:space="preserve"> </w:t>
      </w:r>
      <w:proofErr w:type="spellStart"/>
      <w:r w:rsidR="00BD2CD1" w:rsidRPr="001A6130">
        <w:rPr>
          <w:rFonts w:ascii="Calibri" w:hAnsi="Calibri" w:cs="Calibri"/>
        </w:rPr>
        <w:t>pružaju</w:t>
      </w:r>
      <w:proofErr w:type="spellEnd"/>
      <w:r w:rsidR="00BD2CD1" w:rsidRPr="001A6130">
        <w:rPr>
          <w:rFonts w:ascii="Calibri" w:hAnsi="Calibri" w:cs="Calibri"/>
        </w:rPr>
        <w:t xml:space="preserve"> </w:t>
      </w:r>
      <w:proofErr w:type="spellStart"/>
      <w:r w:rsidR="00BD2CD1" w:rsidRPr="001A6130">
        <w:rPr>
          <w:rFonts w:ascii="Calibri" w:hAnsi="Calibri" w:cs="Calibri"/>
        </w:rPr>
        <w:t>stručnu</w:t>
      </w:r>
      <w:proofErr w:type="spellEnd"/>
      <w:r w:rsidR="00BD2CD1" w:rsidRPr="001A6130">
        <w:rPr>
          <w:rFonts w:ascii="Calibri" w:hAnsi="Calibri" w:cs="Calibri"/>
        </w:rPr>
        <w:t xml:space="preserve"> </w:t>
      </w:r>
      <w:proofErr w:type="spellStart"/>
      <w:r w:rsidR="00BD2CD1" w:rsidRPr="001A6130">
        <w:rPr>
          <w:rFonts w:ascii="Calibri" w:hAnsi="Calibri" w:cs="Calibri"/>
        </w:rPr>
        <w:t>podršku</w:t>
      </w:r>
      <w:proofErr w:type="spellEnd"/>
      <w:r w:rsidR="00BD2CD1" w:rsidRPr="001A6130">
        <w:rPr>
          <w:rFonts w:ascii="Calibri" w:hAnsi="Calibri" w:cs="Calibri"/>
        </w:rPr>
        <w:t xml:space="preserve"> </w:t>
      </w:r>
      <w:proofErr w:type="spellStart"/>
      <w:r w:rsidR="00BD2CD1" w:rsidRPr="001A6130">
        <w:rPr>
          <w:rFonts w:ascii="Calibri" w:hAnsi="Calibri" w:cs="Calibri"/>
        </w:rPr>
        <w:t>drugim</w:t>
      </w:r>
      <w:proofErr w:type="spellEnd"/>
      <w:r w:rsidR="00BD2CD1" w:rsidRPr="001A6130">
        <w:rPr>
          <w:rFonts w:ascii="Calibri" w:hAnsi="Calibri" w:cs="Calibri"/>
        </w:rPr>
        <w:t xml:space="preserve"> </w:t>
      </w:r>
      <w:proofErr w:type="spellStart"/>
      <w:r w:rsidR="00BD2CD1" w:rsidRPr="001A6130">
        <w:rPr>
          <w:rFonts w:ascii="Calibri" w:hAnsi="Calibri" w:cs="Calibri"/>
        </w:rPr>
        <w:t>institucijama</w:t>
      </w:r>
      <w:proofErr w:type="spellEnd"/>
      <w:r w:rsidR="00BD2CD1" w:rsidRPr="001A6130">
        <w:rPr>
          <w:rFonts w:ascii="Calibri" w:hAnsi="Calibri" w:cs="Calibri"/>
        </w:rPr>
        <w:t xml:space="preserve"> u </w:t>
      </w:r>
      <w:proofErr w:type="spellStart"/>
      <w:r w:rsidR="00BD2CD1" w:rsidRPr="001A6130">
        <w:rPr>
          <w:rFonts w:ascii="Calibri" w:hAnsi="Calibri" w:cs="Calibri"/>
        </w:rPr>
        <w:t>procesu</w:t>
      </w:r>
      <w:proofErr w:type="spellEnd"/>
      <w:r w:rsidR="00BD2CD1" w:rsidRPr="001A6130">
        <w:rPr>
          <w:rFonts w:ascii="Calibri" w:hAnsi="Calibri" w:cs="Calibri"/>
        </w:rPr>
        <w:t xml:space="preserve"> </w:t>
      </w:r>
      <w:proofErr w:type="spellStart"/>
      <w:r w:rsidR="00BD2CD1" w:rsidRPr="001A6130">
        <w:rPr>
          <w:rFonts w:ascii="Calibri" w:hAnsi="Calibri" w:cs="Calibri"/>
        </w:rPr>
        <w:t>provođenja</w:t>
      </w:r>
      <w:proofErr w:type="spellEnd"/>
      <w:r w:rsidR="00BD2CD1" w:rsidRPr="001A6130">
        <w:rPr>
          <w:rFonts w:ascii="Calibri" w:hAnsi="Calibri" w:cs="Calibri"/>
        </w:rPr>
        <w:t xml:space="preserve"> </w:t>
      </w:r>
      <w:proofErr w:type="spellStart"/>
      <w:r w:rsidR="00BD2CD1" w:rsidRPr="001A6130">
        <w:rPr>
          <w:rFonts w:ascii="Calibri" w:hAnsi="Calibri" w:cs="Calibri"/>
        </w:rPr>
        <w:t>obaveza</w:t>
      </w:r>
      <w:proofErr w:type="spellEnd"/>
      <w:r w:rsidR="00BD2CD1" w:rsidRPr="001A6130">
        <w:rPr>
          <w:rFonts w:ascii="Calibri" w:hAnsi="Calibri" w:cs="Calibri"/>
        </w:rPr>
        <w:t xml:space="preserve"> </w:t>
      </w:r>
      <w:proofErr w:type="spellStart"/>
      <w:r w:rsidR="00BD2CD1" w:rsidRPr="001A6130">
        <w:rPr>
          <w:rFonts w:ascii="Calibri" w:hAnsi="Calibri" w:cs="Calibri"/>
        </w:rPr>
        <w:t>iz</w:t>
      </w:r>
      <w:proofErr w:type="spellEnd"/>
      <w:r w:rsidR="00BD2CD1" w:rsidRPr="001A6130">
        <w:rPr>
          <w:rFonts w:ascii="Calibri" w:hAnsi="Calibri" w:cs="Calibri"/>
        </w:rPr>
        <w:t xml:space="preserve"> </w:t>
      </w:r>
      <w:r w:rsidRPr="001A6130">
        <w:rPr>
          <w:rFonts w:ascii="Calibri" w:hAnsi="Calibri" w:cs="Calibri"/>
          <w:lang w:val="hr-HR"/>
        </w:rPr>
        <w:t>Zakona</w:t>
      </w:r>
      <w:r w:rsidR="00BD2CD1" w:rsidRPr="001A6130">
        <w:rPr>
          <w:rFonts w:ascii="Calibri" w:hAnsi="Calibri" w:cs="Calibri"/>
        </w:rPr>
        <w:t xml:space="preserve">. </w:t>
      </w:r>
      <w:r w:rsidR="00EA0A0D" w:rsidRPr="001A6130">
        <w:rPr>
          <w:rFonts w:ascii="Calibri" w:hAnsi="Calibri" w:cs="Calibri"/>
          <w:lang w:val="hr-HR"/>
        </w:rPr>
        <w:t>U zakonodavnoj vlasti</w:t>
      </w:r>
      <w:r w:rsidR="00DE25C9">
        <w:rPr>
          <w:rFonts w:ascii="Calibri" w:hAnsi="Calibri" w:cs="Calibri"/>
          <w:lang w:val="hr-HR"/>
        </w:rPr>
        <w:t xml:space="preserve"> na nivou BiH</w:t>
      </w:r>
      <w:r w:rsidR="00EA0A0D" w:rsidRPr="001A6130">
        <w:rPr>
          <w:rFonts w:ascii="Calibri" w:hAnsi="Calibri" w:cs="Calibri"/>
          <w:lang w:val="hr-HR"/>
        </w:rPr>
        <w:t xml:space="preserve"> uspostavljen</w:t>
      </w:r>
      <w:r w:rsidR="00DE25C9">
        <w:rPr>
          <w:rFonts w:ascii="Calibri" w:hAnsi="Calibri" w:cs="Calibri"/>
          <w:lang w:val="hr-HR"/>
        </w:rPr>
        <w:t>a je</w:t>
      </w:r>
      <w:r w:rsidR="00EA0A0D" w:rsidRPr="001A6130">
        <w:rPr>
          <w:rFonts w:ascii="Calibri" w:hAnsi="Calibri" w:cs="Calibri"/>
          <w:lang w:val="hr-HR"/>
        </w:rPr>
        <w:t xml:space="preserve"> </w:t>
      </w:r>
      <w:proofErr w:type="spellStart"/>
      <w:r w:rsidR="00BD2CD1" w:rsidRPr="001A6130">
        <w:rPr>
          <w:rFonts w:ascii="Calibri" w:hAnsi="Calibri" w:cs="Calibri"/>
        </w:rPr>
        <w:t>Komisija</w:t>
      </w:r>
      <w:proofErr w:type="spellEnd"/>
      <w:r w:rsidR="00BD2CD1" w:rsidRPr="001A6130">
        <w:rPr>
          <w:rFonts w:ascii="Calibri" w:hAnsi="Calibri" w:cs="Calibri"/>
        </w:rPr>
        <w:t xml:space="preserve"> za </w:t>
      </w:r>
      <w:proofErr w:type="spellStart"/>
      <w:r w:rsidR="00BD2CD1" w:rsidRPr="001A6130">
        <w:rPr>
          <w:rFonts w:ascii="Calibri" w:hAnsi="Calibri" w:cs="Calibri"/>
        </w:rPr>
        <w:t>ostvarivanje</w:t>
      </w:r>
      <w:proofErr w:type="spellEnd"/>
      <w:r w:rsidR="00BD2CD1" w:rsidRPr="001A6130">
        <w:rPr>
          <w:rFonts w:ascii="Calibri" w:hAnsi="Calibri" w:cs="Calibri"/>
        </w:rPr>
        <w:t xml:space="preserve"> </w:t>
      </w:r>
      <w:proofErr w:type="spellStart"/>
      <w:r w:rsidR="00BD2CD1" w:rsidRPr="001A6130">
        <w:rPr>
          <w:rFonts w:ascii="Calibri" w:hAnsi="Calibri" w:cs="Calibri"/>
        </w:rPr>
        <w:t>ravnopravnosti</w:t>
      </w:r>
      <w:proofErr w:type="spellEnd"/>
      <w:r w:rsidR="00EA0A0D" w:rsidRPr="001A6130">
        <w:rPr>
          <w:rFonts w:ascii="Calibri" w:hAnsi="Calibri" w:cs="Calibri"/>
          <w:lang w:val="hr-HR"/>
        </w:rPr>
        <w:t xml:space="preserve"> </w:t>
      </w:r>
      <w:proofErr w:type="spellStart"/>
      <w:r w:rsidR="00BD2CD1" w:rsidRPr="001A6130">
        <w:rPr>
          <w:rFonts w:ascii="Calibri" w:hAnsi="Calibri" w:cs="Calibri"/>
        </w:rPr>
        <w:t>spolova</w:t>
      </w:r>
      <w:proofErr w:type="spellEnd"/>
      <w:r w:rsidR="00BD2CD1" w:rsidRPr="001A6130">
        <w:rPr>
          <w:rFonts w:ascii="Calibri" w:hAnsi="Calibri" w:cs="Calibri"/>
        </w:rPr>
        <w:t xml:space="preserve"> </w:t>
      </w:r>
      <w:proofErr w:type="spellStart"/>
      <w:r w:rsidR="00BD2CD1" w:rsidRPr="001A6130">
        <w:rPr>
          <w:rFonts w:ascii="Calibri" w:hAnsi="Calibri" w:cs="Calibri"/>
        </w:rPr>
        <w:t>Parlamentarne</w:t>
      </w:r>
      <w:proofErr w:type="spellEnd"/>
      <w:r w:rsidR="00BD2CD1" w:rsidRPr="001A6130">
        <w:rPr>
          <w:rFonts w:ascii="Calibri" w:hAnsi="Calibri" w:cs="Calibri"/>
        </w:rPr>
        <w:t xml:space="preserve"> </w:t>
      </w:r>
      <w:proofErr w:type="spellStart"/>
      <w:r w:rsidR="00BD2CD1" w:rsidRPr="001A6130">
        <w:rPr>
          <w:rFonts w:ascii="Calibri" w:hAnsi="Calibri" w:cs="Calibri"/>
        </w:rPr>
        <w:t>skupštine</w:t>
      </w:r>
      <w:proofErr w:type="spellEnd"/>
      <w:r w:rsidR="00BD2CD1" w:rsidRPr="001A6130">
        <w:rPr>
          <w:rFonts w:ascii="Calibri" w:hAnsi="Calibri" w:cs="Calibri"/>
        </w:rPr>
        <w:t xml:space="preserve"> </w:t>
      </w:r>
      <w:proofErr w:type="spellStart"/>
      <w:r w:rsidR="00BD2CD1" w:rsidRPr="001A6130">
        <w:rPr>
          <w:rFonts w:ascii="Calibri" w:hAnsi="Calibri" w:cs="Calibri"/>
        </w:rPr>
        <w:t>BiH</w:t>
      </w:r>
      <w:proofErr w:type="spellEnd"/>
      <w:r w:rsidR="00BD2CD1" w:rsidRPr="001A6130">
        <w:rPr>
          <w:rFonts w:ascii="Calibri" w:hAnsi="Calibri" w:cs="Calibri"/>
        </w:rPr>
        <w:t>,</w:t>
      </w:r>
      <w:r w:rsidR="00DE25C9">
        <w:rPr>
          <w:rFonts w:ascii="Calibri" w:hAnsi="Calibri" w:cs="Calibri"/>
          <w:lang w:val="hr-HR"/>
        </w:rPr>
        <w:t xml:space="preserve"> a na nivou </w:t>
      </w:r>
      <w:proofErr w:type="spellStart"/>
      <w:r w:rsidR="00DE25C9">
        <w:rPr>
          <w:rFonts w:ascii="Calibri" w:hAnsi="Calibri" w:cs="Calibri"/>
          <w:lang w:val="hr-HR"/>
        </w:rPr>
        <w:t>FBiH</w:t>
      </w:r>
      <w:proofErr w:type="spellEnd"/>
      <w:r w:rsidR="00BD2CD1" w:rsidRPr="001A6130">
        <w:rPr>
          <w:rFonts w:ascii="Calibri" w:hAnsi="Calibri" w:cs="Calibri"/>
        </w:rPr>
        <w:t xml:space="preserve"> </w:t>
      </w:r>
      <w:proofErr w:type="spellStart"/>
      <w:r w:rsidR="00BD2CD1" w:rsidRPr="001A6130">
        <w:rPr>
          <w:rFonts w:ascii="Calibri" w:hAnsi="Calibri" w:cs="Calibri"/>
        </w:rPr>
        <w:t>komisije</w:t>
      </w:r>
      <w:proofErr w:type="spellEnd"/>
      <w:r w:rsidR="00BD2CD1" w:rsidRPr="001A6130">
        <w:rPr>
          <w:rFonts w:ascii="Calibri" w:hAnsi="Calibri" w:cs="Calibri"/>
        </w:rPr>
        <w:t xml:space="preserve"> za </w:t>
      </w:r>
      <w:proofErr w:type="spellStart"/>
      <w:r w:rsidR="00BD2CD1" w:rsidRPr="001A6130">
        <w:rPr>
          <w:rFonts w:ascii="Calibri" w:hAnsi="Calibri" w:cs="Calibri"/>
        </w:rPr>
        <w:t>ravnopravnost</w:t>
      </w:r>
      <w:proofErr w:type="spellEnd"/>
      <w:r w:rsidR="00BD2CD1" w:rsidRPr="001A6130">
        <w:rPr>
          <w:rFonts w:ascii="Calibri" w:hAnsi="Calibri" w:cs="Calibri"/>
        </w:rPr>
        <w:t xml:space="preserve"> </w:t>
      </w:r>
      <w:proofErr w:type="spellStart"/>
      <w:r w:rsidR="00BD2CD1" w:rsidRPr="001A6130">
        <w:rPr>
          <w:rFonts w:ascii="Calibri" w:hAnsi="Calibri" w:cs="Calibri"/>
        </w:rPr>
        <w:t>spolova</w:t>
      </w:r>
      <w:proofErr w:type="spellEnd"/>
      <w:r w:rsidR="00BD2CD1" w:rsidRPr="001A6130">
        <w:rPr>
          <w:rFonts w:ascii="Calibri" w:hAnsi="Calibri" w:cs="Calibri"/>
        </w:rPr>
        <w:t xml:space="preserve"> </w:t>
      </w:r>
      <w:proofErr w:type="spellStart"/>
      <w:r w:rsidR="00BD2CD1" w:rsidRPr="001A6130">
        <w:rPr>
          <w:rFonts w:ascii="Calibri" w:hAnsi="Calibri" w:cs="Calibri"/>
        </w:rPr>
        <w:t>Doma</w:t>
      </w:r>
      <w:proofErr w:type="spellEnd"/>
      <w:r w:rsidR="00BD2CD1" w:rsidRPr="001A6130">
        <w:rPr>
          <w:rFonts w:ascii="Calibri" w:hAnsi="Calibri" w:cs="Calibri"/>
        </w:rPr>
        <w:t xml:space="preserve"> </w:t>
      </w:r>
      <w:proofErr w:type="spellStart"/>
      <w:r w:rsidR="00BD2CD1" w:rsidRPr="001A6130">
        <w:rPr>
          <w:rFonts w:ascii="Calibri" w:hAnsi="Calibri" w:cs="Calibri"/>
        </w:rPr>
        <w:t>naroda</w:t>
      </w:r>
      <w:proofErr w:type="spellEnd"/>
      <w:r w:rsidR="00BD2CD1" w:rsidRPr="001A6130">
        <w:rPr>
          <w:rFonts w:ascii="Calibri" w:hAnsi="Calibri" w:cs="Calibri"/>
        </w:rPr>
        <w:t xml:space="preserve"> </w:t>
      </w:r>
      <w:proofErr w:type="spellStart"/>
      <w:r w:rsidR="00BD2CD1" w:rsidRPr="001A6130">
        <w:rPr>
          <w:rFonts w:ascii="Calibri" w:hAnsi="Calibri" w:cs="Calibri"/>
        </w:rPr>
        <w:t>i</w:t>
      </w:r>
      <w:proofErr w:type="spellEnd"/>
      <w:r w:rsidR="00BD2CD1" w:rsidRPr="001A6130">
        <w:rPr>
          <w:rFonts w:ascii="Calibri" w:hAnsi="Calibri" w:cs="Calibri"/>
        </w:rPr>
        <w:t xml:space="preserve"> </w:t>
      </w:r>
      <w:proofErr w:type="spellStart"/>
      <w:r w:rsidR="00BD2CD1" w:rsidRPr="001A6130">
        <w:rPr>
          <w:rFonts w:ascii="Calibri" w:hAnsi="Calibri" w:cs="Calibri"/>
        </w:rPr>
        <w:t>Zastupničkog</w:t>
      </w:r>
      <w:proofErr w:type="spellEnd"/>
      <w:r w:rsidR="00BD2CD1" w:rsidRPr="001A6130">
        <w:rPr>
          <w:rFonts w:ascii="Calibri" w:hAnsi="Calibri" w:cs="Calibri"/>
        </w:rPr>
        <w:t xml:space="preserve"> </w:t>
      </w:r>
      <w:proofErr w:type="spellStart"/>
      <w:r w:rsidR="00BD2CD1" w:rsidRPr="001A6130">
        <w:rPr>
          <w:rFonts w:ascii="Calibri" w:hAnsi="Calibri" w:cs="Calibri"/>
        </w:rPr>
        <w:t>doma</w:t>
      </w:r>
      <w:proofErr w:type="spellEnd"/>
      <w:r w:rsidR="00BD2CD1" w:rsidRPr="001A6130">
        <w:rPr>
          <w:rFonts w:ascii="Calibri" w:hAnsi="Calibri" w:cs="Calibri"/>
        </w:rPr>
        <w:t xml:space="preserve"> </w:t>
      </w:r>
      <w:proofErr w:type="spellStart"/>
      <w:r w:rsidR="00BD2CD1" w:rsidRPr="001A6130">
        <w:rPr>
          <w:rFonts w:ascii="Calibri" w:hAnsi="Calibri" w:cs="Calibri"/>
        </w:rPr>
        <w:t>Parlamenta</w:t>
      </w:r>
      <w:proofErr w:type="spellEnd"/>
      <w:r w:rsidR="00BD2CD1" w:rsidRPr="001A6130">
        <w:rPr>
          <w:rFonts w:ascii="Calibri" w:hAnsi="Calibri" w:cs="Calibri"/>
        </w:rPr>
        <w:t xml:space="preserve"> </w:t>
      </w:r>
      <w:proofErr w:type="spellStart"/>
      <w:r w:rsidR="00BD2CD1" w:rsidRPr="001A6130">
        <w:rPr>
          <w:rFonts w:ascii="Calibri" w:hAnsi="Calibri" w:cs="Calibri"/>
        </w:rPr>
        <w:t>Federacije</w:t>
      </w:r>
      <w:proofErr w:type="spellEnd"/>
      <w:r w:rsidR="00BD2CD1" w:rsidRPr="001A6130">
        <w:rPr>
          <w:rFonts w:ascii="Calibri" w:hAnsi="Calibri" w:cs="Calibri"/>
        </w:rPr>
        <w:t xml:space="preserve"> </w:t>
      </w:r>
      <w:proofErr w:type="spellStart"/>
      <w:r w:rsidR="00BD2CD1" w:rsidRPr="001A6130">
        <w:rPr>
          <w:rFonts w:ascii="Calibri" w:hAnsi="Calibri" w:cs="Calibri"/>
        </w:rPr>
        <w:t>BiH</w:t>
      </w:r>
      <w:proofErr w:type="spellEnd"/>
      <w:r w:rsidR="00DE25C9">
        <w:rPr>
          <w:rFonts w:ascii="Calibri" w:hAnsi="Calibri" w:cs="Calibri"/>
          <w:lang w:val="hr-HR"/>
        </w:rPr>
        <w:t xml:space="preserve">. </w:t>
      </w:r>
      <w:r w:rsidR="00E96F98" w:rsidRPr="001A6130">
        <w:rPr>
          <w:rFonts w:ascii="Calibri" w:hAnsi="Calibri" w:cs="Calibri"/>
          <w:lang w:val="hr-HR"/>
        </w:rPr>
        <w:t>O</w:t>
      </w:r>
      <w:proofErr w:type="spellStart"/>
      <w:r w:rsidR="00BD2CD1" w:rsidRPr="001A6130">
        <w:rPr>
          <w:rFonts w:ascii="Calibri" w:hAnsi="Calibri" w:cs="Calibri"/>
        </w:rPr>
        <w:t>snovane</w:t>
      </w:r>
      <w:proofErr w:type="spellEnd"/>
      <w:r w:rsidR="00BD2CD1" w:rsidRPr="001A6130">
        <w:rPr>
          <w:rFonts w:ascii="Calibri" w:hAnsi="Calibri" w:cs="Calibri"/>
        </w:rPr>
        <w:t xml:space="preserve"> </w:t>
      </w:r>
      <w:proofErr w:type="spellStart"/>
      <w:r w:rsidR="00BD2CD1" w:rsidRPr="001A6130">
        <w:rPr>
          <w:rFonts w:ascii="Calibri" w:hAnsi="Calibri" w:cs="Calibri"/>
        </w:rPr>
        <w:t>su</w:t>
      </w:r>
      <w:proofErr w:type="spellEnd"/>
      <w:r w:rsidR="00BD2CD1" w:rsidRPr="001A6130">
        <w:rPr>
          <w:rFonts w:ascii="Calibri" w:hAnsi="Calibri" w:cs="Calibri"/>
        </w:rPr>
        <w:t xml:space="preserve"> </w:t>
      </w:r>
      <w:proofErr w:type="spellStart"/>
      <w:r w:rsidR="00BD2CD1" w:rsidRPr="001A6130">
        <w:rPr>
          <w:rFonts w:ascii="Calibri" w:hAnsi="Calibri" w:cs="Calibri"/>
        </w:rPr>
        <w:t>komisije</w:t>
      </w:r>
      <w:proofErr w:type="spellEnd"/>
      <w:r w:rsidR="00BD2CD1" w:rsidRPr="001A6130">
        <w:rPr>
          <w:rFonts w:ascii="Calibri" w:hAnsi="Calibri" w:cs="Calibri"/>
        </w:rPr>
        <w:t xml:space="preserve"> za </w:t>
      </w:r>
      <w:proofErr w:type="spellStart"/>
      <w:r w:rsidR="00BD2CD1" w:rsidRPr="001A6130">
        <w:rPr>
          <w:rFonts w:ascii="Calibri" w:hAnsi="Calibri" w:cs="Calibri"/>
        </w:rPr>
        <w:t>ravnopravnost</w:t>
      </w:r>
      <w:proofErr w:type="spellEnd"/>
      <w:r w:rsidR="00BD2CD1" w:rsidRPr="001A6130">
        <w:rPr>
          <w:rFonts w:ascii="Calibri" w:hAnsi="Calibri" w:cs="Calibri"/>
        </w:rPr>
        <w:t xml:space="preserve"> </w:t>
      </w:r>
      <w:proofErr w:type="spellStart"/>
      <w:r w:rsidR="00BD2CD1" w:rsidRPr="001A6130">
        <w:rPr>
          <w:rFonts w:ascii="Calibri" w:hAnsi="Calibri" w:cs="Calibri"/>
        </w:rPr>
        <w:t>spolova</w:t>
      </w:r>
      <w:proofErr w:type="spellEnd"/>
      <w:r w:rsidR="00BD2CD1" w:rsidRPr="001A6130">
        <w:rPr>
          <w:rFonts w:ascii="Calibri" w:hAnsi="Calibri" w:cs="Calibri"/>
        </w:rPr>
        <w:t xml:space="preserve"> </w:t>
      </w:r>
      <w:proofErr w:type="spellStart"/>
      <w:r w:rsidR="00BD2CD1" w:rsidRPr="001A6130">
        <w:rPr>
          <w:rFonts w:ascii="Calibri" w:hAnsi="Calibri" w:cs="Calibri"/>
        </w:rPr>
        <w:t>kantonalnih</w:t>
      </w:r>
      <w:proofErr w:type="spellEnd"/>
      <w:r w:rsidR="00BD2CD1" w:rsidRPr="001A6130">
        <w:rPr>
          <w:rFonts w:ascii="Calibri" w:hAnsi="Calibri" w:cs="Calibri"/>
        </w:rPr>
        <w:t xml:space="preserve"> </w:t>
      </w:r>
      <w:proofErr w:type="spellStart"/>
      <w:r w:rsidR="00BD2CD1" w:rsidRPr="001A6130">
        <w:rPr>
          <w:rFonts w:ascii="Calibri" w:hAnsi="Calibri" w:cs="Calibri"/>
        </w:rPr>
        <w:t>skupština</w:t>
      </w:r>
      <w:proofErr w:type="spellEnd"/>
      <w:r w:rsidR="00BD2CD1" w:rsidRPr="001A6130">
        <w:rPr>
          <w:rFonts w:ascii="Calibri" w:hAnsi="Calibri" w:cs="Calibri"/>
        </w:rPr>
        <w:t xml:space="preserve"> u </w:t>
      </w:r>
      <w:proofErr w:type="spellStart"/>
      <w:r w:rsidR="00BD2CD1" w:rsidRPr="001A6130">
        <w:rPr>
          <w:rFonts w:ascii="Calibri" w:hAnsi="Calibri" w:cs="Calibri"/>
        </w:rPr>
        <w:t>Federaciji</w:t>
      </w:r>
      <w:proofErr w:type="spellEnd"/>
      <w:r w:rsidR="00BD2CD1" w:rsidRPr="001A6130">
        <w:rPr>
          <w:rFonts w:ascii="Calibri" w:hAnsi="Calibri" w:cs="Calibri"/>
        </w:rPr>
        <w:t xml:space="preserve"> </w:t>
      </w:r>
      <w:proofErr w:type="spellStart"/>
      <w:r w:rsidR="00BD2CD1" w:rsidRPr="001A6130">
        <w:rPr>
          <w:rFonts w:ascii="Calibri" w:hAnsi="Calibri" w:cs="Calibri"/>
        </w:rPr>
        <w:t>BiH</w:t>
      </w:r>
      <w:proofErr w:type="spellEnd"/>
      <w:r w:rsidR="00BD2CD1" w:rsidRPr="001A6130">
        <w:rPr>
          <w:rFonts w:ascii="Calibri" w:hAnsi="Calibri" w:cs="Calibri"/>
        </w:rPr>
        <w:t xml:space="preserve">, a </w:t>
      </w:r>
      <w:proofErr w:type="spellStart"/>
      <w:r w:rsidR="00BD2CD1" w:rsidRPr="001A6130">
        <w:rPr>
          <w:rFonts w:ascii="Calibri" w:hAnsi="Calibri" w:cs="Calibri"/>
        </w:rPr>
        <w:t>na</w:t>
      </w:r>
      <w:proofErr w:type="spellEnd"/>
      <w:r w:rsidR="00BD2CD1" w:rsidRPr="001A6130">
        <w:rPr>
          <w:rFonts w:ascii="Calibri" w:hAnsi="Calibri" w:cs="Calibri"/>
        </w:rPr>
        <w:t xml:space="preserve"> </w:t>
      </w:r>
      <w:proofErr w:type="spellStart"/>
      <w:r w:rsidR="00BD2CD1" w:rsidRPr="001A6130">
        <w:rPr>
          <w:rFonts w:ascii="Calibri" w:hAnsi="Calibri" w:cs="Calibri"/>
        </w:rPr>
        <w:t>lokalnom</w:t>
      </w:r>
      <w:proofErr w:type="spellEnd"/>
      <w:r w:rsidR="00BD2CD1" w:rsidRPr="001A6130">
        <w:rPr>
          <w:rFonts w:ascii="Calibri" w:hAnsi="Calibri" w:cs="Calibri"/>
        </w:rPr>
        <w:t xml:space="preserve"> </w:t>
      </w:r>
      <w:proofErr w:type="spellStart"/>
      <w:r w:rsidR="00BD2CD1" w:rsidRPr="001A6130">
        <w:rPr>
          <w:rFonts w:ascii="Calibri" w:hAnsi="Calibri" w:cs="Calibri"/>
        </w:rPr>
        <w:t>nivou</w:t>
      </w:r>
      <w:proofErr w:type="spellEnd"/>
      <w:r w:rsidR="00BD2CD1" w:rsidRPr="001A6130">
        <w:rPr>
          <w:rFonts w:ascii="Calibri" w:hAnsi="Calibri" w:cs="Calibri"/>
        </w:rPr>
        <w:t xml:space="preserve"> </w:t>
      </w:r>
      <w:proofErr w:type="spellStart"/>
      <w:r w:rsidR="00BD2CD1" w:rsidRPr="001A6130">
        <w:rPr>
          <w:rFonts w:ascii="Calibri" w:hAnsi="Calibri" w:cs="Calibri"/>
        </w:rPr>
        <w:t>djeluju</w:t>
      </w:r>
      <w:proofErr w:type="spellEnd"/>
      <w:r w:rsidR="00BD2CD1" w:rsidRPr="001A6130">
        <w:rPr>
          <w:rFonts w:ascii="Calibri" w:hAnsi="Calibri" w:cs="Calibri"/>
        </w:rPr>
        <w:t xml:space="preserve"> </w:t>
      </w:r>
      <w:proofErr w:type="spellStart"/>
      <w:r w:rsidR="00BD2CD1" w:rsidRPr="001A6130">
        <w:rPr>
          <w:rFonts w:ascii="Calibri" w:hAnsi="Calibri" w:cs="Calibri"/>
        </w:rPr>
        <w:t>komisije</w:t>
      </w:r>
      <w:proofErr w:type="spellEnd"/>
      <w:r w:rsidR="00BD2CD1" w:rsidRPr="001A6130">
        <w:rPr>
          <w:rFonts w:ascii="Calibri" w:hAnsi="Calibri" w:cs="Calibri"/>
        </w:rPr>
        <w:t xml:space="preserve"> u </w:t>
      </w:r>
      <w:proofErr w:type="spellStart"/>
      <w:r w:rsidR="00BD2CD1" w:rsidRPr="001A6130">
        <w:rPr>
          <w:rFonts w:ascii="Calibri" w:hAnsi="Calibri" w:cs="Calibri"/>
        </w:rPr>
        <w:t>okviru</w:t>
      </w:r>
      <w:proofErr w:type="spellEnd"/>
      <w:r w:rsidR="00BD2CD1" w:rsidRPr="001A6130">
        <w:rPr>
          <w:rFonts w:ascii="Calibri" w:hAnsi="Calibri" w:cs="Calibri"/>
        </w:rPr>
        <w:t xml:space="preserve"> </w:t>
      </w:r>
      <w:proofErr w:type="spellStart"/>
      <w:r w:rsidR="00BD2CD1" w:rsidRPr="001A6130">
        <w:rPr>
          <w:rFonts w:ascii="Calibri" w:hAnsi="Calibri" w:cs="Calibri"/>
        </w:rPr>
        <w:t>općinskih</w:t>
      </w:r>
      <w:proofErr w:type="spellEnd"/>
      <w:r w:rsidR="00EA0A0D" w:rsidRPr="001A6130">
        <w:rPr>
          <w:rFonts w:ascii="Calibri" w:hAnsi="Calibri" w:cs="Calibri"/>
          <w:lang w:val="hr-HR"/>
        </w:rPr>
        <w:t>/gradskih</w:t>
      </w:r>
      <w:r w:rsidR="00BD2CD1" w:rsidRPr="001A6130">
        <w:rPr>
          <w:rFonts w:ascii="Calibri" w:hAnsi="Calibri" w:cs="Calibri"/>
        </w:rPr>
        <w:t xml:space="preserve"> </w:t>
      </w:r>
      <w:proofErr w:type="spellStart"/>
      <w:r w:rsidR="00BD2CD1" w:rsidRPr="001A6130">
        <w:rPr>
          <w:rFonts w:ascii="Calibri" w:hAnsi="Calibri" w:cs="Calibri"/>
        </w:rPr>
        <w:t>vijeća</w:t>
      </w:r>
      <w:proofErr w:type="spellEnd"/>
      <w:r w:rsidR="00EA0A0D" w:rsidRPr="001A6130">
        <w:rPr>
          <w:rFonts w:ascii="Calibri" w:hAnsi="Calibri" w:cs="Calibri"/>
          <w:lang w:val="hr-HR"/>
        </w:rPr>
        <w:t>. U Gradskom vijeću Gračanica, formirana je i djeluje Komisija za etički kodeks, ravnopravnost spolova, prava i slobode čovjeka, predstavke i pritužbe.</w:t>
      </w:r>
    </w:p>
    <w:p w14:paraId="69584E96" w14:textId="55E87B4C" w:rsidR="00EA0A0D" w:rsidRPr="001A6130" w:rsidRDefault="00EA0A0D" w:rsidP="00EA0A0D">
      <w:pPr>
        <w:jc w:val="center"/>
        <w:rPr>
          <w:rFonts w:ascii="Calibri" w:hAnsi="Calibri"/>
          <w:sz w:val="28"/>
          <w:szCs w:val="28"/>
          <w:lang w:val="hr-HR"/>
        </w:rPr>
      </w:pPr>
    </w:p>
    <w:p w14:paraId="471BAB42" w14:textId="17A7DC14" w:rsidR="00670EEC" w:rsidRPr="001A6130" w:rsidRDefault="00670EEC" w:rsidP="000F3FB4">
      <w:pPr>
        <w:pStyle w:val="Heading3"/>
        <w:numPr>
          <w:ilvl w:val="1"/>
          <w:numId w:val="8"/>
        </w:numPr>
        <w:rPr>
          <w:lang w:val="hr-HR"/>
        </w:rPr>
      </w:pPr>
      <w:bookmarkStart w:id="9" w:name="_Toc87275385"/>
      <w:r w:rsidRPr="001A6130">
        <w:rPr>
          <w:lang w:val="hr-HR"/>
        </w:rPr>
        <w:t xml:space="preserve">Normativni i institucionalni okvir </w:t>
      </w:r>
      <w:r w:rsidR="00521B0C" w:rsidRPr="001A6130">
        <w:rPr>
          <w:lang w:val="hr-HR"/>
        </w:rPr>
        <w:t>Grada</w:t>
      </w:r>
      <w:r w:rsidRPr="001A6130">
        <w:rPr>
          <w:lang w:val="hr-HR"/>
        </w:rPr>
        <w:t xml:space="preserve"> Gračanica i evropski standardi ravnopravnosti spolova na lokalnom nivou</w:t>
      </w:r>
      <w:bookmarkEnd w:id="9"/>
    </w:p>
    <w:p w14:paraId="05CDBEDA" w14:textId="77777777" w:rsidR="00BD2CD1" w:rsidRPr="001A6130" w:rsidRDefault="00BD2CD1" w:rsidP="00BD2CD1">
      <w:pPr>
        <w:rPr>
          <w:rFonts w:ascii="Calibri" w:hAnsi="Calibri"/>
        </w:rPr>
      </w:pPr>
    </w:p>
    <w:p w14:paraId="63D72FEC" w14:textId="63F3ADA5" w:rsidR="00521B0C" w:rsidRPr="001A6130" w:rsidRDefault="00521B0C" w:rsidP="00521B0C">
      <w:pPr>
        <w:jc w:val="both"/>
        <w:rPr>
          <w:rFonts w:ascii="Calibri" w:hAnsi="Calibri" w:cs="Calibri"/>
          <w:lang w:val="hr-HR"/>
        </w:rPr>
      </w:pPr>
      <w:r w:rsidRPr="001A6130">
        <w:rPr>
          <w:rFonts w:ascii="Calibri" w:hAnsi="Calibri" w:cs="Calibri"/>
          <w:lang w:val="hr-HR"/>
        </w:rPr>
        <w:t>Godine 2019. Gračanica je proglašena gradom</w:t>
      </w:r>
      <w:r w:rsidR="004915A4" w:rsidRPr="001A6130">
        <w:rPr>
          <w:rFonts w:ascii="Calibri" w:hAnsi="Calibri" w:cs="Calibri"/>
          <w:lang w:val="hr-HR"/>
        </w:rPr>
        <w:t xml:space="preserve"> </w:t>
      </w:r>
      <w:r w:rsidRPr="001A6130">
        <w:rPr>
          <w:rFonts w:ascii="Calibri" w:hAnsi="Calibri" w:cs="Calibri"/>
          <w:lang w:val="hr-HR"/>
        </w:rPr>
        <w:t>donošenjem Zakona o Gradu</w:t>
      </w:r>
      <w:r w:rsidR="004915A4" w:rsidRPr="001A6130">
        <w:rPr>
          <w:rFonts w:ascii="Calibri" w:hAnsi="Calibri" w:cs="Calibri"/>
          <w:lang w:val="hr-HR"/>
        </w:rPr>
        <w:t xml:space="preserve"> </w:t>
      </w:r>
      <w:r w:rsidRPr="001A6130">
        <w:rPr>
          <w:rFonts w:ascii="Calibri" w:hAnsi="Calibri" w:cs="Calibri"/>
          <w:lang w:val="hr-HR"/>
        </w:rPr>
        <w:t>Gračanica („Službene novine Federacije Bosne i</w:t>
      </w:r>
      <w:r w:rsidR="004915A4" w:rsidRPr="001A6130">
        <w:rPr>
          <w:rFonts w:ascii="Calibri" w:hAnsi="Calibri" w:cs="Calibri"/>
          <w:lang w:val="hr-HR"/>
        </w:rPr>
        <w:t xml:space="preserve"> </w:t>
      </w:r>
      <w:r w:rsidRPr="001A6130">
        <w:rPr>
          <w:rFonts w:ascii="Calibri" w:hAnsi="Calibri" w:cs="Calibri"/>
          <w:lang w:val="hr-HR"/>
        </w:rPr>
        <w:t>Hercegovine“ broj</w:t>
      </w:r>
      <w:r w:rsidR="002660EA" w:rsidRPr="001A6130">
        <w:rPr>
          <w:rFonts w:ascii="Calibri" w:hAnsi="Calibri" w:cs="Calibri"/>
          <w:lang w:val="hr-HR"/>
        </w:rPr>
        <w:t>:</w:t>
      </w:r>
      <w:r w:rsidRPr="001A6130">
        <w:rPr>
          <w:rFonts w:ascii="Calibri" w:hAnsi="Calibri" w:cs="Calibri"/>
          <w:lang w:val="hr-HR"/>
        </w:rPr>
        <w:t xml:space="preserve"> 30/19) </w:t>
      </w:r>
      <w:r w:rsidR="004915A4" w:rsidRPr="001A6130">
        <w:rPr>
          <w:rFonts w:ascii="Calibri" w:hAnsi="Calibri" w:cs="Calibri"/>
          <w:lang w:val="hr-HR"/>
        </w:rPr>
        <w:t xml:space="preserve">i </w:t>
      </w:r>
      <w:r w:rsidRPr="001A6130">
        <w:rPr>
          <w:rFonts w:ascii="Calibri" w:hAnsi="Calibri" w:cs="Calibri"/>
          <w:lang w:val="hr-HR"/>
        </w:rPr>
        <w:t>Odluke o  proglašenju  Grada Gračanice („Službeni glasnik Općine Gračanica“ broj:</w:t>
      </w:r>
      <w:r w:rsidR="002660EA" w:rsidRPr="001A6130">
        <w:rPr>
          <w:rFonts w:ascii="Calibri" w:hAnsi="Calibri" w:cs="Calibri"/>
          <w:lang w:val="hr-HR"/>
        </w:rPr>
        <w:t xml:space="preserve"> </w:t>
      </w:r>
      <w:r w:rsidRPr="001A6130">
        <w:rPr>
          <w:rFonts w:ascii="Calibri" w:hAnsi="Calibri" w:cs="Calibri"/>
          <w:lang w:val="hr-HR"/>
        </w:rPr>
        <w:t>7/2017).</w:t>
      </w:r>
      <w:r w:rsidR="00145B07" w:rsidRPr="001A6130">
        <w:rPr>
          <w:rFonts w:ascii="Calibri" w:hAnsi="Calibri" w:cs="Calibri"/>
          <w:lang w:val="hr-HR"/>
        </w:rPr>
        <w:t xml:space="preserve"> Nacrt Statuta Grada Gračanica je u izradi, te je do njegovog donošenja primjenjiva Statutarna odluka o organizaciji Grada Gračanica</w:t>
      </w:r>
      <w:r w:rsidR="00056A09" w:rsidRPr="001A6130">
        <w:rPr>
          <w:rFonts w:ascii="Calibri" w:hAnsi="Calibri" w:cs="Calibri"/>
          <w:lang w:val="hr-HR"/>
        </w:rPr>
        <w:t xml:space="preserve"> </w:t>
      </w:r>
      <w:r w:rsidR="00145B07" w:rsidRPr="001A6130">
        <w:rPr>
          <w:rFonts w:ascii="Calibri" w:hAnsi="Calibri" w:cs="Calibri"/>
          <w:lang w:val="hr-HR"/>
        </w:rPr>
        <w:t>u skladu sa Zakonom o Gradu Gračanica, koju je Gradsko vijeće donijelo 23. maja 2019. godine</w:t>
      </w:r>
      <w:r w:rsidR="00B934DC" w:rsidRPr="001A6130">
        <w:rPr>
          <w:rFonts w:ascii="Calibri" w:hAnsi="Calibri" w:cs="Calibri"/>
          <w:lang w:val="hr-HR"/>
        </w:rPr>
        <w:t xml:space="preserve">. Do donošenja Statuta Grada </w:t>
      </w:r>
      <w:r w:rsidR="00D56E61" w:rsidRPr="001A6130">
        <w:rPr>
          <w:rFonts w:ascii="Calibri" w:hAnsi="Calibri" w:cs="Calibri"/>
          <w:lang w:val="hr-HR"/>
        </w:rPr>
        <w:t>primjenjuju se</w:t>
      </w:r>
      <w:r w:rsidR="00B934DC" w:rsidRPr="001A6130">
        <w:rPr>
          <w:rFonts w:ascii="Calibri" w:hAnsi="Calibri" w:cs="Calibri"/>
          <w:lang w:val="hr-HR"/>
        </w:rPr>
        <w:t xml:space="preserve"> odredbe Statuta </w:t>
      </w:r>
      <w:r w:rsidR="009876F7">
        <w:rPr>
          <w:rFonts w:ascii="Calibri" w:hAnsi="Calibri" w:cs="Calibri"/>
          <w:lang w:val="hr-HR"/>
        </w:rPr>
        <w:t>Općine</w:t>
      </w:r>
      <w:r w:rsidR="00B934DC" w:rsidRPr="001A6130">
        <w:rPr>
          <w:rFonts w:ascii="Calibri" w:hAnsi="Calibri" w:cs="Calibri"/>
          <w:lang w:val="hr-HR"/>
        </w:rPr>
        <w:t xml:space="preserve"> Gračanica,</w:t>
      </w:r>
      <w:r w:rsidR="00666943" w:rsidRPr="001A6130">
        <w:rPr>
          <w:rStyle w:val="FootnoteReference"/>
          <w:rFonts w:ascii="Calibri" w:hAnsi="Calibri" w:cs="Calibri"/>
          <w:lang w:val="hr-HR"/>
        </w:rPr>
        <w:footnoteReference w:id="12"/>
      </w:r>
      <w:r w:rsidR="00B934DC" w:rsidRPr="001A6130">
        <w:rPr>
          <w:rFonts w:ascii="Calibri" w:hAnsi="Calibri" w:cs="Calibri"/>
          <w:lang w:val="hr-HR"/>
        </w:rPr>
        <w:t xml:space="preserve"> koje nisu u  suprotnosti sa</w:t>
      </w:r>
      <w:r w:rsidR="00D56E61" w:rsidRPr="001A6130">
        <w:rPr>
          <w:rFonts w:ascii="Calibri" w:hAnsi="Calibri" w:cs="Calibri"/>
          <w:lang w:val="hr-HR"/>
        </w:rPr>
        <w:t xml:space="preserve"> novim propisima.</w:t>
      </w:r>
    </w:p>
    <w:p w14:paraId="0799886E" w14:textId="28139DBC" w:rsidR="00666943" w:rsidRPr="001A6130" w:rsidRDefault="00666943" w:rsidP="00521B0C">
      <w:pPr>
        <w:jc w:val="both"/>
        <w:rPr>
          <w:rFonts w:ascii="Calibri" w:hAnsi="Calibri" w:cs="Calibri"/>
          <w:lang w:val="hr-HR"/>
        </w:rPr>
      </w:pPr>
    </w:p>
    <w:p w14:paraId="16EAA15A" w14:textId="7B51377C" w:rsidR="00E20C6D" w:rsidRPr="001A6130" w:rsidRDefault="00666943" w:rsidP="003138C8">
      <w:pPr>
        <w:jc w:val="both"/>
        <w:rPr>
          <w:rFonts w:ascii="Calibri" w:hAnsi="Calibri" w:cs="Calibri"/>
          <w:lang w:val="hr-HR"/>
        </w:rPr>
      </w:pPr>
      <w:r w:rsidRPr="001A6130">
        <w:rPr>
          <w:rFonts w:ascii="Calibri" w:hAnsi="Calibri" w:cs="Calibri"/>
          <w:b/>
          <w:bCs/>
          <w:lang w:val="hr-HR"/>
        </w:rPr>
        <w:t xml:space="preserve">Statut </w:t>
      </w:r>
      <w:r w:rsidR="009876F7">
        <w:rPr>
          <w:rFonts w:ascii="Calibri" w:hAnsi="Calibri" w:cs="Calibri"/>
          <w:b/>
          <w:bCs/>
          <w:lang w:val="hr-HR"/>
        </w:rPr>
        <w:t>Općine</w:t>
      </w:r>
      <w:r w:rsidRPr="001A6130">
        <w:rPr>
          <w:rFonts w:ascii="Calibri" w:hAnsi="Calibri" w:cs="Calibri"/>
          <w:b/>
          <w:bCs/>
          <w:lang w:val="hr-HR"/>
        </w:rPr>
        <w:t xml:space="preserve"> Gračanica</w:t>
      </w:r>
      <w:r w:rsidRPr="001A6130">
        <w:rPr>
          <w:rFonts w:ascii="Calibri" w:hAnsi="Calibri" w:cs="Calibri"/>
          <w:lang w:val="hr-HR"/>
        </w:rPr>
        <w:t xml:space="preserve"> sadrži odredbe vezane za ravnopravnost spolova, odnosno „proporcionalnu zastupljenost spolova.“ Odlukom o izmjenama i dopunama Statuta </w:t>
      </w:r>
      <w:r w:rsidR="00B37D29">
        <w:rPr>
          <w:rFonts w:ascii="Calibri" w:hAnsi="Calibri" w:cs="Calibri"/>
          <w:lang w:val="hr-HR"/>
        </w:rPr>
        <w:t>Općine</w:t>
      </w:r>
      <w:r w:rsidRPr="001A6130">
        <w:rPr>
          <w:rFonts w:ascii="Calibri" w:hAnsi="Calibri" w:cs="Calibri"/>
          <w:lang w:val="hr-HR"/>
        </w:rPr>
        <w:t xml:space="preserve"> </w:t>
      </w:r>
      <w:proofErr w:type="spellStart"/>
      <w:r w:rsidRPr="001A6130">
        <w:rPr>
          <w:rFonts w:ascii="Calibri" w:hAnsi="Calibri" w:cs="Calibri"/>
          <w:lang w:val="hr-HR"/>
        </w:rPr>
        <w:t>Gračanica</w:t>
      </w:r>
      <w:proofErr w:type="spellEnd"/>
      <w:r w:rsidRPr="001A6130">
        <w:rPr>
          <w:rFonts w:ascii="Calibri" w:hAnsi="Calibri" w:cs="Calibri"/>
          <w:lang w:val="hr-HR"/>
        </w:rPr>
        <w:t xml:space="preserve"> uvedene su relevantne odredbe u Statut Op</w:t>
      </w:r>
      <w:r w:rsidR="00B37D29">
        <w:rPr>
          <w:rFonts w:ascii="Calibri" w:hAnsi="Calibri" w:cs="Calibri"/>
          <w:lang w:val="hr-HR"/>
        </w:rPr>
        <w:t>ćine</w:t>
      </w:r>
      <w:r w:rsidRPr="001A6130">
        <w:rPr>
          <w:rFonts w:ascii="Calibri" w:hAnsi="Calibri" w:cs="Calibri"/>
          <w:lang w:val="hr-HR"/>
        </w:rPr>
        <w:t>, tako da član 9. Statut</w:t>
      </w:r>
      <w:r w:rsidR="00F34378" w:rsidRPr="001A6130">
        <w:rPr>
          <w:rFonts w:ascii="Calibri" w:hAnsi="Calibri" w:cs="Calibri"/>
          <w:lang w:val="hr-HR"/>
        </w:rPr>
        <w:t>a</w:t>
      </w:r>
      <w:r w:rsidRPr="001A6130">
        <w:rPr>
          <w:rFonts w:ascii="Calibri" w:hAnsi="Calibri" w:cs="Calibri"/>
          <w:lang w:val="hr-HR"/>
        </w:rPr>
        <w:t xml:space="preserve"> u </w:t>
      </w:r>
      <w:proofErr w:type="spellStart"/>
      <w:r w:rsidRPr="001A6130">
        <w:rPr>
          <w:rFonts w:ascii="Calibri" w:hAnsi="Calibri" w:cs="Calibri"/>
          <w:lang w:val="hr-HR"/>
        </w:rPr>
        <w:t>konsolidovanoj</w:t>
      </w:r>
      <w:proofErr w:type="spellEnd"/>
      <w:r w:rsidRPr="001A6130">
        <w:rPr>
          <w:rFonts w:ascii="Calibri" w:hAnsi="Calibri" w:cs="Calibri"/>
          <w:lang w:val="hr-HR"/>
        </w:rPr>
        <w:t xml:space="preserve"> formi glasi „U obavljanju poslova iz svoje nadležnosti Općina će poštovati temeljna prava i slobode svakog građanina i u tom cilju osigurati jednaka prava i zalagati se </w:t>
      </w:r>
      <w:r w:rsidRPr="001A6130">
        <w:rPr>
          <w:rFonts w:ascii="Calibri" w:hAnsi="Calibri" w:cs="Calibri"/>
          <w:lang w:val="hr-HR"/>
        </w:rPr>
        <w:lastRenderedPageBreak/>
        <w:t xml:space="preserve">za jednake životne uvjete svih građana uvažavajući nacionalni, vjerski i kulturni identitet te </w:t>
      </w:r>
      <w:proofErr w:type="spellStart"/>
      <w:r w:rsidRPr="001A6130">
        <w:rPr>
          <w:rFonts w:ascii="Calibri" w:hAnsi="Calibri" w:cs="Calibri"/>
          <w:lang w:val="hr-HR"/>
        </w:rPr>
        <w:t>obezbijediti</w:t>
      </w:r>
      <w:proofErr w:type="spellEnd"/>
      <w:r w:rsidRPr="001A6130">
        <w:rPr>
          <w:rFonts w:ascii="Calibri" w:hAnsi="Calibri" w:cs="Calibri"/>
          <w:lang w:val="hr-HR"/>
        </w:rPr>
        <w:t xml:space="preserve"> proporcionalnu spolnu zastupljenost.“ </w:t>
      </w:r>
      <w:r w:rsidR="00E20C6D" w:rsidRPr="001A6130">
        <w:rPr>
          <w:rFonts w:ascii="Calibri" w:hAnsi="Calibri" w:cs="Calibri"/>
          <w:lang w:val="hr-HR"/>
        </w:rPr>
        <w:t>Izmjene</w:t>
      </w:r>
      <w:r w:rsidR="000E6269" w:rsidRPr="001A6130">
        <w:rPr>
          <w:rFonts w:ascii="Calibri" w:hAnsi="Calibri" w:cs="Calibri"/>
          <w:lang w:val="hr-HR"/>
        </w:rPr>
        <w:t xml:space="preserve"> Statuta </w:t>
      </w:r>
      <w:r w:rsidR="00B37D29">
        <w:rPr>
          <w:rFonts w:ascii="Calibri" w:hAnsi="Calibri" w:cs="Calibri"/>
          <w:lang w:val="hr-HR"/>
        </w:rPr>
        <w:t>Općine</w:t>
      </w:r>
      <w:r w:rsidR="000E6269" w:rsidRPr="001A6130">
        <w:rPr>
          <w:rFonts w:ascii="Calibri" w:hAnsi="Calibri" w:cs="Calibri"/>
          <w:lang w:val="hr-HR"/>
        </w:rPr>
        <w:t xml:space="preserve"> koje su usvojene 2018. godine predstavljaju pomak  na nivou principa u odnosu na prvobitni Statut koji </w:t>
      </w:r>
      <w:proofErr w:type="spellStart"/>
      <w:r w:rsidR="000E6269" w:rsidRPr="001A6130">
        <w:rPr>
          <w:rFonts w:ascii="Calibri" w:hAnsi="Calibri" w:cs="Calibri"/>
          <w:lang w:val="hr-HR"/>
        </w:rPr>
        <w:t>uopšte</w:t>
      </w:r>
      <w:proofErr w:type="spellEnd"/>
      <w:r w:rsidR="000E6269" w:rsidRPr="001A6130">
        <w:rPr>
          <w:rFonts w:ascii="Calibri" w:hAnsi="Calibri" w:cs="Calibri"/>
          <w:lang w:val="hr-HR"/>
        </w:rPr>
        <w:t xml:space="preserve"> nije uzimao u obzir pitanje ravnopravnosti spolova</w:t>
      </w:r>
      <w:r w:rsidR="000E6269" w:rsidRPr="006D1F97">
        <w:rPr>
          <w:rFonts w:ascii="Calibri" w:hAnsi="Calibri" w:cs="Calibri"/>
          <w:lang w:val="hr-HR"/>
        </w:rPr>
        <w:t xml:space="preserve">. Ipak, ni nova rješenja nisu idealna jer iz propisa nije jasno u odnosu na šta se </w:t>
      </w:r>
      <w:proofErr w:type="spellStart"/>
      <w:r w:rsidR="000E6269" w:rsidRPr="006D1F97">
        <w:rPr>
          <w:rFonts w:ascii="Calibri" w:hAnsi="Calibri" w:cs="Calibri"/>
          <w:lang w:val="hr-HR"/>
        </w:rPr>
        <w:t>obezbjeđuje</w:t>
      </w:r>
      <w:proofErr w:type="spellEnd"/>
      <w:r w:rsidR="000E6269" w:rsidRPr="006D1F97">
        <w:rPr>
          <w:rFonts w:ascii="Calibri" w:hAnsi="Calibri" w:cs="Calibri"/>
          <w:lang w:val="hr-HR"/>
        </w:rPr>
        <w:t xml:space="preserve"> proporcionalna spolna zastupljenost i u kojim organima, tijelima, institucijama, poslovima, itd. Također, ovakvim normiranjem se ne osigurava procjenjivanje implikacija odluka </w:t>
      </w:r>
      <w:r w:rsidR="006D1F97" w:rsidRPr="006D1F97">
        <w:rPr>
          <w:rFonts w:ascii="Calibri" w:hAnsi="Calibri" w:cs="Calibri"/>
          <w:lang w:val="hr-HR"/>
        </w:rPr>
        <w:t>gradskih</w:t>
      </w:r>
      <w:r w:rsidR="000E6269" w:rsidRPr="006D1F97">
        <w:rPr>
          <w:rFonts w:ascii="Calibri" w:hAnsi="Calibri" w:cs="Calibri"/>
          <w:lang w:val="hr-HR"/>
        </w:rPr>
        <w:t xml:space="preserve"> organa na spolove i ravnopravnost spolova u svim sferama života, već se isključivo insistira na spolnoj zastupljenosti, koja obično podrazumijeva samo pregled broja žena i muškaraca.</w:t>
      </w:r>
    </w:p>
    <w:p w14:paraId="2D78BAE6" w14:textId="77777777" w:rsidR="00E20C6D" w:rsidRPr="001A6130" w:rsidRDefault="00E20C6D" w:rsidP="003138C8">
      <w:pPr>
        <w:jc w:val="both"/>
        <w:rPr>
          <w:rFonts w:ascii="Calibri" w:hAnsi="Calibri" w:cs="Calibri"/>
          <w:lang w:val="hr-HR"/>
        </w:rPr>
      </w:pPr>
    </w:p>
    <w:p w14:paraId="1396EA80" w14:textId="52453144" w:rsidR="00666943" w:rsidRPr="001A6130" w:rsidRDefault="00666943" w:rsidP="003138C8">
      <w:pPr>
        <w:jc w:val="both"/>
        <w:rPr>
          <w:rFonts w:ascii="Calibri" w:hAnsi="Calibri" w:cs="Calibri"/>
          <w:lang w:val="hr-HR"/>
        </w:rPr>
      </w:pPr>
      <w:r w:rsidRPr="001A6130">
        <w:rPr>
          <w:rFonts w:ascii="Calibri" w:hAnsi="Calibri" w:cs="Calibri"/>
          <w:lang w:val="hr-HR"/>
        </w:rPr>
        <w:t xml:space="preserve">Također, vezano za radna tijela </w:t>
      </w:r>
      <w:r w:rsidR="00677129">
        <w:rPr>
          <w:rFonts w:ascii="Calibri" w:hAnsi="Calibri" w:cs="Calibri"/>
          <w:lang w:val="hr-HR"/>
        </w:rPr>
        <w:t>Općinskog</w:t>
      </w:r>
      <w:r w:rsidRPr="001A6130">
        <w:rPr>
          <w:rFonts w:ascii="Calibri" w:hAnsi="Calibri" w:cs="Calibri"/>
          <w:lang w:val="hr-HR"/>
        </w:rPr>
        <w:t xml:space="preserve"> vijeća, Statut u članu 32., koji propisuje obrazovanje stalnih i povremenih radnih tijela, u novom stavu 3. propisuje „</w:t>
      </w:r>
      <w:proofErr w:type="spellStart"/>
      <w:r w:rsidRPr="001A6130">
        <w:rPr>
          <w:rFonts w:ascii="Calibri" w:hAnsi="Calibri" w:cs="Calibri"/>
          <w:lang w:val="hr-HR"/>
        </w:rPr>
        <w:t>Općinsko</w:t>
      </w:r>
      <w:proofErr w:type="spellEnd"/>
      <w:r w:rsidRPr="001A6130">
        <w:rPr>
          <w:rFonts w:ascii="Calibri" w:hAnsi="Calibri" w:cs="Calibri"/>
          <w:lang w:val="hr-HR"/>
        </w:rPr>
        <w:t xml:space="preserve"> </w:t>
      </w:r>
      <w:proofErr w:type="spellStart"/>
      <w:r w:rsidRPr="001A6130">
        <w:rPr>
          <w:rFonts w:ascii="Calibri" w:hAnsi="Calibri" w:cs="Calibri"/>
          <w:lang w:val="hr-HR"/>
        </w:rPr>
        <w:t>vijeće</w:t>
      </w:r>
      <w:proofErr w:type="spellEnd"/>
      <w:r w:rsidRPr="001A6130">
        <w:rPr>
          <w:rFonts w:ascii="Calibri" w:hAnsi="Calibri" w:cs="Calibri"/>
          <w:lang w:val="hr-HR"/>
        </w:rPr>
        <w:t xml:space="preserve"> </w:t>
      </w:r>
      <w:proofErr w:type="spellStart"/>
      <w:r w:rsidRPr="001A6130">
        <w:rPr>
          <w:rFonts w:ascii="Calibri" w:hAnsi="Calibri" w:cs="Calibri"/>
          <w:lang w:val="hr-HR"/>
        </w:rPr>
        <w:t>će</w:t>
      </w:r>
      <w:proofErr w:type="spellEnd"/>
      <w:r w:rsidRPr="001A6130">
        <w:rPr>
          <w:rFonts w:ascii="Calibri" w:hAnsi="Calibri" w:cs="Calibri"/>
          <w:lang w:val="hr-HR"/>
        </w:rPr>
        <w:t xml:space="preserve"> prilikom izbora i imenovanja </w:t>
      </w:r>
      <w:proofErr w:type="spellStart"/>
      <w:r w:rsidRPr="001A6130">
        <w:rPr>
          <w:rFonts w:ascii="Calibri" w:hAnsi="Calibri" w:cs="Calibri"/>
          <w:lang w:val="hr-HR"/>
        </w:rPr>
        <w:t>članova</w:t>
      </w:r>
      <w:proofErr w:type="spellEnd"/>
      <w:r w:rsidRPr="001A6130">
        <w:rPr>
          <w:rFonts w:ascii="Calibri" w:hAnsi="Calibri" w:cs="Calibri"/>
          <w:lang w:val="hr-HR"/>
        </w:rPr>
        <w:t xml:space="preserve"> radnih tijela i komisija </w:t>
      </w:r>
      <w:proofErr w:type="spellStart"/>
      <w:r w:rsidRPr="001A6130">
        <w:rPr>
          <w:rFonts w:ascii="Calibri" w:hAnsi="Calibri" w:cs="Calibri"/>
          <w:lang w:val="hr-HR"/>
        </w:rPr>
        <w:t>obezbijediti</w:t>
      </w:r>
      <w:proofErr w:type="spellEnd"/>
      <w:r w:rsidRPr="001A6130">
        <w:rPr>
          <w:rFonts w:ascii="Calibri" w:hAnsi="Calibri" w:cs="Calibri"/>
          <w:lang w:val="hr-HR"/>
        </w:rPr>
        <w:t xml:space="preserve"> proporcionalnu spolnu zastupljenost </w:t>
      </w:r>
      <w:proofErr w:type="spellStart"/>
      <w:r w:rsidRPr="001A6130">
        <w:rPr>
          <w:rFonts w:ascii="Calibri" w:hAnsi="Calibri" w:cs="Calibri"/>
          <w:lang w:val="hr-HR"/>
        </w:rPr>
        <w:t>članova</w:t>
      </w:r>
      <w:proofErr w:type="spellEnd"/>
      <w:r w:rsidRPr="001A6130">
        <w:rPr>
          <w:rFonts w:ascii="Calibri" w:hAnsi="Calibri" w:cs="Calibri"/>
          <w:lang w:val="hr-HR"/>
        </w:rPr>
        <w:t xml:space="preserve"> radnih tijela.“</w:t>
      </w:r>
      <w:r w:rsidR="003138C8" w:rsidRPr="001A6130">
        <w:rPr>
          <w:rFonts w:ascii="Calibri" w:hAnsi="Calibri" w:cs="Calibri"/>
          <w:lang w:val="hr-HR"/>
        </w:rPr>
        <w:t xml:space="preserve"> Prema Odluci o izmjenama i dopunama Poslovnika </w:t>
      </w:r>
      <w:proofErr w:type="spellStart"/>
      <w:r w:rsidR="003138C8" w:rsidRPr="001A6130">
        <w:rPr>
          <w:rFonts w:ascii="Calibri" w:hAnsi="Calibri" w:cs="Calibri"/>
          <w:lang w:val="hr-HR"/>
        </w:rPr>
        <w:t>Općinskog</w:t>
      </w:r>
      <w:proofErr w:type="spellEnd"/>
      <w:r w:rsidR="003138C8" w:rsidRPr="001A6130">
        <w:rPr>
          <w:rFonts w:ascii="Calibri" w:hAnsi="Calibri" w:cs="Calibri"/>
          <w:lang w:val="hr-HR"/>
        </w:rPr>
        <w:t xml:space="preserve"> </w:t>
      </w:r>
      <w:proofErr w:type="spellStart"/>
      <w:r w:rsidR="003138C8" w:rsidRPr="001A6130">
        <w:rPr>
          <w:rFonts w:ascii="Calibri" w:hAnsi="Calibri" w:cs="Calibri"/>
          <w:lang w:val="hr-HR"/>
        </w:rPr>
        <w:t>vijeća</w:t>
      </w:r>
      <w:proofErr w:type="spellEnd"/>
      <w:r w:rsidR="003138C8" w:rsidRPr="001A6130">
        <w:rPr>
          <w:rFonts w:ascii="Calibri" w:hAnsi="Calibri" w:cs="Calibri"/>
          <w:lang w:val="hr-HR"/>
        </w:rPr>
        <w:t xml:space="preserve"> </w:t>
      </w:r>
      <w:proofErr w:type="spellStart"/>
      <w:r w:rsidR="003138C8" w:rsidRPr="001A6130">
        <w:rPr>
          <w:rFonts w:ascii="Calibri" w:hAnsi="Calibri" w:cs="Calibri"/>
          <w:lang w:val="hr-HR"/>
        </w:rPr>
        <w:t>Gračanica</w:t>
      </w:r>
      <w:proofErr w:type="spellEnd"/>
      <w:r w:rsidR="003138C8" w:rsidRPr="001A6130">
        <w:rPr>
          <w:rFonts w:ascii="Calibri" w:hAnsi="Calibri" w:cs="Calibri"/>
          <w:lang w:val="hr-HR"/>
        </w:rPr>
        <w:t>,</w:t>
      </w:r>
      <w:r w:rsidR="00E20C6D" w:rsidRPr="001A6130">
        <w:rPr>
          <w:rStyle w:val="FootnoteReference"/>
          <w:rFonts w:ascii="Calibri" w:hAnsi="Calibri" w:cs="Calibri"/>
          <w:lang w:val="hr-HR"/>
        </w:rPr>
        <w:footnoteReference w:id="13"/>
      </w:r>
      <w:r w:rsidR="003138C8" w:rsidRPr="001A6130">
        <w:rPr>
          <w:rFonts w:ascii="Calibri" w:hAnsi="Calibri" w:cs="Calibri"/>
          <w:lang w:val="hr-HR"/>
        </w:rPr>
        <w:t xml:space="preserve"> članom 29.  stavom 2. propisano je „Prilikom</w:t>
      </w:r>
      <w:r w:rsidR="00014884" w:rsidRPr="001A6130">
        <w:rPr>
          <w:rFonts w:ascii="Calibri" w:hAnsi="Calibri" w:cs="Calibri"/>
          <w:lang w:val="hr-HR"/>
        </w:rPr>
        <w:t xml:space="preserve"> </w:t>
      </w:r>
      <w:r w:rsidR="003138C8" w:rsidRPr="001A6130">
        <w:rPr>
          <w:rFonts w:ascii="Calibri" w:hAnsi="Calibri" w:cs="Calibri"/>
          <w:lang w:val="hr-HR"/>
        </w:rPr>
        <w:t xml:space="preserve">predlaganja kandidata za članove stalnih radnih </w:t>
      </w:r>
      <w:r w:rsidR="003138C8" w:rsidRPr="00525E9C">
        <w:rPr>
          <w:rFonts w:ascii="Calibri" w:hAnsi="Calibri" w:cs="Calibri"/>
          <w:lang w:val="hr-HR"/>
        </w:rPr>
        <w:t>tijela politički subjekti će posebno voditi računa o stručnosti kandidata, pripadnosti manje zastupljenom spolu, kao i marginaliziranim grupama (nacionalne manjine, lica sa invaliditetom, povratnici).“</w:t>
      </w:r>
      <w:r w:rsidR="000E6269" w:rsidRPr="00525E9C">
        <w:rPr>
          <w:rFonts w:ascii="Calibri" w:hAnsi="Calibri" w:cs="Calibri"/>
          <w:lang w:val="hr-HR"/>
        </w:rPr>
        <w:t xml:space="preserve"> </w:t>
      </w:r>
    </w:p>
    <w:p w14:paraId="47CE9913" w14:textId="5BD33947" w:rsidR="00B36A98" w:rsidRPr="001A6130" w:rsidRDefault="00B36A98" w:rsidP="003138C8">
      <w:pPr>
        <w:jc w:val="both"/>
        <w:rPr>
          <w:rFonts w:ascii="Calibri" w:hAnsi="Calibri" w:cs="Calibri"/>
          <w:lang w:val="hr-HR"/>
        </w:rPr>
      </w:pPr>
    </w:p>
    <w:p w14:paraId="51494EA8" w14:textId="17455D33" w:rsidR="00B36A98" w:rsidRPr="001A6130" w:rsidRDefault="00B36A98" w:rsidP="003138C8">
      <w:pPr>
        <w:jc w:val="both"/>
        <w:rPr>
          <w:rFonts w:ascii="Calibri" w:hAnsi="Calibri" w:cs="Calibri"/>
          <w:lang w:val="hr-HR"/>
        </w:rPr>
      </w:pPr>
      <w:r w:rsidRPr="001A6130">
        <w:rPr>
          <w:rFonts w:ascii="Calibri" w:hAnsi="Calibri" w:cs="Calibri"/>
          <w:b/>
          <w:bCs/>
          <w:lang w:val="hr-HR"/>
        </w:rPr>
        <w:t>Nacrt Statuta Grada Gračanica</w:t>
      </w:r>
      <w:r w:rsidRPr="001A6130">
        <w:rPr>
          <w:rFonts w:ascii="Calibri" w:hAnsi="Calibri" w:cs="Calibri"/>
          <w:lang w:val="hr-HR"/>
        </w:rPr>
        <w:t xml:space="preserve"> najvećim dijelom predviđa jednake odredbe koje se odnose na ravnopravnost spolova kao i trenutno primjenjivi Statut Op</w:t>
      </w:r>
      <w:r w:rsidR="00677129">
        <w:rPr>
          <w:rFonts w:ascii="Calibri" w:hAnsi="Calibri" w:cs="Calibri"/>
          <w:lang w:val="hr-HR"/>
        </w:rPr>
        <w:t>ć</w:t>
      </w:r>
      <w:r w:rsidRPr="001A6130">
        <w:rPr>
          <w:rFonts w:ascii="Calibri" w:hAnsi="Calibri" w:cs="Calibri"/>
          <w:lang w:val="hr-HR"/>
        </w:rPr>
        <w:t xml:space="preserve">ine. Novina je da se među nadležnostima Grada u članu 10. stav 1. tačka 3. navodi i: „donosi programe i planove razvoja Grada i stvara </w:t>
      </w:r>
      <w:proofErr w:type="spellStart"/>
      <w:r w:rsidRPr="001A6130">
        <w:rPr>
          <w:rFonts w:ascii="Calibri" w:hAnsi="Calibri" w:cs="Calibri"/>
          <w:lang w:val="hr-HR"/>
        </w:rPr>
        <w:t>uslove</w:t>
      </w:r>
      <w:proofErr w:type="spellEnd"/>
      <w:r w:rsidRPr="001A6130">
        <w:rPr>
          <w:rFonts w:ascii="Calibri" w:hAnsi="Calibri" w:cs="Calibri"/>
          <w:lang w:val="hr-HR"/>
        </w:rPr>
        <w:t xml:space="preserve"> za privredni razvoj i zapošljavanje; te programe mjera radi postizanja jednakosti spolova“ te u tački 10.: „prikuplja i obrađuje statističke podatke i informacije razvrstane po pripadnosti određenom spolu.“ Također se dodaju odredbe vezane za ravnopravnu zastupljenost u Vijeću mjesne zajednice (član 69. stav 4.): „Prilikom predlaganja i izbora članova vijeća mjesne zajednice, mora se voditi računa da sastav članova odražava približno nacionalnu strukturu stanovništva, te da pripadnici oba spola budu ravnopravno zastupljeni.“ Članom 127. se propisuje gramatička terminologija vezana za upotrebu </w:t>
      </w:r>
      <w:proofErr w:type="spellStart"/>
      <w:r w:rsidRPr="001A6130">
        <w:rPr>
          <w:rFonts w:ascii="Calibri" w:hAnsi="Calibri" w:cs="Calibri"/>
          <w:lang w:val="hr-HR"/>
        </w:rPr>
        <w:t>rodnoosjetljivog</w:t>
      </w:r>
      <w:proofErr w:type="spellEnd"/>
      <w:r w:rsidRPr="001A6130">
        <w:rPr>
          <w:rFonts w:ascii="Calibri" w:hAnsi="Calibri" w:cs="Calibri"/>
          <w:lang w:val="hr-HR"/>
        </w:rPr>
        <w:t xml:space="preserve"> jezika: „Gramatička terminologija za imenice koje se odnose na pojedine </w:t>
      </w:r>
      <w:r w:rsidRPr="00210331">
        <w:rPr>
          <w:rFonts w:ascii="Calibri" w:hAnsi="Calibri" w:cs="Calibri"/>
          <w:lang w:val="hr-HR"/>
        </w:rPr>
        <w:t>funkcije ili radna mjesta, upotrijebljene u Statutu u muškom rodu, odnose se na oba spola.“</w:t>
      </w:r>
      <w:r w:rsidR="00203DB6" w:rsidRPr="00210331">
        <w:rPr>
          <w:rFonts w:ascii="Calibri" w:hAnsi="Calibri" w:cs="Calibri"/>
          <w:lang w:val="hr-HR"/>
        </w:rPr>
        <w:t xml:space="preserve"> Nacrtom Statuta Grada učinjena su dalja unapređenja propisa sa stanovišta ravnopravnosti spolova, iako postoji još prostora unapređenje u skladu sa opservacijama koje su napravljene u prethodnim odlomcima vezano za odredbe Statuta Op</w:t>
      </w:r>
      <w:r w:rsidR="00677129" w:rsidRPr="00210331">
        <w:rPr>
          <w:rFonts w:ascii="Calibri" w:hAnsi="Calibri" w:cs="Calibri"/>
          <w:lang w:val="hr-HR"/>
        </w:rPr>
        <w:t>ć</w:t>
      </w:r>
      <w:r w:rsidR="00203DB6" w:rsidRPr="00210331">
        <w:rPr>
          <w:rFonts w:ascii="Calibri" w:hAnsi="Calibri" w:cs="Calibri"/>
          <w:lang w:val="hr-HR"/>
        </w:rPr>
        <w:t>ine</w:t>
      </w:r>
      <w:r w:rsidR="00203DB6" w:rsidRPr="001A6130">
        <w:rPr>
          <w:rFonts w:ascii="Calibri" w:hAnsi="Calibri" w:cs="Calibri"/>
          <w:lang w:val="hr-HR"/>
        </w:rPr>
        <w:t>.</w:t>
      </w:r>
    </w:p>
    <w:p w14:paraId="03EF5618" w14:textId="0FC681BB" w:rsidR="007A51DB" w:rsidRPr="001A6130" w:rsidRDefault="007A51DB" w:rsidP="003138C8">
      <w:pPr>
        <w:jc w:val="both"/>
        <w:rPr>
          <w:rFonts w:ascii="Calibri" w:hAnsi="Calibri" w:cs="Calibri"/>
          <w:lang w:val="hr-HR"/>
        </w:rPr>
      </w:pPr>
    </w:p>
    <w:p w14:paraId="4D6BA073" w14:textId="272865BB" w:rsidR="007A51DB" w:rsidRPr="001A6130" w:rsidRDefault="007A51DB" w:rsidP="003138C8">
      <w:pPr>
        <w:jc w:val="both"/>
        <w:rPr>
          <w:rFonts w:ascii="Calibri" w:hAnsi="Calibri" w:cs="Calibri"/>
          <w:lang w:val="hr-HR"/>
        </w:rPr>
      </w:pPr>
      <w:r w:rsidRPr="001A6130">
        <w:rPr>
          <w:rFonts w:ascii="Calibri" w:hAnsi="Calibri" w:cs="Calibri"/>
          <w:lang w:val="hr-HR"/>
        </w:rPr>
        <w:t>Op</w:t>
      </w:r>
      <w:r w:rsidR="00677129">
        <w:rPr>
          <w:rFonts w:ascii="Calibri" w:hAnsi="Calibri" w:cs="Calibri"/>
          <w:lang w:val="hr-HR"/>
        </w:rPr>
        <w:t>ć</w:t>
      </w:r>
      <w:r w:rsidRPr="001A6130">
        <w:rPr>
          <w:rFonts w:ascii="Calibri" w:hAnsi="Calibri" w:cs="Calibri"/>
          <w:lang w:val="hr-HR"/>
        </w:rPr>
        <w:t xml:space="preserve">insko vijeće je 2005. godine donijelo </w:t>
      </w:r>
      <w:r w:rsidRPr="001A6130">
        <w:rPr>
          <w:rFonts w:ascii="Calibri" w:hAnsi="Calibri" w:cs="Calibri"/>
          <w:b/>
          <w:bCs/>
          <w:lang w:val="hr-HR"/>
        </w:rPr>
        <w:t>Etički kodeks izabranih zvaničnika Općine Gračanica,</w:t>
      </w:r>
      <w:r w:rsidRPr="001A6130">
        <w:rPr>
          <w:rStyle w:val="FootnoteReference"/>
          <w:rFonts w:ascii="Calibri" w:hAnsi="Calibri" w:cs="Calibri"/>
          <w:lang w:val="hr-HR"/>
        </w:rPr>
        <w:footnoteReference w:id="14"/>
      </w:r>
      <w:r w:rsidRPr="001A6130">
        <w:rPr>
          <w:rFonts w:ascii="Calibri" w:hAnsi="Calibri" w:cs="Calibri"/>
          <w:lang w:val="hr-HR"/>
        </w:rPr>
        <w:t xml:space="preserve"> a ovaj kodeks je izmijenjen Odlukom o izmjenama i dopunama Etičkog kodeksa izabranih zvaničnika Općine Gračanica</w:t>
      </w:r>
      <w:r w:rsidRPr="001A6130">
        <w:rPr>
          <w:rStyle w:val="FootnoteReference"/>
          <w:rFonts w:ascii="Calibri" w:hAnsi="Calibri" w:cs="Calibri"/>
          <w:lang w:val="hr-HR"/>
        </w:rPr>
        <w:footnoteReference w:id="15"/>
      </w:r>
      <w:r w:rsidRPr="001A6130">
        <w:rPr>
          <w:rFonts w:ascii="Calibri" w:hAnsi="Calibri" w:cs="Calibri"/>
          <w:lang w:val="hr-HR"/>
        </w:rPr>
        <w:t xml:space="preserve"> 2018. godine, na osnovu Zakona o ravnopravnosti spolova</w:t>
      </w:r>
      <w:r w:rsidR="00677129">
        <w:rPr>
          <w:rFonts w:ascii="Calibri" w:hAnsi="Calibri" w:cs="Calibri"/>
          <w:lang w:val="hr-HR"/>
        </w:rPr>
        <w:t xml:space="preserve"> u</w:t>
      </w:r>
      <w:r w:rsidRPr="001A6130">
        <w:rPr>
          <w:rFonts w:ascii="Calibri" w:hAnsi="Calibri" w:cs="Calibri"/>
          <w:lang w:val="hr-HR"/>
        </w:rPr>
        <w:t xml:space="preserve"> BiH, Zakona o zabrani diskriminacije</w:t>
      </w:r>
      <w:r w:rsidR="00677129">
        <w:rPr>
          <w:rFonts w:ascii="Calibri" w:hAnsi="Calibri" w:cs="Calibri"/>
          <w:lang w:val="hr-HR"/>
        </w:rPr>
        <w:t xml:space="preserve"> u BiH</w:t>
      </w:r>
      <w:r w:rsidRPr="001A6130">
        <w:rPr>
          <w:rFonts w:ascii="Calibri" w:hAnsi="Calibri" w:cs="Calibri"/>
          <w:lang w:val="hr-HR"/>
        </w:rPr>
        <w:t xml:space="preserve"> i Zakona o principima lokalne samouprave u </w:t>
      </w:r>
      <w:proofErr w:type="spellStart"/>
      <w:r w:rsidRPr="001A6130">
        <w:rPr>
          <w:rFonts w:ascii="Calibri" w:hAnsi="Calibri" w:cs="Calibri"/>
          <w:lang w:val="hr-HR"/>
        </w:rPr>
        <w:t>FBiH</w:t>
      </w:r>
      <w:proofErr w:type="spellEnd"/>
      <w:r w:rsidRPr="001A6130">
        <w:rPr>
          <w:rFonts w:ascii="Calibri" w:hAnsi="Calibri" w:cs="Calibri"/>
          <w:lang w:val="hr-HR"/>
        </w:rPr>
        <w:t xml:space="preserve">. Izmjenama kodeksa </w:t>
      </w:r>
      <w:r w:rsidR="008602B1">
        <w:rPr>
          <w:rFonts w:ascii="Calibri" w:hAnsi="Calibri" w:cs="Calibri"/>
          <w:lang w:val="hr-HR"/>
        </w:rPr>
        <w:t>data</w:t>
      </w:r>
      <w:r w:rsidRPr="001A6130">
        <w:rPr>
          <w:rFonts w:ascii="Calibri" w:hAnsi="Calibri" w:cs="Calibri"/>
          <w:lang w:val="hr-HR"/>
        </w:rPr>
        <w:t xml:space="preserve"> je definicija seksualnog uznemiravanja te je propisano da se za izabrane zvaničnike neprihvatljivim smatraju oblici ponašanja koji su </w:t>
      </w:r>
      <w:proofErr w:type="spellStart"/>
      <w:r w:rsidRPr="001A6130">
        <w:rPr>
          <w:rFonts w:ascii="Calibri" w:hAnsi="Calibri" w:cs="Calibri"/>
          <w:lang w:val="hr-HR"/>
        </w:rPr>
        <w:t>definisani</w:t>
      </w:r>
      <w:proofErr w:type="spellEnd"/>
      <w:r w:rsidRPr="001A6130">
        <w:rPr>
          <w:rFonts w:ascii="Calibri" w:hAnsi="Calibri" w:cs="Calibri"/>
          <w:lang w:val="hr-HR"/>
        </w:rPr>
        <w:t xml:space="preserve"> kao seksualno uznemiravanje spram drugih izabranih zvaničnika, lica zaposlenih u organima Općine Gračanica i drugih lica, te da je zabranjeno </w:t>
      </w:r>
      <w:proofErr w:type="spellStart"/>
      <w:r w:rsidRPr="001A6130">
        <w:rPr>
          <w:rFonts w:ascii="Calibri" w:hAnsi="Calibri" w:cs="Calibri"/>
          <w:lang w:val="hr-HR"/>
        </w:rPr>
        <w:t>preduzimanje</w:t>
      </w:r>
      <w:proofErr w:type="spellEnd"/>
      <w:r w:rsidRPr="001A6130">
        <w:rPr>
          <w:rFonts w:ascii="Calibri" w:hAnsi="Calibri" w:cs="Calibri"/>
          <w:lang w:val="hr-HR"/>
        </w:rPr>
        <w:t xml:space="preserve"> mjera spram lica koje podnese prijavu za sve oblike kršenja pravila kodeksa. </w:t>
      </w:r>
    </w:p>
    <w:p w14:paraId="2A452753" w14:textId="3A0257EB" w:rsidR="006138F3" w:rsidRPr="001A6130" w:rsidRDefault="006138F3" w:rsidP="003138C8">
      <w:pPr>
        <w:jc w:val="both"/>
        <w:rPr>
          <w:rFonts w:ascii="Calibri" w:hAnsi="Calibri" w:cs="Calibri"/>
          <w:lang w:val="hr-HR"/>
        </w:rPr>
      </w:pPr>
    </w:p>
    <w:p w14:paraId="126B44E0" w14:textId="4E549F54" w:rsidR="0012537A" w:rsidRPr="001A6130" w:rsidRDefault="004038EF" w:rsidP="003138C8">
      <w:pPr>
        <w:jc w:val="both"/>
        <w:rPr>
          <w:rFonts w:ascii="Calibri" w:hAnsi="Calibri" w:cs="Calibri"/>
          <w:lang w:val="hr-HR"/>
        </w:rPr>
      </w:pPr>
      <w:r w:rsidRPr="001A6130">
        <w:rPr>
          <w:rFonts w:ascii="Calibri" w:hAnsi="Calibri" w:cs="Calibri"/>
          <w:lang w:val="hr-HR"/>
        </w:rPr>
        <w:t>Što se tiče i</w:t>
      </w:r>
      <w:r w:rsidR="006138F3" w:rsidRPr="001A6130">
        <w:rPr>
          <w:rFonts w:ascii="Calibri" w:hAnsi="Calibri" w:cs="Calibri"/>
          <w:lang w:val="hr-HR"/>
        </w:rPr>
        <w:t>nstitucionaln</w:t>
      </w:r>
      <w:r w:rsidRPr="001A6130">
        <w:rPr>
          <w:rFonts w:ascii="Calibri" w:hAnsi="Calibri" w:cs="Calibri"/>
          <w:lang w:val="hr-HR"/>
        </w:rPr>
        <w:t>og okvira za</w:t>
      </w:r>
      <w:r w:rsidR="00B6758D" w:rsidRPr="001A6130">
        <w:rPr>
          <w:rFonts w:ascii="Calibri" w:hAnsi="Calibri" w:cs="Calibri"/>
          <w:lang w:val="hr-HR"/>
        </w:rPr>
        <w:t xml:space="preserve"> donošenje i provođenje propisa, koji između ostalog uključuju i</w:t>
      </w:r>
      <w:r w:rsidRPr="001A6130">
        <w:rPr>
          <w:rFonts w:ascii="Calibri" w:hAnsi="Calibri" w:cs="Calibri"/>
          <w:lang w:val="hr-HR"/>
        </w:rPr>
        <w:t xml:space="preserve"> promicanje i osiguranje ravnopravnosti spolova u svim sferama društva,</w:t>
      </w:r>
      <w:r w:rsidR="00B6758D" w:rsidRPr="001A6130">
        <w:rPr>
          <w:rFonts w:ascii="Calibri" w:hAnsi="Calibri" w:cs="Calibri"/>
          <w:lang w:val="hr-HR"/>
        </w:rPr>
        <w:t xml:space="preserve"> </w:t>
      </w:r>
      <w:r w:rsidR="0012537A" w:rsidRPr="001A6130">
        <w:rPr>
          <w:rFonts w:ascii="Calibri" w:hAnsi="Calibri" w:cs="Calibri"/>
          <w:lang w:val="hr-HR"/>
        </w:rPr>
        <w:t xml:space="preserve">organi Grada su </w:t>
      </w:r>
      <w:r w:rsidR="0012537A" w:rsidRPr="001A6130">
        <w:rPr>
          <w:rFonts w:ascii="Calibri" w:hAnsi="Calibri" w:cs="Calibri"/>
          <w:b/>
          <w:bCs/>
          <w:lang w:val="hr-HR"/>
        </w:rPr>
        <w:t xml:space="preserve">Gradsko </w:t>
      </w:r>
      <w:proofErr w:type="spellStart"/>
      <w:r w:rsidR="0012537A" w:rsidRPr="001A6130">
        <w:rPr>
          <w:rFonts w:ascii="Calibri" w:hAnsi="Calibri" w:cs="Calibri"/>
          <w:b/>
          <w:bCs/>
          <w:lang w:val="hr-HR"/>
        </w:rPr>
        <w:t>vijeće</w:t>
      </w:r>
      <w:proofErr w:type="spellEnd"/>
      <w:r w:rsidR="0012537A" w:rsidRPr="001A6130">
        <w:rPr>
          <w:rFonts w:ascii="Calibri" w:hAnsi="Calibri" w:cs="Calibri"/>
          <w:b/>
          <w:bCs/>
          <w:lang w:val="hr-HR"/>
        </w:rPr>
        <w:t xml:space="preserve"> i gradonačelnik</w:t>
      </w:r>
      <w:r w:rsidR="0012537A" w:rsidRPr="001A6130">
        <w:rPr>
          <w:rFonts w:ascii="Calibri" w:hAnsi="Calibri" w:cs="Calibri"/>
          <w:lang w:val="hr-HR"/>
        </w:rPr>
        <w:t>.</w:t>
      </w:r>
      <w:r w:rsidR="00554DCF">
        <w:rPr>
          <w:rFonts w:ascii="Calibri" w:hAnsi="Calibri" w:cs="Calibri"/>
          <w:lang w:val="hr-HR"/>
        </w:rPr>
        <w:t xml:space="preserve"> </w:t>
      </w:r>
      <w:r w:rsidR="0012537A" w:rsidRPr="001A6130">
        <w:rPr>
          <w:rFonts w:ascii="Calibri" w:hAnsi="Calibri" w:cs="Calibri"/>
          <w:b/>
          <w:bCs/>
          <w:lang w:val="hr-HR"/>
        </w:rPr>
        <w:t>Gradsko vijeće Gračanica</w:t>
      </w:r>
      <w:r w:rsidR="0012537A" w:rsidRPr="001A6130">
        <w:rPr>
          <w:rFonts w:ascii="Calibri" w:hAnsi="Calibri" w:cs="Calibri"/>
          <w:lang w:val="hr-HR"/>
        </w:rPr>
        <w:t xml:space="preserve"> broji 30 članova, a u mandatu za period 20</w:t>
      </w:r>
      <w:r w:rsidR="00DB69CB">
        <w:rPr>
          <w:rFonts w:ascii="Calibri" w:hAnsi="Calibri" w:cs="Calibri"/>
          <w:lang w:val="hr-HR"/>
        </w:rPr>
        <w:t>20</w:t>
      </w:r>
      <w:r w:rsidR="0012537A" w:rsidRPr="001A6130">
        <w:rPr>
          <w:rFonts w:ascii="Calibri" w:hAnsi="Calibri" w:cs="Calibri"/>
          <w:lang w:val="hr-HR"/>
        </w:rPr>
        <w:t>.-202</w:t>
      </w:r>
      <w:r w:rsidR="00DB69CB">
        <w:rPr>
          <w:rFonts w:ascii="Calibri" w:hAnsi="Calibri" w:cs="Calibri"/>
          <w:lang w:val="hr-HR"/>
        </w:rPr>
        <w:t>4</w:t>
      </w:r>
      <w:r w:rsidR="0012537A" w:rsidRPr="001A6130">
        <w:rPr>
          <w:rFonts w:ascii="Calibri" w:hAnsi="Calibri" w:cs="Calibri"/>
          <w:lang w:val="hr-HR"/>
        </w:rPr>
        <w:t>. godine u ovaj sastav ulazi 28 vijećnika i dvije vijećnice</w:t>
      </w:r>
      <w:r w:rsidR="006B294B">
        <w:rPr>
          <w:rFonts w:ascii="Calibri" w:hAnsi="Calibri" w:cs="Calibri"/>
          <w:lang w:val="hr-HR"/>
        </w:rPr>
        <w:t>, kao i u prethodnom mandatu</w:t>
      </w:r>
      <w:r w:rsidR="0012537A" w:rsidRPr="001A6130">
        <w:rPr>
          <w:rFonts w:ascii="Calibri" w:hAnsi="Calibri" w:cs="Calibri"/>
          <w:lang w:val="hr-HR"/>
        </w:rPr>
        <w:t>. Vijeće je obrazovalo ukupno sedam komisija,</w:t>
      </w:r>
      <w:r w:rsidR="0012537A" w:rsidRPr="001A6130">
        <w:rPr>
          <w:rStyle w:val="FootnoteReference"/>
          <w:rFonts w:ascii="Calibri" w:hAnsi="Calibri" w:cs="Calibri"/>
          <w:lang w:val="hr-HR"/>
        </w:rPr>
        <w:footnoteReference w:id="16"/>
      </w:r>
      <w:r w:rsidR="0012537A" w:rsidRPr="001A6130">
        <w:rPr>
          <w:rFonts w:ascii="Calibri" w:hAnsi="Calibri" w:cs="Calibri"/>
          <w:lang w:val="hr-HR"/>
        </w:rPr>
        <w:t xml:space="preserve"> uključujući i </w:t>
      </w:r>
      <w:r w:rsidR="0012537A" w:rsidRPr="001A6130">
        <w:rPr>
          <w:rFonts w:ascii="Calibri" w:hAnsi="Calibri" w:cs="Calibri"/>
          <w:b/>
          <w:bCs/>
          <w:lang w:val="hr-HR"/>
        </w:rPr>
        <w:t>Komisiju za etički kodeks, ravnopravnost spolova, prava i slobode čovjeka, predstavke i pritužbe</w:t>
      </w:r>
      <w:r w:rsidR="0012537A" w:rsidRPr="001A6130">
        <w:rPr>
          <w:rFonts w:ascii="Calibri" w:hAnsi="Calibri" w:cs="Calibri"/>
          <w:lang w:val="hr-HR"/>
        </w:rPr>
        <w:t xml:space="preserve">. </w:t>
      </w:r>
    </w:p>
    <w:p w14:paraId="3ED679F8" w14:textId="77777777" w:rsidR="0012537A" w:rsidRPr="001A6130" w:rsidRDefault="0012537A" w:rsidP="003138C8">
      <w:pPr>
        <w:jc w:val="both"/>
        <w:rPr>
          <w:rFonts w:ascii="Calibri" w:hAnsi="Calibri" w:cs="Calibri"/>
          <w:lang w:val="hr-HR"/>
        </w:rPr>
      </w:pPr>
    </w:p>
    <w:p w14:paraId="350BA7F5" w14:textId="77777777" w:rsidR="00DF5715" w:rsidRDefault="0012537A" w:rsidP="003138C8">
      <w:pPr>
        <w:jc w:val="both"/>
        <w:rPr>
          <w:rFonts w:ascii="Calibri" w:hAnsi="Calibri" w:cs="Calibri"/>
          <w:lang w:val="hr-HR"/>
        </w:rPr>
      </w:pPr>
      <w:r w:rsidRPr="001A6130">
        <w:rPr>
          <w:rFonts w:ascii="Calibri" w:hAnsi="Calibri" w:cs="Calibri"/>
          <w:b/>
          <w:bCs/>
          <w:lang w:val="hr-HR"/>
        </w:rPr>
        <w:t>Gradski organi uprave</w:t>
      </w:r>
      <w:r w:rsidRPr="001A6130">
        <w:rPr>
          <w:rFonts w:ascii="Calibri" w:hAnsi="Calibri" w:cs="Calibri"/>
          <w:lang w:val="hr-HR"/>
        </w:rPr>
        <w:t xml:space="preserve"> su gradske </w:t>
      </w:r>
      <w:proofErr w:type="spellStart"/>
      <w:r w:rsidRPr="001A6130">
        <w:rPr>
          <w:rFonts w:ascii="Calibri" w:hAnsi="Calibri" w:cs="Calibri"/>
          <w:lang w:val="hr-HR"/>
        </w:rPr>
        <w:t>službe</w:t>
      </w:r>
      <w:proofErr w:type="spellEnd"/>
      <w:r w:rsidRPr="001A6130">
        <w:rPr>
          <w:rFonts w:ascii="Calibri" w:hAnsi="Calibri" w:cs="Calibri"/>
          <w:lang w:val="hr-HR"/>
        </w:rPr>
        <w:t xml:space="preserve"> za upravu, a njima rukovodi </w:t>
      </w:r>
      <w:r w:rsidRPr="001A6130">
        <w:rPr>
          <w:rFonts w:ascii="Calibri" w:hAnsi="Calibri" w:cs="Calibri"/>
          <w:b/>
          <w:bCs/>
          <w:lang w:val="hr-HR"/>
        </w:rPr>
        <w:t>gradonačelnik</w:t>
      </w:r>
      <w:r w:rsidRPr="001A6130">
        <w:rPr>
          <w:rFonts w:ascii="Calibri" w:hAnsi="Calibri" w:cs="Calibri"/>
          <w:lang w:val="hr-HR"/>
        </w:rPr>
        <w:t xml:space="preserve">. </w:t>
      </w:r>
      <w:r w:rsidR="00B6758D" w:rsidRPr="001A6130">
        <w:rPr>
          <w:rFonts w:ascii="Calibri" w:hAnsi="Calibri" w:cs="Calibri"/>
          <w:lang w:val="hr-HR"/>
        </w:rPr>
        <w:t>Organizacion</w:t>
      </w:r>
      <w:r w:rsidRPr="001A6130">
        <w:rPr>
          <w:rFonts w:ascii="Calibri" w:hAnsi="Calibri" w:cs="Calibri"/>
          <w:lang w:val="hr-HR"/>
        </w:rPr>
        <w:t>a</w:t>
      </w:r>
      <w:r w:rsidR="00B6758D" w:rsidRPr="001A6130">
        <w:rPr>
          <w:rFonts w:ascii="Calibri" w:hAnsi="Calibri" w:cs="Calibri"/>
          <w:lang w:val="hr-HR"/>
        </w:rPr>
        <w:t xml:space="preserve"> </w:t>
      </w:r>
      <w:proofErr w:type="spellStart"/>
      <w:r w:rsidR="00B6758D" w:rsidRPr="001A6130">
        <w:rPr>
          <w:rFonts w:ascii="Calibri" w:hAnsi="Calibri" w:cs="Calibri"/>
          <w:lang w:val="hr-HR"/>
        </w:rPr>
        <w:t>šem</w:t>
      </w:r>
      <w:r w:rsidR="006B294B">
        <w:rPr>
          <w:rFonts w:ascii="Calibri" w:hAnsi="Calibri" w:cs="Calibri"/>
          <w:lang w:val="hr-HR"/>
        </w:rPr>
        <w:t>a</w:t>
      </w:r>
      <w:proofErr w:type="spellEnd"/>
      <w:r w:rsidR="00B6758D" w:rsidRPr="001A6130">
        <w:rPr>
          <w:rFonts w:ascii="Calibri" w:hAnsi="Calibri" w:cs="Calibri"/>
          <w:lang w:val="hr-HR"/>
        </w:rPr>
        <w:t xml:space="preserve"> Jedinstvenog organa uprave Grada </w:t>
      </w:r>
      <w:proofErr w:type="spellStart"/>
      <w:r w:rsidR="00B6758D" w:rsidRPr="001A6130">
        <w:rPr>
          <w:rFonts w:ascii="Calibri" w:hAnsi="Calibri" w:cs="Calibri"/>
          <w:lang w:val="hr-HR"/>
        </w:rPr>
        <w:t>Gračanica</w:t>
      </w:r>
      <w:proofErr w:type="spellEnd"/>
      <w:r w:rsidRPr="001A6130">
        <w:rPr>
          <w:rFonts w:ascii="Calibri" w:hAnsi="Calibri" w:cs="Calibri"/>
          <w:lang w:val="hr-HR"/>
        </w:rPr>
        <w:t xml:space="preserve"> je da</w:t>
      </w:r>
      <w:r w:rsidR="00554DCF">
        <w:rPr>
          <w:rFonts w:ascii="Calibri" w:hAnsi="Calibri" w:cs="Calibri"/>
          <w:lang w:val="hr-HR"/>
        </w:rPr>
        <w:t>t</w:t>
      </w:r>
      <w:r w:rsidRPr="001A6130">
        <w:rPr>
          <w:rFonts w:ascii="Calibri" w:hAnsi="Calibri" w:cs="Calibri"/>
          <w:lang w:val="hr-HR"/>
        </w:rPr>
        <w:t>a u Prikazu 1</w:t>
      </w:r>
      <w:r w:rsidR="00B6758D" w:rsidRPr="001A6130">
        <w:rPr>
          <w:rFonts w:ascii="Calibri" w:hAnsi="Calibri" w:cs="Calibri"/>
          <w:lang w:val="hr-HR"/>
        </w:rPr>
        <w:t xml:space="preserve">. </w:t>
      </w:r>
    </w:p>
    <w:p w14:paraId="308CA451" w14:textId="77777777" w:rsidR="00DF5715" w:rsidRDefault="00DF5715" w:rsidP="003138C8">
      <w:pPr>
        <w:jc w:val="both"/>
        <w:rPr>
          <w:rFonts w:ascii="Calibri" w:hAnsi="Calibri" w:cs="Calibri"/>
          <w:lang w:val="hr-HR"/>
        </w:rPr>
      </w:pPr>
    </w:p>
    <w:p w14:paraId="08130AA3" w14:textId="1D03E08E" w:rsidR="00B6758D" w:rsidRDefault="00CC70C0" w:rsidP="003138C8">
      <w:pPr>
        <w:jc w:val="both"/>
        <w:rPr>
          <w:rFonts w:ascii="Calibri" w:hAnsi="Calibri" w:cs="Calibri"/>
          <w:lang w:val="hr-HR"/>
        </w:rPr>
      </w:pPr>
      <w:r>
        <w:rPr>
          <w:rFonts w:ascii="Calibri" w:hAnsi="Calibri" w:cs="Calibri"/>
          <w:lang w:val="hr-HR"/>
        </w:rPr>
        <w:t xml:space="preserve">Prema podacima Grada, </w:t>
      </w:r>
      <w:r w:rsidR="00B6758D" w:rsidRPr="001A6130">
        <w:rPr>
          <w:rFonts w:ascii="Calibri" w:hAnsi="Calibri" w:cs="Calibri"/>
          <w:lang w:val="hr-HR"/>
        </w:rPr>
        <w:t xml:space="preserve">Jedinstveni organ uprave </w:t>
      </w:r>
      <w:r w:rsidR="00DF5715">
        <w:rPr>
          <w:rFonts w:ascii="Calibri" w:hAnsi="Calibri" w:cs="Calibri"/>
          <w:lang w:val="hr-HR"/>
        </w:rPr>
        <w:t>u 2021. godini</w:t>
      </w:r>
      <w:r w:rsidR="00DF5715" w:rsidRPr="001A6130">
        <w:rPr>
          <w:rFonts w:ascii="Calibri" w:hAnsi="Calibri" w:cs="Calibri"/>
          <w:lang w:val="hr-HR"/>
        </w:rPr>
        <w:t xml:space="preserve"> </w:t>
      </w:r>
      <w:r w:rsidR="00B6758D" w:rsidRPr="001A6130">
        <w:rPr>
          <w:rFonts w:ascii="Calibri" w:hAnsi="Calibri" w:cs="Calibri"/>
          <w:lang w:val="hr-HR"/>
        </w:rPr>
        <w:t xml:space="preserve">zapošljava </w:t>
      </w:r>
      <w:r w:rsidR="00DF5715">
        <w:rPr>
          <w:rFonts w:ascii="Calibri" w:hAnsi="Calibri" w:cs="Calibri"/>
          <w:lang w:val="hr-HR"/>
        </w:rPr>
        <w:t>124</w:t>
      </w:r>
      <w:r w:rsidR="00DF5715" w:rsidRPr="001A6130">
        <w:rPr>
          <w:rFonts w:ascii="Calibri" w:hAnsi="Calibri" w:cs="Calibri"/>
          <w:lang w:val="hr-HR"/>
        </w:rPr>
        <w:t xml:space="preserve"> </w:t>
      </w:r>
      <w:r w:rsidR="00B6758D" w:rsidRPr="001A6130">
        <w:rPr>
          <w:rFonts w:ascii="Calibri" w:hAnsi="Calibri" w:cs="Calibri"/>
          <w:lang w:val="hr-HR"/>
        </w:rPr>
        <w:t xml:space="preserve">lica, </w:t>
      </w:r>
      <w:r w:rsidR="00DF5715">
        <w:rPr>
          <w:rFonts w:ascii="Calibri" w:hAnsi="Calibri" w:cs="Calibri"/>
          <w:lang w:val="hr-HR"/>
        </w:rPr>
        <w:t>42</w:t>
      </w:r>
      <w:r w:rsidR="00DF5715" w:rsidRPr="001A6130">
        <w:rPr>
          <w:rFonts w:ascii="Calibri" w:hAnsi="Calibri" w:cs="Calibri"/>
          <w:lang w:val="hr-HR"/>
        </w:rPr>
        <w:t xml:space="preserve"> </w:t>
      </w:r>
      <w:r w:rsidR="00B6758D" w:rsidRPr="001A6130">
        <w:rPr>
          <w:rFonts w:ascii="Calibri" w:hAnsi="Calibri" w:cs="Calibri"/>
          <w:lang w:val="hr-HR"/>
        </w:rPr>
        <w:t>državn</w:t>
      </w:r>
      <w:r w:rsidR="00DF5715">
        <w:rPr>
          <w:rFonts w:ascii="Calibri" w:hAnsi="Calibri" w:cs="Calibri"/>
          <w:lang w:val="hr-HR"/>
        </w:rPr>
        <w:t>a</w:t>
      </w:r>
      <w:r w:rsidR="00B6758D" w:rsidRPr="001A6130">
        <w:rPr>
          <w:rFonts w:ascii="Calibri" w:hAnsi="Calibri" w:cs="Calibri"/>
          <w:lang w:val="hr-HR"/>
        </w:rPr>
        <w:t xml:space="preserve"> službenika</w:t>
      </w:r>
      <w:r w:rsidR="00DF5715">
        <w:rPr>
          <w:rFonts w:ascii="Calibri" w:hAnsi="Calibri" w:cs="Calibri"/>
          <w:lang w:val="hr-HR"/>
        </w:rPr>
        <w:t xml:space="preserve"> i</w:t>
      </w:r>
      <w:r w:rsidR="00B6758D" w:rsidRPr="001A6130">
        <w:rPr>
          <w:rFonts w:ascii="Calibri" w:hAnsi="Calibri" w:cs="Calibri"/>
          <w:lang w:val="hr-HR"/>
        </w:rPr>
        <w:t xml:space="preserve"> </w:t>
      </w:r>
      <w:r w:rsidR="00DF5715">
        <w:rPr>
          <w:rFonts w:ascii="Calibri" w:hAnsi="Calibri" w:cs="Calibri"/>
          <w:lang w:val="hr-HR"/>
        </w:rPr>
        <w:t>82</w:t>
      </w:r>
      <w:r w:rsidR="00DF5715" w:rsidRPr="001A6130">
        <w:rPr>
          <w:rFonts w:ascii="Calibri" w:hAnsi="Calibri" w:cs="Calibri"/>
          <w:lang w:val="hr-HR"/>
        </w:rPr>
        <w:t xml:space="preserve"> </w:t>
      </w:r>
      <w:r w:rsidR="00B6758D" w:rsidRPr="001A6130">
        <w:rPr>
          <w:rFonts w:ascii="Calibri" w:hAnsi="Calibri" w:cs="Calibri"/>
          <w:lang w:val="hr-HR"/>
        </w:rPr>
        <w:t>namještenika</w:t>
      </w:r>
      <w:r w:rsidR="00DF5715">
        <w:rPr>
          <w:rFonts w:ascii="Calibri" w:hAnsi="Calibri" w:cs="Calibri"/>
          <w:lang w:val="hr-HR"/>
        </w:rPr>
        <w:t xml:space="preserve"> (118 na neodređeno i šest na određeno). Od državnih službenika, 22 su žene i 20 muškarci, dok je 32 žena i 50 muškaraca</w:t>
      </w:r>
      <w:r w:rsidR="00B6758D" w:rsidRPr="001A6130">
        <w:rPr>
          <w:rFonts w:ascii="Calibri" w:hAnsi="Calibri" w:cs="Calibri"/>
          <w:lang w:val="hr-HR"/>
        </w:rPr>
        <w:t>.</w:t>
      </w:r>
    </w:p>
    <w:p w14:paraId="58285E06" w14:textId="77777777" w:rsidR="005A03C8" w:rsidRPr="001A6130" w:rsidRDefault="005A03C8" w:rsidP="003138C8">
      <w:pPr>
        <w:jc w:val="both"/>
        <w:rPr>
          <w:rFonts w:ascii="Calibri" w:hAnsi="Calibri" w:cs="Calibri"/>
          <w:lang w:val="hr-HR"/>
        </w:rPr>
      </w:pPr>
    </w:p>
    <w:p w14:paraId="7116E655" w14:textId="2BE8F546" w:rsidR="008A2F82" w:rsidRPr="001A6130" w:rsidRDefault="008A2F82" w:rsidP="008A2F82">
      <w:pPr>
        <w:jc w:val="both"/>
        <w:rPr>
          <w:rFonts w:ascii="Calibri" w:hAnsi="Calibri" w:cs="Calibri"/>
        </w:rPr>
      </w:pPr>
      <w:r w:rsidRPr="001A6130">
        <w:rPr>
          <w:rFonts w:ascii="Calibri" w:hAnsi="Calibri" w:cs="Calibri"/>
        </w:rPr>
        <w:fldChar w:fldCharType="begin"/>
      </w:r>
      <w:r w:rsidRPr="001A6130">
        <w:rPr>
          <w:rFonts w:ascii="Calibri" w:hAnsi="Calibri" w:cs="Calibri"/>
        </w:rPr>
        <w:instrText xml:space="preserve"> INCLUDEPICTURE "https://gracanica.gov.ba/wp-content/uploads/2012/10/shema.jpg" \* MERGEFORMATINET </w:instrText>
      </w:r>
      <w:r w:rsidRPr="001A6130">
        <w:rPr>
          <w:rFonts w:ascii="Calibri" w:hAnsi="Calibri" w:cs="Calibri"/>
        </w:rPr>
        <w:fldChar w:fldCharType="separate"/>
      </w:r>
      <w:r w:rsidRPr="001A6130">
        <w:rPr>
          <w:rFonts w:ascii="Calibri" w:hAnsi="Calibri" w:cs="Calibri"/>
          <w:noProof/>
          <w:lang w:eastAsia="en-US"/>
        </w:rPr>
        <w:drawing>
          <wp:inline distT="0" distB="0" distL="0" distR="0" wp14:anchorId="51742E09" wp14:editId="7CA39DC8">
            <wp:extent cx="5727700" cy="44329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27700" cy="4432935"/>
                    </a:xfrm>
                    <a:prstGeom prst="rect">
                      <a:avLst/>
                    </a:prstGeom>
                    <a:noFill/>
                    <a:ln>
                      <a:noFill/>
                    </a:ln>
                  </pic:spPr>
                </pic:pic>
              </a:graphicData>
            </a:graphic>
          </wp:inline>
        </w:drawing>
      </w:r>
      <w:r w:rsidRPr="001A6130">
        <w:rPr>
          <w:rFonts w:ascii="Calibri" w:hAnsi="Calibri" w:cs="Calibri"/>
          <w:lang w:val="hr-HR"/>
        </w:rPr>
        <w:fldChar w:fldCharType="end"/>
      </w:r>
    </w:p>
    <w:p w14:paraId="5781DD69" w14:textId="3CBB6EAC" w:rsidR="00B6758D" w:rsidRPr="001A6130" w:rsidRDefault="00B6758D" w:rsidP="003138C8">
      <w:pPr>
        <w:jc w:val="both"/>
        <w:rPr>
          <w:rFonts w:ascii="Calibri" w:hAnsi="Calibri" w:cs="Calibri"/>
          <w:lang w:val="hr-HR"/>
        </w:rPr>
      </w:pPr>
    </w:p>
    <w:p w14:paraId="7D919306" w14:textId="6D82F78A" w:rsidR="008A2F82" w:rsidRPr="003E60DE" w:rsidRDefault="008A2F82" w:rsidP="008A2F82">
      <w:pPr>
        <w:pStyle w:val="Caption"/>
        <w:rPr>
          <w:rFonts w:ascii="Calibri" w:hAnsi="Calibri" w:cs="Calibri"/>
          <w:color w:val="000000" w:themeColor="text1"/>
          <w:lang w:val="hr-HR"/>
        </w:rPr>
      </w:pPr>
      <w:proofErr w:type="spellStart"/>
      <w:r w:rsidRPr="003E60DE">
        <w:rPr>
          <w:rFonts w:ascii="Calibri" w:hAnsi="Calibri"/>
          <w:color w:val="000000" w:themeColor="text1"/>
        </w:rPr>
        <w:t>Prikaz</w:t>
      </w:r>
      <w:proofErr w:type="spellEnd"/>
      <w:r w:rsidRPr="003E60DE">
        <w:rPr>
          <w:rFonts w:ascii="Calibri" w:hAnsi="Calibri"/>
          <w:color w:val="000000" w:themeColor="text1"/>
        </w:rPr>
        <w:t xml:space="preserve"> </w:t>
      </w:r>
      <w:r w:rsidRPr="003E60DE">
        <w:rPr>
          <w:rFonts w:ascii="Calibri" w:hAnsi="Calibri"/>
          <w:color w:val="000000" w:themeColor="text1"/>
        </w:rPr>
        <w:fldChar w:fldCharType="begin"/>
      </w:r>
      <w:r w:rsidRPr="003E60DE">
        <w:rPr>
          <w:rFonts w:ascii="Calibri" w:hAnsi="Calibri"/>
          <w:color w:val="000000" w:themeColor="text1"/>
        </w:rPr>
        <w:instrText xml:space="preserve"> SEQ Prikaz \* ARABIC </w:instrText>
      </w:r>
      <w:r w:rsidRPr="003E60DE">
        <w:rPr>
          <w:rFonts w:ascii="Calibri" w:hAnsi="Calibri"/>
          <w:color w:val="000000" w:themeColor="text1"/>
        </w:rPr>
        <w:fldChar w:fldCharType="separate"/>
      </w:r>
      <w:r w:rsidR="001901E2" w:rsidRPr="003E60DE">
        <w:rPr>
          <w:rFonts w:ascii="Calibri" w:hAnsi="Calibri"/>
          <w:noProof/>
          <w:color w:val="000000" w:themeColor="text1"/>
        </w:rPr>
        <w:t>1</w:t>
      </w:r>
      <w:r w:rsidRPr="003E60DE">
        <w:rPr>
          <w:rFonts w:ascii="Calibri" w:hAnsi="Calibri"/>
          <w:color w:val="000000" w:themeColor="text1"/>
        </w:rPr>
        <w:fldChar w:fldCharType="end"/>
      </w:r>
      <w:r w:rsidRPr="003E60DE">
        <w:rPr>
          <w:rFonts w:ascii="Calibri" w:hAnsi="Calibri"/>
          <w:color w:val="000000" w:themeColor="text1"/>
          <w:lang w:val="hr-HR"/>
        </w:rPr>
        <w:t xml:space="preserve"> </w:t>
      </w:r>
      <w:r w:rsidR="00EE02BF" w:rsidRPr="003E60DE">
        <w:rPr>
          <w:rFonts w:ascii="Calibri" w:hAnsi="Calibri" w:cs="Calibri"/>
          <w:color w:val="000000" w:themeColor="text1"/>
          <w:lang w:val="hr-HR"/>
        </w:rPr>
        <w:t>ORGANIZACIONA ŠEMA JEDINSTVENOG ORGANA UPRAVE GRADA GRAČANICA</w:t>
      </w:r>
    </w:p>
    <w:p w14:paraId="20BC621C" w14:textId="760C8770" w:rsidR="007A51DB" w:rsidRPr="001A6130" w:rsidRDefault="007A51DB" w:rsidP="003138C8">
      <w:pPr>
        <w:jc w:val="both"/>
        <w:rPr>
          <w:rFonts w:ascii="Calibri" w:hAnsi="Calibri" w:cs="Calibri"/>
          <w:lang w:val="hr-HR"/>
        </w:rPr>
      </w:pPr>
    </w:p>
    <w:p w14:paraId="249B49CD" w14:textId="2C159E2E" w:rsidR="00735951" w:rsidRPr="001A6130" w:rsidRDefault="007A51DB" w:rsidP="003138C8">
      <w:pPr>
        <w:jc w:val="both"/>
        <w:rPr>
          <w:rFonts w:ascii="Calibri" w:hAnsi="Calibri" w:cs="Calibri"/>
          <w:lang w:val="hr-HR"/>
        </w:rPr>
      </w:pPr>
      <w:r w:rsidRPr="001A6130">
        <w:rPr>
          <w:rFonts w:ascii="Calibri" w:hAnsi="Calibri" w:cs="Calibri"/>
          <w:lang w:val="hr-HR"/>
        </w:rPr>
        <w:lastRenderedPageBreak/>
        <w:t>Gradske vlasti Grada Gračanica su donijele posebne strateške i operativne dokumente koji se odnose na razvoj grada</w:t>
      </w:r>
      <w:r w:rsidR="005A03C8" w:rsidRPr="001A6130">
        <w:rPr>
          <w:rFonts w:ascii="Calibri" w:hAnsi="Calibri" w:cs="Calibri"/>
          <w:lang w:val="hr-HR"/>
        </w:rPr>
        <w:t xml:space="preserve"> i program rada gradonačelnika i Jedinstvenog organa uprave</w:t>
      </w:r>
      <w:r w:rsidR="006D607E" w:rsidRPr="001A6130">
        <w:rPr>
          <w:rFonts w:ascii="Calibri" w:hAnsi="Calibri" w:cs="Calibri"/>
          <w:lang w:val="hr-HR"/>
        </w:rPr>
        <w:t xml:space="preserve">. </w:t>
      </w:r>
      <w:r w:rsidR="006176B3" w:rsidRPr="001A6130">
        <w:rPr>
          <w:rFonts w:ascii="Calibri" w:hAnsi="Calibri" w:cs="Calibri"/>
          <w:lang w:val="hr-HR"/>
        </w:rPr>
        <w:t xml:space="preserve">Strategija razvoja Općine Gračanica je prvobitno donesena za period 2011.-2020. godine, a ovaj dokument je ažuriran </w:t>
      </w:r>
      <w:r w:rsidR="006176B3" w:rsidRPr="001A6130">
        <w:rPr>
          <w:rFonts w:ascii="Calibri" w:hAnsi="Calibri" w:cs="Calibri"/>
          <w:b/>
          <w:bCs/>
          <w:lang w:val="hr-HR"/>
        </w:rPr>
        <w:t>Revidiranom strategijom razvoja Općine Gračanice za period 2016.-2020. godine.</w:t>
      </w:r>
      <w:r w:rsidR="00CD62D4">
        <w:rPr>
          <w:rStyle w:val="FootnoteReference"/>
          <w:rFonts w:ascii="Calibri" w:hAnsi="Calibri" w:cs="Calibri"/>
          <w:b/>
          <w:bCs/>
          <w:lang w:val="hr-HR"/>
        </w:rPr>
        <w:footnoteReference w:id="17"/>
      </w:r>
      <w:r w:rsidRPr="001A6130">
        <w:rPr>
          <w:rFonts w:ascii="Calibri" w:hAnsi="Calibri" w:cs="Calibri"/>
          <w:b/>
          <w:bCs/>
          <w:lang w:val="hr-HR"/>
        </w:rPr>
        <w:t xml:space="preserve"> </w:t>
      </w:r>
      <w:r w:rsidR="009D0461" w:rsidRPr="001A6130">
        <w:rPr>
          <w:rFonts w:ascii="Calibri" w:hAnsi="Calibri" w:cs="Calibri"/>
          <w:lang w:val="hr-HR"/>
        </w:rPr>
        <w:t xml:space="preserve">Tri su ključna strateška cilja ove strategije: 1. Privučene investicije, povećana zaposlenost, 2. Bolja uprava i uređen društveni sektor, 3. Čista voda, zrak i tlo. </w:t>
      </w:r>
      <w:r w:rsidR="003F48DD" w:rsidRPr="001A6130">
        <w:rPr>
          <w:rFonts w:ascii="Calibri" w:hAnsi="Calibri" w:cs="Calibri"/>
          <w:lang w:val="hr-HR"/>
        </w:rPr>
        <w:t>Strategija razvoja ne ističe promicanje i postizanje ravnopravnosti spolova kao poseban princip, na kojem bi, između ostalih principa, bila zasnovana strategija. Međutim, neravnopravan položaj žena je prepoznat u SWOT analizi za sektor ekonomskog razvoja (strateški cilj 1), odnosno među prvim slabostima koje su identificirane i koje treba adresirati strategijom je i „veliki broj nezaposlenih, a posebno mladih i žena.“</w:t>
      </w:r>
      <w:r w:rsidR="00CD62D4">
        <w:rPr>
          <w:rStyle w:val="FootnoteReference"/>
          <w:rFonts w:ascii="Calibri" w:hAnsi="Calibri" w:cs="Calibri"/>
          <w:lang w:val="hr-HR"/>
        </w:rPr>
        <w:footnoteReference w:id="18"/>
      </w:r>
      <w:r w:rsidR="003F48DD" w:rsidRPr="001A6130">
        <w:rPr>
          <w:rFonts w:ascii="Calibri" w:hAnsi="Calibri" w:cs="Calibri"/>
          <w:lang w:val="hr-HR"/>
        </w:rPr>
        <w:t xml:space="preserve"> Ista slabost je prepoznata i u SWOT analizi za sektor društvenog razvoja (strateški cilj 2). </w:t>
      </w:r>
    </w:p>
    <w:p w14:paraId="491FC41E" w14:textId="77777777" w:rsidR="00735951" w:rsidRPr="001A6130" w:rsidRDefault="00735951" w:rsidP="003138C8">
      <w:pPr>
        <w:jc w:val="both"/>
        <w:rPr>
          <w:rFonts w:ascii="Calibri" w:hAnsi="Calibri" w:cs="Calibri"/>
          <w:lang w:val="hr-HR"/>
        </w:rPr>
      </w:pPr>
    </w:p>
    <w:p w14:paraId="494EE043" w14:textId="16D022AF" w:rsidR="00735951" w:rsidRPr="001A6130" w:rsidRDefault="003F48DD" w:rsidP="003138C8">
      <w:pPr>
        <w:jc w:val="both"/>
        <w:rPr>
          <w:rFonts w:ascii="Calibri" w:hAnsi="Calibri" w:cs="Calibri"/>
          <w:lang w:val="hr-HR"/>
        </w:rPr>
      </w:pPr>
      <w:r w:rsidRPr="001A6130">
        <w:rPr>
          <w:rFonts w:ascii="Calibri" w:hAnsi="Calibri" w:cs="Calibri"/>
          <w:lang w:val="hr-HR"/>
        </w:rPr>
        <w:t>Analizom</w:t>
      </w:r>
      <w:r w:rsidR="00735951" w:rsidRPr="001A6130">
        <w:rPr>
          <w:rFonts w:ascii="Calibri" w:hAnsi="Calibri" w:cs="Calibri"/>
          <w:lang w:val="hr-HR"/>
        </w:rPr>
        <w:t xml:space="preserve"> u sektoru ekonomskog razvoja</w:t>
      </w:r>
      <w:r w:rsidRPr="001A6130">
        <w:rPr>
          <w:rFonts w:ascii="Calibri" w:hAnsi="Calibri" w:cs="Calibri"/>
          <w:lang w:val="hr-HR"/>
        </w:rPr>
        <w:t xml:space="preserve"> je utvrđeno da najveći </w:t>
      </w:r>
      <w:proofErr w:type="spellStart"/>
      <w:r w:rsidRPr="001A6130">
        <w:rPr>
          <w:rFonts w:ascii="Calibri" w:hAnsi="Calibri" w:cs="Calibri"/>
          <w:lang w:val="hr-HR"/>
        </w:rPr>
        <w:t>procenat</w:t>
      </w:r>
      <w:proofErr w:type="spellEnd"/>
      <w:r w:rsidRPr="001A6130">
        <w:rPr>
          <w:rFonts w:ascii="Calibri" w:hAnsi="Calibri" w:cs="Calibri"/>
          <w:lang w:val="hr-HR"/>
        </w:rPr>
        <w:t xml:space="preserve"> nezaposlenih čine mladi i žene ruralnih područja </w:t>
      </w:r>
      <w:r w:rsidR="006A347C">
        <w:rPr>
          <w:rFonts w:ascii="Calibri" w:hAnsi="Calibri" w:cs="Calibri"/>
          <w:lang w:val="hr-HR"/>
        </w:rPr>
        <w:t>općine</w:t>
      </w:r>
      <w:r w:rsidRPr="001A6130">
        <w:rPr>
          <w:rFonts w:ascii="Calibri" w:hAnsi="Calibri" w:cs="Calibri"/>
          <w:lang w:val="hr-HR"/>
        </w:rPr>
        <w:t>, a analizom ovih kategorija utvrđeno je da većina njih raspolaže sa osnovnim znanjem, vještinama i sredstvima za bavljenje poljoprivrednom proizvodnjom.</w:t>
      </w:r>
      <w:r w:rsidR="000E3C29" w:rsidRPr="001A6130">
        <w:rPr>
          <w:rFonts w:ascii="Calibri" w:hAnsi="Calibri" w:cs="Calibri"/>
          <w:lang w:val="hr-HR"/>
        </w:rPr>
        <w:t xml:space="preserve"> Iz ovog razloga predviđene su strateške mjere podrške poljoprivrednoj proizvodnji za ove kategorije stanovništva. Nadalje, u sklopu programa unapređenja turističke ponude i starih zanata, žene su prepoznate kao ciljna grupa za </w:t>
      </w:r>
      <w:r w:rsidR="00735951" w:rsidRPr="001A6130">
        <w:rPr>
          <w:rFonts w:ascii="Calibri" w:hAnsi="Calibri" w:cs="Calibri"/>
          <w:lang w:val="hr-HR"/>
        </w:rPr>
        <w:t>dalju edukaciju o izradi ručnih radova i povećanje broja zaposlenih na ovaj način.</w:t>
      </w:r>
    </w:p>
    <w:p w14:paraId="44CC4764" w14:textId="77777777" w:rsidR="00735951" w:rsidRPr="001A6130" w:rsidRDefault="00735951" w:rsidP="003138C8">
      <w:pPr>
        <w:jc w:val="both"/>
        <w:rPr>
          <w:rFonts w:ascii="Calibri" w:hAnsi="Calibri" w:cs="Calibri"/>
          <w:lang w:val="hr-HR"/>
        </w:rPr>
      </w:pPr>
    </w:p>
    <w:p w14:paraId="59B4C787" w14:textId="508B3BE2" w:rsidR="007A51DB" w:rsidRPr="001A6130" w:rsidRDefault="00735951" w:rsidP="003138C8">
      <w:pPr>
        <w:jc w:val="both"/>
        <w:rPr>
          <w:rFonts w:ascii="Calibri" w:hAnsi="Calibri" w:cs="Calibri"/>
          <w:lang w:val="hr-HR"/>
        </w:rPr>
      </w:pPr>
      <w:r w:rsidRPr="001A6130">
        <w:rPr>
          <w:rFonts w:ascii="Calibri" w:hAnsi="Calibri" w:cs="Calibri"/>
          <w:lang w:val="hr-HR"/>
        </w:rPr>
        <w:t>U sektorskoj oblasti društvenog razvoja, analizirana je obuhvaćenost obrazovanjem, te utvrđen</w:t>
      </w:r>
      <w:r w:rsidR="00CD62D4">
        <w:rPr>
          <w:rFonts w:ascii="Calibri" w:hAnsi="Calibri" w:cs="Calibri"/>
          <w:lang w:val="hr-HR"/>
        </w:rPr>
        <w:t>o</w:t>
      </w:r>
      <w:r w:rsidRPr="001A6130">
        <w:rPr>
          <w:rFonts w:ascii="Calibri" w:hAnsi="Calibri" w:cs="Calibri"/>
          <w:lang w:val="hr-HR"/>
        </w:rPr>
        <w:t xml:space="preserve"> gotovo jednako učešće djevojčica i dječaka u predškolskom, osnovnom i srednjem obrazovanju. Ipak, strateške mjere su usmjerene na olakšavanje učešća djece iz ruralnih sredina u obrazovnom procesu, kao i na podršku socijalno ugroženim kategorijama učenika i studenata. Mjere koje se odnose na povećanje obuhvata predškolskog obrazovanja se također mogu interpretirati kao podrška postizanju ravnopravnosti spolova jer tipično važe da jednu od ključnih mjera za usklađivanje porodičnog i poslovnog, te društvenog života žena i muškaraca.</w:t>
      </w:r>
      <w:r w:rsidR="009A69AD" w:rsidRPr="001A6130">
        <w:rPr>
          <w:rFonts w:ascii="Calibri" w:hAnsi="Calibri" w:cs="Calibri"/>
          <w:lang w:val="hr-HR"/>
        </w:rPr>
        <w:t xml:space="preserve"> U segmentu društvenog razvoja, također se posebna pažnja posvećuje unapređenju sportsko-kulturnog života te se programi usmjeravaju na povećanje učešća djevojčica u sportskim aktivnostima i sportskim klubovima. </w:t>
      </w:r>
    </w:p>
    <w:p w14:paraId="3CCEFF5D" w14:textId="6C2773BD" w:rsidR="002C2AD5" w:rsidRPr="001A6130" w:rsidRDefault="002C2AD5" w:rsidP="003138C8">
      <w:pPr>
        <w:jc w:val="both"/>
        <w:rPr>
          <w:rFonts w:ascii="Calibri" w:hAnsi="Calibri" w:cs="Calibri"/>
          <w:lang w:val="hr-HR"/>
        </w:rPr>
      </w:pPr>
    </w:p>
    <w:p w14:paraId="40901B83" w14:textId="25BC03A5" w:rsidR="002C2AD5" w:rsidRPr="001A6130" w:rsidRDefault="00821842" w:rsidP="003138C8">
      <w:pPr>
        <w:jc w:val="both"/>
        <w:rPr>
          <w:rFonts w:ascii="Calibri" w:hAnsi="Calibri" w:cs="Calibri"/>
          <w:lang w:val="en-GB"/>
        </w:rPr>
      </w:pPr>
      <w:r w:rsidRPr="001A6130">
        <w:rPr>
          <w:rFonts w:ascii="Calibri" w:hAnsi="Calibri" w:cs="Calibri"/>
          <w:lang w:val="hr-HR"/>
        </w:rPr>
        <w:t xml:space="preserve">Planirane mjere iz Strategije razvoja su </w:t>
      </w:r>
      <w:proofErr w:type="spellStart"/>
      <w:r w:rsidRPr="001A6130">
        <w:rPr>
          <w:rFonts w:ascii="Calibri" w:hAnsi="Calibri" w:cs="Calibri"/>
          <w:lang w:val="hr-HR"/>
        </w:rPr>
        <w:t>konkretizovane</w:t>
      </w:r>
      <w:proofErr w:type="spellEnd"/>
      <w:r w:rsidRPr="001A6130">
        <w:rPr>
          <w:rFonts w:ascii="Calibri" w:hAnsi="Calibri" w:cs="Calibri"/>
          <w:lang w:val="hr-HR"/>
        </w:rPr>
        <w:t xml:space="preserve"> u </w:t>
      </w:r>
      <w:r w:rsidRPr="001A6130">
        <w:rPr>
          <w:rFonts w:ascii="Calibri" w:hAnsi="Calibri" w:cs="Calibri"/>
          <w:b/>
          <w:bCs/>
          <w:lang w:val="hr-HR"/>
        </w:rPr>
        <w:t>Operativnom/akcionom planu za period 2020.-2022. godine</w:t>
      </w:r>
      <w:r w:rsidRPr="001A6130">
        <w:rPr>
          <w:rFonts w:ascii="Calibri" w:hAnsi="Calibri" w:cs="Calibri"/>
          <w:lang w:val="hr-HR"/>
        </w:rPr>
        <w:t xml:space="preserve">, uz utvrđivanje iznosa i izvora </w:t>
      </w:r>
      <w:proofErr w:type="spellStart"/>
      <w:r w:rsidRPr="001A6130">
        <w:rPr>
          <w:rFonts w:ascii="Calibri" w:hAnsi="Calibri" w:cs="Calibri"/>
          <w:lang w:val="hr-HR"/>
        </w:rPr>
        <w:t>finansiranja</w:t>
      </w:r>
      <w:proofErr w:type="spellEnd"/>
      <w:r w:rsidRPr="001A6130">
        <w:rPr>
          <w:rFonts w:ascii="Calibri" w:hAnsi="Calibri" w:cs="Calibri"/>
          <w:lang w:val="hr-HR"/>
        </w:rPr>
        <w:t xml:space="preserve"> za provođenje mjera. Dalja operacionalizacija provođenja Strategije razvoja se nalazi u </w:t>
      </w:r>
      <w:r w:rsidRPr="001A6130">
        <w:rPr>
          <w:rFonts w:ascii="Calibri" w:hAnsi="Calibri" w:cs="Calibri"/>
          <w:b/>
          <w:bCs/>
          <w:lang w:val="hr-HR"/>
        </w:rPr>
        <w:t>godišnjim programima rada gradonačelnika i Jedinstvenog organa uprave</w:t>
      </w:r>
      <w:r w:rsidRPr="001A6130">
        <w:rPr>
          <w:rFonts w:ascii="Calibri" w:hAnsi="Calibri" w:cs="Calibri"/>
          <w:lang w:val="hr-HR"/>
        </w:rPr>
        <w:t>.</w:t>
      </w:r>
      <w:r w:rsidR="00CD62D4">
        <w:rPr>
          <w:rStyle w:val="FootnoteReference"/>
          <w:rFonts w:ascii="Calibri" w:hAnsi="Calibri" w:cs="Calibri"/>
          <w:lang w:val="hr-HR"/>
        </w:rPr>
        <w:footnoteReference w:id="19"/>
      </w:r>
      <w:r w:rsidRPr="001A6130">
        <w:rPr>
          <w:rFonts w:ascii="Calibri" w:hAnsi="Calibri" w:cs="Calibri"/>
          <w:lang w:val="hr-HR"/>
        </w:rPr>
        <w:t xml:space="preserve"> </w:t>
      </w:r>
      <w:proofErr w:type="spellStart"/>
      <w:r w:rsidRPr="00210331">
        <w:rPr>
          <w:rFonts w:ascii="Calibri" w:hAnsi="Calibri" w:cs="Calibri"/>
          <w:lang w:val="hr-HR"/>
        </w:rPr>
        <w:t>Naprimjer</w:t>
      </w:r>
      <w:proofErr w:type="spellEnd"/>
      <w:r w:rsidRPr="00210331">
        <w:rPr>
          <w:rFonts w:ascii="Calibri" w:hAnsi="Calibri" w:cs="Calibri"/>
          <w:lang w:val="hr-HR"/>
        </w:rPr>
        <w:t xml:space="preserve">, među ciljevima Službe za poslove gradonačelnika i Gradskog vijeća za 2020. godinu nalazi se i Odluka o usvajanju Lokalnog </w:t>
      </w:r>
      <w:proofErr w:type="spellStart"/>
      <w:r w:rsidRPr="00210331">
        <w:rPr>
          <w:rFonts w:ascii="Calibri" w:hAnsi="Calibri" w:cs="Calibri"/>
          <w:lang w:val="hr-HR"/>
        </w:rPr>
        <w:t>gender</w:t>
      </w:r>
      <w:proofErr w:type="spellEnd"/>
      <w:r w:rsidRPr="00210331">
        <w:rPr>
          <w:rFonts w:ascii="Calibri" w:hAnsi="Calibri" w:cs="Calibri"/>
          <w:lang w:val="hr-HR"/>
        </w:rPr>
        <w:t xml:space="preserve"> akcionog plana, koji ima za ciljni rezultat „povećanje broja izabranih žena najmanje za 20%“,</w:t>
      </w:r>
      <w:r w:rsidR="00CD62D4" w:rsidRPr="00210331">
        <w:rPr>
          <w:rStyle w:val="FootnoteReference"/>
          <w:rFonts w:ascii="Calibri" w:hAnsi="Calibri" w:cs="Calibri"/>
          <w:lang w:val="hr-HR"/>
        </w:rPr>
        <w:footnoteReference w:id="20"/>
      </w:r>
      <w:r w:rsidRPr="00210331">
        <w:rPr>
          <w:rFonts w:ascii="Calibri" w:hAnsi="Calibri" w:cs="Calibri"/>
          <w:lang w:val="hr-HR"/>
        </w:rPr>
        <w:t xml:space="preserve"> a za zadatke za izradi i usvajanju Lokalnog </w:t>
      </w:r>
      <w:proofErr w:type="spellStart"/>
      <w:r w:rsidRPr="00210331">
        <w:rPr>
          <w:rFonts w:ascii="Calibri" w:hAnsi="Calibri" w:cs="Calibri"/>
          <w:lang w:val="hr-HR"/>
        </w:rPr>
        <w:t>gender</w:t>
      </w:r>
      <w:proofErr w:type="spellEnd"/>
      <w:r w:rsidRPr="00210331">
        <w:rPr>
          <w:rFonts w:ascii="Calibri" w:hAnsi="Calibri" w:cs="Calibri"/>
          <w:lang w:val="hr-HR"/>
        </w:rPr>
        <w:t xml:space="preserve"> akcionog plana je zadužena posebno formirana Radna grupa.</w:t>
      </w:r>
    </w:p>
    <w:p w14:paraId="08AE7896" w14:textId="77777777" w:rsidR="00670EEC" w:rsidRPr="001A6130" w:rsidRDefault="00670EEC" w:rsidP="00FF48C4">
      <w:pPr>
        <w:rPr>
          <w:rFonts w:ascii="Calibri" w:hAnsi="Calibri"/>
        </w:rPr>
      </w:pPr>
    </w:p>
    <w:p w14:paraId="2854D661" w14:textId="726B541B" w:rsidR="00670EEC" w:rsidRPr="001A6130" w:rsidRDefault="00670EEC" w:rsidP="00254774">
      <w:pPr>
        <w:ind w:left="567" w:right="567"/>
        <w:jc w:val="both"/>
        <w:rPr>
          <w:rFonts w:ascii="Calibri" w:hAnsi="Calibri" w:cs="Calibri"/>
          <w:bCs/>
          <w:lang w:val="hr-HR"/>
        </w:rPr>
      </w:pPr>
      <w:bookmarkStart w:id="10" w:name="OLE_LINK1"/>
      <w:bookmarkStart w:id="11" w:name="OLE_LINK2"/>
      <w:r w:rsidRPr="001A6130">
        <w:rPr>
          <w:rFonts w:ascii="Calibri" w:hAnsi="Calibri" w:cs="Calibri"/>
          <w:b/>
          <w:lang w:val="hr-HR"/>
        </w:rPr>
        <w:lastRenderedPageBreak/>
        <w:t>Evropska povelja o rodnoj ravnopravnosti na lokalnom nivou</w:t>
      </w:r>
      <w:r w:rsidRPr="001A6130">
        <w:rPr>
          <w:rFonts w:ascii="Calibri" w:hAnsi="Calibri" w:cs="Calibri"/>
          <w:bCs/>
          <w:lang w:val="hr-HR"/>
        </w:rPr>
        <w:t xml:space="preserve"> </w:t>
      </w:r>
      <w:bookmarkEnd w:id="10"/>
      <w:bookmarkEnd w:id="11"/>
      <w:r w:rsidRPr="001A6130">
        <w:rPr>
          <w:rFonts w:ascii="Calibri" w:hAnsi="Calibri" w:cs="Calibri"/>
          <w:bCs/>
          <w:lang w:val="hr-HR"/>
        </w:rPr>
        <w:t xml:space="preserve">predstavlja poseban resurs u postavljanju standarda za postizanje rodne ravnopravnosti u jedinicama lokalne samouprave. Potpisivanjem ove povelje, jedinice lokalne samouprave u Evropi se obavezuju da </w:t>
      </w:r>
      <w:proofErr w:type="spellStart"/>
      <w:r w:rsidRPr="001A6130">
        <w:rPr>
          <w:rFonts w:ascii="Calibri" w:hAnsi="Calibri" w:cs="Calibri"/>
          <w:bCs/>
          <w:lang w:val="hr-HR"/>
        </w:rPr>
        <w:t>će</w:t>
      </w:r>
      <w:proofErr w:type="spellEnd"/>
      <w:r w:rsidRPr="001A6130">
        <w:rPr>
          <w:rFonts w:ascii="Calibri" w:hAnsi="Calibri" w:cs="Calibri"/>
          <w:bCs/>
          <w:lang w:val="hr-HR"/>
        </w:rPr>
        <w:t xml:space="preserve"> slijediti principe rodne ravnopravnosti i sprovoditi odredbe propisane Poveljom. Čak i ako nisu potpisnice Evropske povelje o rodnoj ravnopravnosti na lokalnom nivou, op</w:t>
      </w:r>
      <w:r w:rsidR="00E958FA">
        <w:rPr>
          <w:rFonts w:ascii="Calibri" w:hAnsi="Calibri" w:cs="Calibri"/>
          <w:bCs/>
          <w:lang w:val="hr-HR"/>
        </w:rPr>
        <w:t>ć</w:t>
      </w:r>
      <w:r w:rsidRPr="001A6130">
        <w:rPr>
          <w:rFonts w:ascii="Calibri" w:hAnsi="Calibri" w:cs="Calibri"/>
          <w:bCs/>
          <w:lang w:val="hr-HR"/>
        </w:rPr>
        <w:t xml:space="preserve">ine i gradovi u BiH mogu koristiti ovu povelju kao usmjerenje u programiranju mjera za postizanje ravnopravnosti. Evropska povelja detaljno razrađuje oblasti u kojima su izražene implikacije na rodnu ravnopravnost, kao i uloge niza aktera lokalne zajednice u promicanju i  pitanje rodne ravnopravnosti. U tom smislu Evropska povelja razrađuje ulogu poslodavaca u postizanju ravnopravnosti, pitanje javnih nabavki i ugovaranja, kao i održivog razvoja sa aspekta rodne ravnopravnosti, te pružanje usluga u sektorima obrazovanja, zdravstva, socijalne zaštite, dječje zaštite, brige o zavisnim licima, stanovanja, kulture, sporta i rekreacije, sigurnosti, </w:t>
      </w:r>
      <w:proofErr w:type="spellStart"/>
      <w:r w:rsidRPr="001A6130">
        <w:rPr>
          <w:rFonts w:ascii="Calibri" w:hAnsi="Calibri" w:cs="Calibri"/>
          <w:bCs/>
          <w:lang w:val="hr-HR"/>
        </w:rPr>
        <w:t>rodnozasnovanog</w:t>
      </w:r>
      <w:proofErr w:type="spellEnd"/>
      <w:r w:rsidRPr="001A6130">
        <w:rPr>
          <w:rFonts w:ascii="Calibri" w:hAnsi="Calibri" w:cs="Calibri"/>
          <w:bCs/>
          <w:lang w:val="hr-HR"/>
        </w:rPr>
        <w:t xml:space="preserve"> nasilja i trgovine ljudima. Evropska povelja nalaže potpisnicama da razviju i usvoje svoj Akcioni plan ravnopravnosti i da ga primjenjuju. </w:t>
      </w:r>
      <w:r w:rsidRPr="001A6130">
        <w:rPr>
          <w:rFonts w:ascii="Calibri" w:hAnsi="Calibri" w:cstheme="minorHAnsi"/>
          <w:bCs/>
          <w:lang w:val="hr-HR"/>
        </w:rPr>
        <w:t xml:space="preserve">Ovaj akcioni plan treba </w:t>
      </w:r>
      <w:proofErr w:type="spellStart"/>
      <w:r w:rsidRPr="001A6130">
        <w:rPr>
          <w:rFonts w:ascii="Calibri" w:hAnsi="Calibri" w:cstheme="minorHAnsi"/>
          <w:bCs/>
          <w:lang w:val="hr-HR"/>
        </w:rPr>
        <w:t>definisati</w:t>
      </w:r>
      <w:proofErr w:type="spellEnd"/>
      <w:r w:rsidRPr="001A6130">
        <w:rPr>
          <w:rFonts w:ascii="Calibri" w:hAnsi="Calibri" w:cstheme="minorHAnsi"/>
          <w:bCs/>
          <w:lang w:val="hr-HR"/>
        </w:rPr>
        <w:t xml:space="preserve"> ciljeve i prioritete lokalne zajednice, planirane mjere i rokove za njihovu provedbu, kao i sredstva dodijeljena sredstva u ovu svrhu. Povelja također nalaže evaluaciju postignutih rezultata i revidiranje akcionog plana u skladu nalazima evaluacije.</w:t>
      </w:r>
    </w:p>
    <w:p w14:paraId="53A1E54A" w14:textId="5FF52D9F" w:rsidR="00FA608D" w:rsidRDefault="00FA608D" w:rsidP="00FA608D">
      <w:pPr>
        <w:rPr>
          <w:rFonts w:ascii="Calibri" w:hAnsi="Calibri"/>
          <w:lang w:val="hr-HR"/>
        </w:rPr>
      </w:pPr>
    </w:p>
    <w:p w14:paraId="5BE4148A" w14:textId="77777777" w:rsidR="005302C8" w:rsidRPr="001A6130" w:rsidRDefault="005302C8" w:rsidP="00FA608D">
      <w:pPr>
        <w:rPr>
          <w:rFonts w:ascii="Calibri" w:hAnsi="Calibri"/>
          <w:lang w:val="hr-HR"/>
        </w:rPr>
      </w:pPr>
    </w:p>
    <w:p w14:paraId="055E88B3" w14:textId="0F88F520" w:rsidR="005E2872" w:rsidRPr="001A6130" w:rsidRDefault="005E2872" w:rsidP="000F3FB4">
      <w:pPr>
        <w:pStyle w:val="Heading2"/>
        <w:numPr>
          <w:ilvl w:val="0"/>
          <w:numId w:val="8"/>
        </w:numPr>
        <w:rPr>
          <w:rFonts w:ascii="Calibri" w:hAnsi="Calibri"/>
          <w:lang w:val="hr-HR"/>
        </w:rPr>
      </w:pPr>
      <w:bookmarkStart w:id="12" w:name="_Toc87275386"/>
      <w:r w:rsidRPr="001A6130">
        <w:rPr>
          <w:rFonts w:ascii="Calibri" w:hAnsi="Calibri"/>
          <w:lang w:val="hr-HR"/>
        </w:rPr>
        <w:t>Analiza zainteresiranih strana</w:t>
      </w:r>
      <w:bookmarkEnd w:id="12"/>
    </w:p>
    <w:p w14:paraId="14308A12" w14:textId="252D85EB" w:rsidR="00ED7198" w:rsidRPr="001A6130" w:rsidRDefault="00ED7198" w:rsidP="00ED7198">
      <w:pPr>
        <w:rPr>
          <w:rFonts w:ascii="Calibri" w:hAnsi="Calibri"/>
          <w:lang w:val="hr-HR"/>
        </w:rPr>
      </w:pPr>
    </w:p>
    <w:p w14:paraId="3A902FDA" w14:textId="263CE42B" w:rsidR="00ED7198" w:rsidRPr="001A6130" w:rsidRDefault="00ED7198" w:rsidP="00ED7198">
      <w:pPr>
        <w:suppressAutoHyphens/>
        <w:jc w:val="both"/>
        <w:rPr>
          <w:rFonts w:ascii="Calibri" w:hAnsi="Calibri" w:cs="Calibri"/>
          <w:bCs/>
          <w:lang w:val="hr-HR"/>
        </w:rPr>
      </w:pPr>
      <w:r w:rsidRPr="001A6130">
        <w:rPr>
          <w:rFonts w:ascii="Calibri" w:hAnsi="Calibri" w:cs="Calibri"/>
          <w:bCs/>
          <w:lang w:val="hr-HR"/>
        </w:rPr>
        <w:t>Izrada LGAP koji je informiran, praktičan, svrsishodan i izvodljiv u lokalnoj zajednici zasniva se na uključivanju ključnih aktera jedinice lokalne samouprave. Iz ovog razloga je neophodno analizirati ulogu svih aktera u ovom procesu. Analiza zainteresiranih strana je osnovni alat svakog strateškog planiranja. Na osnovu analize zainteresiranih strana u Gradu Gračanica utvrđeni su sljedeći akteri.</w:t>
      </w:r>
    </w:p>
    <w:p w14:paraId="49C9DE99" w14:textId="77777777" w:rsidR="00EA3DF6" w:rsidRPr="001A6130" w:rsidRDefault="00EA3DF6" w:rsidP="00ED7198">
      <w:pPr>
        <w:suppressAutoHyphens/>
        <w:jc w:val="both"/>
        <w:rPr>
          <w:rFonts w:ascii="Calibri" w:hAnsi="Calibri" w:cs="Calibri"/>
          <w:bCs/>
          <w:lang w:val="hr-HR"/>
        </w:rPr>
      </w:pPr>
    </w:p>
    <w:p w14:paraId="4888A200" w14:textId="77777777" w:rsidR="00ED7198" w:rsidRPr="001A6130" w:rsidRDefault="00ED7198" w:rsidP="00ED7198">
      <w:pPr>
        <w:suppressAutoHyphens/>
        <w:jc w:val="both"/>
        <w:rPr>
          <w:rFonts w:ascii="Calibri" w:hAnsi="Calibri" w:cs="Calibri"/>
          <w:bCs/>
          <w:lang w:val="hr-HR"/>
        </w:rPr>
      </w:pPr>
      <w:r w:rsidRPr="001A6130">
        <w:rPr>
          <w:rFonts w:ascii="Calibri" w:hAnsi="Calibri" w:cs="Calibri"/>
          <w:bCs/>
          <w:noProof/>
          <w:lang w:eastAsia="en-US"/>
        </w:rPr>
        <mc:AlternateContent>
          <mc:Choice Requires="wps">
            <w:drawing>
              <wp:anchor distT="0" distB="0" distL="114300" distR="114300" simplePos="0" relativeHeight="251660288" behindDoc="0" locked="0" layoutInCell="1" allowOverlap="1" wp14:anchorId="524238FE" wp14:editId="519159CA">
                <wp:simplePos x="0" y="0"/>
                <wp:positionH relativeFrom="column">
                  <wp:posOffset>277495</wp:posOffset>
                </wp:positionH>
                <wp:positionV relativeFrom="paragraph">
                  <wp:posOffset>2772003</wp:posOffset>
                </wp:positionV>
                <wp:extent cx="5446258" cy="535940"/>
                <wp:effectExtent l="0" t="12700" r="27940" b="22860"/>
                <wp:wrapNone/>
                <wp:docPr id="16" name="Right Arrow 16"/>
                <wp:cNvGraphicFramePr/>
                <a:graphic xmlns:a="http://schemas.openxmlformats.org/drawingml/2006/main">
                  <a:graphicData uri="http://schemas.microsoft.com/office/word/2010/wordprocessingShape">
                    <wps:wsp>
                      <wps:cNvSpPr/>
                      <wps:spPr>
                        <a:xfrm>
                          <a:off x="0" y="0"/>
                          <a:ext cx="5446258" cy="535940"/>
                        </a:xfrm>
                        <a:prstGeom prst="rightArrow">
                          <a:avLst/>
                        </a:prstGeom>
                      </wps:spPr>
                      <wps:style>
                        <a:lnRef idx="2">
                          <a:schemeClr val="dk1">
                            <a:shade val="50000"/>
                          </a:schemeClr>
                        </a:lnRef>
                        <a:fillRef idx="1">
                          <a:schemeClr val="dk1"/>
                        </a:fillRef>
                        <a:effectRef idx="0">
                          <a:schemeClr val="dk1"/>
                        </a:effectRef>
                        <a:fontRef idx="minor">
                          <a:schemeClr val="lt1"/>
                        </a:fontRef>
                      </wps:style>
                      <wps:txbx>
                        <w:txbxContent>
                          <w:p w14:paraId="09C97EE5" w14:textId="77777777" w:rsidR="00DB69CB" w:rsidRPr="00FB390D" w:rsidRDefault="00DB69CB" w:rsidP="00ED7198">
                            <w:pPr>
                              <w:jc w:val="center"/>
                              <w:rPr>
                                <w:rFonts w:ascii="Calibri" w:hAnsi="Calibri" w:cs="Calibri"/>
                                <w:lang w:val="hr-HR"/>
                              </w:rPr>
                            </w:pPr>
                            <w:r w:rsidRPr="00FB390D">
                              <w:rPr>
                                <w:rFonts w:ascii="Calibri" w:hAnsi="Calibri" w:cs="Calibri"/>
                                <w:lang w:val="hr-HR"/>
                              </w:rPr>
                              <w:t>INTERES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24238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6" o:spid="_x0000_s1036" type="#_x0000_t13" style="position:absolute;left:0;text-align:left;margin-left:21.85pt;margin-top:218.25pt;width:428.85pt;height:42.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" adj="20537" fillcolor="black [3200]" strokecolor="black [1600]" strokeweight="1pt">
                <v:textbox>
                  <w:txbxContent>
                    <w:p w14:paraId="09C97EE5" w14:textId="77777777" w:rsidR="00DB69CB" w:rsidRPr="00FB390D" w:rsidRDefault="00DB69CB" w:rsidP="00ED7198">
                      <w:pPr>
                        <w:jc w:val="center"/>
                        <w:rPr>
                          <w:rFonts w:ascii="Calibri" w:hAnsi="Calibri" w:cs="Calibri"/>
                          <w:lang w:val="hr-HR"/>
                        </w:rPr>
                      </w:pPr>
                      <w:r w:rsidRPr="00FB390D">
                        <w:rPr>
                          <w:rFonts w:ascii="Calibri" w:hAnsi="Calibri" w:cs="Calibri"/>
                          <w:lang w:val="hr-HR"/>
                        </w:rPr>
                        <w:t>INTERES</w:t>
                      </w:r>
                    </w:p>
                  </w:txbxContent>
                </v:textbox>
              </v:shape>
            </w:pict>
          </mc:Fallback>
        </mc:AlternateContent>
      </w:r>
      <w:r w:rsidRPr="001A6130">
        <w:rPr>
          <w:rFonts w:ascii="Calibri" w:hAnsi="Calibri" w:cs="Calibri"/>
          <w:bCs/>
          <w:noProof/>
          <w:lang w:eastAsia="en-US"/>
        </w:rPr>
        <mc:AlternateContent>
          <mc:Choice Requires="wps">
            <w:drawing>
              <wp:anchor distT="0" distB="0" distL="114300" distR="114300" simplePos="0" relativeHeight="251659264" behindDoc="0" locked="0" layoutInCell="1" allowOverlap="1" wp14:anchorId="502E7B57" wp14:editId="223E9418">
                <wp:simplePos x="0" y="0"/>
                <wp:positionH relativeFrom="column">
                  <wp:posOffset>-172289</wp:posOffset>
                </wp:positionH>
                <wp:positionV relativeFrom="paragraph">
                  <wp:posOffset>218038</wp:posOffset>
                </wp:positionV>
                <wp:extent cx="456565" cy="2606993"/>
                <wp:effectExtent l="12700" t="12700" r="26035" b="9525"/>
                <wp:wrapNone/>
                <wp:docPr id="18" name="Up Arrow 18"/>
                <wp:cNvGraphicFramePr/>
                <a:graphic xmlns:a="http://schemas.openxmlformats.org/drawingml/2006/main">
                  <a:graphicData uri="http://schemas.microsoft.com/office/word/2010/wordprocessingShape">
                    <wps:wsp>
                      <wps:cNvSpPr/>
                      <wps:spPr>
                        <a:xfrm>
                          <a:off x="0" y="0"/>
                          <a:ext cx="456565" cy="2606993"/>
                        </a:xfrm>
                        <a:prstGeom prst="upArrow">
                          <a:avLst/>
                        </a:prstGeom>
                      </wps:spPr>
                      <wps:style>
                        <a:lnRef idx="2">
                          <a:schemeClr val="dk1">
                            <a:shade val="50000"/>
                          </a:schemeClr>
                        </a:lnRef>
                        <a:fillRef idx="1">
                          <a:schemeClr val="dk1"/>
                        </a:fillRef>
                        <a:effectRef idx="0">
                          <a:schemeClr val="dk1"/>
                        </a:effectRef>
                        <a:fontRef idx="minor">
                          <a:schemeClr val="lt1"/>
                        </a:fontRef>
                      </wps:style>
                      <wps:txbx>
                        <w:txbxContent>
                          <w:p w14:paraId="6A51A52D" w14:textId="77777777" w:rsidR="00DB69CB" w:rsidRPr="00FB390D" w:rsidRDefault="00DB69CB" w:rsidP="00ED7198">
                            <w:pPr>
                              <w:jc w:val="center"/>
                              <w:rPr>
                                <w:rFonts w:ascii="Calibri" w:hAnsi="Calibri" w:cs="Calibri"/>
                                <w:sz w:val="20"/>
                                <w:szCs w:val="20"/>
                              </w:rPr>
                            </w:pPr>
                            <w:r w:rsidRPr="00FB390D">
                              <w:rPr>
                                <w:rFonts w:ascii="Calibri" w:hAnsi="Calibri" w:cs="Calibri"/>
                                <w:sz w:val="20"/>
                                <w:szCs w:val="20"/>
                              </w:rPr>
                              <w:t>UTICAJ</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2E7B5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8" o:spid="_x0000_s1037" type="#_x0000_t68" style="position:absolute;left:0;text-align:left;margin-left:-13.55pt;margin-top:17.15pt;width:35.95pt;height:20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" adj="1891" fillcolor="black [3200]" strokecolor="black [1600]" strokeweight="1pt">
                <v:textbox>
                  <w:txbxContent>
                    <w:p w14:paraId="6A51A52D" w14:textId="77777777" w:rsidR="00DB69CB" w:rsidRPr="00FB390D" w:rsidRDefault="00DB69CB" w:rsidP="00ED7198">
                      <w:pPr>
                        <w:jc w:val="center"/>
                        <w:rPr>
                          <w:rFonts w:ascii="Calibri" w:hAnsi="Calibri" w:cs="Calibri"/>
                          <w:sz w:val="20"/>
                          <w:szCs w:val="20"/>
                        </w:rPr>
                      </w:pPr>
                      <w:r w:rsidRPr="00FB390D">
                        <w:rPr>
                          <w:rFonts w:ascii="Calibri" w:hAnsi="Calibri" w:cs="Calibri"/>
                          <w:sz w:val="20"/>
                          <w:szCs w:val="20"/>
                        </w:rPr>
                        <w:t>UTICAJ</w:t>
                      </w:r>
                    </w:p>
                  </w:txbxContent>
                </v:textbox>
              </v:shape>
            </w:pict>
          </mc:Fallback>
        </mc:AlternateContent>
      </w:r>
    </w:p>
    <w:tbl>
      <w:tblPr>
        <w:tblStyle w:val="TableGrid"/>
        <w:tblW w:w="0" w:type="auto"/>
        <w:tblInd w:w="421" w:type="dxa"/>
        <w:tblLook w:val="0000" w:firstRow="0" w:lastRow="0" w:firstColumn="0" w:lastColumn="0" w:noHBand="0" w:noVBand="0"/>
      </w:tblPr>
      <w:tblGrid>
        <w:gridCol w:w="4084"/>
        <w:gridCol w:w="4505"/>
      </w:tblGrid>
      <w:tr w:rsidR="00ED7198" w:rsidRPr="001A6130" w14:paraId="4E171824" w14:textId="77777777" w:rsidTr="003B7A25">
        <w:tc>
          <w:tcPr>
            <w:tcW w:w="4084" w:type="dxa"/>
          </w:tcPr>
          <w:p w14:paraId="3CBBB1BE" w14:textId="77777777" w:rsidR="00ED7198" w:rsidRPr="001A6130" w:rsidRDefault="00ED7198" w:rsidP="003B7A25">
            <w:pPr>
              <w:suppressAutoHyphens/>
              <w:jc w:val="both"/>
              <w:rPr>
                <w:rFonts w:ascii="Calibri" w:hAnsi="Calibri" w:cs="Calibri"/>
                <w:b/>
                <w:lang w:val="hr-HR"/>
              </w:rPr>
            </w:pPr>
            <w:r w:rsidRPr="001A6130">
              <w:rPr>
                <w:rFonts w:ascii="Calibri" w:hAnsi="Calibri" w:cs="Calibri"/>
                <w:b/>
                <w:lang w:val="hr-HR"/>
              </w:rPr>
              <w:t>Učiniti zadovoljnim:</w:t>
            </w:r>
          </w:p>
          <w:p w14:paraId="079E9467" w14:textId="57591FF5" w:rsidR="00ED7198" w:rsidRPr="001A6130" w:rsidRDefault="00ED7198" w:rsidP="000F3FB4">
            <w:pPr>
              <w:pStyle w:val="ListParagraph"/>
              <w:numPr>
                <w:ilvl w:val="0"/>
                <w:numId w:val="7"/>
              </w:numPr>
              <w:suppressAutoHyphens/>
              <w:jc w:val="both"/>
              <w:rPr>
                <w:rFonts w:ascii="Calibri" w:hAnsi="Calibri" w:cs="Calibri"/>
                <w:bCs/>
                <w:sz w:val="20"/>
                <w:szCs w:val="20"/>
                <w:lang w:val="hr-HR"/>
              </w:rPr>
            </w:pPr>
            <w:r w:rsidRPr="001A6130">
              <w:rPr>
                <w:rFonts w:ascii="Calibri" w:hAnsi="Calibri" w:cs="Calibri"/>
                <w:bCs/>
                <w:sz w:val="20"/>
                <w:szCs w:val="20"/>
                <w:lang w:val="hr-HR"/>
              </w:rPr>
              <w:t>GRADONAČELNIK</w:t>
            </w:r>
          </w:p>
          <w:p w14:paraId="69AFE6BE" w14:textId="679DB7BB" w:rsidR="00ED7198" w:rsidRPr="001A6130" w:rsidRDefault="00ED7198" w:rsidP="000F3FB4">
            <w:pPr>
              <w:pStyle w:val="ListParagraph"/>
              <w:numPr>
                <w:ilvl w:val="0"/>
                <w:numId w:val="7"/>
              </w:numPr>
              <w:suppressAutoHyphens/>
              <w:rPr>
                <w:rFonts w:ascii="Calibri" w:hAnsi="Calibri" w:cs="Calibri"/>
                <w:bCs/>
                <w:sz w:val="20"/>
                <w:szCs w:val="20"/>
                <w:lang w:val="hr-HR"/>
              </w:rPr>
            </w:pPr>
            <w:r w:rsidRPr="001A6130">
              <w:rPr>
                <w:rFonts w:ascii="Calibri" w:hAnsi="Calibri" w:cs="Calibri"/>
                <w:bCs/>
                <w:sz w:val="20"/>
                <w:szCs w:val="20"/>
                <w:lang w:val="hr-HR"/>
              </w:rPr>
              <w:t>GRADSKO VIJEĆE</w:t>
            </w:r>
          </w:p>
          <w:p w14:paraId="1C33F120" w14:textId="77777777" w:rsidR="00ED7198" w:rsidRPr="001A6130" w:rsidRDefault="00ED7198" w:rsidP="000F3FB4">
            <w:pPr>
              <w:pStyle w:val="ListParagraph"/>
              <w:numPr>
                <w:ilvl w:val="0"/>
                <w:numId w:val="7"/>
              </w:numPr>
              <w:suppressAutoHyphens/>
              <w:jc w:val="both"/>
              <w:rPr>
                <w:rFonts w:ascii="Calibri" w:hAnsi="Calibri" w:cs="Calibri"/>
                <w:bCs/>
                <w:sz w:val="20"/>
                <w:szCs w:val="20"/>
                <w:lang w:val="hr-HR"/>
              </w:rPr>
            </w:pPr>
            <w:r w:rsidRPr="001A6130">
              <w:rPr>
                <w:rFonts w:ascii="Calibri" w:hAnsi="Calibri" w:cs="Calibri"/>
                <w:bCs/>
                <w:sz w:val="20"/>
                <w:szCs w:val="20"/>
                <w:lang w:val="hr-HR"/>
              </w:rPr>
              <w:t>KOMISIJA ZA BUDŽET</w:t>
            </w:r>
          </w:p>
          <w:p w14:paraId="0FB613E6" w14:textId="75366D4C" w:rsidR="00ED7198" w:rsidRPr="001A6130" w:rsidRDefault="00ED7198" w:rsidP="000F3FB4">
            <w:pPr>
              <w:pStyle w:val="ListParagraph"/>
              <w:numPr>
                <w:ilvl w:val="0"/>
                <w:numId w:val="7"/>
              </w:numPr>
              <w:suppressAutoHyphens/>
              <w:jc w:val="both"/>
              <w:rPr>
                <w:rFonts w:ascii="Calibri" w:hAnsi="Calibri" w:cs="Calibri"/>
                <w:bCs/>
                <w:sz w:val="20"/>
                <w:szCs w:val="20"/>
                <w:lang w:val="hr-HR"/>
              </w:rPr>
            </w:pPr>
            <w:r w:rsidRPr="001A6130">
              <w:rPr>
                <w:rFonts w:ascii="Calibri" w:hAnsi="Calibri" w:cs="Calibri"/>
                <w:bCs/>
                <w:sz w:val="20"/>
                <w:szCs w:val="20"/>
                <w:lang w:val="hr-HR"/>
              </w:rPr>
              <w:t>GRADSKI ORGANI UPRAVE</w:t>
            </w:r>
          </w:p>
          <w:p w14:paraId="572605AB" w14:textId="77777777" w:rsidR="00ED7198" w:rsidRPr="001A6130" w:rsidRDefault="00ED7198" w:rsidP="003B7A25">
            <w:pPr>
              <w:suppressAutoHyphens/>
              <w:jc w:val="both"/>
              <w:rPr>
                <w:rFonts w:ascii="Calibri" w:hAnsi="Calibri" w:cs="Calibri"/>
                <w:bCs/>
                <w:lang w:val="hr-HR"/>
              </w:rPr>
            </w:pPr>
          </w:p>
          <w:p w14:paraId="68B443EA" w14:textId="77777777" w:rsidR="00ED7198" w:rsidRPr="001A6130" w:rsidRDefault="00ED7198" w:rsidP="003B7A25">
            <w:pPr>
              <w:suppressAutoHyphens/>
              <w:jc w:val="both"/>
              <w:rPr>
                <w:rFonts w:ascii="Calibri" w:hAnsi="Calibri" w:cs="Calibri"/>
                <w:bCs/>
                <w:lang w:val="hr-HR"/>
              </w:rPr>
            </w:pPr>
          </w:p>
          <w:p w14:paraId="669E5D32" w14:textId="77777777" w:rsidR="00ED7198" w:rsidRPr="001A6130" w:rsidRDefault="00ED7198" w:rsidP="003B7A25">
            <w:pPr>
              <w:suppressAutoHyphens/>
              <w:jc w:val="both"/>
              <w:rPr>
                <w:rFonts w:ascii="Calibri" w:hAnsi="Calibri" w:cs="Calibri"/>
                <w:bCs/>
                <w:lang w:val="hr-HR"/>
              </w:rPr>
            </w:pPr>
          </w:p>
          <w:p w14:paraId="646A244C" w14:textId="77777777" w:rsidR="00ED7198" w:rsidRPr="001A6130" w:rsidRDefault="00ED7198" w:rsidP="003B7A25">
            <w:pPr>
              <w:suppressAutoHyphens/>
              <w:jc w:val="both"/>
              <w:rPr>
                <w:rFonts w:ascii="Calibri" w:hAnsi="Calibri" w:cs="Calibri"/>
                <w:bCs/>
                <w:lang w:val="hr-HR"/>
              </w:rPr>
            </w:pPr>
          </w:p>
        </w:tc>
        <w:tc>
          <w:tcPr>
            <w:tcW w:w="4505" w:type="dxa"/>
          </w:tcPr>
          <w:p w14:paraId="56FF6F58" w14:textId="77777777" w:rsidR="00ED7198" w:rsidRPr="001A6130" w:rsidRDefault="00ED7198" w:rsidP="003B7A25">
            <w:pPr>
              <w:suppressAutoHyphens/>
              <w:jc w:val="both"/>
              <w:rPr>
                <w:rFonts w:ascii="Calibri" w:hAnsi="Calibri" w:cs="Calibri"/>
                <w:b/>
                <w:lang w:val="hr-HR"/>
              </w:rPr>
            </w:pPr>
            <w:r w:rsidRPr="001A6130">
              <w:rPr>
                <w:rFonts w:ascii="Calibri" w:hAnsi="Calibri" w:cs="Calibri"/>
                <w:b/>
                <w:lang w:val="hr-HR"/>
              </w:rPr>
              <w:t>Aktivno uključiti:</w:t>
            </w:r>
          </w:p>
          <w:p w14:paraId="101F7DFA" w14:textId="77777777" w:rsidR="00584EBC" w:rsidRDefault="00584EBC" w:rsidP="00584EBC">
            <w:pPr>
              <w:pStyle w:val="ListParagraph"/>
              <w:numPr>
                <w:ilvl w:val="0"/>
                <w:numId w:val="5"/>
              </w:numPr>
              <w:suppressAutoHyphens/>
              <w:rPr>
                <w:rFonts w:ascii="Calibri" w:hAnsi="Calibri" w:cs="Calibri"/>
                <w:bCs/>
                <w:sz w:val="20"/>
                <w:szCs w:val="20"/>
                <w:lang w:val="hr-HR"/>
              </w:rPr>
            </w:pPr>
            <w:r w:rsidRPr="001A6130">
              <w:rPr>
                <w:rFonts w:ascii="Calibri" w:hAnsi="Calibri" w:cs="Calibri"/>
                <w:bCs/>
                <w:sz w:val="20"/>
                <w:szCs w:val="20"/>
                <w:lang w:val="hr-HR"/>
              </w:rPr>
              <w:t xml:space="preserve">RADNA GRUPA ZA </w:t>
            </w:r>
            <w:r>
              <w:rPr>
                <w:rFonts w:ascii="Calibri" w:hAnsi="Calibri" w:cs="Calibri"/>
                <w:bCs/>
                <w:sz w:val="20"/>
                <w:szCs w:val="20"/>
                <w:lang w:val="hr-HR"/>
              </w:rPr>
              <w:t>IZRADU LGAP</w:t>
            </w:r>
          </w:p>
          <w:p w14:paraId="205F66DA" w14:textId="1DDF0AA5" w:rsidR="00ED7198" w:rsidRPr="001A6130" w:rsidRDefault="00ED7198" w:rsidP="000F3FB4">
            <w:pPr>
              <w:pStyle w:val="ListParagraph"/>
              <w:numPr>
                <w:ilvl w:val="0"/>
                <w:numId w:val="5"/>
              </w:numPr>
              <w:suppressAutoHyphens/>
              <w:rPr>
                <w:rFonts w:ascii="Calibri" w:hAnsi="Calibri" w:cs="Calibri"/>
                <w:bCs/>
                <w:sz w:val="20"/>
                <w:szCs w:val="20"/>
                <w:lang w:val="hr-HR"/>
              </w:rPr>
            </w:pPr>
            <w:r w:rsidRPr="001A6130">
              <w:rPr>
                <w:rFonts w:ascii="Calibri" w:hAnsi="Calibri" w:cs="Calibri"/>
                <w:bCs/>
                <w:sz w:val="20"/>
                <w:szCs w:val="20"/>
                <w:lang w:val="hr-HR"/>
              </w:rPr>
              <w:t>KOMISIJA ZA ETIČKI KODEKS, RAVNOPRAVNOST SPOLOVA, PRAVA I SLOBODE ČOVJEKA, PREDSTAVKE I PRITUŽBE</w:t>
            </w:r>
          </w:p>
          <w:p w14:paraId="06F9718C" w14:textId="09D7B159" w:rsidR="00ED7198" w:rsidRPr="001A6130" w:rsidRDefault="00ED7198" w:rsidP="000F3FB4">
            <w:pPr>
              <w:pStyle w:val="ListParagraph"/>
              <w:numPr>
                <w:ilvl w:val="0"/>
                <w:numId w:val="5"/>
              </w:numPr>
              <w:suppressAutoHyphens/>
              <w:rPr>
                <w:rFonts w:ascii="Calibri" w:hAnsi="Calibri" w:cs="Calibri"/>
                <w:bCs/>
                <w:sz w:val="20"/>
                <w:szCs w:val="20"/>
                <w:lang w:val="hr-HR"/>
              </w:rPr>
            </w:pPr>
            <w:r w:rsidRPr="001A6130">
              <w:rPr>
                <w:rFonts w:ascii="Calibri" w:hAnsi="Calibri" w:cs="Calibri"/>
                <w:bCs/>
                <w:sz w:val="20"/>
                <w:szCs w:val="20"/>
                <w:lang w:val="hr-HR"/>
              </w:rPr>
              <w:t>GENDER CENTAR FBIH</w:t>
            </w:r>
          </w:p>
          <w:p w14:paraId="2A85ABC0" w14:textId="77777777" w:rsidR="00ED7198" w:rsidRPr="001A6130" w:rsidRDefault="00ED7198" w:rsidP="000F3FB4">
            <w:pPr>
              <w:pStyle w:val="ListParagraph"/>
              <w:numPr>
                <w:ilvl w:val="0"/>
                <w:numId w:val="5"/>
              </w:numPr>
              <w:suppressAutoHyphens/>
              <w:rPr>
                <w:rFonts w:ascii="Calibri" w:hAnsi="Calibri" w:cs="Calibri"/>
                <w:bCs/>
                <w:sz w:val="20"/>
                <w:szCs w:val="20"/>
                <w:lang w:val="hr-HR"/>
              </w:rPr>
            </w:pPr>
            <w:r w:rsidRPr="001A6130">
              <w:rPr>
                <w:rFonts w:ascii="Calibri" w:hAnsi="Calibri" w:cs="Calibri"/>
                <w:bCs/>
                <w:sz w:val="20"/>
                <w:szCs w:val="20"/>
                <w:lang w:val="hr-HR"/>
              </w:rPr>
              <w:t>AGENCIJA ZA RAVNOPRAVNOST SPOLOVA BiH</w:t>
            </w:r>
          </w:p>
          <w:p w14:paraId="651ABED0" w14:textId="77777777" w:rsidR="00ED7198" w:rsidRPr="001A6130" w:rsidRDefault="00ED7198" w:rsidP="000F3FB4">
            <w:pPr>
              <w:pStyle w:val="ListParagraph"/>
              <w:numPr>
                <w:ilvl w:val="0"/>
                <w:numId w:val="5"/>
              </w:numPr>
              <w:suppressAutoHyphens/>
              <w:rPr>
                <w:rFonts w:ascii="Calibri" w:hAnsi="Calibri" w:cs="Calibri"/>
                <w:bCs/>
                <w:sz w:val="20"/>
                <w:szCs w:val="20"/>
                <w:lang w:val="hr-HR"/>
              </w:rPr>
            </w:pPr>
            <w:r w:rsidRPr="001A6130">
              <w:rPr>
                <w:rFonts w:ascii="Calibri" w:hAnsi="Calibri" w:cs="Calibri"/>
                <w:bCs/>
                <w:sz w:val="20"/>
                <w:szCs w:val="20"/>
                <w:lang w:val="hr-HR"/>
              </w:rPr>
              <w:t>MEDIJI</w:t>
            </w:r>
          </w:p>
        </w:tc>
      </w:tr>
      <w:tr w:rsidR="00ED7198" w:rsidRPr="001A6130" w14:paraId="47C6D6CA" w14:textId="77777777" w:rsidTr="003B7A25">
        <w:tc>
          <w:tcPr>
            <w:tcW w:w="4084" w:type="dxa"/>
          </w:tcPr>
          <w:p w14:paraId="6705EA1A" w14:textId="77777777" w:rsidR="00ED7198" w:rsidRPr="001A6130" w:rsidRDefault="00ED7198" w:rsidP="003B7A25">
            <w:pPr>
              <w:suppressAutoHyphens/>
              <w:jc w:val="both"/>
              <w:rPr>
                <w:rFonts w:ascii="Calibri" w:hAnsi="Calibri" w:cs="Calibri"/>
                <w:b/>
                <w:lang w:val="hr-HR"/>
              </w:rPr>
            </w:pPr>
            <w:r w:rsidRPr="001A6130">
              <w:rPr>
                <w:rFonts w:ascii="Calibri" w:hAnsi="Calibri" w:cs="Calibri"/>
                <w:b/>
                <w:lang w:val="hr-HR"/>
              </w:rPr>
              <w:t>Pratiti:</w:t>
            </w:r>
          </w:p>
          <w:p w14:paraId="68F2DD28" w14:textId="77777777" w:rsidR="00ED7198" w:rsidRPr="001A6130" w:rsidRDefault="00ED7198" w:rsidP="000F3FB4">
            <w:pPr>
              <w:pStyle w:val="ListParagraph"/>
              <w:numPr>
                <w:ilvl w:val="0"/>
                <w:numId w:val="6"/>
              </w:numPr>
              <w:suppressAutoHyphens/>
              <w:jc w:val="both"/>
              <w:rPr>
                <w:rFonts w:ascii="Calibri" w:hAnsi="Calibri" w:cs="Calibri"/>
                <w:bCs/>
                <w:lang w:val="hr-HR"/>
              </w:rPr>
            </w:pPr>
            <w:r w:rsidRPr="001A6130">
              <w:rPr>
                <w:rFonts w:ascii="Calibri" w:hAnsi="Calibri" w:cs="Calibri"/>
                <w:bCs/>
                <w:sz w:val="20"/>
                <w:szCs w:val="20"/>
                <w:lang w:val="hr-HR"/>
              </w:rPr>
              <w:t>MEDIJI</w:t>
            </w:r>
          </w:p>
        </w:tc>
        <w:tc>
          <w:tcPr>
            <w:tcW w:w="4505" w:type="dxa"/>
          </w:tcPr>
          <w:p w14:paraId="481B2F15" w14:textId="77777777" w:rsidR="00ED7198" w:rsidRPr="001A6130" w:rsidRDefault="00ED7198" w:rsidP="003B7A25">
            <w:pPr>
              <w:suppressAutoHyphens/>
              <w:jc w:val="both"/>
              <w:rPr>
                <w:rFonts w:ascii="Calibri" w:hAnsi="Calibri" w:cs="Calibri"/>
                <w:b/>
                <w:lang w:val="hr-HR"/>
              </w:rPr>
            </w:pPr>
            <w:proofErr w:type="spellStart"/>
            <w:r w:rsidRPr="001A6130">
              <w:rPr>
                <w:rFonts w:ascii="Calibri" w:hAnsi="Calibri" w:cs="Calibri"/>
                <w:b/>
                <w:lang w:val="hr-HR"/>
              </w:rPr>
              <w:t>Konsultovati</w:t>
            </w:r>
            <w:proofErr w:type="spellEnd"/>
            <w:r w:rsidRPr="001A6130">
              <w:rPr>
                <w:rFonts w:ascii="Calibri" w:hAnsi="Calibri" w:cs="Calibri"/>
                <w:b/>
                <w:lang w:val="hr-HR"/>
              </w:rPr>
              <w:t>:</w:t>
            </w:r>
          </w:p>
          <w:p w14:paraId="55EA1384" w14:textId="77777777" w:rsidR="00ED7198" w:rsidRPr="001A6130" w:rsidRDefault="00ED7198" w:rsidP="000F3FB4">
            <w:pPr>
              <w:pStyle w:val="ListParagraph"/>
              <w:numPr>
                <w:ilvl w:val="0"/>
                <w:numId w:val="6"/>
              </w:numPr>
              <w:suppressAutoHyphens/>
              <w:rPr>
                <w:rFonts w:ascii="Calibri" w:hAnsi="Calibri" w:cs="Calibri"/>
                <w:bCs/>
                <w:sz w:val="20"/>
                <w:szCs w:val="20"/>
                <w:lang w:val="hr-HR"/>
              </w:rPr>
            </w:pPr>
            <w:r w:rsidRPr="001A6130">
              <w:rPr>
                <w:rFonts w:ascii="Calibri" w:hAnsi="Calibri" w:cs="Calibri"/>
                <w:bCs/>
                <w:sz w:val="20"/>
                <w:szCs w:val="20"/>
                <w:lang w:val="hr-HR"/>
              </w:rPr>
              <w:t>GRAĐANKE I GRAĐANI</w:t>
            </w:r>
          </w:p>
          <w:p w14:paraId="0FFB9575" w14:textId="71454DDE" w:rsidR="00ED7198" w:rsidRPr="001A6130" w:rsidRDefault="00ED7198" w:rsidP="000F3FB4">
            <w:pPr>
              <w:pStyle w:val="ListParagraph"/>
              <w:numPr>
                <w:ilvl w:val="0"/>
                <w:numId w:val="6"/>
              </w:numPr>
              <w:suppressAutoHyphens/>
              <w:jc w:val="both"/>
              <w:rPr>
                <w:rFonts w:ascii="Calibri" w:hAnsi="Calibri" w:cs="Calibri"/>
                <w:bCs/>
                <w:sz w:val="20"/>
                <w:szCs w:val="20"/>
                <w:lang w:val="hr-HR"/>
              </w:rPr>
            </w:pPr>
            <w:r w:rsidRPr="001A6130">
              <w:rPr>
                <w:rFonts w:ascii="Calibri" w:hAnsi="Calibri" w:cs="Calibri"/>
                <w:bCs/>
                <w:sz w:val="20"/>
                <w:szCs w:val="20"/>
                <w:lang w:val="hr-HR"/>
              </w:rPr>
              <w:t>JAVNE USTANOVE</w:t>
            </w:r>
            <w:r w:rsidR="00B53C29" w:rsidRPr="001A6130">
              <w:rPr>
                <w:rFonts w:ascii="Calibri" w:hAnsi="Calibri" w:cs="Calibri"/>
                <w:bCs/>
                <w:sz w:val="20"/>
                <w:szCs w:val="20"/>
                <w:lang w:val="hr-HR"/>
              </w:rPr>
              <w:t xml:space="preserve"> I PREDUZEĆA</w:t>
            </w:r>
          </w:p>
          <w:p w14:paraId="41A16F90" w14:textId="0A4F60A4" w:rsidR="00ED7198" w:rsidRPr="001A6130" w:rsidRDefault="00B53C29" w:rsidP="000F3FB4">
            <w:pPr>
              <w:pStyle w:val="ListParagraph"/>
              <w:numPr>
                <w:ilvl w:val="0"/>
                <w:numId w:val="6"/>
              </w:numPr>
              <w:suppressAutoHyphens/>
              <w:jc w:val="both"/>
              <w:rPr>
                <w:rFonts w:ascii="Calibri" w:hAnsi="Calibri" w:cs="Calibri"/>
                <w:bCs/>
                <w:sz w:val="20"/>
                <w:szCs w:val="20"/>
                <w:lang w:val="hr-HR"/>
              </w:rPr>
            </w:pPr>
            <w:r w:rsidRPr="001A6130">
              <w:rPr>
                <w:rFonts w:ascii="Calibri" w:hAnsi="Calibri" w:cs="Calibri"/>
                <w:bCs/>
                <w:sz w:val="20"/>
                <w:szCs w:val="20"/>
                <w:lang w:val="hr-HR"/>
              </w:rPr>
              <w:t xml:space="preserve">PRIVATNI </w:t>
            </w:r>
            <w:r w:rsidR="00ED7198" w:rsidRPr="001A6130">
              <w:rPr>
                <w:rFonts w:ascii="Calibri" w:hAnsi="Calibri" w:cs="Calibri"/>
                <w:bCs/>
                <w:sz w:val="20"/>
                <w:szCs w:val="20"/>
                <w:lang w:val="hr-HR"/>
              </w:rPr>
              <w:t>PRIVREDNI SUBJEKTI</w:t>
            </w:r>
          </w:p>
          <w:p w14:paraId="6941BAC8" w14:textId="77777777" w:rsidR="00ED7198" w:rsidRPr="001A6130" w:rsidRDefault="00ED7198" w:rsidP="000F3FB4">
            <w:pPr>
              <w:pStyle w:val="ListParagraph"/>
              <w:numPr>
                <w:ilvl w:val="0"/>
                <w:numId w:val="6"/>
              </w:numPr>
              <w:suppressAutoHyphens/>
              <w:jc w:val="both"/>
              <w:rPr>
                <w:rFonts w:ascii="Calibri" w:hAnsi="Calibri" w:cs="Calibri"/>
                <w:bCs/>
                <w:sz w:val="20"/>
                <w:szCs w:val="20"/>
                <w:lang w:val="hr-HR"/>
              </w:rPr>
            </w:pPr>
            <w:r w:rsidRPr="001A6130">
              <w:rPr>
                <w:rFonts w:ascii="Calibri" w:hAnsi="Calibri" w:cs="Calibri"/>
                <w:bCs/>
                <w:sz w:val="20"/>
                <w:szCs w:val="20"/>
                <w:lang w:val="hr-HR"/>
              </w:rPr>
              <w:t xml:space="preserve">NEVLADINE ORGANIZACIJE </w:t>
            </w:r>
          </w:p>
          <w:p w14:paraId="19A771D6" w14:textId="77777777" w:rsidR="00ED7198" w:rsidRPr="001A6130" w:rsidRDefault="00ED7198" w:rsidP="000F3FB4">
            <w:pPr>
              <w:pStyle w:val="ListParagraph"/>
              <w:numPr>
                <w:ilvl w:val="0"/>
                <w:numId w:val="6"/>
              </w:numPr>
              <w:suppressAutoHyphens/>
              <w:rPr>
                <w:rFonts w:ascii="Calibri" w:hAnsi="Calibri" w:cs="Calibri"/>
                <w:bCs/>
                <w:sz w:val="20"/>
                <w:szCs w:val="20"/>
                <w:lang w:val="hr-HR"/>
              </w:rPr>
            </w:pPr>
            <w:r w:rsidRPr="001A6130">
              <w:rPr>
                <w:rFonts w:ascii="Calibri" w:hAnsi="Calibri" w:cs="Calibri"/>
                <w:bCs/>
                <w:sz w:val="20"/>
                <w:szCs w:val="20"/>
                <w:lang w:val="hr-HR"/>
              </w:rPr>
              <w:t>MEĐUNARODNE ORGANIZACIJE</w:t>
            </w:r>
          </w:p>
        </w:tc>
      </w:tr>
    </w:tbl>
    <w:p w14:paraId="322AD821" w14:textId="77777777" w:rsidR="00ED7198" w:rsidRPr="001A6130" w:rsidRDefault="00ED7198" w:rsidP="00ED7198">
      <w:pPr>
        <w:jc w:val="both"/>
        <w:rPr>
          <w:rFonts w:ascii="Calibri" w:hAnsi="Calibri" w:cs="Calibri"/>
        </w:rPr>
      </w:pPr>
    </w:p>
    <w:p w14:paraId="30B22E2D" w14:textId="77777777" w:rsidR="00ED7198" w:rsidRPr="001A6130" w:rsidRDefault="00ED7198" w:rsidP="00ED7198">
      <w:pPr>
        <w:jc w:val="both"/>
        <w:rPr>
          <w:rFonts w:ascii="Calibri" w:hAnsi="Calibri" w:cs="Calibri"/>
        </w:rPr>
      </w:pPr>
    </w:p>
    <w:p w14:paraId="2D3BA425" w14:textId="77777777" w:rsidR="00ED7198" w:rsidRPr="001A6130" w:rsidRDefault="00ED7198" w:rsidP="00ED7198">
      <w:pPr>
        <w:jc w:val="both"/>
        <w:rPr>
          <w:rFonts w:ascii="Calibri" w:hAnsi="Calibri" w:cs="Calibri"/>
        </w:rPr>
      </w:pPr>
    </w:p>
    <w:p w14:paraId="6414D936" w14:textId="1E8629F8" w:rsidR="00ED7198" w:rsidRPr="001A6130" w:rsidRDefault="00AC6EF3" w:rsidP="00ED7198">
      <w:pPr>
        <w:jc w:val="both"/>
        <w:rPr>
          <w:rFonts w:ascii="Calibri" w:hAnsi="Calibri" w:cs="Calibri"/>
        </w:rPr>
      </w:pPr>
      <w:r>
        <w:rPr>
          <w:rFonts w:ascii="Calibri" w:hAnsi="Calibri" w:cs="Calibri"/>
          <w:lang w:val="hr-HR"/>
        </w:rPr>
        <w:t>Analiza</w:t>
      </w:r>
      <w:r w:rsidR="00ED7198" w:rsidRPr="001A6130">
        <w:rPr>
          <w:rFonts w:ascii="Calibri" w:hAnsi="Calibri" w:cs="Calibri"/>
        </w:rPr>
        <w:t xml:space="preserve"> </w:t>
      </w:r>
      <w:proofErr w:type="spellStart"/>
      <w:r w:rsidR="00ED7198" w:rsidRPr="001A6130">
        <w:rPr>
          <w:rFonts w:ascii="Calibri" w:hAnsi="Calibri" w:cs="Calibri"/>
        </w:rPr>
        <w:t>zainteresiranih</w:t>
      </w:r>
      <w:proofErr w:type="spellEnd"/>
      <w:r w:rsidR="00ED7198" w:rsidRPr="001A6130">
        <w:rPr>
          <w:rFonts w:ascii="Calibri" w:hAnsi="Calibri" w:cs="Calibri"/>
        </w:rPr>
        <w:t xml:space="preserve"> </w:t>
      </w:r>
      <w:proofErr w:type="spellStart"/>
      <w:r w:rsidR="00ED7198" w:rsidRPr="001A6130">
        <w:rPr>
          <w:rFonts w:ascii="Calibri" w:hAnsi="Calibri" w:cs="Calibri"/>
        </w:rPr>
        <w:t>strana</w:t>
      </w:r>
      <w:proofErr w:type="spellEnd"/>
      <w:r w:rsidR="00ED7198" w:rsidRPr="001A6130">
        <w:rPr>
          <w:rFonts w:ascii="Calibri" w:hAnsi="Calibri" w:cs="Calibri"/>
        </w:rPr>
        <w:t xml:space="preserve"> je </w:t>
      </w:r>
      <w:proofErr w:type="spellStart"/>
      <w:r w:rsidR="00ED7198" w:rsidRPr="001A6130">
        <w:rPr>
          <w:rFonts w:ascii="Calibri" w:hAnsi="Calibri" w:cs="Calibri"/>
        </w:rPr>
        <w:t>indicirala</w:t>
      </w:r>
      <w:proofErr w:type="spellEnd"/>
      <w:r w:rsidR="00ED7198" w:rsidRPr="001A6130">
        <w:rPr>
          <w:rFonts w:ascii="Calibri" w:hAnsi="Calibri" w:cs="Calibri"/>
        </w:rPr>
        <w:t xml:space="preserve"> </w:t>
      </w:r>
      <w:proofErr w:type="spellStart"/>
      <w:r w:rsidR="00ED7198" w:rsidRPr="001A6130">
        <w:rPr>
          <w:rFonts w:ascii="Calibri" w:hAnsi="Calibri" w:cs="Calibri"/>
        </w:rPr>
        <w:t>sljedeće</w:t>
      </w:r>
      <w:proofErr w:type="spellEnd"/>
      <w:r w:rsidR="00ED7198" w:rsidRPr="001A6130">
        <w:rPr>
          <w:rFonts w:ascii="Calibri" w:hAnsi="Calibri" w:cs="Calibri"/>
        </w:rPr>
        <w:t>:</w:t>
      </w:r>
    </w:p>
    <w:p w14:paraId="0EDDC82F" w14:textId="77777777" w:rsidR="00ED7198" w:rsidRPr="001A6130" w:rsidRDefault="00ED7198" w:rsidP="00ED7198">
      <w:pPr>
        <w:jc w:val="both"/>
        <w:rPr>
          <w:rFonts w:ascii="Calibri" w:hAnsi="Calibri" w:cs="Calibri"/>
        </w:rPr>
      </w:pPr>
    </w:p>
    <w:p w14:paraId="6D556533" w14:textId="77777777" w:rsidR="00ED7198" w:rsidRPr="001A6130" w:rsidRDefault="00ED7198" w:rsidP="00ED7198">
      <w:pPr>
        <w:pStyle w:val="ListParagraph"/>
        <w:numPr>
          <w:ilvl w:val="0"/>
          <w:numId w:val="2"/>
        </w:numPr>
        <w:jc w:val="both"/>
        <w:rPr>
          <w:rFonts w:ascii="Calibri" w:hAnsi="Calibri" w:cs="Calibri"/>
          <w:b/>
          <w:bCs/>
        </w:rPr>
      </w:pPr>
      <w:proofErr w:type="spellStart"/>
      <w:r w:rsidRPr="001A6130">
        <w:rPr>
          <w:rFonts w:ascii="Calibri" w:hAnsi="Calibri" w:cs="Calibri"/>
          <w:b/>
          <w:bCs/>
        </w:rPr>
        <w:t>Učiniti</w:t>
      </w:r>
      <w:proofErr w:type="spellEnd"/>
      <w:r w:rsidRPr="001A6130">
        <w:rPr>
          <w:rFonts w:ascii="Calibri" w:hAnsi="Calibri" w:cs="Calibri"/>
          <w:b/>
          <w:bCs/>
        </w:rPr>
        <w:t xml:space="preserve"> </w:t>
      </w:r>
      <w:proofErr w:type="spellStart"/>
      <w:r w:rsidRPr="001A6130">
        <w:rPr>
          <w:rFonts w:ascii="Calibri" w:hAnsi="Calibri" w:cs="Calibri"/>
          <w:b/>
          <w:bCs/>
        </w:rPr>
        <w:t>zadovoljnim</w:t>
      </w:r>
      <w:proofErr w:type="spellEnd"/>
      <w:r w:rsidRPr="001A6130">
        <w:rPr>
          <w:rFonts w:ascii="Calibri" w:hAnsi="Calibri" w:cs="Calibri"/>
          <w:b/>
          <w:bCs/>
        </w:rPr>
        <w:t xml:space="preserve"> one koji </w:t>
      </w:r>
      <w:proofErr w:type="spellStart"/>
      <w:r w:rsidRPr="001A6130">
        <w:rPr>
          <w:rFonts w:ascii="Calibri" w:hAnsi="Calibri" w:cs="Calibri"/>
          <w:b/>
          <w:bCs/>
        </w:rPr>
        <w:t>imaju</w:t>
      </w:r>
      <w:proofErr w:type="spellEnd"/>
      <w:r w:rsidRPr="001A6130">
        <w:rPr>
          <w:rFonts w:ascii="Calibri" w:hAnsi="Calibri" w:cs="Calibri"/>
          <w:b/>
          <w:bCs/>
        </w:rPr>
        <w:t xml:space="preserve"> jak </w:t>
      </w:r>
      <w:proofErr w:type="spellStart"/>
      <w:r w:rsidRPr="001A6130">
        <w:rPr>
          <w:rFonts w:ascii="Calibri" w:hAnsi="Calibri" w:cs="Calibri"/>
          <w:b/>
          <w:bCs/>
        </w:rPr>
        <w:t>uticaj</w:t>
      </w:r>
      <w:proofErr w:type="spellEnd"/>
      <w:r w:rsidRPr="001A6130">
        <w:rPr>
          <w:rFonts w:ascii="Calibri" w:hAnsi="Calibri" w:cs="Calibri"/>
          <w:b/>
          <w:bCs/>
        </w:rPr>
        <w:t xml:space="preserve">, </w:t>
      </w:r>
      <w:proofErr w:type="spellStart"/>
      <w:r w:rsidRPr="001A6130">
        <w:rPr>
          <w:rFonts w:ascii="Calibri" w:hAnsi="Calibri" w:cs="Calibri"/>
          <w:b/>
          <w:bCs/>
        </w:rPr>
        <w:t>nizak</w:t>
      </w:r>
      <w:proofErr w:type="spellEnd"/>
      <w:r w:rsidRPr="001A6130">
        <w:rPr>
          <w:rFonts w:ascii="Calibri" w:hAnsi="Calibri" w:cs="Calibri"/>
          <w:b/>
          <w:bCs/>
        </w:rPr>
        <w:t xml:space="preserve"> </w:t>
      </w:r>
      <w:proofErr w:type="spellStart"/>
      <w:r w:rsidRPr="001A6130">
        <w:rPr>
          <w:rFonts w:ascii="Calibri" w:hAnsi="Calibri" w:cs="Calibri"/>
          <w:b/>
          <w:bCs/>
        </w:rPr>
        <w:t>interes</w:t>
      </w:r>
      <w:proofErr w:type="spellEnd"/>
    </w:p>
    <w:p w14:paraId="0018433A" w14:textId="77777777" w:rsidR="00ED7198" w:rsidRPr="001A6130" w:rsidRDefault="00ED7198" w:rsidP="00ED7198">
      <w:pPr>
        <w:jc w:val="both"/>
        <w:rPr>
          <w:rFonts w:ascii="Calibri" w:hAnsi="Calibri" w:cs="Calibri"/>
        </w:rPr>
      </w:pPr>
    </w:p>
    <w:p w14:paraId="3DD7B88D" w14:textId="32CF6CD8" w:rsidR="00ED7198" w:rsidRPr="001A6130" w:rsidRDefault="00ED7198" w:rsidP="00ED7198">
      <w:pPr>
        <w:jc w:val="both"/>
        <w:rPr>
          <w:rFonts w:ascii="Calibri" w:hAnsi="Calibri" w:cs="Calibri"/>
        </w:rPr>
      </w:pPr>
      <w:proofErr w:type="spellStart"/>
      <w:r w:rsidRPr="001A6130">
        <w:rPr>
          <w:rFonts w:ascii="Calibri" w:hAnsi="Calibri" w:cs="Calibri"/>
        </w:rPr>
        <w:t>Subjekti</w:t>
      </w:r>
      <w:proofErr w:type="spellEnd"/>
      <w:r w:rsidRPr="001A6130">
        <w:rPr>
          <w:rFonts w:ascii="Calibri" w:hAnsi="Calibri" w:cs="Calibri"/>
        </w:rPr>
        <w:t xml:space="preserve"> </w:t>
      </w:r>
      <w:proofErr w:type="spellStart"/>
      <w:r w:rsidRPr="001A6130">
        <w:rPr>
          <w:rFonts w:ascii="Calibri" w:hAnsi="Calibri" w:cs="Calibri"/>
        </w:rPr>
        <w:t>sa</w:t>
      </w:r>
      <w:proofErr w:type="spellEnd"/>
      <w:r w:rsidRPr="001A6130">
        <w:rPr>
          <w:rFonts w:ascii="Calibri" w:hAnsi="Calibri" w:cs="Calibri"/>
        </w:rPr>
        <w:t xml:space="preserve"> </w:t>
      </w:r>
      <w:proofErr w:type="spellStart"/>
      <w:r w:rsidRPr="001A6130">
        <w:rPr>
          <w:rFonts w:ascii="Calibri" w:hAnsi="Calibri" w:cs="Calibri"/>
        </w:rPr>
        <w:t>najviše</w:t>
      </w:r>
      <w:proofErr w:type="spellEnd"/>
      <w:r w:rsidRPr="001A6130">
        <w:rPr>
          <w:rFonts w:ascii="Calibri" w:hAnsi="Calibri" w:cs="Calibri"/>
        </w:rPr>
        <w:t xml:space="preserve"> </w:t>
      </w:r>
      <w:proofErr w:type="spellStart"/>
      <w:r w:rsidRPr="001A6130">
        <w:rPr>
          <w:rFonts w:ascii="Calibri" w:hAnsi="Calibri" w:cs="Calibri"/>
        </w:rPr>
        <w:t>uticaja</w:t>
      </w:r>
      <w:proofErr w:type="spellEnd"/>
      <w:r w:rsidRPr="001A6130">
        <w:rPr>
          <w:rFonts w:ascii="Calibri" w:hAnsi="Calibri" w:cs="Calibri"/>
        </w:rPr>
        <w:t xml:space="preserve"> </w:t>
      </w:r>
      <w:r w:rsidR="00627458" w:rsidRPr="001A6130">
        <w:rPr>
          <w:rFonts w:ascii="Calibri" w:hAnsi="Calibri" w:cs="Calibri"/>
          <w:lang w:val="hr-HR"/>
        </w:rPr>
        <w:t>na izradu i</w:t>
      </w:r>
      <w:r w:rsidRPr="001A6130">
        <w:rPr>
          <w:rFonts w:ascii="Calibri" w:hAnsi="Calibri" w:cs="Calibri"/>
        </w:rPr>
        <w:t xml:space="preserve"> </w:t>
      </w:r>
      <w:proofErr w:type="spellStart"/>
      <w:r w:rsidRPr="001A6130">
        <w:rPr>
          <w:rFonts w:ascii="Calibri" w:hAnsi="Calibri" w:cs="Calibri"/>
        </w:rPr>
        <w:t>provođenje</w:t>
      </w:r>
      <w:proofErr w:type="spellEnd"/>
      <w:r w:rsidRPr="001A6130">
        <w:rPr>
          <w:rFonts w:ascii="Calibri" w:hAnsi="Calibri" w:cs="Calibri"/>
        </w:rPr>
        <w:t xml:space="preserve"> LGAP</w:t>
      </w:r>
      <w:r w:rsidR="00964989" w:rsidRPr="001A6130">
        <w:rPr>
          <w:rFonts w:ascii="Calibri" w:hAnsi="Calibri" w:cs="Calibri"/>
          <w:lang w:val="hr-HR"/>
        </w:rPr>
        <w:t>-a</w:t>
      </w:r>
      <w:r w:rsidR="00D32B21" w:rsidRPr="001A6130">
        <w:rPr>
          <w:rFonts w:ascii="Calibri" w:hAnsi="Calibri" w:cs="Calibri"/>
          <w:lang w:val="hr-HR"/>
        </w:rPr>
        <w:t xml:space="preserve"> </w:t>
      </w:r>
      <w:proofErr w:type="spellStart"/>
      <w:r w:rsidRPr="001A6130">
        <w:rPr>
          <w:rFonts w:ascii="Calibri" w:hAnsi="Calibri" w:cs="Calibri"/>
        </w:rPr>
        <w:t>su</w:t>
      </w:r>
      <w:proofErr w:type="spellEnd"/>
      <w:r w:rsidRPr="001A6130">
        <w:rPr>
          <w:rFonts w:ascii="Calibri" w:hAnsi="Calibri" w:cs="Calibri"/>
        </w:rPr>
        <w:t xml:space="preserve"> </w:t>
      </w:r>
      <w:proofErr w:type="spellStart"/>
      <w:r w:rsidRPr="001A6130">
        <w:rPr>
          <w:rFonts w:ascii="Calibri" w:hAnsi="Calibri" w:cs="Calibri"/>
        </w:rPr>
        <w:t>čelni</w:t>
      </w:r>
      <w:proofErr w:type="spellEnd"/>
      <w:r w:rsidRPr="001A6130">
        <w:rPr>
          <w:rFonts w:ascii="Calibri" w:hAnsi="Calibri" w:cs="Calibri"/>
        </w:rPr>
        <w:t xml:space="preserve"> </w:t>
      </w:r>
      <w:proofErr w:type="spellStart"/>
      <w:r w:rsidRPr="001A6130">
        <w:rPr>
          <w:rFonts w:ascii="Calibri" w:hAnsi="Calibri" w:cs="Calibri"/>
        </w:rPr>
        <w:t>ljudi</w:t>
      </w:r>
      <w:proofErr w:type="spellEnd"/>
      <w:r w:rsidRPr="001A6130">
        <w:rPr>
          <w:rFonts w:ascii="Calibri" w:hAnsi="Calibri" w:cs="Calibri"/>
        </w:rPr>
        <w:t xml:space="preserve"> </w:t>
      </w:r>
      <w:r w:rsidR="00D32B21" w:rsidRPr="001A6130">
        <w:rPr>
          <w:rFonts w:ascii="Calibri" w:hAnsi="Calibri" w:cs="Calibri"/>
          <w:lang w:val="hr-HR"/>
        </w:rPr>
        <w:t>Grada te organi i tijela koja</w:t>
      </w:r>
      <w:r w:rsidRPr="001A6130">
        <w:rPr>
          <w:rFonts w:ascii="Calibri" w:hAnsi="Calibri" w:cs="Calibri"/>
        </w:rPr>
        <w:t xml:space="preserve"> </w:t>
      </w:r>
      <w:proofErr w:type="spellStart"/>
      <w:r w:rsidRPr="001A6130">
        <w:rPr>
          <w:rFonts w:ascii="Calibri" w:hAnsi="Calibri" w:cs="Calibri"/>
        </w:rPr>
        <w:t>donose</w:t>
      </w:r>
      <w:proofErr w:type="spellEnd"/>
      <w:r w:rsidR="00D32B21" w:rsidRPr="001A6130">
        <w:rPr>
          <w:rFonts w:ascii="Calibri" w:hAnsi="Calibri" w:cs="Calibri"/>
          <w:lang w:val="hr-HR"/>
        </w:rPr>
        <w:t xml:space="preserve"> o donose odluke provođenju aktivnosti i </w:t>
      </w:r>
      <w:proofErr w:type="spellStart"/>
      <w:r w:rsidRPr="001A6130">
        <w:rPr>
          <w:rFonts w:ascii="Calibri" w:hAnsi="Calibri" w:cs="Calibri"/>
        </w:rPr>
        <w:t>raspoređivanj</w:t>
      </w:r>
      <w:proofErr w:type="spellEnd"/>
      <w:r w:rsidR="00D32B21" w:rsidRPr="001A6130">
        <w:rPr>
          <w:rFonts w:ascii="Calibri" w:hAnsi="Calibri" w:cs="Calibri"/>
          <w:lang w:val="hr-HR"/>
        </w:rPr>
        <w:t>u</w:t>
      </w:r>
      <w:r w:rsidRPr="001A6130">
        <w:rPr>
          <w:rFonts w:ascii="Calibri" w:hAnsi="Calibri" w:cs="Calibri"/>
        </w:rPr>
        <w:t xml:space="preserve"> </w:t>
      </w:r>
      <w:proofErr w:type="spellStart"/>
      <w:r w:rsidRPr="001A6130">
        <w:rPr>
          <w:rFonts w:ascii="Calibri" w:hAnsi="Calibri" w:cs="Calibri"/>
        </w:rPr>
        <w:t>sredstava</w:t>
      </w:r>
      <w:proofErr w:type="spellEnd"/>
      <w:r w:rsidR="00D32B21" w:rsidRPr="001A6130">
        <w:rPr>
          <w:rFonts w:ascii="Calibri" w:hAnsi="Calibri" w:cs="Calibri"/>
          <w:lang w:val="hr-HR"/>
        </w:rPr>
        <w:t xml:space="preserve"> koja su potrebna za izvršenje odluka. U slučaju Grada Gračanice, radi se o institucijama gradonačelnika, Gradskog vijeća, Komisije za budžet i gradskim organima uprave. Potrebno je naglasiti da u Gradu Gračanica očigledno postoji volja za </w:t>
      </w:r>
      <w:proofErr w:type="spellStart"/>
      <w:r w:rsidR="00D32B21" w:rsidRPr="001A6130">
        <w:rPr>
          <w:rFonts w:ascii="Calibri" w:hAnsi="Calibri" w:cs="Calibri"/>
          <w:lang w:val="hr-HR"/>
        </w:rPr>
        <w:t>integrisanjem</w:t>
      </w:r>
      <w:proofErr w:type="spellEnd"/>
      <w:r w:rsidR="00D32B21" w:rsidRPr="001A6130">
        <w:rPr>
          <w:rFonts w:ascii="Calibri" w:hAnsi="Calibri" w:cs="Calibri"/>
          <w:lang w:val="hr-HR"/>
        </w:rPr>
        <w:t xml:space="preserve"> pitanja ravnopravnosti spolova u gradske djelatnosti i </w:t>
      </w:r>
      <w:proofErr w:type="spellStart"/>
      <w:r w:rsidR="00D32B21" w:rsidRPr="001A6130">
        <w:rPr>
          <w:rFonts w:ascii="Calibri" w:hAnsi="Calibri" w:cs="Calibri"/>
          <w:lang w:val="hr-HR"/>
        </w:rPr>
        <w:t>finansiranje</w:t>
      </w:r>
      <w:proofErr w:type="spellEnd"/>
      <w:r w:rsidR="00D32B21" w:rsidRPr="001A6130">
        <w:rPr>
          <w:rFonts w:ascii="Calibri" w:hAnsi="Calibri" w:cs="Calibri"/>
          <w:lang w:val="hr-HR"/>
        </w:rPr>
        <w:t>. Ovo je dokazano i donošenjem prethodnog LGAP</w:t>
      </w:r>
      <w:r w:rsidR="00964989" w:rsidRPr="001A6130">
        <w:rPr>
          <w:rFonts w:ascii="Calibri" w:hAnsi="Calibri" w:cs="Calibri"/>
          <w:lang w:val="hr-HR"/>
        </w:rPr>
        <w:t xml:space="preserve">-a </w:t>
      </w:r>
      <w:r w:rsidR="00D32B21" w:rsidRPr="001A6130">
        <w:rPr>
          <w:rFonts w:ascii="Calibri" w:hAnsi="Calibri" w:cs="Calibri"/>
          <w:lang w:val="hr-HR"/>
        </w:rPr>
        <w:t xml:space="preserve">za period 2014.-2016., izradom i donošenjem Strategije lokalnog razvoja koja sadrži određene mjere za unapređenje ravnopravnosti spolova, te jasno određena sredstva za provođenje ovih mjera. Također, gradske vlasti su pokazale otvorenost za </w:t>
      </w:r>
      <w:proofErr w:type="spellStart"/>
      <w:r w:rsidR="00D32B21" w:rsidRPr="001A6130">
        <w:rPr>
          <w:rFonts w:ascii="Calibri" w:hAnsi="Calibri" w:cs="Calibri"/>
          <w:lang w:val="hr-HR"/>
        </w:rPr>
        <w:t>integrisanje</w:t>
      </w:r>
      <w:proofErr w:type="spellEnd"/>
      <w:r w:rsidR="00D32B21" w:rsidRPr="001A6130">
        <w:rPr>
          <w:rFonts w:ascii="Calibri" w:hAnsi="Calibri" w:cs="Calibri"/>
          <w:lang w:val="hr-HR"/>
        </w:rPr>
        <w:t xml:space="preserve"> pitanja ravnopravnosti spolova tako što su u Statut </w:t>
      </w:r>
      <w:r w:rsidR="006A347C">
        <w:rPr>
          <w:rFonts w:ascii="Calibri" w:hAnsi="Calibri" w:cs="Calibri"/>
          <w:lang w:val="hr-HR"/>
        </w:rPr>
        <w:t>općine</w:t>
      </w:r>
      <w:r w:rsidR="00D32B21" w:rsidRPr="001A6130">
        <w:rPr>
          <w:rFonts w:ascii="Calibri" w:hAnsi="Calibri" w:cs="Calibri"/>
          <w:lang w:val="hr-HR"/>
        </w:rPr>
        <w:t xml:space="preserve">/grada unijele odredbe koje se tiču principa ravnopravnosti. Također, za izradu novog </w:t>
      </w:r>
      <w:r w:rsidR="003F7418">
        <w:rPr>
          <w:rFonts w:ascii="Calibri" w:hAnsi="Calibri" w:cs="Calibri"/>
          <w:lang w:val="hr-HR"/>
        </w:rPr>
        <w:t>LGAP-a</w:t>
      </w:r>
      <w:r w:rsidR="00D32B21" w:rsidRPr="001A6130">
        <w:rPr>
          <w:rFonts w:ascii="Calibri" w:hAnsi="Calibri" w:cs="Calibri"/>
          <w:lang w:val="hr-HR"/>
        </w:rPr>
        <w:t xml:space="preserve"> formirana je Radna grupa</w:t>
      </w:r>
      <w:r w:rsidR="00B95AE9" w:rsidRPr="001A6130">
        <w:rPr>
          <w:rFonts w:ascii="Calibri" w:hAnsi="Calibri" w:cs="Calibri"/>
          <w:lang w:val="hr-HR"/>
        </w:rPr>
        <w:t>.</w:t>
      </w:r>
      <w:r w:rsidR="00D32B21" w:rsidRPr="001A6130">
        <w:rPr>
          <w:rFonts w:ascii="Calibri" w:hAnsi="Calibri" w:cs="Calibri"/>
          <w:lang w:val="hr-HR"/>
        </w:rPr>
        <w:t xml:space="preserve"> </w:t>
      </w:r>
      <w:r w:rsidR="00964989" w:rsidRPr="001A6130">
        <w:rPr>
          <w:rFonts w:ascii="Calibri" w:hAnsi="Calibri" w:cs="Calibri"/>
          <w:lang w:val="hr-HR"/>
        </w:rPr>
        <w:t xml:space="preserve">Ipak, i dalje je potrebno aktere koji su svrstani u ovaj segment analize zainteresiranih strana kontinuirano informirati i uvjeravati da je implementacija LGAP-a pitanje koje je potrebno posvetiti kontinuiranu pažnju, diskusiju, </w:t>
      </w:r>
      <w:proofErr w:type="spellStart"/>
      <w:r w:rsidR="00964989" w:rsidRPr="001A6130">
        <w:rPr>
          <w:rFonts w:ascii="Calibri" w:hAnsi="Calibri" w:cs="Calibri"/>
          <w:lang w:val="hr-HR"/>
        </w:rPr>
        <w:t>finansiranje</w:t>
      </w:r>
      <w:proofErr w:type="spellEnd"/>
      <w:r w:rsidR="00964989" w:rsidRPr="001A6130">
        <w:rPr>
          <w:rFonts w:ascii="Calibri" w:hAnsi="Calibri" w:cs="Calibri"/>
          <w:lang w:val="hr-HR"/>
        </w:rPr>
        <w:t xml:space="preserve"> i praćenje. U suprotnom, oni koji su najviše zainteresirani za provođenje ciljeva LGAP-a</w:t>
      </w:r>
      <w:r w:rsidRPr="001A6130">
        <w:rPr>
          <w:rFonts w:ascii="Calibri" w:hAnsi="Calibri" w:cs="Calibri"/>
        </w:rPr>
        <w:t xml:space="preserve"> </w:t>
      </w:r>
      <w:r w:rsidR="00964989" w:rsidRPr="001A6130">
        <w:rPr>
          <w:rFonts w:ascii="Calibri" w:hAnsi="Calibri" w:cs="Calibri"/>
          <w:lang w:val="hr-HR"/>
        </w:rPr>
        <w:t xml:space="preserve">mogu ostati bez ključne podrške, a sam dokument LGAP samo „mrtvo slovo na papiru.“ </w:t>
      </w:r>
    </w:p>
    <w:p w14:paraId="17CFC0B5" w14:textId="77777777" w:rsidR="00ED7198" w:rsidRPr="001A6130" w:rsidRDefault="00ED7198" w:rsidP="00ED7198">
      <w:pPr>
        <w:jc w:val="both"/>
        <w:rPr>
          <w:rFonts w:ascii="Calibri" w:hAnsi="Calibri" w:cs="Calibri"/>
        </w:rPr>
      </w:pPr>
    </w:p>
    <w:p w14:paraId="1820ABCF" w14:textId="77777777" w:rsidR="00ED7198" w:rsidRPr="001A6130" w:rsidRDefault="00ED7198" w:rsidP="00ED7198">
      <w:pPr>
        <w:pStyle w:val="ListParagraph"/>
        <w:numPr>
          <w:ilvl w:val="0"/>
          <w:numId w:val="2"/>
        </w:numPr>
        <w:jc w:val="both"/>
        <w:rPr>
          <w:rFonts w:ascii="Calibri" w:hAnsi="Calibri" w:cs="Calibri"/>
          <w:b/>
          <w:bCs/>
        </w:rPr>
      </w:pPr>
      <w:proofErr w:type="spellStart"/>
      <w:r w:rsidRPr="001A6130">
        <w:rPr>
          <w:rFonts w:ascii="Calibri" w:hAnsi="Calibri" w:cs="Calibri"/>
          <w:b/>
          <w:bCs/>
        </w:rPr>
        <w:t>Aktivno</w:t>
      </w:r>
      <w:proofErr w:type="spellEnd"/>
      <w:r w:rsidRPr="001A6130">
        <w:rPr>
          <w:rFonts w:ascii="Calibri" w:hAnsi="Calibri" w:cs="Calibri"/>
          <w:b/>
          <w:bCs/>
        </w:rPr>
        <w:t xml:space="preserve"> </w:t>
      </w:r>
      <w:proofErr w:type="spellStart"/>
      <w:r w:rsidRPr="001A6130">
        <w:rPr>
          <w:rFonts w:ascii="Calibri" w:hAnsi="Calibri" w:cs="Calibri"/>
          <w:b/>
          <w:bCs/>
        </w:rPr>
        <w:t>uključiti</w:t>
      </w:r>
      <w:proofErr w:type="spellEnd"/>
      <w:r w:rsidRPr="001A6130">
        <w:rPr>
          <w:rFonts w:ascii="Calibri" w:hAnsi="Calibri" w:cs="Calibri"/>
          <w:b/>
          <w:bCs/>
        </w:rPr>
        <w:t xml:space="preserve"> one koji </w:t>
      </w:r>
      <w:proofErr w:type="spellStart"/>
      <w:r w:rsidRPr="001A6130">
        <w:rPr>
          <w:rFonts w:ascii="Calibri" w:hAnsi="Calibri" w:cs="Calibri"/>
          <w:b/>
          <w:bCs/>
        </w:rPr>
        <w:t>imaju</w:t>
      </w:r>
      <w:proofErr w:type="spellEnd"/>
      <w:r w:rsidRPr="001A6130">
        <w:rPr>
          <w:rFonts w:ascii="Calibri" w:hAnsi="Calibri" w:cs="Calibri"/>
          <w:b/>
          <w:bCs/>
        </w:rPr>
        <w:t xml:space="preserve"> jak </w:t>
      </w:r>
      <w:proofErr w:type="spellStart"/>
      <w:r w:rsidRPr="001A6130">
        <w:rPr>
          <w:rFonts w:ascii="Calibri" w:hAnsi="Calibri" w:cs="Calibri"/>
          <w:b/>
          <w:bCs/>
        </w:rPr>
        <w:t>uticaj</w:t>
      </w:r>
      <w:proofErr w:type="spellEnd"/>
      <w:r w:rsidRPr="001A6130">
        <w:rPr>
          <w:rFonts w:ascii="Calibri" w:hAnsi="Calibri" w:cs="Calibri"/>
          <w:b/>
          <w:bCs/>
        </w:rPr>
        <w:t xml:space="preserve"> </w:t>
      </w:r>
      <w:proofErr w:type="spellStart"/>
      <w:r w:rsidRPr="001A6130">
        <w:rPr>
          <w:rFonts w:ascii="Calibri" w:hAnsi="Calibri" w:cs="Calibri"/>
          <w:b/>
          <w:bCs/>
        </w:rPr>
        <w:t>i</w:t>
      </w:r>
      <w:proofErr w:type="spellEnd"/>
      <w:r w:rsidRPr="001A6130">
        <w:rPr>
          <w:rFonts w:ascii="Calibri" w:hAnsi="Calibri" w:cs="Calibri"/>
          <w:b/>
          <w:bCs/>
        </w:rPr>
        <w:t xml:space="preserve"> </w:t>
      </w:r>
      <w:proofErr w:type="spellStart"/>
      <w:r w:rsidRPr="001A6130">
        <w:rPr>
          <w:rFonts w:ascii="Calibri" w:hAnsi="Calibri" w:cs="Calibri"/>
          <w:b/>
          <w:bCs/>
        </w:rPr>
        <w:t>visok</w:t>
      </w:r>
      <w:proofErr w:type="spellEnd"/>
      <w:r w:rsidRPr="001A6130">
        <w:rPr>
          <w:rFonts w:ascii="Calibri" w:hAnsi="Calibri" w:cs="Calibri"/>
          <w:b/>
          <w:bCs/>
        </w:rPr>
        <w:t xml:space="preserve"> </w:t>
      </w:r>
      <w:proofErr w:type="spellStart"/>
      <w:r w:rsidRPr="001A6130">
        <w:rPr>
          <w:rFonts w:ascii="Calibri" w:hAnsi="Calibri" w:cs="Calibri"/>
          <w:b/>
          <w:bCs/>
        </w:rPr>
        <w:t>interes</w:t>
      </w:r>
      <w:proofErr w:type="spellEnd"/>
    </w:p>
    <w:p w14:paraId="386BE5B0" w14:textId="77777777" w:rsidR="00ED7198" w:rsidRPr="001A6130" w:rsidRDefault="00ED7198" w:rsidP="00ED7198">
      <w:pPr>
        <w:jc w:val="both"/>
        <w:rPr>
          <w:rFonts w:ascii="Calibri" w:hAnsi="Calibri" w:cs="Calibri"/>
        </w:rPr>
      </w:pPr>
    </w:p>
    <w:p w14:paraId="1E576157" w14:textId="2DBF8F8C" w:rsidR="00ED7198" w:rsidRPr="001A6130" w:rsidRDefault="00ED7198" w:rsidP="00ED7198">
      <w:pPr>
        <w:jc w:val="both"/>
        <w:rPr>
          <w:rFonts w:ascii="Calibri" w:hAnsi="Calibri" w:cs="Calibri"/>
          <w:lang w:val="hr-HR"/>
        </w:rPr>
      </w:pPr>
      <w:proofErr w:type="spellStart"/>
      <w:r w:rsidRPr="001A6130">
        <w:rPr>
          <w:rFonts w:ascii="Calibri" w:hAnsi="Calibri" w:cs="Calibri"/>
        </w:rPr>
        <w:t>Akteri</w:t>
      </w:r>
      <w:proofErr w:type="spellEnd"/>
      <w:r w:rsidRPr="001A6130">
        <w:rPr>
          <w:rFonts w:ascii="Calibri" w:hAnsi="Calibri" w:cs="Calibri"/>
        </w:rPr>
        <w:t xml:space="preserve"> </w:t>
      </w:r>
      <w:proofErr w:type="spellStart"/>
      <w:r w:rsidRPr="001A6130">
        <w:rPr>
          <w:rFonts w:ascii="Calibri" w:hAnsi="Calibri" w:cs="Calibri"/>
        </w:rPr>
        <w:t>koje</w:t>
      </w:r>
      <w:proofErr w:type="spellEnd"/>
      <w:r w:rsidRPr="001A6130">
        <w:rPr>
          <w:rFonts w:ascii="Calibri" w:hAnsi="Calibri" w:cs="Calibri"/>
        </w:rPr>
        <w:t xml:space="preserve"> </w:t>
      </w:r>
      <w:proofErr w:type="spellStart"/>
      <w:r w:rsidRPr="001A6130">
        <w:rPr>
          <w:rFonts w:ascii="Calibri" w:hAnsi="Calibri" w:cs="Calibri"/>
        </w:rPr>
        <w:t>treba</w:t>
      </w:r>
      <w:proofErr w:type="spellEnd"/>
      <w:r w:rsidRPr="001A6130">
        <w:rPr>
          <w:rFonts w:ascii="Calibri" w:hAnsi="Calibri" w:cs="Calibri"/>
          <w:b/>
          <w:bCs/>
        </w:rPr>
        <w:t xml:space="preserve"> </w:t>
      </w:r>
      <w:proofErr w:type="spellStart"/>
      <w:r w:rsidRPr="001A6130">
        <w:rPr>
          <w:rFonts w:ascii="Calibri" w:hAnsi="Calibri" w:cs="Calibri"/>
        </w:rPr>
        <w:t>aktivno</w:t>
      </w:r>
      <w:proofErr w:type="spellEnd"/>
      <w:r w:rsidRPr="001A6130">
        <w:rPr>
          <w:rFonts w:ascii="Calibri" w:hAnsi="Calibri" w:cs="Calibri"/>
        </w:rPr>
        <w:t xml:space="preserve"> </w:t>
      </w:r>
      <w:proofErr w:type="spellStart"/>
      <w:r w:rsidRPr="001A6130">
        <w:rPr>
          <w:rFonts w:ascii="Calibri" w:hAnsi="Calibri" w:cs="Calibri"/>
        </w:rPr>
        <w:t>uključiti</w:t>
      </w:r>
      <w:proofErr w:type="spellEnd"/>
      <w:r w:rsidRPr="001A6130">
        <w:rPr>
          <w:rFonts w:ascii="Calibri" w:hAnsi="Calibri" w:cs="Calibri"/>
          <w:b/>
          <w:bCs/>
        </w:rPr>
        <w:t xml:space="preserve"> </w:t>
      </w:r>
      <w:r w:rsidRPr="001A6130">
        <w:rPr>
          <w:rFonts w:ascii="Calibri" w:hAnsi="Calibri" w:cs="Calibri"/>
        </w:rPr>
        <w:t xml:space="preserve">u </w:t>
      </w:r>
      <w:proofErr w:type="spellStart"/>
      <w:r w:rsidRPr="001A6130">
        <w:rPr>
          <w:rFonts w:ascii="Calibri" w:hAnsi="Calibri" w:cs="Calibri"/>
        </w:rPr>
        <w:t>proces</w:t>
      </w:r>
      <w:proofErr w:type="spellEnd"/>
      <w:r w:rsidRPr="001A6130">
        <w:rPr>
          <w:rFonts w:ascii="Calibri" w:hAnsi="Calibri" w:cs="Calibri"/>
        </w:rPr>
        <w:t xml:space="preserve"> </w:t>
      </w:r>
      <w:proofErr w:type="spellStart"/>
      <w:r w:rsidRPr="001A6130">
        <w:rPr>
          <w:rFonts w:ascii="Calibri" w:hAnsi="Calibri" w:cs="Calibri"/>
        </w:rPr>
        <w:t>izrade</w:t>
      </w:r>
      <w:proofErr w:type="spellEnd"/>
      <w:r w:rsidR="00627458" w:rsidRPr="001A6130">
        <w:rPr>
          <w:rFonts w:ascii="Calibri" w:hAnsi="Calibri" w:cs="Calibri"/>
          <w:lang w:val="hr-HR"/>
        </w:rPr>
        <w:t xml:space="preserve"> i provođenja</w:t>
      </w:r>
      <w:r w:rsidRPr="001A6130">
        <w:rPr>
          <w:rFonts w:ascii="Calibri" w:hAnsi="Calibri" w:cs="Calibri"/>
        </w:rPr>
        <w:t xml:space="preserve"> LGAP</w:t>
      </w:r>
      <w:r w:rsidR="00B95AE9" w:rsidRPr="001A6130">
        <w:rPr>
          <w:rFonts w:ascii="Calibri" w:hAnsi="Calibri" w:cs="Calibri"/>
          <w:lang w:val="hr-HR"/>
        </w:rPr>
        <w:t>-a u Gradu Gračanica</w:t>
      </w:r>
      <w:r w:rsidRPr="001A6130">
        <w:rPr>
          <w:rFonts w:ascii="Calibri" w:hAnsi="Calibri" w:cs="Calibri"/>
        </w:rPr>
        <w:t xml:space="preserve"> </w:t>
      </w:r>
      <w:proofErr w:type="spellStart"/>
      <w:r w:rsidRPr="001A6130">
        <w:rPr>
          <w:rFonts w:ascii="Calibri" w:hAnsi="Calibri" w:cs="Calibri"/>
        </w:rPr>
        <w:t>su</w:t>
      </w:r>
      <w:proofErr w:type="spellEnd"/>
      <w:r w:rsidRPr="001A6130">
        <w:rPr>
          <w:rFonts w:ascii="Calibri" w:hAnsi="Calibri" w:cs="Calibri"/>
        </w:rPr>
        <w:t xml:space="preserve">: </w:t>
      </w:r>
      <w:r w:rsidR="00D4094E" w:rsidRPr="001A6130">
        <w:rPr>
          <w:rFonts w:ascii="Calibri" w:hAnsi="Calibri" w:cs="Calibri"/>
          <w:lang w:val="hr-HR"/>
        </w:rPr>
        <w:t>Radna grupa za izradu LGAP-a</w:t>
      </w:r>
      <w:r w:rsidR="00D4094E">
        <w:rPr>
          <w:rFonts w:ascii="Calibri" w:hAnsi="Calibri" w:cs="Calibri"/>
          <w:lang w:val="hr-HR"/>
        </w:rPr>
        <w:t>,</w:t>
      </w:r>
      <w:r w:rsidR="00D4094E" w:rsidRPr="001A6130">
        <w:rPr>
          <w:rFonts w:ascii="Calibri" w:hAnsi="Calibri" w:cs="Calibri"/>
        </w:rPr>
        <w:t xml:space="preserve"> </w:t>
      </w:r>
      <w:proofErr w:type="spellStart"/>
      <w:r w:rsidRPr="001A6130">
        <w:rPr>
          <w:rFonts w:ascii="Calibri" w:hAnsi="Calibri" w:cs="Calibri"/>
        </w:rPr>
        <w:t>Komisija</w:t>
      </w:r>
      <w:proofErr w:type="spellEnd"/>
      <w:r w:rsidRPr="001A6130">
        <w:rPr>
          <w:rFonts w:ascii="Calibri" w:hAnsi="Calibri" w:cs="Calibri"/>
        </w:rPr>
        <w:t xml:space="preserve"> za </w:t>
      </w:r>
      <w:r w:rsidR="00B95AE9" w:rsidRPr="001A6130">
        <w:rPr>
          <w:rFonts w:ascii="Calibri" w:hAnsi="Calibri" w:cs="Calibri"/>
          <w:lang w:val="hr-HR"/>
        </w:rPr>
        <w:t xml:space="preserve">etički kodeks, </w:t>
      </w:r>
      <w:proofErr w:type="spellStart"/>
      <w:r w:rsidRPr="001A6130">
        <w:rPr>
          <w:rFonts w:ascii="Calibri" w:hAnsi="Calibri" w:cs="Calibri"/>
        </w:rPr>
        <w:t>ravnopravnost</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Pr="001A6130">
        <w:rPr>
          <w:rFonts w:ascii="Calibri" w:hAnsi="Calibri" w:cs="Calibri"/>
        </w:rPr>
        <w:t xml:space="preserve">, </w:t>
      </w:r>
      <w:r w:rsidR="00B95AE9" w:rsidRPr="001A6130">
        <w:rPr>
          <w:rFonts w:ascii="Calibri" w:hAnsi="Calibri" w:cs="Calibri"/>
          <w:lang w:val="hr-HR"/>
        </w:rPr>
        <w:t xml:space="preserve">prava i slobode čovjeka, predstavke i pritužbe, </w:t>
      </w:r>
      <w:r w:rsidRPr="001A6130">
        <w:rPr>
          <w:rFonts w:ascii="Calibri" w:hAnsi="Calibri" w:cs="Calibri"/>
        </w:rPr>
        <w:t>Gender</w:t>
      </w:r>
      <w:r w:rsidR="00B95AE9" w:rsidRPr="001A6130">
        <w:rPr>
          <w:rFonts w:ascii="Calibri" w:hAnsi="Calibri" w:cs="Calibri"/>
          <w:lang w:val="hr-HR"/>
        </w:rPr>
        <w:t xml:space="preserve"> Centar </w:t>
      </w:r>
      <w:proofErr w:type="spellStart"/>
      <w:r w:rsidR="00B95AE9" w:rsidRPr="001A6130">
        <w:rPr>
          <w:rFonts w:ascii="Calibri" w:hAnsi="Calibri" w:cs="Calibri"/>
          <w:lang w:val="hr-HR"/>
        </w:rPr>
        <w:t>FBiH</w:t>
      </w:r>
      <w:proofErr w:type="spellEnd"/>
      <w:r w:rsidR="00B95AE9" w:rsidRPr="001A6130">
        <w:rPr>
          <w:rFonts w:ascii="Calibri" w:hAnsi="Calibri" w:cs="Calibri"/>
          <w:lang w:val="hr-HR"/>
        </w:rPr>
        <w:t xml:space="preserve"> i</w:t>
      </w:r>
      <w:r w:rsidRPr="001A6130">
        <w:rPr>
          <w:rFonts w:ascii="Calibri" w:hAnsi="Calibri" w:cs="Calibri"/>
        </w:rPr>
        <w:t xml:space="preserve"> </w:t>
      </w:r>
      <w:proofErr w:type="spellStart"/>
      <w:r w:rsidRPr="001A6130">
        <w:rPr>
          <w:rFonts w:ascii="Calibri" w:hAnsi="Calibri" w:cs="Calibri"/>
        </w:rPr>
        <w:t>Agencija</w:t>
      </w:r>
      <w:proofErr w:type="spellEnd"/>
      <w:r w:rsidRPr="001A6130">
        <w:rPr>
          <w:rFonts w:ascii="Calibri" w:hAnsi="Calibri" w:cs="Calibri"/>
        </w:rPr>
        <w:t xml:space="preserve"> za </w:t>
      </w:r>
      <w:proofErr w:type="spellStart"/>
      <w:r w:rsidRPr="001A6130">
        <w:rPr>
          <w:rFonts w:ascii="Calibri" w:hAnsi="Calibri" w:cs="Calibri"/>
        </w:rPr>
        <w:t>ravnopravnost</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Pr="001A6130">
        <w:rPr>
          <w:rFonts w:ascii="Calibri" w:hAnsi="Calibri" w:cs="Calibri"/>
        </w:rPr>
        <w:t xml:space="preserve"> </w:t>
      </w:r>
      <w:proofErr w:type="spellStart"/>
      <w:r w:rsidRPr="001A6130">
        <w:rPr>
          <w:rFonts w:ascii="Calibri" w:hAnsi="Calibri" w:cs="Calibri"/>
        </w:rPr>
        <w:t>BiH</w:t>
      </w:r>
      <w:proofErr w:type="spellEnd"/>
      <w:r w:rsidRPr="001A6130">
        <w:rPr>
          <w:rFonts w:ascii="Calibri" w:hAnsi="Calibri" w:cs="Calibri"/>
        </w:rPr>
        <w:t xml:space="preserve">. Ove </w:t>
      </w:r>
      <w:proofErr w:type="spellStart"/>
      <w:r w:rsidRPr="001A6130">
        <w:rPr>
          <w:rFonts w:ascii="Calibri" w:hAnsi="Calibri" w:cs="Calibri"/>
        </w:rPr>
        <w:t>institucije</w:t>
      </w:r>
      <w:proofErr w:type="spellEnd"/>
      <w:r w:rsidRPr="001A6130">
        <w:rPr>
          <w:rFonts w:ascii="Calibri" w:hAnsi="Calibri" w:cs="Calibri"/>
        </w:rPr>
        <w:t xml:space="preserve"> </w:t>
      </w:r>
      <w:proofErr w:type="spellStart"/>
      <w:r w:rsidRPr="001A6130">
        <w:rPr>
          <w:rFonts w:ascii="Calibri" w:hAnsi="Calibri" w:cs="Calibri"/>
        </w:rPr>
        <w:t>imaju</w:t>
      </w:r>
      <w:proofErr w:type="spellEnd"/>
      <w:r w:rsidRPr="001A6130">
        <w:rPr>
          <w:rFonts w:ascii="Calibri" w:hAnsi="Calibri" w:cs="Calibri"/>
        </w:rPr>
        <w:t xml:space="preserve"> </w:t>
      </w:r>
      <w:proofErr w:type="spellStart"/>
      <w:r w:rsidRPr="001A6130">
        <w:rPr>
          <w:rFonts w:ascii="Calibri" w:hAnsi="Calibri" w:cs="Calibri"/>
        </w:rPr>
        <w:t>visok</w:t>
      </w:r>
      <w:proofErr w:type="spellEnd"/>
      <w:r w:rsidRPr="001A6130">
        <w:rPr>
          <w:rFonts w:ascii="Calibri" w:hAnsi="Calibri" w:cs="Calibri"/>
        </w:rPr>
        <w:t xml:space="preserve"> </w:t>
      </w:r>
      <w:proofErr w:type="spellStart"/>
      <w:r w:rsidRPr="001A6130">
        <w:rPr>
          <w:rFonts w:ascii="Calibri" w:hAnsi="Calibri" w:cs="Calibri"/>
        </w:rPr>
        <w:t>interes</w:t>
      </w:r>
      <w:proofErr w:type="spellEnd"/>
      <w:r w:rsidRPr="001A6130">
        <w:rPr>
          <w:rFonts w:ascii="Calibri" w:hAnsi="Calibri" w:cs="Calibri"/>
        </w:rPr>
        <w:t xml:space="preserve"> za </w:t>
      </w:r>
      <w:proofErr w:type="spellStart"/>
      <w:r w:rsidRPr="001A6130">
        <w:rPr>
          <w:rFonts w:ascii="Calibri" w:hAnsi="Calibri" w:cs="Calibri"/>
        </w:rPr>
        <w:t>donošenje</w:t>
      </w:r>
      <w:proofErr w:type="spellEnd"/>
      <w:r w:rsidRPr="001A6130">
        <w:rPr>
          <w:rFonts w:ascii="Calibri" w:hAnsi="Calibri" w:cs="Calibri"/>
        </w:rPr>
        <w:t xml:space="preserve"> LGAP</w:t>
      </w:r>
      <w:r w:rsidR="007C7B6A">
        <w:rPr>
          <w:rFonts w:ascii="Calibri" w:hAnsi="Calibri" w:cs="Calibri"/>
          <w:lang w:val="hr-HR"/>
        </w:rPr>
        <w:t>-a</w:t>
      </w:r>
      <w:r w:rsidRPr="001A6130">
        <w:rPr>
          <w:rFonts w:ascii="Calibri" w:hAnsi="Calibri" w:cs="Calibri"/>
        </w:rPr>
        <w:t xml:space="preserve"> s </w:t>
      </w:r>
      <w:proofErr w:type="spellStart"/>
      <w:r w:rsidRPr="001A6130">
        <w:rPr>
          <w:rFonts w:ascii="Calibri" w:hAnsi="Calibri" w:cs="Calibri"/>
        </w:rPr>
        <w:t>obzirom</w:t>
      </w:r>
      <w:proofErr w:type="spellEnd"/>
      <w:r w:rsidRPr="001A6130">
        <w:rPr>
          <w:rFonts w:ascii="Calibri" w:hAnsi="Calibri" w:cs="Calibri"/>
        </w:rPr>
        <w:t xml:space="preserve"> da </w:t>
      </w:r>
      <w:proofErr w:type="spellStart"/>
      <w:r w:rsidRPr="001A6130">
        <w:rPr>
          <w:rFonts w:ascii="Calibri" w:hAnsi="Calibri" w:cs="Calibri"/>
        </w:rPr>
        <w:t>njihove</w:t>
      </w:r>
      <w:proofErr w:type="spellEnd"/>
      <w:r w:rsidRPr="001A6130">
        <w:rPr>
          <w:rFonts w:ascii="Calibri" w:hAnsi="Calibri" w:cs="Calibri"/>
        </w:rPr>
        <w:t xml:space="preserve"> mandate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polja</w:t>
      </w:r>
      <w:proofErr w:type="spellEnd"/>
      <w:r w:rsidRPr="001A6130">
        <w:rPr>
          <w:rFonts w:ascii="Calibri" w:hAnsi="Calibri" w:cs="Calibri"/>
        </w:rPr>
        <w:t xml:space="preserve"> </w:t>
      </w:r>
      <w:proofErr w:type="spellStart"/>
      <w:r w:rsidRPr="001A6130">
        <w:rPr>
          <w:rFonts w:ascii="Calibri" w:hAnsi="Calibri" w:cs="Calibri"/>
        </w:rPr>
        <w:t>djelovanja</w:t>
      </w:r>
      <w:proofErr w:type="spellEnd"/>
      <w:r w:rsidRPr="001A6130">
        <w:rPr>
          <w:rFonts w:ascii="Calibri" w:hAnsi="Calibri" w:cs="Calibri"/>
        </w:rPr>
        <w:t xml:space="preserve">. </w:t>
      </w:r>
      <w:proofErr w:type="spellStart"/>
      <w:r w:rsidRPr="001A6130">
        <w:rPr>
          <w:rFonts w:ascii="Calibri" w:hAnsi="Calibri" w:cs="Calibri"/>
        </w:rPr>
        <w:t>Jedan</w:t>
      </w:r>
      <w:proofErr w:type="spellEnd"/>
      <w:r w:rsidRPr="001A6130">
        <w:rPr>
          <w:rFonts w:ascii="Calibri" w:hAnsi="Calibri" w:cs="Calibri"/>
        </w:rPr>
        <w:t xml:space="preserve"> od </w:t>
      </w:r>
      <w:proofErr w:type="spellStart"/>
      <w:r w:rsidRPr="001A6130">
        <w:rPr>
          <w:rFonts w:ascii="Calibri" w:hAnsi="Calibri" w:cs="Calibri"/>
        </w:rPr>
        <w:t>ključnih</w:t>
      </w:r>
      <w:proofErr w:type="spellEnd"/>
      <w:r w:rsidRPr="001A6130">
        <w:rPr>
          <w:rFonts w:ascii="Calibri" w:hAnsi="Calibri" w:cs="Calibri"/>
        </w:rPr>
        <w:t xml:space="preserve"> </w:t>
      </w:r>
      <w:proofErr w:type="spellStart"/>
      <w:r w:rsidRPr="001A6130">
        <w:rPr>
          <w:rFonts w:ascii="Calibri" w:hAnsi="Calibri" w:cs="Calibri"/>
        </w:rPr>
        <w:t>zadataka</w:t>
      </w:r>
      <w:proofErr w:type="spellEnd"/>
      <w:r w:rsidRPr="001A6130">
        <w:rPr>
          <w:rFonts w:ascii="Calibri" w:hAnsi="Calibri" w:cs="Calibri"/>
        </w:rPr>
        <w:t xml:space="preserve"> </w:t>
      </w:r>
      <w:proofErr w:type="spellStart"/>
      <w:r w:rsidRPr="001A6130">
        <w:rPr>
          <w:rFonts w:ascii="Calibri" w:hAnsi="Calibri" w:cs="Calibri"/>
        </w:rPr>
        <w:t>jedne</w:t>
      </w:r>
      <w:proofErr w:type="spellEnd"/>
      <w:r w:rsidRPr="001A6130">
        <w:rPr>
          <w:rFonts w:ascii="Calibri" w:hAnsi="Calibri" w:cs="Calibri"/>
        </w:rPr>
        <w:t xml:space="preserve"> </w:t>
      </w:r>
      <w:proofErr w:type="spellStart"/>
      <w:r w:rsidRPr="001A6130">
        <w:rPr>
          <w:rFonts w:ascii="Calibri" w:hAnsi="Calibri" w:cs="Calibri"/>
        </w:rPr>
        <w:t>komisije</w:t>
      </w:r>
      <w:proofErr w:type="spellEnd"/>
      <w:r w:rsidRPr="001A6130">
        <w:rPr>
          <w:rFonts w:ascii="Calibri" w:hAnsi="Calibri" w:cs="Calibri"/>
        </w:rPr>
        <w:t xml:space="preserve"> za </w:t>
      </w:r>
      <w:proofErr w:type="spellStart"/>
      <w:r w:rsidRPr="001A6130">
        <w:rPr>
          <w:rFonts w:ascii="Calibri" w:hAnsi="Calibri" w:cs="Calibri"/>
        </w:rPr>
        <w:t>ravnopravnost</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Pr="001A6130">
        <w:rPr>
          <w:rFonts w:ascii="Calibri" w:hAnsi="Calibri" w:cs="Calibri"/>
        </w:rPr>
        <w:t xml:space="preserve"> </w:t>
      </w:r>
      <w:proofErr w:type="spellStart"/>
      <w:r w:rsidRPr="001A6130">
        <w:rPr>
          <w:rFonts w:ascii="Calibri" w:hAnsi="Calibri" w:cs="Calibri"/>
        </w:rPr>
        <w:t>jeste</w:t>
      </w:r>
      <w:proofErr w:type="spellEnd"/>
      <w:r w:rsidRPr="001A6130">
        <w:rPr>
          <w:rFonts w:ascii="Calibri" w:hAnsi="Calibri" w:cs="Calibri"/>
        </w:rPr>
        <w:t xml:space="preserve"> da </w:t>
      </w:r>
      <w:proofErr w:type="spellStart"/>
      <w:r w:rsidRPr="001A6130">
        <w:rPr>
          <w:rFonts w:ascii="Calibri" w:hAnsi="Calibri" w:cs="Calibri"/>
        </w:rPr>
        <w:t>osigurava</w:t>
      </w:r>
      <w:proofErr w:type="spellEnd"/>
      <w:r w:rsidRPr="001A6130">
        <w:rPr>
          <w:rFonts w:ascii="Calibri" w:hAnsi="Calibri" w:cs="Calibri"/>
        </w:rPr>
        <w:t xml:space="preserve"> </w:t>
      </w:r>
      <w:proofErr w:type="spellStart"/>
      <w:r w:rsidRPr="001A6130">
        <w:rPr>
          <w:rFonts w:ascii="Calibri" w:hAnsi="Calibri" w:cs="Calibri"/>
        </w:rPr>
        <w:t>integrisanje</w:t>
      </w:r>
      <w:proofErr w:type="spellEnd"/>
      <w:r w:rsidRPr="001A6130">
        <w:rPr>
          <w:rFonts w:ascii="Calibri" w:hAnsi="Calibri" w:cs="Calibri"/>
        </w:rPr>
        <w:t xml:space="preserve"> </w:t>
      </w:r>
      <w:proofErr w:type="spellStart"/>
      <w:r w:rsidRPr="001A6130">
        <w:rPr>
          <w:rFonts w:ascii="Calibri" w:hAnsi="Calibri" w:cs="Calibri"/>
        </w:rPr>
        <w:t>pitanja</w:t>
      </w:r>
      <w:proofErr w:type="spellEnd"/>
      <w:r w:rsidRPr="001A6130">
        <w:rPr>
          <w:rFonts w:ascii="Calibri" w:hAnsi="Calibri" w:cs="Calibri"/>
        </w:rPr>
        <w:t xml:space="preserve"> </w:t>
      </w:r>
      <w:proofErr w:type="spellStart"/>
      <w:r w:rsidRPr="001A6130">
        <w:rPr>
          <w:rFonts w:ascii="Calibri" w:hAnsi="Calibri" w:cs="Calibri"/>
        </w:rPr>
        <w:t>ravnopravnosti</w:t>
      </w:r>
      <w:proofErr w:type="spellEnd"/>
      <w:r w:rsidRPr="001A6130">
        <w:rPr>
          <w:rFonts w:ascii="Calibri" w:hAnsi="Calibri" w:cs="Calibri"/>
        </w:rPr>
        <w:t xml:space="preserve"> u </w:t>
      </w:r>
      <w:proofErr w:type="spellStart"/>
      <w:r w:rsidRPr="001A6130">
        <w:rPr>
          <w:rFonts w:ascii="Calibri" w:hAnsi="Calibri" w:cs="Calibri"/>
        </w:rPr>
        <w:t>sve</w:t>
      </w:r>
      <w:proofErr w:type="spellEnd"/>
      <w:r w:rsidRPr="001A6130">
        <w:rPr>
          <w:rFonts w:ascii="Calibri" w:hAnsi="Calibri" w:cs="Calibri"/>
        </w:rPr>
        <w:t xml:space="preserve"> </w:t>
      </w:r>
      <w:proofErr w:type="spellStart"/>
      <w:r w:rsidRPr="001A6130">
        <w:rPr>
          <w:rFonts w:ascii="Calibri" w:hAnsi="Calibri" w:cs="Calibri"/>
        </w:rPr>
        <w:t>odluke</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procese</w:t>
      </w:r>
      <w:proofErr w:type="spellEnd"/>
      <w:r w:rsidRPr="001A6130">
        <w:rPr>
          <w:rFonts w:ascii="Calibri" w:hAnsi="Calibri" w:cs="Calibri"/>
        </w:rPr>
        <w:t xml:space="preserve"> u </w:t>
      </w:r>
      <w:proofErr w:type="spellStart"/>
      <w:r w:rsidRPr="001A6130">
        <w:rPr>
          <w:rFonts w:ascii="Calibri" w:hAnsi="Calibri" w:cs="Calibri"/>
        </w:rPr>
        <w:t>lokalnoj</w:t>
      </w:r>
      <w:proofErr w:type="spellEnd"/>
      <w:r w:rsidRPr="001A6130">
        <w:rPr>
          <w:rFonts w:ascii="Calibri" w:hAnsi="Calibri" w:cs="Calibri"/>
        </w:rPr>
        <w:t xml:space="preserve"> </w:t>
      </w:r>
      <w:proofErr w:type="spellStart"/>
      <w:r w:rsidRPr="001A6130">
        <w:rPr>
          <w:rFonts w:ascii="Calibri" w:hAnsi="Calibri" w:cs="Calibri"/>
        </w:rPr>
        <w:t>zajednici</w:t>
      </w:r>
      <w:proofErr w:type="spellEnd"/>
      <w:r w:rsidRPr="001A6130">
        <w:rPr>
          <w:rFonts w:ascii="Calibri" w:hAnsi="Calibri" w:cs="Calibri"/>
        </w:rPr>
        <w:t xml:space="preserve">. Gender </w:t>
      </w:r>
      <w:r w:rsidR="007C7B6A">
        <w:rPr>
          <w:rFonts w:ascii="Calibri" w:hAnsi="Calibri" w:cs="Calibri"/>
          <w:lang w:val="hr-HR"/>
        </w:rPr>
        <w:t>c</w:t>
      </w:r>
      <w:proofErr w:type="spellStart"/>
      <w:r w:rsidRPr="001A6130">
        <w:rPr>
          <w:rFonts w:ascii="Calibri" w:hAnsi="Calibri" w:cs="Calibri"/>
        </w:rPr>
        <w:t>entri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Agencija</w:t>
      </w:r>
      <w:proofErr w:type="spellEnd"/>
      <w:r w:rsidRPr="001A6130">
        <w:rPr>
          <w:rFonts w:ascii="Calibri" w:hAnsi="Calibri" w:cs="Calibri"/>
        </w:rPr>
        <w:t xml:space="preserve"> za </w:t>
      </w:r>
      <w:proofErr w:type="spellStart"/>
      <w:r w:rsidRPr="001A6130">
        <w:rPr>
          <w:rFonts w:ascii="Calibri" w:hAnsi="Calibri" w:cs="Calibri"/>
        </w:rPr>
        <w:t>ravnopravnost</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Pr="001A6130">
        <w:rPr>
          <w:rFonts w:ascii="Calibri" w:hAnsi="Calibri" w:cs="Calibri"/>
        </w:rPr>
        <w:t xml:space="preserve"> </w:t>
      </w:r>
      <w:proofErr w:type="spellStart"/>
      <w:r w:rsidRPr="001A6130">
        <w:rPr>
          <w:rFonts w:ascii="Calibri" w:hAnsi="Calibri" w:cs="Calibri"/>
        </w:rPr>
        <w:t>su</w:t>
      </w:r>
      <w:proofErr w:type="spellEnd"/>
      <w:r w:rsidRPr="001A6130">
        <w:rPr>
          <w:rFonts w:ascii="Calibri" w:hAnsi="Calibri" w:cs="Calibri"/>
        </w:rPr>
        <w:t xml:space="preserve"> </w:t>
      </w:r>
      <w:proofErr w:type="spellStart"/>
      <w:r w:rsidRPr="001A6130">
        <w:rPr>
          <w:rFonts w:ascii="Calibri" w:hAnsi="Calibri" w:cs="Calibri"/>
        </w:rPr>
        <w:t>ključni</w:t>
      </w:r>
      <w:proofErr w:type="spellEnd"/>
      <w:r w:rsidRPr="001A6130">
        <w:rPr>
          <w:rFonts w:ascii="Calibri" w:hAnsi="Calibri" w:cs="Calibri"/>
        </w:rPr>
        <w:t xml:space="preserve"> gender </w:t>
      </w:r>
      <w:proofErr w:type="spellStart"/>
      <w:r w:rsidRPr="001A6130">
        <w:rPr>
          <w:rFonts w:ascii="Calibri" w:hAnsi="Calibri" w:cs="Calibri"/>
        </w:rPr>
        <w:t>institucionalni</w:t>
      </w:r>
      <w:proofErr w:type="spellEnd"/>
      <w:r w:rsidRPr="001A6130">
        <w:rPr>
          <w:rFonts w:ascii="Calibri" w:hAnsi="Calibri" w:cs="Calibri"/>
        </w:rPr>
        <w:t xml:space="preserve"> </w:t>
      </w:r>
      <w:proofErr w:type="spellStart"/>
      <w:r w:rsidRPr="001A6130">
        <w:rPr>
          <w:rFonts w:ascii="Calibri" w:hAnsi="Calibri" w:cs="Calibri"/>
        </w:rPr>
        <w:t>mehanizmi</w:t>
      </w:r>
      <w:proofErr w:type="spellEnd"/>
      <w:r w:rsidRPr="001A6130">
        <w:rPr>
          <w:rFonts w:ascii="Calibri" w:hAnsi="Calibri" w:cs="Calibri"/>
        </w:rPr>
        <w:t xml:space="preserve"> za </w:t>
      </w:r>
      <w:proofErr w:type="spellStart"/>
      <w:r w:rsidRPr="001A6130">
        <w:rPr>
          <w:rFonts w:ascii="Calibri" w:hAnsi="Calibri" w:cs="Calibri"/>
        </w:rPr>
        <w:t>promicanje</w:t>
      </w:r>
      <w:proofErr w:type="spellEnd"/>
      <w:r w:rsidRPr="001A6130">
        <w:rPr>
          <w:rFonts w:ascii="Calibri" w:hAnsi="Calibri" w:cs="Calibri"/>
        </w:rPr>
        <w:t xml:space="preserve">, </w:t>
      </w:r>
      <w:proofErr w:type="spellStart"/>
      <w:r w:rsidRPr="001A6130">
        <w:rPr>
          <w:rFonts w:ascii="Calibri" w:hAnsi="Calibri" w:cs="Calibri"/>
        </w:rPr>
        <w:t>osiguravanja</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nadzor</w:t>
      </w:r>
      <w:proofErr w:type="spellEnd"/>
      <w:r w:rsidRPr="001A6130">
        <w:rPr>
          <w:rFonts w:ascii="Calibri" w:hAnsi="Calibri" w:cs="Calibri"/>
        </w:rPr>
        <w:t xml:space="preserve"> </w:t>
      </w:r>
      <w:proofErr w:type="spellStart"/>
      <w:r w:rsidRPr="001A6130">
        <w:rPr>
          <w:rFonts w:ascii="Calibri" w:hAnsi="Calibri" w:cs="Calibri"/>
        </w:rPr>
        <w:t>nad</w:t>
      </w:r>
      <w:proofErr w:type="spellEnd"/>
      <w:r w:rsidRPr="001A6130">
        <w:rPr>
          <w:rFonts w:ascii="Calibri" w:hAnsi="Calibri" w:cs="Calibri"/>
        </w:rPr>
        <w:t xml:space="preserve"> </w:t>
      </w:r>
      <w:proofErr w:type="spellStart"/>
      <w:r w:rsidRPr="001A6130">
        <w:rPr>
          <w:rFonts w:ascii="Calibri" w:hAnsi="Calibri" w:cs="Calibri"/>
        </w:rPr>
        <w:t>provođenjem</w:t>
      </w:r>
      <w:proofErr w:type="spellEnd"/>
      <w:r w:rsidRPr="001A6130">
        <w:rPr>
          <w:rFonts w:ascii="Calibri" w:hAnsi="Calibri" w:cs="Calibri"/>
        </w:rPr>
        <w:t xml:space="preserve"> </w:t>
      </w:r>
      <w:proofErr w:type="spellStart"/>
      <w:r w:rsidRPr="001A6130">
        <w:rPr>
          <w:rFonts w:ascii="Calibri" w:hAnsi="Calibri" w:cs="Calibri"/>
        </w:rPr>
        <w:t>Zakona</w:t>
      </w:r>
      <w:proofErr w:type="spellEnd"/>
      <w:r w:rsidRPr="001A6130">
        <w:rPr>
          <w:rFonts w:ascii="Calibri" w:hAnsi="Calibri" w:cs="Calibri"/>
        </w:rPr>
        <w:t xml:space="preserve"> o </w:t>
      </w:r>
      <w:proofErr w:type="spellStart"/>
      <w:r w:rsidRPr="001A6130">
        <w:rPr>
          <w:rFonts w:ascii="Calibri" w:hAnsi="Calibri" w:cs="Calibri"/>
        </w:rPr>
        <w:t>ravnopravnosti</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00B95AE9" w:rsidRPr="001A6130">
        <w:rPr>
          <w:rFonts w:ascii="Calibri" w:hAnsi="Calibri" w:cs="Calibri"/>
          <w:lang w:val="hr-HR"/>
        </w:rPr>
        <w:t xml:space="preserve"> BiH</w:t>
      </w:r>
      <w:r w:rsidRPr="001A6130">
        <w:rPr>
          <w:rFonts w:ascii="Calibri" w:hAnsi="Calibri" w:cs="Calibri"/>
        </w:rPr>
        <w:t xml:space="preserve">. </w:t>
      </w:r>
      <w:proofErr w:type="spellStart"/>
      <w:r w:rsidRPr="001A6130">
        <w:rPr>
          <w:rFonts w:ascii="Calibri" w:hAnsi="Calibri" w:cs="Calibri"/>
        </w:rPr>
        <w:t>Uticaj</w:t>
      </w:r>
      <w:proofErr w:type="spellEnd"/>
      <w:r w:rsidRPr="001A6130">
        <w:rPr>
          <w:rFonts w:ascii="Calibri" w:hAnsi="Calibri" w:cs="Calibri"/>
        </w:rPr>
        <w:t xml:space="preserve"> </w:t>
      </w:r>
      <w:proofErr w:type="spellStart"/>
      <w:r w:rsidRPr="001A6130">
        <w:rPr>
          <w:rFonts w:ascii="Calibri" w:hAnsi="Calibri" w:cs="Calibri"/>
        </w:rPr>
        <w:t>ovih</w:t>
      </w:r>
      <w:proofErr w:type="spellEnd"/>
      <w:r w:rsidRPr="001A6130">
        <w:rPr>
          <w:rFonts w:ascii="Calibri" w:hAnsi="Calibri" w:cs="Calibri"/>
        </w:rPr>
        <w:t xml:space="preserve"> </w:t>
      </w:r>
      <w:proofErr w:type="spellStart"/>
      <w:r w:rsidRPr="001A6130">
        <w:rPr>
          <w:rFonts w:ascii="Calibri" w:hAnsi="Calibri" w:cs="Calibri"/>
        </w:rPr>
        <w:t>institucija</w:t>
      </w:r>
      <w:proofErr w:type="spellEnd"/>
      <w:r w:rsidRPr="001A6130">
        <w:rPr>
          <w:rFonts w:ascii="Calibri" w:hAnsi="Calibri" w:cs="Calibri"/>
        </w:rPr>
        <w:t xml:space="preserve"> </w:t>
      </w:r>
      <w:proofErr w:type="spellStart"/>
      <w:r w:rsidRPr="001A6130">
        <w:rPr>
          <w:rFonts w:ascii="Calibri" w:hAnsi="Calibri" w:cs="Calibri"/>
        </w:rPr>
        <w:t>može</w:t>
      </w:r>
      <w:proofErr w:type="spellEnd"/>
      <w:r w:rsidRPr="001A6130">
        <w:rPr>
          <w:rFonts w:ascii="Calibri" w:hAnsi="Calibri" w:cs="Calibri"/>
        </w:rPr>
        <w:t xml:space="preserve"> </w:t>
      </w:r>
      <w:proofErr w:type="spellStart"/>
      <w:r w:rsidRPr="001A6130">
        <w:rPr>
          <w:rFonts w:ascii="Calibri" w:hAnsi="Calibri" w:cs="Calibri"/>
        </w:rPr>
        <w:t>biti</w:t>
      </w:r>
      <w:proofErr w:type="spellEnd"/>
      <w:r w:rsidRPr="001A6130">
        <w:rPr>
          <w:rFonts w:ascii="Calibri" w:hAnsi="Calibri" w:cs="Calibri"/>
        </w:rPr>
        <w:t xml:space="preserve"> </w:t>
      </w:r>
      <w:proofErr w:type="spellStart"/>
      <w:r w:rsidRPr="001A6130">
        <w:rPr>
          <w:rFonts w:ascii="Calibri" w:hAnsi="Calibri" w:cs="Calibri"/>
        </w:rPr>
        <w:t>visok</w:t>
      </w:r>
      <w:proofErr w:type="spellEnd"/>
      <w:r w:rsidRPr="001A6130">
        <w:rPr>
          <w:rFonts w:ascii="Calibri" w:hAnsi="Calibri" w:cs="Calibri"/>
        </w:rPr>
        <w:t xml:space="preserve"> u </w:t>
      </w:r>
      <w:proofErr w:type="spellStart"/>
      <w:r w:rsidRPr="001A6130">
        <w:rPr>
          <w:rFonts w:ascii="Calibri" w:hAnsi="Calibri" w:cs="Calibri"/>
        </w:rPr>
        <w:t>smislu</w:t>
      </w:r>
      <w:proofErr w:type="spellEnd"/>
      <w:r w:rsidRPr="001A6130">
        <w:rPr>
          <w:rFonts w:ascii="Calibri" w:hAnsi="Calibri" w:cs="Calibri"/>
        </w:rPr>
        <w:t xml:space="preserve"> </w:t>
      </w:r>
      <w:proofErr w:type="spellStart"/>
      <w:r w:rsidRPr="001A6130">
        <w:rPr>
          <w:rFonts w:ascii="Calibri" w:hAnsi="Calibri" w:cs="Calibri"/>
        </w:rPr>
        <w:t>predočavanja</w:t>
      </w:r>
      <w:proofErr w:type="spellEnd"/>
      <w:r w:rsidRPr="001A6130">
        <w:rPr>
          <w:rFonts w:ascii="Calibri" w:hAnsi="Calibri" w:cs="Calibri"/>
        </w:rPr>
        <w:t xml:space="preserve"> </w:t>
      </w:r>
      <w:proofErr w:type="spellStart"/>
      <w:r w:rsidRPr="001A6130">
        <w:rPr>
          <w:rFonts w:ascii="Calibri" w:hAnsi="Calibri" w:cs="Calibri"/>
        </w:rPr>
        <w:t>obaveza</w:t>
      </w:r>
      <w:proofErr w:type="spellEnd"/>
      <w:r w:rsidRPr="001A6130">
        <w:rPr>
          <w:rFonts w:ascii="Calibri" w:hAnsi="Calibri" w:cs="Calibri"/>
        </w:rPr>
        <w:t xml:space="preserve"> </w:t>
      </w:r>
      <w:proofErr w:type="spellStart"/>
      <w:r w:rsidRPr="001A6130">
        <w:rPr>
          <w:rFonts w:ascii="Calibri" w:hAnsi="Calibri" w:cs="Calibri"/>
        </w:rPr>
        <w:t>organima</w:t>
      </w:r>
      <w:proofErr w:type="spellEnd"/>
      <w:r w:rsidRPr="001A6130">
        <w:rPr>
          <w:rFonts w:ascii="Calibri" w:hAnsi="Calibri" w:cs="Calibri"/>
        </w:rPr>
        <w:t xml:space="preserve"> </w:t>
      </w:r>
      <w:proofErr w:type="spellStart"/>
      <w:r w:rsidRPr="001A6130">
        <w:rPr>
          <w:rFonts w:ascii="Calibri" w:hAnsi="Calibri" w:cs="Calibri"/>
        </w:rPr>
        <w:t>vlasti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službama</w:t>
      </w:r>
      <w:proofErr w:type="spellEnd"/>
      <w:r w:rsidRPr="001A6130">
        <w:rPr>
          <w:rFonts w:ascii="Calibri" w:hAnsi="Calibri" w:cs="Calibri"/>
        </w:rPr>
        <w:t xml:space="preserve"> u </w:t>
      </w:r>
      <w:proofErr w:type="spellStart"/>
      <w:r w:rsidRPr="001A6130">
        <w:rPr>
          <w:rFonts w:ascii="Calibri" w:hAnsi="Calibri" w:cs="Calibri"/>
        </w:rPr>
        <w:t>jedinicama</w:t>
      </w:r>
      <w:proofErr w:type="spellEnd"/>
      <w:r w:rsidRPr="001A6130">
        <w:rPr>
          <w:rFonts w:ascii="Calibri" w:hAnsi="Calibri" w:cs="Calibri"/>
        </w:rPr>
        <w:t xml:space="preserve"> </w:t>
      </w:r>
      <w:proofErr w:type="spellStart"/>
      <w:r w:rsidRPr="001A6130">
        <w:rPr>
          <w:rFonts w:ascii="Calibri" w:hAnsi="Calibri" w:cs="Calibri"/>
        </w:rPr>
        <w:t>lokalne</w:t>
      </w:r>
      <w:proofErr w:type="spellEnd"/>
      <w:r w:rsidRPr="001A6130">
        <w:rPr>
          <w:rFonts w:ascii="Calibri" w:hAnsi="Calibri" w:cs="Calibri"/>
        </w:rPr>
        <w:t xml:space="preserve"> </w:t>
      </w:r>
      <w:proofErr w:type="spellStart"/>
      <w:r w:rsidRPr="001A6130">
        <w:rPr>
          <w:rFonts w:ascii="Calibri" w:hAnsi="Calibri" w:cs="Calibri"/>
        </w:rPr>
        <w:t>samouprave</w:t>
      </w:r>
      <w:proofErr w:type="spellEnd"/>
      <w:r w:rsidRPr="001A6130">
        <w:rPr>
          <w:rFonts w:ascii="Calibri" w:hAnsi="Calibri" w:cs="Calibri"/>
        </w:rPr>
        <w:t xml:space="preserve"> </w:t>
      </w:r>
      <w:proofErr w:type="spellStart"/>
      <w:r w:rsidRPr="001A6130">
        <w:rPr>
          <w:rFonts w:ascii="Calibri" w:hAnsi="Calibri" w:cs="Calibri"/>
        </w:rPr>
        <w:t>prema</w:t>
      </w:r>
      <w:proofErr w:type="spellEnd"/>
      <w:r w:rsidRPr="001A6130">
        <w:rPr>
          <w:rFonts w:ascii="Calibri" w:hAnsi="Calibri" w:cs="Calibri"/>
        </w:rPr>
        <w:t xml:space="preserve"> </w:t>
      </w:r>
      <w:proofErr w:type="spellStart"/>
      <w:r w:rsidRPr="001A6130">
        <w:rPr>
          <w:rFonts w:ascii="Calibri" w:hAnsi="Calibri" w:cs="Calibri"/>
        </w:rPr>
        <w:t>domaćem</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međunarodnom</w:t>
      </w:r>
      <w:proofErr w:type="spellEnd"/>
      <w:r w:rsidRPr="001A6130">
        <w:rPr>
          <w:rFonts w:ascii="Calibri" w:hAnsi="Calibri" w:cs="Calibri"/>
        </w:rPr>
        <w:t xml:space="preserve"> </w:t>
      </w:r>
      <w:proofErr w:type="spellStart"/>
      <w:r w:rsidRPr="001A6130">
        <w:rPr>
          <w:rFonts w:ascii="Calibri" w:hAnsi="Calibri" w:cs="Calibri"/>
        </w:rPr>
        <w:t>pravnom</w:t>
      </w:r>
      <w:proofErr w:type="spellEnd"/>
      <w:r w:rsidRPr="001A6130">
        <w:rPr>
          <w:rFonts w:ascii="Calibri" w:hAnsi="Calibri" w:cs="Calibri"/>
        </w:rPr>
        <w:t xml:space="preserve"> </w:t>
      </w:r>
      <w:proofErr w:type="spellStart"/>
      <w:r w:rsidRPr="001A6130">
        <w:rPr>
          <w:rFonts w:ascii="Calibri" w:hAnsi="Calibri" w:cs="Calibri"/>
        </w:rPr>
        <w:t>okviru</w:t>
      </w:r>
      <w:proofErr w:type="spellEnd"/>
      <w:r w:rsidRPr="001A6130">
        <w:rPr>
          <w:rFonts w:ascii="Calibri" w:hAnsi="Calibri" w:cs="Calibri"/>
        </w:rPr>
        <w:t xml:space="preserve">. </w:t>
      </w:r>
      <w:proofErr w:type="spellStart"/>
      <w:r w:rsidRPr="001A6130">
        <w:rPr>
          <w:rFonts w:ascii="Calibri" w:hAnsi="Calibri" w:cs="Calibri"/>
        </w:rPr>
        <w:t>Ovdje</w:t>
      </w:r>
      <w:proofErr w:type="spellEnd"/>
      <w:r w:rsidRPr="001A6130">
        <w:rPr>
          <w:rFonts w:ascii="Calibri" w:hAnsi="Calibri" w:cs="Calibri"/>
        </w:rPr>
        <w:t xml:space="preserve"> se </w:t>
      </w:r>
      <w:proofErr w:type="spellStart"/>
      <w:r w:rsidRPr="001A6130">
        <w:rPr>
          <w:rFonts w:ascii="Calibri" w:hAnsi="Calibri" w:cs="Calibri"/>
        </w:rPr>
        <w:t>također</w:t>
      </w:r>
      <w:proofErr w:type="spellEnd"/>
      <w:r w:rsidRPr="001A6130">
        <w:rPr>
          <w:rFonts w:ascii="Calibri" w:hAnsi="Calibri" w:cs="Calibri"/>
        </w:rPr>
        <w:t xml:space="preserve"> </w:t>
      </w:r>
      <w:proofErr w:type="spellStart"/>
      <w:r w:rsidRPr="001A6130">
        <w:rPr>
          <w:rFonts w:ascii="Calibri" w:hAnsi="Calibri" w:cs="Calibri"/>
        </w:rPr>
        <w:t>radi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o </w:t>
      </w:r>
      <w:proofErr w:type="spellStart"/>
      <w:r w:rsidRPr="001A6130">
        <w:rPr>
          <w:rFonts w:ascii="Calibri" w:hAnsi="Calibri" w:cs="Calibri"/>
        </w:rPr>
        <w:t>visoko</w:t>
      </w:r>
      <w:proofErr w:type="spellEnd"/>
      <w:r w:rsidRPr="001A6130">
        <w:rPr>
          <w:rFonts w:ascii="Calibri" w:hAnsi="Calibri" w:cs="Calibri"/>
        </w:rPr>
        <w:t xml:space="preserve"> </w:t>
      </w:r>
      <w:proofErr w:type="spellStart"/>
      <w:r w:rsidRPr="001A6130">
        <w:rPr>
          <w:rFonts w:ascii="Calibri" w:hAnsi="Calibri" w:cs="Calibri"/>
        </w:rPr>
        <w:t>stručnim</w:t>
      </w:r>
      <w:proofErr w:type="spellEnd"/>
      <w:r w:rsidRPr="001A6130">
        <w:rPr>
          <w:rFonts w:ascii="Calibri" w:hAnsi="Calibri" w:cs="Calibri"/>
        </w:rPr>
        <w:t xml:space="preserve"> </w:t>
      </w:r>
      <w:proofErr w:type="spellStart"/>
      <w:r w:rsidRPr="001A6130">
        <w:rPr>
          <w:rFonts w:ascii="Calibri" w:hAnsi="Calibri" w:cs="Calibri"/>
        </w:rPr>
        <w:t>tijelima</w:t>
      </w:r>
      <w:proofErr w:type="spellEnd"/>
      <w:r w:rsidRPr="001A6130">
        <w:rPr>
          <w:rFonts w:ascii="Calibri" w:hAnsi="Calibri" w:cs="Calibri"/>
        </w:rPr>
        <w:t xml:space="preserve"> u </w:t>
      </w:r>
      <w:proofErr w:type="spellStart"/>
      <w:r w:rsidRPr="001A6130">
        <w:rPr>
          <w:rFonts w:ascii="Calibri" w:hAnsi="Calibri" w:cs="Calibri"/>
        </w:rPr>
        <w:t>oblasti</w:t>
      </w:r>
      <w:proofErr w:type="spellEnd"/>
      <w:r w:rsidRPr="001A6130">
        <w:rPr>
          <w:rFonts w:ascii="Calibri" w:hAnsi="Calibri" w:cs="Calibri"/>
        </w:rPr>
        <w:t xml:space="preserve"> </w:t>
      </w:r>
      <w:proofErr w:type="spellStart"/>
      <w:r w:rsidRPr="001A6130">
        <w:rPr>
          <w:rFonts w:ascii="Calibri" w:hAnsi="Calibri" w:cs="Calibri"/>
        </w:rPr>
        <w:t>ravnopravnosti</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Pr="001A6130">
        <w:rPr>
          <w:rFonts w:ascii="Calibri" w:hAnsi="Calibri" w:cs="Calibri"/>
        </w:rPr>
        <w:t xml:space="preserve">, </w:t>
      </w:r>
      <w:proofErr w:type="spellStart"/>
      <w:r w:rsidRPr="001A6130">
        <w:rPr>
          <w:rFonts w:ascii="Calibri" w:hAnsi="Calibri" w:cs="Calibri"/>
        </w:rPr>
        <w:t>te</w:t>
      </w:r>
      <w:proofErr w:type="spellEnd"/>
      <w:r w:rsidRPr="001A6130">
        <w:rPr>
          <w:rFonts w:ascii="Calibri" w:hAnsi="Calibri" w:cs="Calibri"/>
        </w:rPr>
        <w:t xml:space="preserve"> je </w:t>
      </w:r>
      <w:proofErr w:type="spellStart"/>
      <w:r w:rsidRPr="001A6130">
        <w:rPr>
          <w:rFonts w:ascii="Calibri" w:hAnsi="Calibri" w:cs="Calibri"/>
        </w:rPr>
        <w:t>ovaj</w:t>
      </w:r>
      <w:proofErr w:type="spellEnd"/>
      <w:r w:rsidRPr="001A6130">
        <w:rPr>
          <w:rFonts w:ascii="Calibri" w:hAnsi="Calibri" w:cs="Calibri"/>
        </w:rPr>
        <w:t xml:space="preserve"> </w:t>
      </w:r>
      <w:proofErr w:type="spellStart"/>
      <w:r w:rsidRPr="001A6130">
        <w:rPr>
          <w:rFonts w:ascii="Calibri" w:hAnsi="Calibri" w:cs="Calibri"/>
        </w:rPr>
        <w:t>resurs</w:t>
      </w:r>
      <w:proofErr w:type="spellEnd"/>
      <w:r w:rsidRPr="001A6130">
        <w:rPr>
          <w:rFonts w:ascii="Calibri" w:hAnsi="Calibri" w:cs="Calibri"/>
        </w:rPr>
        <w:t xml:space="preserve"> u </w:t>
      </w:r>
      <w:proofErr w:type="spellStart"/>
      <w:r w:rsidRPr="001A6130">
        <w:rPr>
          <w:rFonts w:ascii="Calibri" w:hAnsi="Calibri" w:cs="Calibri"/>
        </w:rPr>
        <w:t>smislu</w:t>
      </w:r>
      <w:proofErr w:type="spellEnd"/>
      <w:r w:rsidRPr="001A6130">
        <w:rPr>
          <w:rFonts w:ascii="Calibri" w:hAnsi="Calibri" w:cs="Calibri"/>
        </w:rPr>
        <w:t xml:space="preserve"> </w:t>
      </w:r>
      <w:proofErr w:type="spellStart"/>
      <w:r w:rsidRPr="001A6130">
        <w:rPr>
          <w:rFonts w:ascii="Calibri" w:hAnsi="Calibri" w:cs="Calibri"/>
        </w:rPr>
        <w:t>prenosa</w:t>
      </w:r>
      <w:proofErr w:type="spellEnd"/>
      <w:r w:rsidRPr="001A6130">
        <w:rPr>
          <w:rFonts w:ascii="Calibri" w:hAnsi="Calibri" w:cs="Calibri"/>
        </w:rPr>
        <w:t xml:space="preserve"> </w:t>
      </w:r>
      <w:proofErr w:type="spellStart"/>
      <w:r w:rsidRPr="001A6130">
        <w:rPr>
          <w:rFonts w:ascii="Calibri" w:hAnsi="Calibri" w:cs="Calibri"/>
        </w:rPr>
        <w:t>znanja</w:t>
      </w:r>
      <w:proofErr w:type="spellEnd"/>
      <w:r w:rsidRPr="001A6130">
        <w:rPr>
          <w:rFonts w:ascii="Calibri" w:hAnsi="Calibri" w:cs="Calibri"/>
        </w:rPr>
        <w:t xml:space="preserve"> </w:t>
      </w:r>
      <w:proofErr w:type="spellStart"/>
      <w:r w:rsidRPr="001A6130">
        <w:rPr>
          <w:rFonts w:ascii="Calibri" w:hAnsi="Calibri" w:cs="Calibri"/>
        </w:rPr>
        <w:t>na</w:t>
      </w:r>
      <w:proofErr w:type="spellEnd"/>
      <w:r w:rsidRPr="001A6130">
        <w:rPr>
          <w:rFonts w:ascii="Calibri" w:hAnsi="Calibri" w:cs="Calibri"/>
        </w:rPr>
        <w:t xml:space="preserve"> </w:t>
      </w:r>
      <w:proofErr w:type="spellStart"/>
      <w:r w:rsidRPr="001A6130">
        <w:rPr>
          <w:rFonts w:ascii="Calibri" w:hAnsi="Calibri" w:cs="Calibri"/>
        </w:rPr>
        <w:t>lokalni</w:t>
      </w:r>
      <w:proofErr w:type="spellEnd"/>
      <w:r w:rsidRPr="001A6130">
        <w:rPr>
          <w:rFonts w:ascii="Calibri" w:hAnsi="Calibri" w:cs="Calibri"/>
        </w:rPr>
        <w:t xml:space="preserve"> </w:t>
      </w:r>
      <w:proofErr w:type="spellStart"/>
      <w:r w:rsidRPr="001A6130">
        <w:rPr>
          <w:rFonts w:ascii="Calibri" w:hAnsi="Calibri" w:cs="Calibri"/>
        </w:rPr>
        <w:t>nivo</w:t>
      </w:r>
      <w:proofErr w:type="spellEnd"/>
      <w:r w:rsidRPr="001A6130">
        <w:rPr>
          <w:rFonts w:ascii="Calibri" w:hAnsi="Calibri" w:cs="Calibri"/>
        </w:rPr>
        <w:t xml:space="preserve"> </w:t>
      </w:r>
      <w:proofErr w:type="spellStart"/>
      <w:r w:rsidRPr="001A6130">
        <w:rPr>
          <w:rFonts w:ascii="Calibri" w:hAnsi="Calibri" w:cs="Calibri"/>
        </w:rPr>
        <w:t>nezamjenjiv</w:t>
      </w:r>
      <w:proofErr w:type="spellEnd"/>
      <w:r w:rsidRPr="001A6130">
        <w:rPr>
          <w:rFonts w:ascii="Calibri" w:hAnsi="Calibri" w:cs="Calibri"/>
        </w:rPr>
        <w:t xml:space="preserve">. </w:t>
      </w:r>
      <w:r w:rsidR="00B95AE9" w:rsidRPr="001A6130">
        <w:rPr>
          <w:rFonts w:ascii="Calibri" w:hAnsi="Calibri" w:cs="Calibri"/>
          <w:lang w:val="hr-HR"/>
        </w:rPr>
        <w:t xml:space="preserve">Od </w:t>
      </w:r>
      <w:proofErr w:type="spellStart"/>
      <w:r w:rsidRPr="001A6130">
        <w:rPr>
          <w:rFonts w:ascii="Calibri" w:hAnsi="Calibri" w:cs="Calibri"/>
        </w:rPr>
        <w:t>Komisij</w:t>
      </w:r>
      <w:proofErr w:type="spellEnd"/>
      <w:r w:rsidR="007C7B6A">
        <w:rPr>
          <w:rFonts w:ascii="Calibri" w:hAnsi="Calibri" w:cs="Calibri"/>
          <w:lang w:val="hr-HR"/>
        </w:rPr>
        <w:t>e</w:t>
      </w:r>
      <w:r w:rsidRPr="001A6130">
        <w:rPr>
          <w:rFonts w:ascii="Calibri" w:hAnsi="Calibri" w:cs="Calibri"/>
        </w:rPr>
        <w:t xml:space="preserve"> za </w:t>
      </w:r>
      <w:r w:rsidR="00B95AE9" w:rsidRPr="001A6130">
        <w:rPr>
          <w:rFonts w:ascii="Calibri" w:hAnsi="Calibri" w:cs="Calibri"/>
          <w:lang w:val="hr-HR"/>
        </w:rPr>
        <w:t xml:space="preserve">etički kodeks, </w:t>
      </w:r>
      <w:proofErr w:type="spellStart"/>
      <w:r w:rsidR="00B95AE9" w:rsidRPr="001A6130">
        <w:rPr>
          <w:rFonts w:ascii="Calibri" w:hAnsi="Calibri" w:cs="Calibri"/>
        </w:rPr>
        <w:t>ravnopravnost</w:t>
      </w:r>
      <w:proofErr w:type="spellEnd"/>
      <w:r w:rsidR="00B95AE9" w:rsidRPr="001A6130">
        <w:rPr>
          <w:rFonts w:ascii="Calibri" w:hAnsi="Calibri" w:cs="Calibri"/>
        </w:rPr>
        <w:t xml:space="preserve"> </w:t>
      </w:r>
      <w:proofErr w:type="spellStart"/>
      <w:r w:rsidR="00B95AE9" w:rsidRPr="001A6130">
        <w:rPr>
          <w:rFonts w:ascii="Calibri" w:hAnsi="Calibri" w:cs="Calibri"/>
        </w:rPr>
        <w:t>spolova</w:t>
      </w:r>
      <w:proofErr w:type="spellEnd"/>
      <w:r w:rsidR="00B95AE9" w:rsidRPr="001A6130">
        <w:rPr>
          <w:rFonts w:ascii="Calibri" w:hAnsi="Calibri" w:cs="Calibri"/>
        </w:rPr>
        <w:t xml:space="preserve">, </w:t>
      </w:r>
      <w:r w:rsidR="00B95AE9" w:rsidRPr="001A6130">
        <w:rPr>
          <w:rFonts w:ascii="Calibri" w:hAnsi="Calibri" w:cs="Calibri"/>
          <w:lang w:val="hr-HR"/>
        </w:rPr>
        <w:t>prava i slobode čovjeka, predstavke i pritužbe bi se očekivalo da podnese</w:t>
      </w:r>
      <w:r w:rsidRPr="001A6130">
        <w:rPr>
          <w:rFonts w:ascii="Calibri" w:hAnsi="Calibri" w:cs="Calibri"/>
        </w:rPr>
        <w:t xml:space="preserve"> </w:t>
      </w:r>
      <w:proofErr w:type="spellStart"/>
      <w:r w:rsidRPr="001A6130">
        <w:rPr>
          <w:rFonts w:ascii="Calibri" w:hAnsi="Calibri" w:cs="Calibri"/>
        </w:rPr>
        <w:t>inicijativu</w:t>
      </w:r>
      <w:proofErr w:type="spellEnd"/>
      <w:r w:rsidRPr="001A6130">
        <w:rPr>
          <w:rFonts w:ascii="Calibri" w:hAnsi="Calibri" w:cs="Calibri"/>
        </w:rPr>
        <w:t xml:space="preserve"> </w:t>
      </w:r>
      <w:r w:rsidR="00B95AE9" w:rsidRPr="001A6130">
        <w:rPr>
          <w:rFonts w:ascii="Calibri" w:hAnsi="Calibri" w:cs="Calibri"/>
          <w:lang w:val="hr-HR"/>
        </w:rPr>
        <w:t>Gradskom</w:t>
      </w:r>
      <w:r w:rsidRPr="001A6130">
        <w:rPr>
          <w:rFonts w:ascii="Calibri" w:hAnsi="Calibri" w:cs="Calibri"/>
        </w:rPr>
        <w:t xml:space="preserve"> </w:t>
      </w:r>
      <w:proofErr w:type="spellStart"/>
      <w:r w:rsidRPr="001A6130">
        <w:rPr>
          <w:rFonts w:ascii="Calibri" w:hAnsi="Calibri" w:cs="Calibri"/>
        </w:rPr>
        <w:t>vijeću</w:t>
      </w:r>
      <w:proofErr w:type="spellEnd"/>
      <w:r w:rsidRPr="001A6130">
        <w:rPr>
          <w:rFonts w:ascii="Calibri" w:hAnsi="Calibri" w:cs="Calibri"/>
        </w:rPr>
        <w:t xml:space="preserve"> za </w:t>
      </w:r>
      <w:proofErr w:type="spellStart"/>
      <w:r w:rsidRPr="001A6130">
        <w:rPr>
          <w:rFonts w:ascii="Calibri" w:hAnsi="Calibri" w:cs="Calibri"/>
        </w:rPr>
        <w:t>donošenje</w:t>
      </w:r>
      <w:proofErr w:type="spellEnd"/>
      <w:r w:rsidRPr="001A6130">
        <w:rPr>
          <w:rFonts w:ascii="Calibri" w:hAnsi="Calibri" w:cs="Calibri"/>
        </w:rPr>
        <w:t xml:space="preserve"> LGAP</w:t>
      </w:r>
      <w:r w:rsidR="00B95AE9" w:rsidRPr="001A6130">
        <w:rPr>
          <w:rFonts w:ascii="Calibri" w:hAnsi="Calibri" w:cs="Calibri"/>
          <w:lang w:val="hr-HR"/>
        </w:rPr>
        <w:t>-a, a rezultat ove inicijative je i formiranje Radne grupe za izradu LGAP-a</w:t>
      </w:r>
      <w:r w:rsidRPr="001A6130">
        <w:rPr>
          <w:rFonts w:ascii="Calibri" w:hAnsi="Calibri" w:cs="Calibri"/>
        </w:rPr>
        <w:t>.</w:t>
      </w:r>
      <w:r w:rsidR="00B95AE9" w:rsidRPr="001A6130">
        <w:rPr>
          <w:rFonts w:ascii="Calibri" w:hAnsi="Calibri" w:cs="Calibri"/>
          <w:lang w:val="hr-HR"/>
        </w:rPr>
        <w:t xml:space="preserve"> </w:t>
      </w:r>
      <w:r w:rsidR="00C75ADD" w:rsidRPr="001A6130">
        <w:rPr>
          <w:rFonts w:ascii="Calibri" w:hAnsi="Calibri" w:cs="Calibri"/>
          <w:lang w:val="hr-HR"/>
        </w:rPr>
        <w:t>Ova grupa je ključni resurs za izradu LGAP-a, a u Gradu Gračanica se sastoji od 15 članica i članova (12 žena i tri muškarca), predstavnika organa gradske vlasti i uprave, javnih institucija, te nevladinog i medijskog sektora.</w:t>
      </w:r>
      <w:r w:rsidRPr="001A6130">
        <w:rPr>
          <w:rFonts w:ascii="Calibri" w:hAnsi="Calibri" w:cs="Calibri"/>
        </w:rPr>
        <w:t xml:space="preserve"> </w:t>
      </w:r>
      <w:proofErr w:type="spellStart"/>
      <w:r w:rsidRPr="001A6130">
        <w:rPr>
          <w:rFonts w:ascii="Calibri" w:hAnsi="Calibri" w:cs="Calibri"/>
        </w:rPr>
        <w:t>Kako</w:t>
      </w:r>
      <w:proofErr w:type="spellEnd"/>
      <w:r w:rsidRPr="001A6130">
        <w:rPr>
          <w:rFonts w:ascii="Calibri" w:hAnsi="Calibri" w:cs="Calibri"/>
        </w:rPr>
        <w:t xml:space="preserve"> se </w:t>
      </w:r>
      <w:proofErr w:type="spellStart"/>
      <w:r w:rsidRPr="001A6130">
        <w:rPr>
          <w:rFonts w:ascii="Calibri" w:hAnsi="Calibri" w:cs="Calibri"/>
        </w:rPr>
        <w:t>vidi</w:t>
      </w:r>
      <w:proofErr w:type="spellEnd"/>
      <w:r w:rsidRPr="001A6130">
        <w:rPr>
          <w:rFonts w:ascii="Calibri" w:hAnsi="Calibri" w:cs="Calibri"/>
        </w:rPr>
        <w:t xml:space="preserve"> </w:t>
      </w:r>
      <w:proofErr w:type="spellStart"/>
      <w:r w:rsidRPr="001A6130">
        <w:rPr>
          <w:rFonts w:ascii="Calibri" w:hAnsi="Calibri" w:cs="Calibri"/>
        </w:rPr>
        <w:t>iz</w:t>
      </w:r>
      <w:proofErr w:type="spellEnd"/>
      <w:r w:rsidRPr="001A6130">
        <w:rPr>
          <w:rFonts w:ascii="Calibri" w:hAnsi="Calibri" w:cs="Calibri"/>
        </w:rPr>
        <w:t xml:space="preserve"> </w:t>
      </w:r>
      <w:proofErr w:type="spellStart"/>
      <w:r w:rsidRPr="001A6130">
        <w:rPr>
          <w:rFonts w:ascii="Calibri" w:hAnsi="Calibri" w:cs="Calibri"/>
        </w:rPr>
        <w:t>analize</w:t>
      </w:r>
      <w:proofErr w:type="spellEnd"/>
      <w:r w:rsidRPr="001A6130">
        <w:rPr>
          <w:rFonts w:ascii="Calibri" w:hAnsi="Calibri" w:cs="Calibri"/>
        </w:rPr>
        <w:t xml:space="preserve"> gore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mediji</w:t>
      </w:r>
      <w:proofErr w:type="spellEnd"/>
      <w:r w:rsidRPr="001A6130">
        <w:rPr>
          <w:rFonts w:ascii="Calibri" w:hAnsi="Calibri" w:cs="Calibri"/>
        </w:rPr>
        <w:t xml:space="preserve"> se </w:t>
      </w:r>
      <w:proofErr w:type="spellStart"/>
      <w:r w:rsidRPr="001A6130">
        <w:rPr>
          <w:rFonts w:ascii="Calibri" w:hAnsi="Calibri" w:cs="Calibri"/>
        </w:rPr>
        <w:t>mogu</w:t>
      </w:r>
      <w:proofErr w:type="spellEnd"/>
      <w:r w:rsidRPr="001A6130">
        <w:rPr>
          <w:rFonts w:ascii="Calibri" w:hAnsi="Calibri" w:cs="Calibri"/>
        </w:rPr>
        <w:t xml:space="preserve"> </w:t>
      </w:r>
      <w:proofErr w:type="spellStart"/>
      <w:r w:rsidRPr="001A6130">
        <w:rPr>
          <w:rFonts w:ascii="Calibri" w:hAnsi="Calibri" w:cs="Calibri"/>
        </w:rPr>
        <w:t>aktivno</w:t>
      </w:r>
      <w:proofErr w:type="spellEnd"/>
      <w:r w:rsidRPr="001A6130">
        <w:rPr>
          <w:rFonts w:ascii="Calibri" w:hAnsi="Calibri" w:cs="Calibri"/>
        </w:rPr>
        <w:t xml:space="preserve"> </w:t>
      </w:r>
      <w:proofErr w:type="spellStart"/>
      <w:r w:rsidRPr="001A6130">
        <w:rPr>
          <w:rFonts w:ascii="Calibri" w:hAnsi="Calibri" w:cs="Calibri"/>
        </w:rPr>
        <w:t>uključiti</w:t>
      </w:r>
      <w:proofErr w:type="spellEnd"/>
      <w:r w:rsidRPr="001A6130">
        <w:rPr>
          <w:rFonts w:ascii="Calibri" w:hAnsi="Calibri" w:cs="Calibri"/>
        </w:rPr>
        <w:t xml:space="preserve"> u </w:t>
      </w:r>
      <w:proofErr w:type="spellStart"/>
      <w:r w:rsidRPr="001A6130">
        <w:rPr>
          <w:rFonts w:ascii="Calibri" w:hAnsi="Calibri" w:cs="Calibri"/>
        </w:rPr>
        <w:t>proces</w:t>
      </w:r>
      <w:proofErr w:type="spellEnd"/>
      <w:r w:rsidRPr="001A6130">
        <w:rPr>
          <w:rFonts w:ascii="Calibri" w:hAnsi="Calibri" w:cs="Calibri"/>
        </w:rPr>
        <w:t xml:space="preserve"> </w:t>
      </w:r>
      <w:r w:rsidR="00C75ADD" w:rsidRPr="001A6130">
        <w:rPr>
          <w:rFonts w:ascii="Calibri" w:hAnsi="Calibri" w:cs="Calibri"/>
          <w:lang w:val="hr-HR"/>
        </w:rPr>
        <w:t>izrade i implementacije</w:t>
      </w:r>
      <w:r w:rsidRPr="001A6130">
        <w:rPr>
          <w:rFonts w:ascii="Calibri" w:hAnsi="Calibri" w:cs="Calibri"/>
        </w:rPr>
        <w:t xml:space="preserve"> LGAP</w:t>
      </w:r>
      <w:r w:rsidR="00C75ADD" w:rsidRPr="001A6130">
        <w:rPr>
          <w:rFonts w:ascii="Calibri" w:hAnsi="Calibri" w:cs="Calibri"/>
          <w:lang w:val="hr-HR"/>
        </w:rPr>
        <w:t>-a.</w:t>
      </w:r>
      <w:r w:rsidRPr="001A6130">
        <w:rPr>
          <w:rFonts w:ascii="Calibri" w:hAnsi="Calibri" w:cs="Calibri"/>
        </w:rPr>
        <w:t xml:space="preserve"> </w:t>
      </w:r>
      <w:r w:rsidR="00C75ADD" w:rsidRPr="001A6130">
        <w:rPr>
          <w:rFonts w:ascii="Calibri" w:hAnsi="Calibri" w:cs="Calibri"/>
          <w:lang w:val="hr-HR"/>
        </w:rPr>
        <w:t>U Gradu Gračanica, aktivn</w:t>
      </w:r>
      <w:r w:rsidR="00D06661">
        <w:rPr>
          <w:rFonts w:ascii="Calibri" w:hAnsi="Calibri" w:cs="Calibri"/>
          <w:lang w:val="hr-HR"/>
        </w:rPr>
        <w:t>a</w:t>
      </w:r>
      <w:r w:rsidR="00C75ADD" w:rsidRPr="001A6130">
        <w:rPr>
          <w:rFonts w:ascii="Calibri" w:hAnsi="Calibri" w:cs="Calibri"/>
          <w:lang w:val="hr-HR"/>
        </w:rPr>
        <w:t xml:space="preserve"> je lokalna medijska kuća, Radio Gračanica, koja može predstavljati resurs za </w:t>
      </w:r>
      <w:proofErr w:type="spellStart"/>
      <w:r w:rsidRPr="001A6130">
        <w:rPr>
          <w:rFonts w:ascii="Calibri" w:hAnsi="Calibri" w:cs="Calibri"/>
        </w:rPr>
        <w:t>promocij</w:t>
      </w:r>
      <w:proofErr w:type="spellEnd"/>
      <w:r w:rsidR="00C75ADD" w:rsidRPr="001A6130">
        <w:rPr>
          <w:rFonts w:ascii="Calibri" w:hAnsi="Calibri" w:cs="Calibri"/>
          <w:lang w:val="hr-HR"/>
        </w:rPr>
        <w:t xml:space="preserve">u izrade i ciljeva LGAP-a. Pored tradicionalnih medija, moguće je identificirati i druge načine komuniciranja i promocije, npr. veoma aktivni članovi društvenih mreža i medija. </w:t>
      </w:r>
    </w:p>
    <w:p w14:paraId="193DF643" w14:textId="77777777" w:rsidR="00ED7198" w:rsidRPr="001A6130" w:rsidRDefault="00ED7198" w:rsidP="00ED7198">
      <w:pPr>
        <w:jc w:val="both"/>
        <w:rPr>
          <w:rFonts w:ascii="Calibri" w:hAnsi="Calibri" w:cs="Calibri"/>
        </w:rPr>
      </w:pPr>
    </w:p>
    <w:p w14:paraId="791D2FE5" w14:textId="77777777" w:rsidR="00ED7198" w:rsidRPr="001A6130" w:rsidRDefault="00ED7198" w:rsidP="00ED7198">
      <w:pPr>
        <w:pStyle w:val="ListParagraph"/>
        <w:numPr>
          <w:ilvl w:val="0"/>
          <w:numId w:val="2"/>
        </w:numPr>
        <w:jc w:val="both"/>
        <w:rPr>
          <w:rFonts w:ascii="Calibri" w:hAnsi="Calibri" w:cs="Calibri"/>
          <w:b/>
          <w:bCs/>
        </w:rPr>
      </w:pPr>
      <w:proofErr w:type="spellStart"/>
      <w:r w:rsidRPr="001A6130">
        <w:rPr>
          <w:rFonts w:ascii="Calibri" w:hAnsi="Calibri" w:cs="Calibri"/>
          <w:b/>
          <w:bCs/>
        </w:rPr>
        <w:lastRenderedPageBreak/>
        <w:t>Konsultirati</w:t>
      </w:r>
      <w:proofErr w:type="spellEnd"/>
      <w:r w:rsidRPr="001A6130">
        <w:rPr>
          <w:rFonts w:ascii="Calibri" w:hAnsi="Calibri" w:cs="Calibri"/>
          <w:b/>
          <w:bCs/>
        </w:rPr>
        <w:t xml:space="preserve"> one koji </w:t>
      </w:r>
      <w:proofErr w:type="spellStart"/>
      <w:r w:rsidRPr="001A6130">
        <w:rPr>
          <w:rFonts w:ascii="Calibri" w:hAnsi="Calibri" w:cs="Calibri"/>
          <w:b/>
          <w:bCs/>
        </w:rPr>
        <w:t>imaju</w:t>
      </w:r>
      <w:proofErr w:type="spellEnd"/>
      <w:r w:rsidRPr="001A6130">
        <w:rPr>
          <w:rFonts w:ascii="Calibri" w:hAnsi="Calibri" w:cs="Calibri"/>
          <w:b/>
          <w:bCs/>
        </w:rPr>
        <w:t xml:space="preserve"> </w:t>
      </w:r>
      <w:proofErr w:type="spellStart"/>
      <w:r w:rsidRPr="001A6130">
        <w:rPr>
          <w:rFonts w:ascii="Calibri" w:hAnsi="Calibri" w:cs="Calibri"/>
          <w:b/>
          <w:bCs/>
        </w:rPr>
        <w:t>visok</w:t>
      </w:r>
      <w:proofErr w:type="spellEnd"/>
      <w:r w:rsidRPr="001A6130">
        <w:rPr>
          <w:rFonts w:ascii="Calibri" w:hAnsi="Calibri" w:cs="Calibri"/>
          <w:b/>
          <w:bCs/>
        </w:rPr>
        <w:t xml:space="preserve"> </w:t>
      </w:r>
      <w:proofErr w:type="spellStart"/>
      <w:r w:rsidRPr="001A6130">
        <w:rPr>
          <w:rFonts w:ascii="Calibri" w:hAnsi="Calibri" w:cs="Calibri"/>
          <w:b/>
          <w:bCs/>
        </w:rPr>
        <w:t>interes</w:t>
      </w:r>
      <w:proofErr w:type="spellEnd"/>
      <w:r w:rsidRPr="001A6130">
        <w:rPr>
          <w:rFonts w:ascii="Calibri" w:hAnsi="Calibri" w:cs="Calibri"/>
          <w:b/>
          <w:bCs/>
        </w:rPr>
        <w:t xml:space="preserve"> </w:t>
      </w:r>
      <w:proofErr w:type="spellStart"/>
      <w:r w:rsidRPr="001A6130">
        <w:rPr>
          <w:rFonts w:ascii="Calibri" w:hAnsi="Calibri" w:cs="Calibri"/>
          <w:b/>
          <w:bCs/>
        </w:rPr>
        <w:t>i</w:t>
      </w:r>
      <w:proofErr w:type="spellEnd"/>
      <w:r w:rsidRPr="001A6130">
        <w:rPr>
          <w:rFonts w:ascii="Calibri" w:hAnsi="Calibri" w:cs="Calibri"/>
          <w:b/>
          <w:bCs/>
        </w:rPr>
        <w:t xml:space="preserve"> slab </w:t>
      </w:r>
      <w:proofErr w:type="spellStart"/>
      <w:r w:rsidRPr="001A6130">
        <w:rPr>
          <w:rFonts w:ascii="Calibri" w:hAnsi="Calibri" w:cs="Calibri"/>
          <w:b/>
          <w:bCs/>
        </w:rPr>
        <w:t>uticaj</w:t>
      </w:r>
      <w:proofErr w:type="spellEnd"/>
    </w:p>
    <w:p w14:paraId="6FC34FF0" w14:textId="77777777" w:rsidR="00ED7198" w:rsidRPr="001A6130" w:rsidRDefault="00ED7198" w:rsidP="00ED7198">
      <w:pPr>
        <w:jc w:val="both"/>
        <w:rPr>
          <w:rFonts w:ascii="Calibri" w:hAnsi="Calibri" w:cs="Calibri"/>
        </w:rPr>
      </w:pPr>
    </w:p>
    <w:p w14:paraId="6F00F993" w14:textId="24C6567B" w:rsidR="00B53C29" w:rsidRPr="001A6130" w:rsidRDefault="00ED7198" w:rsidP="00ED7198">
      <w:pPr>
        <w:jc w:val="both"/>
        <w:rPr>
          <w:rFonts w:ascii="Calibri" w:hAnsi="Calibri" w:cs="Calibri"/>
          <w:lang w:val="hr-HR"/>
        </w:rPr>
      </w:pPr>
      <w:proofErr w:type="spellStart"/>
      <w:r w:rsidRPr="001A6130">
        <w:rPr>
          <w:rFonts w:ascii="Calibri" w:hAnsi="Calibri" w:cs="Calibri"/>
        </w:rPr>
        <w:t>Lica</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organizacije</w:t>
      </w:r>
      <w:proofErr w:type="spellEnd"/>
      <w:r w:rsidRPr="001A6130">
        <w:rPr>
          <w:rFonts w:ascii="Calibri" w:hAnsi="Calibri" w:cs="Calibri"/>
        </w:rPr>
        <w:t xml:space="preserve"> </w:t>
      </w:r>
      <w:proofErr w:type="spellStart"/>
      <w:r w:rsidRPr="001A6130">
        <w:rPr>
          <w:rFonts w:ascii="Calibri" w:hAnsi="Calibri" w:cs="Calibri"/>
        </w:rPr>
        <w:t>koje</w:t>
      </w:r>
      <w:proofErr w:type="spellEnd"/>
      <w:r w:rsidRPr="001A6130">
        <w:rPr>
          <w:rFonts w:ascii="Calibri" w:hAnsi="Calibri" w:cs="Calibri"/>
        </w:rPr>
        <w:t xml:space="preserve"> </w:t>
      </w:r>
      <w:proofErr w:type="spellStart"/>
      <w:r w:rsidRPr="001A6130">
        <w:rPr>
          <w:rFonts w:ascii="Calibri" w:hAnsi="Calibri" w:cs="Calibri"/>
        </w:rPr>
        <w:t>imaju</w:t>
      </w:r>
      <w:proofErr w:type="spellEnd"/>
      <w:r w:rsidRPr="001A6130">
        <w:rPr>
          <w:rFonts w:ascii="Calibri" w:hAnsi="Calibri" w:cs="Calibri"/>
        </w:rPr>
        <w:t xml:space="preserve"> </w:t>
      </w:r>
      <w:proofErr w:type="spellStart"/>
      <w:r w:rsidRPr="001A6130">
        <w:rPr>
          <w:rFonts w:ascii="Calibri" w:hAnsi="Calibri" w:cs="Calibri"/>
        </w:rPr>
        <w:t>veoma</w:t>
      </w:r>
      <w:proofErr w:type="spellEnd"/>
      <w:r w:rsidRPr="001A6130">
        <w:rPr>
          <w:rFonts w:ascii="Calibri" w:hAnsi="Calibri" w:cs="Calibri"/>
        </w:rPr>
        <w:t xml:space="preserve"> </w:t>
      </w:r>
      <w:proofErr w:type="spellStart"/>
      <w:r w:rsidRPr="001A6130">
        <w:rPr>
          <w:rFonts w:ascii="Calibri" w:hAnsi="Calibri" w:cs="Calibri"/>
        </w:rPr>
        <w:t>visok</w:t>
      </w:r>
      <w:proofErr w:type="spellEnd"/>
      <w:r w:rsidRPr="001A6130">
        <w:rPr>
          <w:rFonts w:ascii="Calibri" w:hAnsi="Calibri" w:cs="Calibri"/>
        </w:rPr>
        <w:t xml:space="preserve"> </w:t>
      </w:r>
      <w:proofErr w:type="spellStart"/>
      <w:r w:rsidRPr="001A6130">
        <w:rPr>
          <w:rFonts w:ascii="Calibri" w:hAnsi="Calibri" w:cs="Calibri"/>
        </w:rPr>
        <w:t>interes</w:t>
      </w:r>
      <w:proofErr w:type="spellEnd"/>
      <w:r w:rsidRPr="001A6130">
        <w:rPr>
          <w:rFonts w:ascii="Calibri" w:hAnsi="Calibri" w:cs="Calibri"/>
        </w:rPr>
        <w:t xml:space="preserve"> za </w:t>
      </w:r>
      <w:proofErr w:type="spellStart"/>
      <w:r w:rsidRPr="001A6130">
        <w:rPr>
          <w:rFonts w:ascii="Calibri" w:hAnsi="Calibri" w:cs="Calibri"/>
        </w:rPr>
        <w:t>izradu</w:t>
      </w:r>
      <w:proofErr w:type="spellEnd"/>
      <w:r w:rsidRPr="001A6130">
        <w:rPr>
          <w:rFonts w:ascii="Calibri" w:hAnsi="Calibri" w:cs="Calibri"/>
        </w:rPr>
        <w:t xml:space="preserve"> LGAP</w:t>
      </w:r>
      <w:r w:rsidR="00A6290F" w:rsidRPr="001A6130">
        <w:rPr>
          <w:rFonts w:ascii="Calibri" w:hAnsi="Calibri" w:cs="Calibri"/>
          <w:lang w:val="hr-HR"/>
        </w:rPr>
        <w:t>-a</w:t>
      </w:r>
      <w:r w:rsidRPr="001A6130">
        <w:rPr>
          <w:rFonts w:ascii="Calibri" w:hAnsi="Calibri" w:cs="Calibri"/>
        </w:rPr>
        <w:t xml:space="preserve"> </w:t>
      </w:r>
      <w:proofErr w:type="spellStart"/>
      <w:r w:rsidRPr="001A6130">
        <w:rPr>
          <w:rFonts w:ascii="Calibri" w:hAnsi="Calibri" w:cs="Calibri"/>
        </w:rPr>
        <w:t>su</w:t>
      </w:r>
      <w:proofErr w:type="spellEnd"/>
      <w:r w:rsidRPr="001A6130">
        <w:rPr>
          <w:rFonts w:ascii="Calibri" w:hAnsi="Calibri" w:cs="Calibri"/>
        </w:rPr>
        <w:t xml:space="preserve">: </w:t>
      </w:r>
      <w:proofErr w:type="spellStart"/>
      <w:r w:rsidRPr="001A6130">
        <w:rPr>
          <w:rFonts w:ascii="Calibri" w:hAnsi="Calibri" w:cs="Calibri"/>
        </w:rPr>
        <w:t>građanke</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građani</w:t>
      </w:r>
      <w:proofErr w:type="spellEnd"/>
      <w:r w:rsidRPr="001A6130">
        <w:rPr>
          <w:rFonts w:ascii="Calibri" w:hAnsi="Calibri" w:cs="Calibri"/>
        </w:rPr>
        <w:t xml:space="preserve">, </w:t>
      </w:r>
      <w:proofErr w:type="spellStart"/>
      <w:r w:rsidRPr="001A6130">
        <w:rPr>
          <w:rFonts w:ascii="Calibri" w:hAnsi="Calibri" w:cs="Calibri"/>
        </w:rPr>
        <w:t>javne</w:t>
      </w:r>
      <w:proofErr w:type="spellEnd"/>
      <w:r w:rsidRPr="001A6130">
        <w:rPr>
          <w:rFonts w:ascii="Calibri" w:hAnsi="Calibri" w:cs="Calibri"/>
        </w:rPr>
        <w:t xml:space="preserve"> </w:t>
      </w:r>
      <w:proofErr w:type="spellStart"/>
      <w:r w:rsidRPr="001A6130">
        <w:rPr>
          <w:rFonts w:ascii="Calibri" w:hAnsi="Calibri" w:cs="Calibri"/>
        </w:rPr>
        <w:t>ustanove</w:t>
      </w:r>
      <w:proofErr w:type="spellEnd"/>
      <w:r w:rsidRPr="001A6130">
        <w:rPr>
          <w:rFonts w:ascii="Calibri" w:hAnsi="Calibri" w:cs="Calibri"/>
        </w:rPr>
        <w:t xml:space="preserve">, </w:t>
      </w:r>
      <w:proofErr w:type="spellStart"/>
      <w:r w:rsidRPr="001A6130">
        <w:rPr>
          <w:rFonts w:ascii="Calibri" w:hAnsi="Calibri" w:cs="Calibri"/>
        </w:rPr>
        <w:t>privredni</w:t>
      </w:r>
      <w:proofErr w:type="spellEnd"/>
      <w:r w:rsidRPr="001A6130">
        <w:rPr>
          <w:rFonts w:ascii="Calibri" w:hAnsi="Calibri" w:cs="Calibri"/>
        </w:rPr>
        <w:t xml:space="preserve"> </w:t>
      </w:r>
      <w:proofErr w:type="spellStart"/>
      <w:r w:rsidRPr="001A6130">
        <w:rPr>
          <w:rFonts w:ascii="Calibri" w:hAnsi="Calibri" w:cs="Calibri"/>
        </w:rPr>
        <w:t>subjekti</w:t>
      </w:r>
      <w:proofErr w:type="spellEnd"/>
      <w:r w:rsidRPr="001A6130">
        <w:rPr>
          <w:rFonts w:ascii="Calibri" w:hAnsi="Calibri" w:cs="Calibri"/>
        </w:rPr>
        <w:t xml:space="preserve">, </w:t>
      </w:r>
      <w:proofErr w:type="spellStart"/>
      <w:r w:rsidRPr="001A6130">
        <w:rPr>
          <w:rFonts w:ascii="Calibri" w:hAnsi="Calibri" w:cs="Calibri"/>
        </w:rPr>
        <w:t>nevladine</w:t>
      </w:r>
      <w:proofErr w:type="spellEnd"/>
      <w:r w:rsidRPr="001A6130">
        <w:rPr>
          <w:rFonts w:ascii="Calibri" w:hAnsi="Calibri" w:cs="Calibri"/>
        </w:rPr>
        <w:t xml:space="preserve"> </w:t>
      </w:r>
      <w:proofErr w:type="spellStart"/>
      <w:r w:rsidRPr="001A6130">
        <w:rPr>
          <w:rFonts w:ascii="Calibri" w:hAnsi="Calibri" w:cs="Calibri"/>
        </w:rPr>
        <w:t>organizacije</w:t>
      </w:r>
      <w:proofErr w:type="spellEnd"/>
      <w:r w:rsidRPr="001A6130">
        <w:rPr>
          <w:rFonts w:ascii="Calibri" w:hAnsi="Calibri" w:cs="Calibri"/>
        </w:rPr>
        <w:t xml:space="preserve">, </w:t>
      </w:r>
      <w:proofErr w:type="spellStart"/>
      <w:r w:rsidRPr="001A6130">
        <w:rPr>
          <w:rFonts w:ascii="Calibri" w:hAnsi="Calibri" w:cs="Calibri"/>
        </w:rPr>
        <w:t>međunarodne</w:t>
      </w:r>
      <w:proofErr w:type="spellEnd"/>
      <w:r w:rsidRPr="001A6130">
        <w:rPr>
          <w:rFonts w:ascii="Calibri" w:hAnsi="Calibri" w:cs="Calibri"/>
        </w:rPr>
        <w:t xml:space="preserve"> </w:t>
      </w:r>
      <w:proofErr w:type="spellStart"/>
      <w:r w:rsidRPr="001A6130">
        <w:rPr>
          <w:rFonts w:ascii="Calibri" w:hAnsi="Calibri" w:cs="Calibri"/>
        </w:rPr>
        <w:t>organizacije</w:t>
      </w:r>
      <w:proofErr w:type="spellEnd"/>
      <w:r w:rsidRPr="001A6130">
        <w:rPr>
          <w:rFonts w:ascii="Calibri" w:hAnsi="Calibri" w:cs="Calibri"/>
        </w:rPr>
        <w:t xml:space="preserve">. </w:t>
      </w:r>
      <w:proofErr w:type="spellStart"/>
      <w:r w:rsidRPr="001A6130">
        <w:rPr>
          <w:rFonts w:ascii="Calibri" w:hAnsi="Calibri" w:cs="Calibri"/>
        </w:rPr>
        <w:t>Jasno</w:t>
      </w:r>
      <w:proofErr w:type="spellEnd"/>
      <w:r w:rsidRPr="001A6130">
        <w:rPr>
          <w:rFonts w:ascii="Calibri" w:hAnsi="Calibri" w:cs="Calibri"/>
        </w:rPr>
        <w:t xml:space="preserve"> je, </w:t>
      </w:r>
      <w:proofErr w:type="spellStart"/>
      <w:r w:rsidRPr="001A6130">
        <w:rPr>
          <w:rFonts w:ascii="Calibri" w:hAnsi="Calibri" w:cs="Calibri"/>
        </w:rPr>
        <w:t>međutim</w:t>
      </w:r>
      <w:proofErr w:type="spellEnd"/>
      <w:r w:rsidRPr="001A6130">
        <w:rPr>
          <w:rFonts w:ascii="Calibri" w:hAnsi="Calibri" w:cs="Calibri"/>
        </w:rPr>
        <w:t xml:space="preserve">, da </w:t>
      </w:r>
      <w:proofErr w:type="spellStart"/>
      <w:r w:rsidRPr="001A6130">
        <w:rPr>
          <w:rFonts w:ascii="Calibri" w:hAnsi="Calibri" w:cs="Calibri"/>
        </w:rPr>
        <w:t>nemaju</w:t>
      </w:r>
      <w:proofErr w:type="spellEnd"/>
      <w:r w:rsidRPr="001A6130">
        <w:rPr>
          <w:rFonts w:ascii="Calibri" w:hAnsi="Calibri" w:cs="Calibri"/>
        </w:rPr>
        <w:t xml:space="preserve"> </w:t>
      </w:r>
      <w:proofErr w:type="spellStart"/>
      <w:r w:rsidRPr="001A6130">
        <w:rPr>
          <w:rFonts w:ascii="Calibri" w:hAnsi="Calibri" w:cs="Calibri"/>
        </w:rPr>
        <w:t>svi</w:t>
      </w:r>
      <w:proofErr w:type="spellEnd"/>
      <w:r w:rsidRPr="001A6130">
        <w:rPr>
          <w:rFonts w:ascii="Calibri" w:hAnsi="Calibri" w:cs="Calibri"/>
        </w:rPr>
        <w:t xml:space="preserve"> </w:t>
      </w:r>
      <w:proofErr w:type="spellStart"/>
      <w:r w:rsidRPr="001A6130">
        <w:rPr>
          <w:rFonts w:ascii="Calibri" w:hAnsi="Calibri" w:cs="Calibri"/>
        </w:rPr>
        <w:t>subjekti</w:t>
      </w:r>
      <w:proofErr w:type="spellEnd"/>
      <w:r w:rsidRPr="001A6130">
        <w:rPr>
          <w:rFonts w:ascii="Calibri" w:hAnsi="Calibri" w:cs="Calibri"/>
        </w:rPr>
        <w:t xml:space="preserve"> </w:t>
      </w:r>
      <w:proofErr w:type="spellStart"/>
      <w:r w:rsidRPr="001A6130">
        <w:rPr>
          <w:rFonts w:ascii="Calibri" w:hAnsi="Calibri" w:cs="Calibri"/>
        </w:rPr>
        <w:t>iz</w:t>
      </w:r>
      <w:proofErr w:type="spellEnd"/>
      <w:r w:rsidRPr="001A6130">
        <w:rPr>
          <w:rFonts w:ascii="Calibri" w:hAnsi="Calibri" w:cs="Calibri"/>
        </w:rPr>
        <w:t xml:space="preserve"> </w:t>
      </w:r>
      <w:proofErr w:type="spellStart"/>
      <w:r w:rsidRPr="001A6130">
        <w:rPr>
          <w:rFonts w:ascii="Calibri" w:hAnsi="Calibri" w:cs="Calibri"/>
        </w:rPr>
        <w:t>ove</w:t>
      </w:r>
      <w:proofErr w:type="spellEnd"/>
      <w:r w:rsidRPr="001A6130">
        <w:rPr>
          <w:rFonts w:ascii="Calibri" w:hAnsi="Calibri" w:cs="Calibri"/>
        </w:rPr>
        <w:t xml:space="preserve"> </w:t>
      </w:r>
      <w:proofErr w:type="spellStart"/>
      <w:r w:rsidRPr="001A6130">
        <w:rPr>
          <w:rFonts w:ascii="Calibri" w:hAnsi="Calibri" w:cs="Calibri"/>
        </w:rPr>
        <w:t>grupe</w:t>
      </w:r>
      <w:proofErr w:type="spellEnd"/>
      <w:r w:rsidRPr="001A6130">
        <w:rPr>
          <w:rFonts w:ascii="Calibri" w:hAnsi="Calibri" w:cs="Calibri"/>
        </w:rPr>
        <w:t xml:space="preserve"> </w:t>
      </w:r>
      <w:proofErr w:type="spellStart"/>
      <w:r w:rsidRPr="001A6130">
        <w:rPr>
          <w:rFonts w:ascii="Calibri" w:hAnsi="Calibri" w:cs="Calibri"/>
        </w:rPr>
        <w:t>jednak</w:t>
      </w:r>
      <w:proofErr w:type="spellEnd"/>
      <w:r w:rsidRPr="001A6130">
        <w:rPr>
          <w:rFonts w:ascii="Calibri" w:hAnsi="Calibri" w:cs="Calibri"/>
        </w:rPr>
        <w:t xml:space="preserve"> </w:t>
      </w:r>
      <w:proofErr w:type="spellStart"/>
      <w:r w:rsidRPr="001A6130">
        <w:rPr>
          <w:rFonts w:ascii="Calibri" w:hAnsi="Calibri" w:cs="Calibri"/>
        </w:rPr>
        <w:t>interes</w:t>
      </w:r>
      <w:proofErr w:type="spellEnd"/>
      <w:r w:rsidRPr="001A6130">
        <w:rPr>
          <w:rFonts w:ascii="Calibri" w:hAnsi="Calibri" w:cs="Calibri"/>
        </w:rPr>
        <w:t xml:space="preserve">. </w:t>
      </w:r>
      <w:proofErr w:type="spellStart"/>
      <w:r w:rsidRPr="001A6130">
        <w:rPr>
          <w:rFonts w:ascii="Calibri" w:hAnsi="Calibri" w:cs="Calibri"/>
        </w:rPr>
        <w:t>Pretpostavlja</w:t>
      </w:r>
      <w:proofErr w:type="spellEnd"/>
      <w:r w:rsidRPr="001A6130">
        <w:rPr>
          <w:rFonts w:ascii="Calibri" w:hAnsi="Calibri" w:cs="Calibri"/>
        </w:rPr>
        <w:t xml:space="preserve"> se da </w:t>
      </w:r>
      <w:proofErr w:type="spellStart"/>
      <w:r w:rsidRPr="001A6130">
        <w:rPr>
          <w:rFonts w:ascii="Calibri" w:hAnsi="Calibri" w:cs="Calibri"/>
        </w:rPr>
        <w:t>stanovništvo</w:t>
      </w:r>
      <w:proofErr w:type="spellEnd"/>
      <w:r w:rsidRPr="001A6130">
        <w:rPr>
          <w:rFonts w:ascii="Calibri" w:hAnsi="Calibri" w:cs="Calibri"/>
        </w:rPr>
        <w:t xml:space="preserve">, </w:t>
      </w:r>
      <w:proofErr w:type="spellStart"/>
      <w:r w:rsidRPr="001A6130">
        <w:rPr>
          <w:rFonts w:ascii="Calibri" w:hAnsi="Calibri" w:cs="Calibri"/>
        </w:rPr>
        <w:t>nevladine</w:t>
      </w:r>
      <w:proofErr w:type="spellEnd"/>
      <w:r w:rsidRPr="001A6130">
        <w:rPr>
          <w:rFonts w:ascii="Calibri" w:hAnsi="Calibri" w:cs="Calibri"/>
        </w:rPr>
        <w:t xml:space="preserve"> </w:t>
      </w:r>
      <w:proofErr w:type="spellStart"/>
      <w:r w:rsidRPr="001A6130">
        <w:rPr>
          <w:rFonts w:ascii="Calibri" w:hAnsi="Calibri" w:cs="Calibri"/>
        </w:rPr>
        <w:t>organizacije</w:t>
      </w:r>
      <w:proofErr w:type="spellEnd"/>
      <w:r w:rsidRPr="001A6130">
        <w:rPr>
          <w:rFonts w:ascii="Calibri" w:hAnsi="Calibri" w:cs="Calibri"/>
        </w:rPr>
        <w:t xml:space="preserve"> </w:t>
      </w:r>
      <w:proofErr w:type="spellStart"/>
      <w:r w:rsidRPr="001A6130">
        <w:rPr>
          <w:rFonts w:ascii="Calibri" w:hAnsi="Calibri" w:cs="Calibri"/>
        </w:rPr>
        <w:t>koje</w:t>
      </w:r>
      <w:proofErr w:type="spellEnd"/>
      <w:r w:rsidRPr="001A6130">
        <w:rPr>
          <w:rFonts w:ascii="Calibri" w:hAnsi="Calibri" w:cs="Calibri"/>
        </w:rPr>
        <w:t xml:space="preserve"> se </w:t>
      </w:r>
      <w:proofErr w:type="spellStart"/>
      <w:r w:rsidRPr="001A6130">
        <w:rPr>
          <w:rFonts w:ascii="Calibri" w:hAnsi="Calibri" w:cs="Calibri"/>
        </w:rPr>
        <w:t>bave</w:t>
      </w:r>
      <w:proofErr w:type="spellEnd"/>
      <w:r w:rsidRPr="001A6130">
        <w:rPr>
          <w:rFonts w:ascii="Calibri" w:hAnsi="Calibri" w:cs="Calibri"/>
        </w:rPr>
        <w:t xml:space="preserve"> </w:t>
      </w:r>
      <w:proofErr w:type="spellStart"/>
      <w:r w:rsidRPr="001A6130">
        <w:rPr>
          <w:rFonts w:ascii="Calibri" w:hAnsi="Calibri" w:cs="Calibri"/>
        </w:rPr>
        <w:t>zaštitom</w:t>
      </w:r>
      <w:proofErr w:type="spellEnd"/>
      <w:r w:rsidRPr="001A6130">
        <w:rPr>
          <w:rFonts w:ascii="Calibri" w:hAnsi="Calibri" w:cs="Calibri"/>
        </w:rPr>
        <w:t xml:space="preserve"> </w:t>
      </w:r>
      <w:proofErr w:type="spellStart"/>
      <w:r w:rsidRPr="001A6130">
        <w:rPr>
          <w:rFonts w:ascii="Calibri" w:hAnsi="Calibri" w:cs="Calibri"/>
        </w:rPr>
        <w:t>ljudskih</w:t>
      </w:r>
      <w:proofErr w:type="spellEnd"/>
      <w:r w:rsidRPr="001A6130">
        <w:rPr>
          <w:rFonts w:ascii="Calibri" w:hAnsi="Calibri" w:cs="Calibri"/>
        </w:rPr>
        <w:t xml:space="preserve"> </w:t>
      </w:r>
      <w:proofErr w:type="spellStart"/>
      <w:r w:rsidRPr="001A6130">
        <w:rPr>
          <w:rFonts w:ascii="Calibri" w:hAnsi="Calibri" w:cs="Calibri"/>
        </w:rPr>
        <w:t>prava</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borbom</w:t>
      </w:r>
      <w:proofErr w:type="spellEnd"/>
      <w:r w:rsidRPr="001A6130">
        <w:rPr>
          <w:rFonts w:ascii="Calibri" w:hAnsi="Calibri" w:cs="Calibri"/>
        </w:rPr>
        <w:t xml:space="preserve"> za </w:t>
      </w:r>
      <w:proofErr w:type="spellStart"/>
      <w:r w:rsidRPr="001A6130">
        <w:rPr>
          <w:rFonts w:ascii="Calibri" w:hAnsi="Calibri" w:cs="Calibri"/>
        </w:rPr>
        <w:t>ravnopravnost</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Pr="001A6130">
        <w:rPr>
          <w:rFonts w:ascii="Calibri" w:hAnsi="Calibri" w:cs="Calibri"/>
        </w:rPr>
        <w:t xml:space="preserve">, </w:t>
      </w:r>
      <w:proofErr w:type="spellStart"/>
      <w:r w:rsidRPr="001A6130">
        <w:rPr>
          <w:rFonts w:ascii="Calibri" w:hAnsi="Calibri" w:cs="Calibri"/>
        </w:rPr>
        <w:t>kao</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međunarodne</w:t>
      </w:r>
      <w:proofErr w:type="spellEnd"/>
      <w:r w:rsidRPr="001A6130">
        <w:rPr>
          <w:rFonts w:ascii="Calibri" w:hAnsi="Calibri" w:cs="Calibri"/>
        </w:rPr>
        <w:t xml:space="preserve"> </w:t>
      </w:r>
      <w:proofErr w:type="spellStart"/>
      <w:r w:rsidRPr="001A6130">
        <w:rPr>
          <w:rFonts w:ascii="Calibri" w:hAnsi="Calibri" w:cs="Calibri"/>
        </w:rPr>
        <w:t>organizacije</w:t>
      </w:r>
      <w:proofErr w:type="spellEnd"/>
      <w:r w:rsidRPr="001A6130">
        <w:rPr>
          <w:rFonts w:ascii="Calibri" w:hAnsi="Calibri" w:cs="Calibri"/>
        </w:rPr>
        <w:t xml:space="preserve"> </w:t>
      </w:r>
      <w:proofErr w:type="spellStart"/>
      <w:r w:rsidRPr="001A6130">
        <w:rPr>
          <w:rFonts w:ascii="Calibri" w:hAnsi="Calibri" w:cs="Calibri"/>
        </w:rPr>
        <w:t>koje</w:t>
      </w:r>
      <w:proofErr w:type="spellEnd"/>
      <w:r w:rsidRPr="001A6130">
        <w:rPr>
          <w:rFonts w:ascii="Calibri" w:hAnsi="Calibri" w:cs="Calibri"/>
        </w:rPr>
        <w:t xml:space="preserve"> </w:t>
      </w:r>
      <w:proofErr w:type="spellStart"/>
      <w:r w:rsidRPr="001A6130">
        <w:rPr>
          <w:rFonts w:ascii="Calibri" w:hAnsi="Calibri" w:cs="Calibri"/>
        </w:rPr>
        <w:t>promiču</w:t>
      </w:r>
      <w:proofErr w:type="spellEnd"/>
      <w:r w:rsidRPr="001A6130">
        <w:rPr>
          <w:rFonts w:ascii="Calibri" w:hAnsi="Calibri" w:cs="Calibri"/>
        </w:rPr>
        <w:t xml:space="preserve"> </w:t>
      </w:r>
      <w:proofErr w:type="spellStart"/>
      <w:r w:rsidRPr="001A6130">
        <w:rPr>
          <w:rFonts w:ascii="Calibri" w:hAnsi="Calibri" w:cs="Calibri"/>
        </w:rPr>
        <w:t>ove</w:t>
      </w:r>
      <w:proofErr w:type="spellEnd"/>
      <w:r w:rsidRPr="001A6130">
        <w:rPr>
          <w:rFonts w:ascii="Calibri" w:hAnsi="Calibri" w:cs="Calibri"/>
        </w:rPr>
        <w:t xml:space="preserve"> </w:t>
      </w:r>
      <w:proofErr w:type="spellStart"/>
      <w:r w:rsidRPr="001A6130">
        <w:rPr>
          <w:rFonts w:ascii="Calibri" w:hAnsi="Calibri" w:cs="Calibri"/>
        </w:rPr>
        <w:t>standarde</w:t>
      </w:r>
      <w:proofErr w:type="spellEnd"/>
      <w:r w:rsidRPr="001A6130">
        <w:rPr>
          <w:rFonts w:ascii="Calibri" w:hAnsi="Calibri" w:cs="Calibri"/>
        </w:rPr>
        <w:t xml:space="preserve"> </w:t>
      </w:r>
      <w:proofErr w:type="spellStart"/>
      <w:r w:rsidRPr="001A6130">
        <w:rPr>
          <w:rFonts w:ascii="Calibri" w:hAnsi="Calibri" w:cs="Calibri"/>
        </w:rPr>
        <w:t>imaju</w:t>
      </w:r>
      <w:proofErr w:type="spellEnd"/>
      <w:r w:rsidRPr="001A6130">
        <w:rPr>
          <w:rFonts w:ascii="Calibri" w:hAnsi="Calibri" w:cs="Calibri"/>
        </w:rPr>
        <w:t xml:space="preserve"> </w:t>
      </w:r>
      <w:proofErr w:type="spellStart"/>
      <w:r w:rsidRPr="001A6130">
        <w:rPr>
          <w:rFonts w:ascii="Calibri" w:hAnsi="Calibri" w:cs="Calibri"/>
        </w:rPr>
        <w:t>veći</w:t>
      </w:r>
      <w:proofErr w:type="spellEnd"/>
      <w:r w:rsidRPr="001A6130">
        <w:rPr>
          <w:rFonts w:ascii="Calibri" w:hAnsi="Calibri" w:cs="Calibri"/>
        </w:rPr>
        <w:t xml:space="preserve"> </w:t>
      </w:r>
      <w:proofErr w:type="spellStart"/>
      <w:r w:rsidRPr="001A6130">
        <w:rPr>
          <w:rFonts w:ascii="Calibri" w:hAnsi="Calibri" w:cs="Calibri"/>
        </w:rPr>
        <w:t>interes</w:t>
      </w:r>
      <w:proofErr w:type="spellEnd"/>
      <w:r w:rsidRPr="001A6130">
        <w:rPr>
          <w:rFonts w:ascii="Calibri" w:hAnsi="Calibri" w:cs="Calibri"/>
        </w:rPr>
        <w:t xml:space="preserve"> </w:t>
      </w:r>
      <w:proofErr w:type="spellStart"/>
      <w:r w:rsidRPr="001A6130">
        <w:rPr>
          <w:rFonts w:ascii="Calibri" w:hAnsi="Calibri" w:cs="Calibri"/>
        </w:rPr>
        <w:t>nego</w:t>
      </w:r>
      <w:proofErr w:type="spellEnd"/>
      <w:r w:rsidRPr="001A6130">
        <w:rPr>
          <w:rFonts w:ascii="Calibri" w:hAnsi="Calibri" w:cs="Calibri"/>
        </w:rPr>
        <w:t xml:space="preserve">, </w:t>
      </w:r>
      <w:proofErr w:type="spellStart"/>
      <w:r w:rsidRPr="001A6130">
        <w:rPr>
          <w:rFonts w:ascii="Calibri" w:hAnsi="Calibri" w:cs="Calibri"/>
        </w:rPr>
        <w:t>naprimjer</w:t>
      </w:r>
      <w:proofErr w:type="spellEnd"/>
      <w:r w:rsidRPr="001A6130">
        <w:rPr>
          <w:rFonts w:ascii="Calibri" w:hAnsi="Calibri" w:cs="Calibri"/>
        </w:rPr>
        <w:t xml:space="preserve">, </w:t>
      </w:r>
      <w:proofErr w:type="spellStart"/>
      <w:r w:rsidRPr="001A6130">
        <w:rPr>
          <w:rFonts w:ascii="Calibri" w:hAnsi="Calibri" w:cs="Calibri"/>
        </w:rPr>
        <w:t>javne</w:t>
      </w:r>
      <w:proofErr w:type="spellEnd"/>
      <w:r w:rsidRPr="001A6130">
        <w:rPr>
          <w:rFonts w:ascii="Calibri" w:hAnsi="Calibri" w:cs="Calibri"/>
        </w:rPr>
        <w:t xml:space="preserve"> </w:t>
      </w:r>
      <w:proofErr w:type="spellStart"/>
      <w:r w:rsidRPr="001A6130">
        <w:rPr>
          <w:rFonts w:ascii="Calibri" w:hAnsi="Calibri" w:cs="Calibri"/>
        </w:rPr>
        <w:t>ustanove</w:t>
      </w:r>
      <w:proofErr w:type="spellEnd"/>
      <w:r w:rsidRPr="001A6130">
        <w:rPr>
          <w:rFonts w:ascii="Calibri" w:hAnsi="Calibri" w:cs="Calibri"/>
        </w:rPr>
        <w:t xml:space="preserve"> </w:t>
      </w:r>
      <w:proofErr w:type="spellStart"/>
      <w:r w:rsidRPr="001A6130">
        <w:rPr>
          <w:rFonts w:ascii="Calibri" w:hAnsi="Calibri" w:cs="Calibri"/>
        </w:rPr>
        <w:t>ili</w:t>
      </w:r>
      <w:proofErr w:type="spellEnd"/>
      <w:r w:rsidRPr="001A6130">
        <w:rPr>
          <w:rFonts w:ascii="Calibri" w:hAnsi="Calibri" w:cs="Calibri"/>
        </w:rPr>
        <w:t xml:space="preserve"> </w:t>
      </w:r>
      <w:proofErr w:type="spellStart"/>
      <w:r w:rsidRPr="001A6130">
        <w:rPr>
          <w:rFonts w:ascii="Calibri" w:hAnsi="Calibri" w:cs="Calibri"/>
        </w:rPr>
        <w:t>privredni</w:t>
      </w:r>
      <w:proofErr w:type="spellEnd"/>
      <w:r w:rsidRPr="001A6130">
        <w:rPr>
          <w:rFonts w:ascii="Calibri" w:hAnsi="Calibri" w:cs="Calibri"/>
        </w:rPr>
        <w:t xml:space="preserve"> </w:t>
      </w:r>
      <w:proofErr w:type="spellStart"/>
      <w:r w:rsidRPr="001A6130">
        <w:rPr>
          <w:rFonts w:ascii="Calibri" w:hAnsi="Calibri" w:cs="Calibri"/>
        </w:rPr>
        <w:t>subjekti</w:t>
      </w:r>
      <w:proofErr w:type="spellEnd"/>
      <w:r w:rsidRPr="001A6130">
        <w:rPr>
          <w:rFonts w:ascii="Calibri" w:hAnsi="Calibri" w:cs="Calibri"/>
        </w:rPr>
        <w:t xml:space="preserve">. </w:t>
      </w:r>
      <w:proofErr w:type="spellStart"/>
      <w:r w:rsidRPr="001A6130">
        <w:rPr>
          <w:rFonts w:ascii="Calibri" w:hAnsi="Calibri" w:cs="Calibri"/>
        </w:rPr>
        <w:t>Ipak</w:t>
      </w:r>
      <w:proofErr w:type="spellEnd"/>
      <w:r w:rsidRPr="001A6130">
        <w:rPr>
          <w:rFonts w:ascii="Calibri" w:hAnsi="Calibri" w:cs="Calibri"/>
        </w:rPr>
        <w:t xml:space="preserve">, </w:t>
      </w:r>
      <w:proofErr w:type="spellStart"/>
      <w:r w:rsidRPr="001A6130">
        <w:rPr>
          <w:rFonts w:ascii="Calibri" w:hAnsi="Calibri" w:cs="Calibri"/>
        </w:rPr>
        <w:t>može</w:t>
      </w:r>
      <w:proofErr w:type="spellEnd"/>
      <w:r w:rsidRPr="001A6130">
        <w:rPr>
          <w:rFonts w:ascii="Calibri" w:hAnsi="Calibri" w:cs="Calibri"/>
        </w:rPr>
        <w:t xml:space="preserve"> se </w:t>
      </w:r>
      <w:proofErr w:type="spellStart"/>
      <w:r w:rsidRPr="001A6130">
        <w:rPr>
          <w:rFonts w:ascii="Calibri" w:hAnsi="Calibri" w:cs="Calibri"/>
        </w:rPr>
        <w:t>pretpostaviti</w:t>
      </w:r>
      <w:proofErr w:type="spellEnd"/>
      <w:r w:rsidRPr="001A6130">
        <w:rPr>
          <w:rFonts w:ascii="Calibri" w:hAnsi="Calibri" w:cs="Calibri"/>
        </w:rPr>
        <w:t xml:space="preserve"> da ova </w:t>
      </w:r>
      <w:proofErr w:type="spellStart"/>
      <w:r w:rsidRPr="001A6130">
        <w:rPr>
          <w:rFonts w:ascii="Calibri" w:hAnsi="Calibri" w:cs="Calibri"/>
        </w:rPr>
        <w:t>grupa</w:t>
      </w:r>
      <w:proofErr w:type="spellEnd"/>
      <w:r w:rsidRPr="001A6130">
        <w:rPr>
          <w:rFonts w:ascii="Calibri" w:hAnsi="Calibri" w:cs="Calibri"/>
        </w:rPr>
        <w:t xml:space="preserve"> </w:t>
      </w:r>
      <w:proofErr w:type="spellStart"/>
      <w:r w:rsidRPr="001A6130">
        <w:rPr>
          <w:rFonts w:ascii="Calibri" w:hAnsi="Calibri" w:cs="Calibri"/>
        </w:rPr>
        <w:t>čini</w:t>
      </w:r>
      <w:proofErr w:type="spellEnd"/>
      <w:r w:rsidRPr="001A6130">
        <w:rPr>
          <w:rFonts w:ascii="Calibri" w:hAnsi="Calibri" w:cs="Calibri"/>
        </w:rPr>
        <w:t xml:space="preserve"> </w:t>
      </w:r>
      <w:proofErr w:type="spellStart"/>
      <w:r w:rsidRPr="001A6130">
        <w:rPr>
          <w:rFonts w:ascii="Calibri" w:hAnsi="Calibri" w:cs="Calibri"/>
        </w:rPr>
        <w:t>bazu</w:t>
      </w:r>
      <w:proofErr w:type="spellEnd"/>
      <w:r w:rsidRPr="001A6130">
        <w:rPr>
          <w:rFonts w:ascii="Calibri" w:hAnsi="Calibri" w:cs="Calibri"/>
        </w:rPr>
        <w:t xml:space="preserve"> za </w:t>
      </w:r>
      <w:proofErr w:type="spellStart"/>
      <w:r w:rsidRPr="001A6130">
        <w:rPr>
          <w:rFonts w:ascii="Calibri" w:hAnsi="Calibri" w:cs="Calibri"/>
        </w:rPr>
        <w:t>identificiranje</w:t>
      </w:r>
      <w:proofErr w:type="spellEnd"/>
      <w:r w:rsidRPr="001A6130">
        <w:rPr>
          <w:rFonts w:ascii="Calibri" w:hAnsi="Calibri" w:cs="Calibri"/>
        </w:rPr>
        <w:t xml:space="preserve"> </w:t>
      </w:r>
      <w:proofErr w:type="spellStart"/>
      <w:r w:rsidRPr="001A6130">
        <w:rPr>
          <w:rFonts w:ascii="Calibri" w:hAnsi="Calibri" w:cs="Calibri"/>
        </w:rPr>
        <w:t>strateških</w:t>
      </w:r>
      <w:proofErr w:type="spellEnd"/>
      <w:r w:rsidRPr="001A6130">
        <w:rPr>
          <w:rFonts w:ascii="Calibri" w:hAnsi="Calibri" w:cs="Calibri"/>
        </w:rPr>
        <w:t xml:space="preserve"> </w:t>
      </w:r>
      <w:proofErr w:type="spellStart"/>
      <w:r w:rsidRPr="001A6130">
        <w:rPr>
          <w:rFonts w:ascii="Calibri" w:hAnsi="Calibri" w:cs="Calibri"/>
        </w:rPr>
        <w:t>pitanja</w:t>
      </w:r>
      <w:proofErr w:type="spellEnd"/>
      <w:r w:rsidRPr="001A6130">
        <w:rPr>
          <w:rFonts w:ascii="Calibri" w:hAnsi="Calibri" w:cs="Calibri"/>
        </w:rPr>
        <w:t xml:space="preserve"> </w:t>
      </w:r>
      <w:proofErr w:type="spellStart"/>
      <w:r w:rsidRPr="001A6130">
        <w:rPr>
          <w:rFonts w:ascii="Calibri" w:hAnsi="Calibri" w:cs="Calibri"/>
        </w:rPr>
        <w:t>koja</w:t>
      </w:r>
      <w:proofErr w:type="spellEnd"/>
      <w:r w:rsidRPr="001A6130">
        <w:rPr>
          <w:rFonts w:ascii="Calibri" w:hAnsi="Calibri" w:cs="Calibri"/>
        </w:rPr>
        <w:t xml:space="preserve"> </w:t>
      </w:r>
      <w:proofErr w:type="spellStart"/>
      <w:r w:rsidRPr="001A6130">
        <w:rPr>
          <w:rFonts w:ascii="Calibri" w:hAnsi="Calibri" w:cs="Calibri"/>
        </w:rPr>
        <w:t>treba</w:t>
      </w:r>
      <w:proofErr w:type="spellEnd"/>
      <w:r w:rsidRPr="001A6130">
        <w:rPr>
          <w:rFonts w:ascii="Calibri" w:hAnsi="Calibri" w:cs="Calibri"/>
        </w:rPr>
        <w:t xml:space="preserve"> </w:t>
      </w:r>
      <w:proofErr w:type="spellStart"/>
      <w:r w:rsidRPr="001A6130">
        <w:rPr>
          <w:rFonts w:ascii="Calibri" w:hAnsi="Calibri" w:cs="Calibri"/>
        </w:rPr>
        <w:t>adresirati</w:t>
      </w:r>
      <w:proofErr w:type="spellEnd"/>
      <w:r w:rsidRPr="001A6130">
        <w:rPr>
          <w:rFonts w:ascii="Calibri" w:hAnsi="Calibri" w:cs="Calibri"/>
        </w:rPr>
        <w:t xml:space="preserve"> </w:t>
      </w:r>
      <w:proofErr w:type="spellStart"/>
      <w:r w:rsidRPr="001A6130">
        <w:rPr>
          <w:rFonts w:ascii="Calibri" w:hAnsi="Calibri" w:cs="Calibri"/>
        </w:rPr>
        <w:t>putem</w:t>
      </w:r>
      <w:proofErr w:type="spellEnd"/>
      <w:r w:rsidRPr="001A6130">
        <w:rPr>
          <w:rFonts w:ascii="Calibri" w:hAnsi="Calibri" w:cs="Calibri"/>
        </w:rPr>
        <w:t xml:space="preserve"> LGAP, </w:t>
      </w:r>
      <w:proofErr w:type="spellStart"/>
      <w:r w:rsidRPr="001A6130">
        <w:rPr>
          <w:rFonts w:ascii="Calibri" w:hAnsi="Calibri" w:cs="Calibri"/>
        </w:rPr>
        <w:t>ali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društveni</w:t>
      </w:r>
      <w:proofErr w:type="spellEnd"/>
      <w:r w:rsidRPr="001A6130">
        <w:rPr>
          <w:rFonts w:ascii="Calibri" w:hAnsi="Calibri" w:cs="Calibri"/>
        </w:rPr>
        <w:t xml:space="preserve"> </w:t>
      </w:r>
      <w:proofErr w:type="spellStart"/>
      <w:r w:rsidRPr="001A6130">
        <w:rPr>
          <w:rFonts w:ascii="Calibri" w:hAnsi="Calibri" w:cs="Calibri"/>
        </w:rPr>
        <w:t>kapital</w:t>
      </w:r>
      <w:proofErr w:type="spellEnd"/>
      <w:r w:rsidRPr="001A6130">
        <w:rPr>
          <w:rFonts w:ascii="Calibri" w:hAnsi="Calibri" w:cs="Calibri"/>
        </w:rPr>
        <w:t xml:space="preserve"> za </w:t>
      </w:r>
      <w:proofErr w:type="spellStart"/>
      <w:r w:rsidRPr="001A6130">
        <w:rPr>
          <w:rFonts w:ascii="Calibri" w:hAnsi="Calibri" w:cs="Calibri"/>
        </w:rPr>
        <w:t>njegovu</w:t>
      </w:r>
      <w:proofErr w:type="spellEnd"/>
      <w:r w:rsidRPr="001A6130">
        <w:rPr>
          <w:rFonts w:ascii="Calibri" w:hAnsi="Calibri" w:cs="Calibri"/>
        </w:rPr>
        <w:t xml:space="preserve"> </w:t>
      </w:r>
      <w:proofErr w:type="spellStart"/>
      <w:r w:rsidRPr="001A6130">
        <w:rPr>
          <w:rFonts w:ascii="Calibri" w:hAnsi="Calibri" w:cs="Calibri"/>
        </w:rPr>
        <w:t>provedbu</w:t>
      </w:r>
      <w:proofErr w:type="spellEnd"/>
      <w:r w:rsidRPr="001A6130">
        <w:rPr>
          <w:rFonts w:ascii="Calibri" w:hAnsi="Calibri" w:cs="Calibri"/>
        </w:rPr>
        <w:t xml:space="preserve">. </w:t>
      </w:r>
      <w:proofErr w:type="spellStart"/>
      <w:r w:rsidRPr="001A6130">
        <w:rPr>
          <w:rFonts w:ascii="Calibri" w:hAnsi="Calibri" w:cs="Calibri"/>
        </w:rPr>
        <w:t>Iz</w:t>
      </w:r>
      <w:proofErr w:type="spellEnd"/>
      <w:r w:rsidRPr="001A6130">
        <w:rPr>
          <w:rFonts w:ascii="Calibri" w:hAnsi="Calibri" w:cs="Calibri"/>
        </w:rPr>
        <w:t xml:space="preserve"> </w:t>
      </w:r>
      <w:proofErr w:type="spellStart"/>
      <w:r w:rsidRPr="001A6130">
        <w:rPr>
          <w:rFonts w:ascii="Calibri" w:hAnsi="Calibri" w:cs="Calibri"/>
        </w:rPr>
        <w:t>ovog</w:t>
      </w:r>
      <w:proofErr w:type="spellEnd"/>
      <w:r w:rsidRPr="001A6130">
        <w:rPr>
          <w:rFonts w:ascii="Calibri" w:hAnsi="Calibri" w:cs="Calibri"/>
        </w:rPr>
        <w:t xml:space="preserve"> </w:t>
      </w:r>
      <w:proofErr w:type="spellStart"/>
      <w:r w:rsidRPr="001A6130">
        <w:rPr>
          <w:rFonts w:ascii="Calibri" w:hAnsi="Calibri" w:cs="Calibri"/>
        </w:rPr>
        <w:t>razloga</w:t>
      </w:r>
      <w:proofErr w:type="spellEnd"/>
      <w:r w:rsidRPr="001A6130">
        <w:rPr>
          <w:rFonts w:ascii="Calibri" w:hAnsi="Calibri" w:cs="Calibri"/>
        </w:rPr>
        <w:t xml:space="preserve"> je </w:t>
      </w:r>
      <w:proofErr w:type="spellStart"/>
      <w:r w:rsidRPr="001A6130">
        <w:rPr>
          <w:rFonts w:ascii="Calibri" w:hAnsi="Calibri" w:cs="Calibri"/>
        </w:rPr>
        <w:t>neophodno</w:t>
      </w:r>
      <w:proofErr w:type="spellEnd"/>
      <w:r w:rsidRPr="001A6130">
        <w:rPr>
          <w:rFonts w:ascii="Calibri" w:hAnsi="Calibri" w:cs="Calibri"/>
        </w:rPr>
        <w:t xml:space="preserve"> </w:t>
      </w:r>
      <w:proofErr w:type="spellStart"/>
      <w:r w:rsidRPr="001A6130">
        <w:rPr>
          <w:rFonts w:ascii="Calibri" w:hAnsi="Calibri" w:cs="Calibri"/>
        </w:rPr>
        <w:t>tokom</w:t>
      </w:r>
      <w:proofErr w:type="spellEnd"/>
      <w:r w:rsidRPr="001A6130">
        <w:rPr>
          <w:rFonts w:ascii="Calibri" w:hAnsi="Calibri" w:cs="Calibri"/>
        </w:rPr>
        <w:t xml:space="preserve"> </w:t>
      </w:r>
      <w:proofErr w:type="spellStart"/>
      <w:r w:rsidRPr="001A6130">
        <w:rPr>
          <w:rFonts w:ascii="Calibri" w:hAnsi="Calibri" w:cs="Calibri"/>
        </w:rPr>
        <w:t>čitave</w:t>
      </w:r>
      <w:proofErr w:type="spellEnd"/>
      <w:r w:rsidRPr="001A6130">
        <w:rPr>
          <w:rFonts w:ascii="Calibri" w:hAnsi="Calibri" w:cs="Calibri"/>
        </w:rPr>
        <w:t xml:space="preserve"> </w:t>
      </w:r>
      <w:proofErr w:type="spellStart"/>
      <w:r w:rsidRPr="001A6130">
        <w:rPr>
          <w:rFonts w:ascii="Calibri" w:hAnsi="Calibri" w:cs="Calibri"/>
        </w:rPr>
        <w:t>izrade</w:t>
      </w:r>
      <w:proofErr w:type="spellEnd"/>
      <w:r w:rsidRPr="001A6130">
        <w:rPr>
          <w:rFonts w:ascii="Calibri" w:hAnsi="Calibri" w:cs="Calibri"/>
        </w:rPr>
        <w:t xml:space="preserve"> LGAP</w:t>
      </w:r>
      <w:r w:rsidR="00D06661">
        <w:rPr>
          <w:rFonts w:ascii="Calibri" w:hAnsi="Calibri" w:cs="Calibri"/>
          <w:lang w:val="hr-HR"/>
        </w:rPr>
        <w:t>-a</w:t>
      </w:r>
      <w:r w:rsidRPr="001A6130">
        <w:rPr>
          <w:rFonts w:ascii="Calibri" w:hAnsi="Calibri" w:cs="Calibri"/>
        </w:rPr>
        <w:t xml:space="preserve"> </w:t>
      </w:r>
      <w:proofErr w:type="spellStart"/>
      <w:r w:rsidRPr="001A6130">
        <w:rPr>
          <w:rFonts w:ascii="Calibri" w:hAnsi="Calibri" w:cs="Calibri"/>
        </w:rPr>
        <w:t>konsultirati</w:t>
      </w:r>
      <w:proofErr w:type="spellEnd"/>
      <w:r w:rsidRPr="001A6130">
        <w:rPr>
          <w:rFonts w:ascii="Calibri" w:hAnsi="Calibri" w:cs="Calibri"/>
        </w:rPr>
        <w:t xml:space="preserve"> </w:t>
      </w:r>
      <w:proofErr w:type="spellStart"/>
      <w:r w:rsidRPr="001A6130">
        <w:rPr>
          <w:rFonts w:ascii="Calibri" w:hAnsi="Calibri" w:cs="Calibri"/>
        </w:rPr>
        <w:t>ove</w:t>
      </w:r>
      <w:proofErr w:type="spellEnd"/>
      <w:r w:rsidRPr="001A6130">
        <w:rPr>
          <w:rFonts w:ascii="Calibri" w:hAnsi="Calibri" w:cs="Calibri"/>
        </w:rPr>
        <w:t xml:space="preserve"> </w:t>
      </w:r>
      <w:proofErr w:type="spellStart"/>
      <w:r w:rsidRPr="001A6130">
        <w:rPr>
          <w:rFonts w:ascii="Calibri" w:hAnsi="Calibri" w:cs="Calibri"/>
        </w:rPr>
        <w:t>subjekte</w:t>
      </w:r>
      <w:proofErr w:type="spellEnd"/>
      <w:r w:rsidRPr="001A6130">
        <w:rPr>
          <w:rFonts w:ascii="Calibri" w:hAnsi="Calibri" w:cs="Calibri"/>
        </w:rPr>
        <w:t xml:space="preserve">. Oni </w:t>
      </w:r>
      <w:proofErr w:type="spellStart"/>
      <w:r w:rsidRPr="001A6130">
        <w:rPr>
          <w:rFonts w:ascii="Calibri" w:hAnsi="Calibri" w:cs="Calibri"/>
        </w:rPr>
        <w:t>su</w:t>
      </w:r>
      <w:proofErr w:type="spellEnd"/>
      <w:r w:rsidRPr="001A6130">
        <w:rPr>
          <w:rFonts w:ascii="Calibri" w:hAnsi="Calibri" w:cs="Calibri"/>
        </w:rPr>
        <w:t xml:space="preserve"> </w:t>
      </w:r>
      <w:proofErr w:type="spellStart"/>
      <w:r w:rsidRPr="001A6130">
        <w:rPr>
          <w:rFonts w:ascii="Calibri" w:hAnsi="Calibri" w:cs="Calibri"/>
        </w:rPr>
        <w:t>izvori</w:t>
      </w:r>
      <w:proofErr w:type="spellEnd"/>
      <w:r w:rsidRPr="001A6130">
        <w:rPr>
          <w:rFonts w:ascii="Calibri" w:hAnsi="Calibri" w:cs="Calibri"/>
        </w:rPr>
        <w:t xml:space="preserve"> </w:t>
      </w:r>
      <w:proofErr w:type="spellStart"/>
      <w:r w:rsidRPr="001A6130">
        <w:rPr>
          <w:rFonts w:ascii="Calibri" w:hAnsi="Calibri" w:cs="Calibri"/>
        </w:rPr>
        <w:t>podataka</w:t>
      </w:r>
      <w:proofErr w:type="spellEnd"/>
      <w:r w:rsidRPr="001A6130">
        <w:rPr>
          <w:rFonts w:ascii="Calibri" w:hAnsi="Calibri" w:cs="Calibri"/>
        </w:rPr>
        <w:t xml:space="preserve">, </w:t>
      </w:r>
      <w:proofErr w:type="spellStart"/>
      <w:r w:rsidRPr="001A6130">
        <w:rPr>
          <w:rFonts w:ascii="Calibri" w:hAnsi="Calibri" w:cs="Calibri"/>
        </w:rPr>
        <w:t>ali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neophodni</w:t>
      </w:r>
      <w:proofErr w:type="spellEnd"/>
      <w:r w:rsidRPr="001A6130">
        <w:rPr>
          <w:rFonts w:ascii="Calibri" w:hAnsi="Calibri" w:cs="Calibri"/>
        </w:rPr>
        <w:t xml:space="preserve"> u </w:t>
      </w:r>
      <w:proofErr w:type="spellStart"/>
      <w:r w:rsidRPr="001A6130">
        <w:rPr>
          <w:rFonts w:ascii="Calibri" w:hAnsi="Calibri" w:cs="Calibri"/>
        </w:rPr>
        <w:t>provođenju</w:t>
      </w:r>
      <w:proofErr w:type="spellEnd"/>
      <w:r w:rsidRPr="001A6130">
        <w:rPr>
          <w:rFonts w:ascii="Calibri" w:hAnsi="Calibri" w:cs="Calibri"/>
        </w:rPr>
        <w:t xml:space="preserve"> </w:t>
      </w:r>
      <w:proofErr w:type="spellStart"/>
      <w:r w:rsidRPr="001A6130">
        <w:rPr>
          <w:rFonts w:ascii="Calibri" w:hAnsi="Calibri" w:cs="Calibri"/>
        </w:rPr>
        <w:t>planskih</w:t>
      </w:r>
      <w:proofErr w:type="spellEnd"/>
      <w:r w:rsidRPr="001A6130">
        <w:rPr>
          <w:rFonts w:ascii="Calibri" w:hAnsi="Calibri" w:cs="Calibri"/>
        </w:rPr>
        <w:t xml:space="preserve"> </w:t>
      </w:r>
      <w:proofErr w:type="spellStart"/>
      <w:r w:rsidRPr="001A6130">
        <w:rPr>
          <w:rFonts w:ascii="Calibri" w:hAnsi="Calibri" w:cs="Calibri"/>
        </w:rPr>
        <w:t>mjera</w:t>
      </w:r>
      <w:proofErr w:type="spellEnd"/>
      <w:r w:rsidRPr="001A6130">
        <w:rPr>
          <w:rFonts w:ascii="Calibri" w:hAnsi="Calibri" w:cs="Calibri"/>
        </w:rPr>
        <w:t>.</w:t>
      </w:r>
      <w:r w:rsidR="00B53C29" w:rsidRPr="001A6130">
        <w:rPr>
          <w:rFonts w:ascii="Calibri" w:hAnsi="Calibri" w:cs="Calibri"/>
          <w:lang w:val="hr-HR"/>
        </w:rPr>
        <w:t xml:space="preserve"> </w:t>
      </w:r>
      <w:proofErr w:type="spellStart"/>
      <w:r w:rsidRPr="001A6130">
        <w:rPr>
          <w:rFonts w:ascii="Calibri" w:hAnsi="Calibri" w:cs="Calibri"/>
        </w:rPr>
        <w:t>Naprimjer</w:t>
      </w:r>
      <w:proofErr w:type="spellEnd"/>
      <w:r w:rsidRPr="001A6130">
        <w:rPr>
          <w:rFonts w:ascii="Calibri" w:hAnsi="Calibri" w:cs="Calibri"/>
        </w:rPr>
        <w:t xml:space="preserve">, </w:t>
      </w:r>
      <w:proofErr w:type="spellStart"/>
      <w:r w:rsidRPr="001A6130">
        <w:rPr>
          <w:rFonts w:ascii="Calibri" w:hAnsi="Calibri" w:cs="Calibri"/>
        </w:rPr>
        <w:t>javne</w:t>
      </w:r>
      <w:proofErr w:type="spellEnd"/>
      <w:r w:rsidRPr="001A6130">
        <w:rPr>
          <w:rFonts w:ascii="Calibri" w:hAnsi="Calibri" w:cs="Calibri"/>
        </w:rPr>
        <w:t xml:space="preserve"> </w:t>
      </w:r>
      <w:proofErr w:type="spellStart"/>
      <w:r w:rsidRPr="001A6130">
        <w:rPr>
          <w:rFonts w:ascii="Calibri" w:hAnsi="Calibri" w:cs="Calibri"/>
        </w:rPr>
        <w:t>ustanove</w:t>
      </w:r>
      <w:proofErr w:type="spellEnd"/>
      <w:r w:rsidRPr="001A6130">
        <w:rPr>
          <w:rFonts w:ascii="Calibri" w:hAnsi="Calibri" w:cs="Calibri"/>
        </w:rPr>
        <w:t xml:space="preserve"> </w:t>
      </w:r>
      <w:r w:rsidR="00B53C29" w:rsidRPr="001A6130">
        <w:rPr>
          <w:rFonts w:ascii="Calibri" w:hAnsi="Calibri" w:cs="Calibri"/>
          <w:lang w:val="hr-HR"/>
        </w:rPr>
        <w:t xml:space="preserve">i </w:t>
      </w:r>
      <w:proofErr w:type="spellStart"/>
      <w:r w:rsidR="00B53C29" w:rsidRPr="001A6130">
        <w:rPr>
          <w:rFonts w:ascii="Calibri" w:hAnsi="Calibri" w:cs="Calibri"/>
          <w:lang w:val="hr-HR"/>
        </w:rPr>
        <w:t>preduzeća</w:t>
      </w:r>
      <w:proofErr w:type="spellEnd"/>
      <w:r w:rsidR="00B53C29" w:rsidRPr="001A6130">
        <w:rPr>
          <w:rFonts w:ascii="Calibri" w:hAnsi="Calibri" w:cs="Calibri"/>
          <w:lang w:val="hr-HR"/>
        </w:rPr>
        <w:t xml:space="preserve"> </w:t>
      </w:r>
      <w:proofErr w:type="spellStart"/>
      <w:r w:rsidRPr="001A6130">
        <w:rPr>
          <w:rFonts w:ascii="Calibri" w:hAnsi="Calibri" w:cs="Calibri"/>
        </w:rPr>
        <w:t>posjeduju</w:t>
      </w:r>
      <w:proofErr w:type="spellEnd"/>
      <w:r w:rsidRPr="001A6130">
        <w:rPr>
          <w:rFonts w:ascii="Calibri" w:hAnsi="Calibri" w:cs="Calibri"/>
        </w:rPr>
        <w:t xml:space="preserve"> </w:t>
      </w:r>
      <w:proofErr w:type="spellStart"/>
      <w:r w:rsidRPr="001A6130">
        <w:rPr>
          <w:rFonts w:ascii="Calibri" w:hAnsi="Calibri" w:cs="Calibri"/>
        </w:rPr>
        <w:t>podatke</w:t>
      </w:r>
      <w:proofErr w:type="spellEnd"/>
      <w:r w:rsidRPr="001A6130">
        <w:rPr>
          <w:rFonts w:ascii="Calibri" w:hAnsi="Calibri" w:cs="Calibri"/>
        </w:rPr>
        <w:t xml:space="preserve"> o </w:t>
      </w:r>
      <w:proofErr w:type="spellStart"/>
      <w:r w:rsidRPr="001A6130">
        <w:rPr>
          <w:rFonts w:ascii="Calibri" w:hAnsi="Calibri" w:cs="Calibri"/>
        </w:rPr>
        <w:t>svojim</w:t>
      </w:r>
      <w:proofErr w:type="spellEnd"/>
      <w:r w:rsidRPr="001A6130">
        <w:rPr>
          <w:rFonts w:ascii="Calibri" w:hAnsi="Calibri" w:cs="Calibri"/>
        </w:rPr>
        <w:t xml:space="preserve"> </w:t>
      </w:r>
      <w:proofErr w:type="spellStart"/>
      <w:r w:rsidRPr="001A6130">
        <w:rPr>
          <w:rFonts w:ascii="Calibri" w:hAnsi="Calibri" w:cs="Calibri"/>
        </w:rPr>
        <w:t>korisnicima</w:t>
      </w:r>
      <w:proofErr w:type="spellEnd"/>
      <w:r w:rsidRPr="001A6130">
        <w:rPr>
          <w:rFonts w:ascii="Calibri" w:hAnsi="Calibri" w:cs="Calibri"/>
        </w:rPr>
        <w:t xml:space="preserve">, </w:t>
      </w:r>
      <w:proofErr w:type="spellStart"/>
      <w:r w:rsidRPr="001A6130">
        <w:rPr>
          <w:rFonts w:ascii="Calibri" w:hAnsi="Calibri" w:cs="Calibri"/>
        </w:rPr>
        <w:t>njihovim</w:t>
      </w:r>
      <w:proofErr w:type="spellEnd"/>
      <w:r w:rsidRPr="001A6130">
        <w:rPr>
          <w:rFonts w:ascii="Calibri" w:hAnsi="Calibri" w:cs="Calibri"/>
        </w:rPr>
        <w:t xml:space="preserve"> </w:t>
      </w:r>
      <w:proofErr w:type="spellStart"/>
      <w:r w:rsidRPr="001A6130">
        <w:rPr>
          <w:rFonts w:ascii="Calibri" w:hAnsi="Calibri" w:cs="Calibri"/>
        </w:rPr>
        <w:t>izazovima</w:t>
      </w:r>
      <w:proofErr w:type="spellEnd"/>
      <w:r w:rsidRPr="001A6130">
        <w:rPr>
          <w:rFonts w:ascii="Calibri" w:hAnsi="Calibri" w:cs="Calibri"/>
        </w:rPr>
        <w:t xml:space="preserve">, </w:t>
      </w:r>
      <w:proofErr w:type="spellStart"/>
      <w:r w:rsidRPr="001A6130">
        <w:rPr>
          <w:rFonts w:ascii="Calibri" w:hAnsi="Calibri" w:cs="Calibri"/>
        </w:rPr>
        <w:t>kao</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praktična</w:t>
      </w:r>
      <w:proofErr w:type="spellEnd"/>
      <w:r w:rsidRPr="001A6130">
        <w:rPr>
          <w:rFonts w:ascii="Calibri" w:hAnsi="Calibri" w:cs="Calibri"/>
        </w:rPr>
        <w:t xml:space="preserve"> </w:t>
      </w:r>
      <w:proofErr w:type="spellStart"/>
      <w:r w:rsidRPr="001A6130">
        <w:rPr>
          <w:rFonts w:ascii="Calibri" w:hAnsi="Calibri" w:cs="Calibri"/>
        </w:rPr>
        <w:t>iskustva</w:t>
      </w:r>
      <w:proofErr w:type="spellEnd"/>
      <w:r w:rsidRPr="001A6130">
        <w:rPr>
          <w:rFonts w:ascii="Calibri" w:hAnsi="Calibri" w:cs="Calibri"/>
        </w:rPr>
        <w:t xml:space="preserve"> </w:t>
      </w:r>
      <w:proofErr w:type="spellStart"/>
      <w:r w:rsidRPr="001A6130">
        <w:rPr>
          <w:rFonts w:ascii="Calibri" w:hAnsi="Calibri" w:cs="Calibri"/>
        </w:rPr>
        <w:t>iz</w:t>
      </w:r>
      <w:proofErr w:type="spellEnd"/>
      <w:r w:rsidRPr="001A6130">
        <w:rPr>
          <w:rFonts w:ascii="Calibri" w:hAnsi="Calibri" w:cs="Calibri"/>
        </w:rPr>
        <w:t xml:space="preserve"> </w:t>
      </w:r>
      <w:proofErr w:type="spellStart"/>
      <w:r w:rsidRPr="001A6130">
        <w:rPr>
          <w:rFonts w:ascii="Calibri" w:hAnsi="Calibri" w:cs="Calibri"/>
        </w:rPr>
        <w:t>svoje</w:t>
      </w:r>
      <w:proofErr w:type="spellEnd"/>
      <w:r w:rsidRPr="001A6130">
        <w:rPr>
          <w:rFonts w:ascii="Calibri" w:hAnsi="Calibri" w:cs="Calibri"/>
        </w:rPr>
        <w:t xml:space="preserve"> </w:t>
      </w:r>
      <w:proofErr w:type="spellStart"/>
      <w:r w:rsidRPr="001A6130">
        <w:rPr>
          <w:rFonts w:ascii="Calibri" w:hAnsi="Calibri" w:cs="Calibri"/>
        </w:rPr>
        <w:t>djelatnosti</w:t>
      </w:r>
      <w:proofErr w:type="spellEnd"/>
      <w:r w:rsidRPr="001A6130">
        <w:rPr>
          <w:rFonts w:ascii="Calibri" w:hAnsi="Calibri" w:cs="Calibri"/>
        </w:rPr>
        <w:t xml:space="preserve">. </w:t>
      </w:r>
      <w:r w:rsidR="00B53C29" w:rsidRPr="001A6130">
        <w:rPr>
          <w:rFonts w:ascii="Calibri" w:hAnsi="Calibri" w:cs="Calibri"/>
          <w:lang w:val="hr-HR"/>
        </w:rPr>
        <w:t xml:space="preserve">U </w:t>
      </w:r>
      <w:r w:rsidR="003B7A25" w:rsidRPr="001A6130">
        <w:rPr>
          <w:rFonts w:ascii="Calibri" w:hAnsi="Calibri" w:cs="Calibri"/>
          <w:lang w:val="hr-HR"/>
        </w:rPr>
        <w:t>Prikazu 2</w:t>
      </w:r>
      <w:r w:rsidR="00B53C29" w:rsidRPr="001A6130">
        <w:rPr>
          <w:rFonts w:ascii="Calibri" w:hAnsi="Calibri" w:cs="Calibri"/>
          <w:lang w:val="hr-HR"/>
        </w:rPr>
        <w:t xml:space="preserve"> koji slijedi dat je brojčani pregled javnih ustanova u Gradu Gračanica i spol rukovodilaca.</w:t>
      </w:r>
    </w:p>
    <w:p w14:paraId="4D249EA6" w14:textId="77777777" w:rsidR="00B53C29" w:rsidRPr="001A6130" w:rsidRDefault="00B53C29" w:rsidP="00ED7198">
      <w:pPr>
        <w:jc w:val="both"/>
        <w:rPr>
          <w:rFonts w:ascii="Calibri" w:hAnsi="Calibri" w:cs="Calibri"/>
          <w:lang w:val="hr-HR"/>
        </w:rPr>
      </w:pPr>
    </w:p>
    <w:tbl>
      <w:tblPr>
        <w:tblStyle w:val="GridTable1Light"/>
        <w:tblW w:w="9160" w:type="dxa"/>
        <w:tblLook w:val="04A0" w:firstRow="1" w:lastRow="0" w:firstColumn="1" w:lastColumn="0" w:noHBand="0" w:noVBand="1"/>
      </w:tblPr>
      <w:tblGrid>
        <w:gridCol w:w="2689"/>
        <w:gridCol w:w="2693"/>
        <w:gridCol w:w="1984"/>
        <w:gridCol w:w="1794"/>
      </w:tblGrid>
      <w:tr w:rsidR="009F2C76" w:rsidRPr="001A6130" w14:paraId="04EFEF01" w14:textId="77777777" w:rsidTr="009F2C76">
        <w:trPr>
          <w:cnfStyle w:val="100000000000" w:firstRow="1" w:lastRow="0" w:firstColumn="0" w:lastColumn="0" w:oddVBand="0" w:evenVBand="0" w:oddHBand="0" w:evenHBand="0" w:firstRowFirstColumn="0" w:firstRowLastColumn="0" w:lastRowFirstColumn="0" w:lastRowLastColumn="0"/>
          <w:trHeight w:val="393"/>
        </w:trPr>
        <w:tc>
          <w:tcPr>
            <w:cnfStyle w:val="001000000000" w:firstRow="0" w:lastRow="0" w:firstColumn="1" w:lastColumn="0" w:oddVBand="0" w:evenVBand="0" w:oddHBand="0" w:evenHBand="0" w:firstRowFirstColumn="0" w:firstRowLastColumn="0" w:lastRowFirstColumn="0" w:lastRowLastColumn="0"/>
            <w:tcW w:w="2689" w:type="dxa"/>
            <w:noWrap/>
            <w:hideMark/>
          </w:tcPr>
          <w:p w14:paraId="11060DE6" w14:textId="663528E1" w:rsidR="009F2C76" w:rsidRPr="001A6130" w:rsidRDefault="009F2C76" w:rsidP="009F2C76">
            <w:pPr>
              <w:jc w:val="center"/>
              <w:rPr>
                <w:rFonts w:ascii="Calibri" w:hAnsi="Calibri" w:cs="Calibri"/>
                <w:lang w:val="hr-HR"/>
              </w:rPr>
            </w:pPr>
            <w:r w:rsidRPr="001A6130">
              <w:rPr>
                <w:rFonts w:ascii="Calibri" w:hAnsi="Calibri" w:cs="Calibri"/>
                <w:lang w:val="hr-HR"/>
              </w:rPr>
              <w:t>JAVNE USTANOVE</w:t>
            </w:r>
          </w:p>
        </w:tc>
        <w:tc>
          <w:tcPr>
            <w:tcW w:w="2693" w:type="dxa"/>
            <w:noWrap/>
            <w:hideMark/>
          </w:tcPr>
          <w:p w14:paraId="06899A73" w14:textId="77777777" w:rsidR="009F2C76" w:rsidRPr="001A6130" w:rsidRDefault="009F2C76" w:rsidP="009F2C7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BROJ</w:t>
            </w:r>
          </w:p>
        </w:tc>
        <w:tc>
          <w:tcPr>
            <w:tcW w:w="3778" w:type="dxa"/>
            <w:gridSpan w:val="2"/>
            <w:hideMark/>
          </w:tcPr>
          <w:p w14:paraId="67F6DFAD" w14:textId="3DF57A38" w:rsidR="009F2C76" w:rsidRPr="001A6130" w:rsidRDefault="00F849F3" w:rsidP="009F2C76">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lang w:val="hr-HR"/>
              </w:rPr>
              <w:t>S</w:t>
            </w:r>
            <w:r w:rsidR="009F2C76" w:rsidRPr="001A6130">
              <w:rPr>
                <w:rFonts w:ascii="Calibri" w:hAnsi="Calibri" w:cs="Calibri"/>
              </w:rPr>
              <w:t xml:space="preserve">POLNA STRUKTURA </w:t>
            </w:r>
            <w:r w:rsidR="009F2C76" w:rsidRPr="001A6130">
              <w:rPr>
                <w:rFonts w:ascii="Calibri" w:hAnsi="Calibri" w:cs="Calibri"/>
                <w:lang w:val="hr-HR"/>
              </w:rPr>
              <w:t>RUKOVODILACA</w:t>
            </w:r>
          </w:p>
        </w:tc>
      </w:tr>
      <w:tr w:rsidR="009F2C76" w:rsidRPr="001A6130" w14:paraId="71EA875A" w14:textId="77777777" w:rsidTr="009F2C76">
        <w:trPr>
          <w:trHeight w:val="335"/>
        </w:trPr>
        <w:tc>
          <w:tcPr>
            <w:cnfStyle w:val="001000000000" w:firstRow="0" w:lastRow="0" w:firstColumn="1" w:lastColumn="0" w:oddVBand="0" w:evenVBand="0" w:oddHBand="0" w:evenHBand="0" w:firstRowFirstColumn="0" w:firstRowLastColumn="0" w:lastRowFirstColumn="0" w:lastRowLastColumn="0"/>
            <w:tcW w:w="2689" w:type="dxa"/>
            <w:hideMark/>
          </w:tcPr>
          <w:p w14:paraId="03B0B636" w14:textId="551288B5" w:rsidR="009F2C76" w:rsidRPr="001A6130" w:rsidRDefault="009F2C76" w:rsidP="00B53C29">
            <w:pPr>
              <w:jc w:val="both"/>
              <w:rPr>
                <w:rFonts w:ascii="Calibri" w:hAnsi="Calibri" w:cs="Calibri"/>
              </w:rPr>
            </w:pPr>
          </w:p>
        </w:tc>
        <w:tc>
          <w:tcPr>
            <w:tcW w:w="2693" w:type="dxa"/>
            <w:noWrap/>
            <w:hideMark/>
          </w:tcPr>
          <w:p w14:paraId="2AF1B104"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984" w:type="dxa"/>
            <w:noWrap/>
            <w:hideMark/>
          </w:tcPr>
          <w:p w14:paraId="1520BD26"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M</w:t>
            </w:r>
          </w:p>
        </w:tc>
        <w:tc>
          <w:tcPr>
            <w:tcW w:w="1794" w:type="dxa"/>
            <w:noWrap/>
            <w:hideMark/>
          </w:tcPr>
          <w:p w14:paraId="2405145A"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Ž</w:t>
            </w:r>
          </w:p>
        </w:tc>
      </w:tr>
      <w:tr w:rsidR="009F2C76" w:rsidRPr="001A6130" w14:paraId="56F9F6D2" w14:textId="77777777" w:rsidTr="009F2C76">
        <w:trPr>
          <w:trHeight w:val="295"/>
        </w:trPr>
        <w:tc>
          <w:tcPr>
            <w:cnfStyle w:val="001000000000" w:firstRow="0" w:lastRow="0" w:firstColumn="1" w:lastColumn="0" w:oddVBand="0" w:evenVBand="0" w:oddHBand="0" w:evenHBand="0" w:firstRowFirstColumn="0" w:firstRowLastColumn="0" w:lastRowFirstColumn="0" w:lastRowLastColumn="0"/>
            <w:tcW w:w="2689" w:type="dxa"/>
            <w:hideMark/>
          </w:tcPr>
          <w:p w14:paraId="4D576C8C" w14:textId="04FC8580" w:rsidR="009F2C76" w:rsidRPr="001A6130" w:rsidRDefault="009F2C76" w:rsidP="009F2C76">
            <w:pPr>
              <w:jc w:val="both"/>
              <w:rPr>
                <w:rFonts w:ascii="Calibri" w:hAnsi="Calibri" w:cs="Calibri"/>
                <w:lang w:val="hr-HR"/>
              </w:rPr>
            </w:pPr>
            <w:proofErr w:type="spellStart"/>
            <w:r w:rsidRPr="001A6130">
              <w:rPr>
                <w:rFonts w:ascii="Calibri" w:hAnsi="Calibri" w:cs="Calibri"/>
              </w:rPr>
              <w:t>Kulturne</w:t>
            </w:r>
            <w:proofErr w:type="spellEnd"/>
            <w:r w:rsidRPr="001A6130">
              <w:rPr>
                <w:rFonts w:ascii="Calibri" w:hAnsi="Calibri" w:cs="Calibri"/>
                <w:lang w:val="hr-HR"/>
              </w:rPr>
              <w:t xml:space="preserve"> ustanove</w:t>
            </w:r>
          </w:p>
        </w:tc>
        <w:tc>
          <w:tcPr>
            <w:tcW w:w="2693" w:type="dxa"/>
            <w:noWrap/>
            <w:hideMark/>
          </w:tcPr>
          <w:p w14:paraId="571DD41C"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984" w:type="dxa"/>
            <w:noWrap/>
            <w:hideMark/>
          </w:tcPr>
          <w:p w14:paraId="2E5F0CDE"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794" w:type="dxa"/>
            <w:noWrap/>
            <w:hideMark/>
          </w:tcPr>
          <w:p w14:paraId="0F7D5A32"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0</w:t>
            </w:r>
          </w:p>
        </w:tc>
      </w:tr>
      <w:tr w:rsidR="009F2C76" w:rsidRPr="001A6130" w14:paraId="3C23AAF4" w14:textId="77777777" w:rsidTr="009F2C76">
        <w:trPr>
          <w:trHeight w:val="260"/>
        </w:trPr>
        <w:tc>
          <w:tcPr>
            <w:cnfStyle w:val="001000000000" w:firstRow="0" w:lastRow="0" w:firstColumn="1" w:lastColumn="0" w:oddVBand="0" w:evenVBand="0" w:oddHBand="0" w:evenHBand="0" w:firstRowFirstColumn="0" w:firstRowLastColumn="0" w:lastRowFirstColumn="0" w:lastRowLastColumn="0"/>
            <w:tcW w:w="2689" w:type="dxa"/>
            <w:hideMark/>
          </w:tcPr>
          <w:p w14:paraId="4E7EBB24" w14:textId="44CA45F4" w:rsidR="009F2C76" w:rsidRPr="001A6130" w:rsidRDefault="009F2C76" w:rsidP="009F2C76">
            <w:pPr>
              <w:jc w:val="both"/>
              <w:rPr>
                <w:rFonts w:ascii="Calibri" w:hAnsi="Calibri" w:cs="Calibri"/>
                <w:lang w:val="hr-HR"/>
              </w:rPr>
            </w:pPr>
            <w:proofErr w:type="spellStart"/>
            <w:r w:rsidRPr="001A6130">
              <w:rPr>
                <w:rFonts w:ascii="Calibri" w:hAnsi="Calibri" w:cs="Calibri"/>
              </w:rPr>
              <w:t>Zdravstvene</w:t>
            </w:r>
            <w:proofErr w:type="spellEnd"/>
            <w:r w:rsidRPr="001A6130">
              <w:rPr>
                <w:rFonts w:ascii="Calibri" w:hAnsi="Calibri" w:cs="Calibri"/>
                <w:lang w:val="hr-HR"/>
              </w:rPr>
              <w:t xml:space="preserve"> ustanove</w:t>
            </w:r>
          </w:p>
        </w:tc>
        <w:tc>
          <w:tcPr>
            <w:tcW w:w="2693" w:type="dxa"/>
            <w:noWrap/>
            <w:hideMark/>
          </w:tcPr>
          <w:p w14:paraId="5F6301B6"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2</w:t>
            </w:r>
          </w:p>
        </w:tc>
        <w:tc>
          <w:tcPr>
            <w:tcW w:w="1984" w:type="dxa"/>
            <w:noWrap/>
            <w:hideMark/>
          </w:tcPr>
          <w:p w14:paraId="7445820C"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794" w:type="dxa"/>
            <w:noWrap/>
            <w:hideMark/>
          </w:tcPr>
          <w:p w14:paraId="299B0BE2"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r>
      <w:tr w:rsidR="009F2C76" w:rsidRPr="001A6130" w14:paraId="3A337CF0" w14:textId="77777777" w:rsidTr="009F2C76">
        <w:trPr>
          <w:trHeight w:val="260"/>
        </w:trPr>
        <w:tc>
          <w:tcPr>
            <w:cnfStyle w:val="001000000000" w:firstRow="0" w:lastRow="0" w:firstColumn="1" w:lastColumn="0" w:oddVBand="0" w:evenVBand="0" w:oddHBand="0" w:evenHBand="0" w:firstRowFirstColumn="0" w:firstRowLastColumn="0" w:lastRowFirstColumn="0" w:lastRowLastColumn="0"/>
            <w:tcW w:w="2689" w:type="dxa"/>
            <w:hideMark/>
          </w:tcPr>
          <w:p w14:paraId="3F6221EA" w14:textId="30D2D8AA" w:rsidR="009F2C76" w:rsidRPr="001A6130" w:rsidRDefault="009F2C76" w:rsidP="009F2C76">
            <w:pPr>
              <w:jc w:val="both"/>
              <w:rPr>
                <w:rFonts w:ascii="Calibri" w:hAnsi="Calibri" w:cs="Calibri"/>
                <w:lang w:val="hr-HR"/>
              </w:rPr>
            </w:pPr>
            <w:proofErr w:type="spellStart"/>
            <w:r w:rsidRPr="001A6130">
              <w:rPr>
                <w:rFonts w:ascii="Calibri" w:hAnsi="Calibri" w:cs="Calibri"/>
              </w:rPr>
              <w:t>Obrazovne</w:t>
            </w:r>
            <w:proofErr w:type="spellEnd"/>
            <w:r w:rsidRPr="001A6130">
              <w:rPr>
                <w:rFonts w:ascii="Calibri" w:hAnsi="Calibri" w:cs="Calibri"/>
                <w:lang w:val="hr-HR"/>
              </w:rPr>
              <w:t xml:space="preserve"> ustanove</w:t>
            </w:r>
          </w:p>
        </w:tc>
        <w:tc>
          <w:tcPr>
            <w:tcW w:w="2693" w:type="dxa"/>
            <w:noWrap/>
            <w:hideMark/>
          </w:tcPr>
          <w:p w14:paraId="6EBCF5DD" w14:textId="28F2AEC0"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r w:rsidR="00282038">
              <w:rPr>
                <w:rFonts w:ascii="Calibri" w:hAnsi="Calibri" w:cs="Calibri"/>
              </w:rPr>
              <w:t>5</w:t>
            </w:r>
          </w:p>
        </w:tc>
        <w:tc>
          <w:tcPr>
            <w:tcW w:w="1984" w:type="dxa"/>
            <w:noWrap/>
            <w:hideMark/>
          </w:tcPr>
          <w:p w14:paraId="62310569"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12</w:t>
            </w:r>
          </w:p>
        </w:tc>
        <w:tc>
          <w:tcPr>
            <w:tcW w:w="1794" w:type="dxa"/>
            <w:noWrap/>
            <w:hideMark/>
          </w:tcPr>
          <w:p w14:paraId="0DA97D2A" w14:textId="0126BAC5" w:rsidR="009F2C76" w:rsidRPr="001A6130" w:rsidRDefault="00282038"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3</w:t>
            </w:r>
          </w:p>
        </w:tc>
      </w:tr>
      <w:tr w:rsidR="009F2C76" w:rsidRPr="001A6130" w14:paraId="5203BF35" w14:textId="77777777" w:rsidTr="009F2C76">
        <w:trPr>
          <w:trHeight w:val="260"/>
        </w:trPr>
        <w:tc>
          <w:tcPr>
            <w:cnfStyle w:val="001000000000" w:firstRow="0" w:lastRow="0" w:firstColumn="1" w:lastColumn="0" w:oddVBand="0" w:evenVBand="0" w:oddHBand="0" w:evenHBand="0" w:firstRowFirstColumn="0" w:firstRowLastColumn="0" w:lastRowFirstColumn="0" w:lastRowLastColumn="0"/>
            <w:tcW w:w="2689" w:type="dxa"/>
            <w:hideMark/>
          </w:tcPr>
          <w:p w14:paraId="644CE45E" w14:textId="793F9588" w:rsidR="009F2C76" w:rsidRPr="001A6130" w:rsidRDefault="009F2C76" w:rsidP="009F2C76">
            <w:pPr>
              <w:jc w:val="both"/>
              <w:rPr>
                <w:rFonts w:ascii="Calibri" w:hAnsi="Calibri" w:cs="Calibri"/>
              </w:rPr>
            </w:pPr>
            <w:proofErr w:type="spellStart"/>
            <w:r w:rsidRPr="001A6130">
              <w:rPr>
                <w:rFonts w:ascii="Calibri" w:hAnsi="Calibri" w:cs="Calibri"/>
              </w:rPr>
              <w:t>Centar</w:t>
            </w:r>
            <w:proofErr w:type="spellEnd"/>
            <w:r w:rsidRPr="001A6130">
              <w:rPr>
                <w:rFonts w:ascii="Calibri" w:hAnsi="Calibri" w:cs="Calibri"/>
              </w:rPr>
              <w:t xml:space="preserve"> za </w:t>
            </w:r>
            <w:proofErr w:type="spellStart"/>
            <w:r w:rsidRPr="001A6130">
              <w:rPr>
                <w:rFonts w:ascii="Calibri" w:hAnsi="Calibri" w:cs="Calibri"/>
              </w:rPr>
              <w:t>socijalni</w:t>
            </w:r>
            <w:proofErr w:type="spellEnd"/>
            <w:r w:rsidRPr="001A6130">
              <w:rPr>
                <w:rFonts w:ascii="Calibri" w:hAnsi="Calibri" w:cs="Calibri"/>
              </w:rPr>
              <w:t xml:space="preserve"> rad</w:t>
            </w:r>
          </w:p>
        </w:tc>
        <w:tc>
          <w:tcPr>
            <w:tcW w:w="2693" w:type="dxa"/>
            <w:noWrap/>
            <w:hideMark/>
          </w:tcPr>
          <w:p w14:paraId="1789CBA8"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984" w:type="dxa"/>
            <w:noWrap/>
            <w:hideMark/>
          </w:tcPr>
          <w:p w14:paraId="1C56B8AF" w14:textId="58646404"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794" w:type="dxa"/>
            <w:noWrap/>
            <w:hideMark/>
          </w:tcPr>
          <w:p w14:paraId="45F7E472"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r>
      <w:tr w:rsidR="009F2C76" w:rsidRPr="001A6130" w14:paraId="0686B176" w14:textId="77777777" w:rsidTr="009F2C76">
        <w:trPr>
          <w:trHeight w:val="260"/>
        </w:trPr>
        <w:tc>
          <w:tcPr>
            <w:cnfStyle w:val="001000000000" w:firstRow="0" w:lastRow="0" w:firstColumn="1" w:lastColumn="0" w:oddVBand="0" w:evenVBand="0" w:oddHBand="0" w:evenHBand="0" w:firstRowFirstColumn="0" w:firstRowLastColumn="0" w:lastRowFirstColumn="0" w:lastRowLastColumn="0"/>
            <w:tcW w:w="2689" w:type="dxa"/>
            <w:hideMark/>
          </w:tcPr>
          <w:p w14:paraId="74CB2D44" w14:textId="37A622DE" w:rsidR="009F2C76" w:rsidRPr="001A6130" w:rsidRDefault="009F2C76" w:rsidP="009F2C76">
            <w:pPr>
              <w:jc w:val="both"/>
              <w:rPr>
                <w:rFonts w:ascii="Calibri" w:hAnsi="Calibri" w:cs="Calibri"/>
              </w:rPr>
            </w:pPr>
            <w:proofErr w:type="spellStart"/>
            <w:r w:rsidRPr="001A6130">
              <w:rPr>
                <w:rFonts w:ascii="Calibri" w:hAnsi="Calibri" w:cs="Calibri"/>
              </w:rPr>
              <w:t>Apoteka</w:t>
            </w:r>
            <w:proofErr w:type="spellEnd"/>
          </w:p>
        </w:tc>
        <w:tc>
          <w:tcPr>
            <w:tcW w:w="2693" w:type="dxa"/>
            <w:noWrap/>
            <w:hideMark/>
          </w:tcPr>
          <w:p w14:paraId="2944E8FF"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984" w:type="dxa"/>
            <w:noWrap/>
            <w:hideMark/>
          </w:tcPr>
          <w:p w14:paraId="53AB4FB5" w14:textId="1E5DD7A1"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794" w:type="dxa"/>
            <w:noWrap/>
            <w:hideMark/>
          </w:tcPr>
          <w:p w14:paraId="6E1DC11F" w14:textId="77777777"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r>
      <w:tr w:rsidR="009F2C76" w:rsidRPr="001A6130" w14:paraId="396A2E9B" w14:textId="77777777" w:rsidTr="009F2C76">
        <w:trPr>
          <w:trHeight w:val="260"/>
        </w:trPr>
        <w:tc>
          <w:tcPr>
            <w:cnfStyle w:val="001000000000" w:firstRow="0" w:lastRow="0" w:firstColumn="1" w:lastColumn="0" w:oddVBand="0" w:evenVBand="0" w:oddHBand="0" w:evenHBand="0" w:firstRowFirstColumn="0" w:firstRowLastColumn="0" w:lastRowFirstColumn="0" w:lastRowLastColumn="0"/>
            <w:tcW w:w="2689" w:type="dxa"/>
          </w:tcPr>
          <w:p w14:paraId="38A07093" w14:textId="41F741F9" w:rsidR="009F2C76" w:rsidRPr="001A6130" w:rsidRDefault="009F2C76" w:rsidP="009F2C76">
            <w:pPr>
              <w:jc w:val="both"/>
              <w:rPr>
                <w:rFonts w:ascii="Calibri" w:hAnsi="Calibri" w:cs="Calibri"/>
                <w:lang w:val="hr-HR"/>
              </w:rPr>
            </w:pPr>
            <w:r w:rsidRPr="001A6130">
              <w:rPr>
                <w:rFonts w:ascii="Calibri" w:hAnsi="Calibri" w:cs="Calibri"/>
                <w:lang w:val="hr-HR"/>
              </w:rPr>
              <w:t>UKUPNO</w:t>
            </w:r>
          </w:p>
        </w:tc>
        <w:tc>
          <w:tcPr>
            <w:tcW w:w="2693" w:type="dxa"/>
            <w:noWrap/>
          </w:tcPr>
          <w:p w14:paraId="7E0B8446" w14:textId="45D7C1D3" w:rsidR="009F2C76" w:rsidRPr="001A6130" w:rsidRDefault="00282038"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hr-HR"/>
              </w:rPr>
            </w:pPr>
            <w:r>
              <w:rPr>
                <w:rFonts w:ascii="Calibri" w:hAnsi="Calibri" w:cs="Calibri"/>
                <w:lang w:val="hr-HR"/>
              </w:rPr>
              <w:t>20</w:t>
            </w:r>
          </w:p>
        </w:tc>
        <w:tc>
          <w:tcPr>
            <w:tcW w:w="1984" w:type="dxa"/>
            <w:noWrap/>
          </w:tcPr>
          <w:p w14:paraId="1ADE7F92" w14:textId="2EA00E1C" w:rsidR="009F2C76" w:rsidRPr="001A6130" w:rsidRDefault="009F2C76"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hr-HR"/>
              </w:rPr>
            </w:pPr>
            <w:r w:rsidRPr="001A6130">
              <w:rPr>
                <w:rFonts w:ascii="Calibri" w:hAnsi="Calibri" w:cs="Calibri"/>
                <w:lang w:val="hr-HR"/>
              </w:rPr>
              <w:t>14</w:t>
            </w:r>
          </w:p>
        </w:tc>
        <w:tc>
          <w:tcPr>
            <w:tcW w:w="1794" w:type="dxa"/>
            <w:noWrap/>
          </w:tcPr>
          <w:p w14:paraId="64D0CD8B" w14:textId="0133A695" w:rsidR="009F2C76" w:rsidRPr="001A6130" w:rsidRDefault="00282038" w:rsidP="009F2C76">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hr-HR"/>
              </w:rPr>
            </w:pPr>
            <w:r>
              <w:rPr>
                <w:rFonts w:ascii="Calibri" w:hAnsi="Calibri" w:cs="Calibri"/>
                <w:lang w:val="hr-HR"/>
              </w:rPr>
              <w:t>6</w:t>
            </w:r>
          </w:p>
        </w:tc>
      </w:tr>
    </w:tbl>
    <w:p w14:paraId="40B7F99C" w14:textId="20A7F2A9" w:rsidR="009F2C76" w:rsidRPr="003E60DE" w:rsidRDefault="00EE02BF" w:rsidP="001A6130">
      <w:pPr>
        <w:pStyle w:val="Caption"/>
        <w:rPr>
          <w:rFonts w:ascii="Calibri" w:hAnsi="Calibri" w:cs="Calibri"/>
          <w:color w:val="000000" w:themeColor="text1"/>
          <w:lang w:val="hr-HR"/>
        </w:rPr>
      </w:pPr>
      <w:proofErr w:type="spellStart"/>
      <w:r w:rsidRPr="003E60DE">
        <w:rPr>
          <w:rFonts w:ascii="Calibri" w:hAnsi="Calibri"/>
          <w:color w:val="000000" w:themeColor="text1"/>
        </w:rPr>
        <w:t>Prikaz</w:t>
      </w:r>
      <w:proofErr w:type="spellEnd"/>
      <w:r w:rsidRPr="003E60DE">
        <w:rPr>
          <w:rFonts w:ascii="Calibri" w:hAnsi="Calibri"/>
          <w:color w:val="000000" w:themeColor="text1"/>
        </w:rPr>
        <w:t xml:space="preserve"> </w:t>
      </w:r>
      <w:r w:rsidRPr="003E60DE">
        <w:rPr>
          <w:rFonts w:ascii="Calibri" w:hAnsi="Calibri"/>
          <w:color w:val="000000" w:themeColor="text1"/>
        </w:rPr>
        <w:fldChar w:fldCharType="begin"/>
      </w:r>
      <w:r w:rsidRPr="003E60DE">
        <w:rPr>
          <w:rFonts w:ascii="Calibri" w:hAnsi="Calibri"/>
          <w:color w:val="000000" w:themeColor="text1"/>
        </w:rPr>
        <w:instrText xml:space="preserve"> SEQ Prikaz \* ARABIC </w:instrText>
      </w:r>
      <w:r w:rsidRPr="003E60DE">
        <w:rPr>
          <w:rFonts w:ascii="Calibri" w:hAnsi="Calibri"/>
          <w:color w:val="000000" w:themeColor="text1"/>
        </w:rPr>
        <w:fldChar w:fldCharType="separate"/>
      </w:r>
      <w:r w:rsidR="001901E2" w:rsidRPr="003E60DE">
        <w:rPr>
          <w:rFonts w:ascii="Calibri" w:hAnsi="Calibri"/>
          <w:noProof/>
          <w:color w:val="000000" w:themeColor="text1"/>
        </w:rPr>
        <w:t>2</w:t>
      </w:r>
      <w:r w:rsidRPr="003E60DE">
        <w:rPr>
          <w:rFonts w:ascii="Calibri" w:hAnsi="Calibri"/>
          <w:color w:val="000000" w:themeColor="text1"/>
        </w:rPr>
        <w:fldChar w:fldCharType="end"/>
      </w:r>
      <w:r w:rsidRPr="003E60DE">
        <w:rPr>
          <w:rFonts w:ascii="Calibri" w:hAnsi="Calibri"/>
          <w:color w:val="000000" w:themeColor="text1"/>
          <w:lang w:val="hr-HR"/>
        </w:rPr>
        <w:t xml:space="preserve"> </w:t>
      </w:r>
      <w:r w:rsidRPr="003E60DE">
        <w:rPr>
          <w:rFonts w:ascii="Calibri" w:hAnsi="Calibri" w:cs="Calibri"/>
          <w:color w:val="000000" w:themeColor="text1"/>
        </w:rPr>
        <w:t xml:space="preserve">BROJ I VRSTA JAVNIH USTANOVA I </w:t>
      </w:r>
      <w:r w:rsidR="00C66826" w:rsidRPr="003E60DE">
        <w:rPr>
          <w:rFonts w:ascii="Calibri" w:hAnsi="Calibri" w:cs="Calibri"/>
          <w:color w:val="000000" w:themeColor="text1"/>
          <w:lang w:val="hr-HR"/>
        </w:rPr>
        <w:t>S</w:t>
      </w:r>
      <w:r w:rsidRPr="003E60DE">
        <w:rPr>
          <w:rFonts w:ascii="Calibri" w:hAnsi="Calibri" w:cs="Calibri"/>
          <w:color w:val="000000" w:themeColor="text1"/>
        </w:rPr>
        <w:t xml:space="preserve">POLNA STRUKTURA RUKOVODILACA </w:t>
      </w:r>
    </w:p>
    <w:p w14:paraId="3F55C6FB" w14:textId="77777777" w:rsidR="009F2C76" w:rsidRPr="001A6130" w:rsidRDefault="009F2C76" w:rsidP="00ED7198">
      <w:pPr>
        <w:jc w:val="both"/>
        <w:rPr>
          <w:rFonts w:ascii="Calibri" w:hAnsi="Calibri" w:cs="Calibri"/>
          <w:lang w:val="hr-HR"/>
        </w:rPr>
      </w:pPr>
    </w:p>
    <w:tbl>
      <w:tblPr>
        <w:tblStyle w:val="GridTable1Light"/>
        <w:tblW w:w="9160" w:type="dxa"/>
        <w:tblLook w:val="04A0" w:firstRow="1" w:lastRow="0" w:firstColumn="1" w:lastColumn="0" w:noHBand="0" w:noVBand="1"/>
      </w:tblPr>
      <w:tblGrid>
        <w:gridCol w:w="2689"/>
        <w:gridCol w:w="2693"/>
        <w:gridCol w:w="1984"/>
        <w:gridCol w:w="1794"/>
      </w:tblGrid>
      <w:tr w:rsidR="009F2C76" w:rsidRPr="001A6130" w14:paraId="4B3A7969" w14:textId="77777777" w:rsidTr="009F2C76">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689" w:type="dxa"/>
            <w:hideMark/>
          </w:tcPr>
          <w:p w14:paraId="5DA86243" w14:textId="77777777" w:rsidR="009F2C76" w:rsidRPr="001A6130" w:rsidRDefault="009F2C76" w:rsidP="003B7A25">
            <w:pPr>
              <w:jc w:val="both"/>
              <w:rPr>
                <w:rFonts w:ascii="Calibri" w:hAnsi="Calibri" w:cs="Calibri"/>
                <w:lang w:val="hr-HR"/>
              </w:rPr>
            </w:pPr>
            <w:r w:rsidRPr="001A6130">
              <w:rPr>
                <w:rFonts w:ascii="Calibri" w:hAnsi="Calibri" w:cs="Calibri"/>
              </w:rPr>
              <w:t> JAVNA PREDUZEĆA</w:t>
            </w:r>
          </w:p>
        </w:tc>
        <w:tc>
          <w:tcPr>
            <w:tcW w:w="2693" w:type="dxa"/>
            <w:noWrap/>
            <w:hideMark/>
          </w:tcPr>
          <w:p w14:paraId="1FCE9AE2" w14:textId="77777777" w:rsidR="009F2C76" w:rsidRPr="001A6130" w:rsidRDefault="009F2C76" w:rsidP="003B7A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BROJ</w:t>
            </w:r>
          </w:p>
        </w:tc>
        <w:tc>
          <w:tcPr>
            <w:tcW w:w="3778" w:type="dxa"/>
            <w:gridSpan w:val="2"/>
            <w:noWrap/>
            <w:hideMark/>
          </w:tcPr>
          <w:p w14:paraId="541881DA" w14:textId="0D5E8176" w:rsidR="009F2C76" w:rsidRPr="001A6130" w:rsidRDefault="00F849F3" w:rsidP="003B7A25">
            <w:pPr>
              <w:jc w:val="center"/>
              <w:cnfStyle w:val="100000000000" w:firstRow="1"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lang w:val="hr-HR"/>
              </w:rPr>
              <w:t>S</w:t>
            </w:r>
            <w:r w:rsidR="009F2C76" w:rsidRPr="001A6130">
              <w:rPr>
                <w:rFonts w:ascii="Calibri" w:hAnsi="Calibri" w:cs="Calibri"/>
              </w:rPr>
              <w:t xml:space="preserve">POLNA STRUKTURA </w:t>
            </w:r>
            <w:r w:rsidR="009F2C76" w:rsidRPr="001A6130">
              <w:rPr>
                <w:rFonts w:ascii="Calibri" w:hAnsi="Calibri" w:cs="Calibri"/>
                <w:lang w:val="hr-HR"/>
              </w:rPr>
              <w:t>RUKOVODILACA</w:t>
            </w:r>
            <w:r w:rsidR="009F2C76" w:rsidRPr="001A6130">
              <w:rPr>
                <w:rFonts w:ascii="Calibri" w:hAnsi="Calibri" w:cs="Calibri"/>
              </w:rPr>
              <w:t xml:space="preserve"> </w:t>
            </w:r>
          </w:p>
        </w:tc>
      </w:tr>
      <w:tr w:rsidR="009F2C76" w:rsidRPr="001A6130" w14:paraId="0A26DE26" w14:textId="77777777" w:rsidTr="009F2C76">
        <w:trPr>
          <w:trHeight w:val="260"/>
        </w:trPr>
        <w:tc>
          <w:tcPr>
            <w:cnfStyle w:val="001000000000" w:firstRow="0" w:lastRow="0" w:firstColumn="1" w:lastColumn="0" w:oddVBand="0" w:evenVBand="0" w:oddHBand="0" w:evenHBand="0" w:firstRowFirstColumn="0" w:firstRowLastColumn="0" w:lastRowFirstColumn="0" w:lastRowLastColumn="0"/>
            <w:tcW w:w="2689" w:type="dxa"/>
          </w:tcPr>
          <w:p w14:paraId="1D509C98" w14:textId="77777777" w:rsidR="009F2C76" w:rsidRPr="001A6130" w:rsidRDefault="009F2C76" w:rsidP="003B7A25">
            <w:pPr>
              <w:jc w:val="both"/>
              <w:rPr>
                <w:rFonts w:ascii="Calibri" w:hAnsi="Calibri" w:cs="Calibri"/>
              </w:rPr>
            </w:pPr>
          </w:p>
        </w:tc>
        <w:tc>
          <w:tcPr>
            <w:tcW w:w="2693" w:type="dxa"/>
            <w:noWrap/>
          </w:tcPr>
          <w:p w14:paraId="389438D4"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p>
        </w:tc>
        <w:tc>
          <w:tcPr>
            <w:tcW w:w="1984" w:type="dxa"/>
            <w:noWrap/>
          </w:tcPr>
          <w:p w14:paraId="2954ED0A"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hr-HR"/>
              </w:rPr>
            </w:pPr>
            <w:r w:rsidRPr="001A6130">
              <w:rPr>
                <w:rFonts w:ascii="Calibri" w:hAnsi="Calibri" w:cs="Calibri"/>
                <w:lang w:val="hr-HR"/>
              </w:rPr>
              <w:t>M</w:t>
            </w:r>
          </w:p>
        </w:tc>
        <w:tc>
          <w:tcPr>
            <w:tcW w:w="1794" w:type="dxa"/>
          </w:tcPr>
          <w:p w14:paraId="3A16722C"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hr-HR"/>
              </w:rPr>
            </w:pPr>
            <w:r w:rsidRPr="001A6130">
              <w:rPr>
                <w:rFonts w:ascii="Calibri" w:hAnsi="Calibri" w:cs="Calibri"/>
                <w:lang w:val="hr-HR"/>
              </w:rPr>
              <w:t>Ž</w:t>
            </w:r>
          </w:p>
        </w:tc>
      </w:tr>
      <w:tr w:rsidR="009F2C76" w:rsidRPr="001A6130" w14:paraId="0D936551" w14:textId="77777777" w:rsidTr="009F2C76">
        <w:trPr>
          <w:trHeight w:val="295"/>
        </w:trPr>
        <w:tc>
          <w:tcPr>
            <w:cnfStyle w:val="001000000000" w:firstRow="0" w:lastRow="0" w:firstColumn="1" w:lastColumn="0" w:oddVBand="0" w:evenVBand="0" w:oddHBand="0" w:evenHBand="0" w:firstRowFirstColumn="0" w:firstRowLastColumn="0" w:lastRowFirstColumn="0" w:lastRowLastColumn="0"/>
            <w:tcW w:w="2689" w:type="dxa"/>
            <w:hideMark/>
          </w:tcPr>
          <w:p w14:paraId="10251B51" w14:textId="77777777" w:rsidR="009F2C76" w:rsidRPr="001A6130" w:rsidRDefault="009F2C76" w:rsidP="003B7A25">
            <w:pPr>
              <w:jc w:val="both"/>
              <w:rPr>
                <w:rFonts w:ascii="Calibri" w:hAnsi="Calibri" w:cs="Calibri"/>
              </w:rPr>
            </w:pPr>
            <w:proofErr w:type="spellStart"/>
            <w:r w:rsidRPr="001A6130">
              <w:rPr>
                <w:rFonts w:ascii="Calibri" w:hAnsi="Calibri" w:cs="Calibri"/>
              </w:rPr>
              <w:t>Vodovod</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kanalizacija</w:t>
            </w:r>
            <w:proofErr w:type="spellEnd"/>
          </w:p>
        </w:tc>
        <w:tc>
          <w:tcPr>
            <w:tcW w:w="2693" w:type="dxa"/>
            <w:noWrap/>
            <w:hideMark/>
          </w:tcPr>
          <w:p w14:paraId="7A95BF26"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984" w:type="dxa"/>
            <w:noWrap/>
            <w:hideMark/>
          </w:tcPr>
          <w:p w14:paraId="5DD31501"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794" w:type="dxa"/>
            <w:noWrap/>
            <w:hideMark/>
          </w:tcPr>
          <w:p w14:paraId="05D9BF7A"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0</w:t>
            </w:r>
          </w:p>
        </w:tc>
      </w:tr>
      <w:tr w:rsidR="009F2C76" w:rsidRPr="001A6130" w14:paraId="7DD42497" w14:textId="77777777" w:rsidTr="009F2C76">
        <w:trPr>
          <w:trHeight w:val="260"/>
        </w:trPr>
        <w:tc>
          <w:tcPr>
            <w:cnfStyle w:val="001000000000" w:firstRow="0" w:lastRow="0" w:firstColumn="1" w:lastColumn="0" w:oddVBand="0" w:evenVBand="0" w:oddHBand="0" w:evenHBand="0" w:firstRowFirstColumn="0" w:firstRowLastColumn="0" w:lastRowFirstColumn="0" w:lastRowLastColumn="0"/>
            <w:tcW w:w="2689" w:type="dxa"/>
            <w:hideMark/>
          </w:tcPr>
          <w:p w14:paraId="6AA29E87" w14:textId="77777777" w:rsidR="009F2C76" w:rsidRPr="001A6130" w:rsidRDefault="009F2C76" w:rsidP="003B7A25">
            <w:pPr>
              <w:jc w:val="both"/>
              <w:rPr>
                <w:rFonts w:ascii="Calibri" w:hAnsi="Calibri" w:cs="Calibri"/>
              </w:rPr>
            </w:pPr>
            <w:proofErr w:type="spellStart"/>
            <w:r w:rsidRPr="001A6130">
              <w:rPr>
                <w:rFonts w:ascii="Calibri" w:hAnsi="Calibri" w:cs="Calibri"/>
              </w:rPr>
              <w:t>Komus</w:t>
            </w:r>
            <w:proofErr w:type="spellEnd"/>
          </w:p>
        </w:tc>
        <w:tc>
          <w:tcPr>
            <w:tcW w:w="2693" w:type="dxa"/>
            <w:noWrap/>
            <w:hideMark/>
          </w:tcPr>
          <w:p w14:paraId="7BA89388"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984" w:type="dxa"/>
            <w:noWrap/>
            <w:hideMark/>
          </w:tcPr>
          <w:p w14:paraId="0D30B73B"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794" w:type="dxa"/>
            <w:noWrap/>
            <w:hideMark/>
          </w:tcPr>
          <w:p w14:paraId="20F1F86D"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0</w:t>
            </w:r>
          </w:p>
        </w:tc>
      </w:tr>
      <w:tr w:rsidR="009F2C76" w:rsidRPr="001A6130" w14:paraId="3F052066" w14:textId="77777777" w:rsidTr="009F2C76">
        <w:trPr>
          <w:trHeight w:val="260"/>
        </w:trPr>
        <w:tc>
          <w:tcPr>
            <w:cnfStyle w:val="001000000000" w:firstRow="0" w:lastRow="0" w:firstColumn="1" w:lastColumn="0" w:oddVBand="0" w:evenVBand="0" w:oddHBand="0" w:evenHBand="0" w:firstRowFirstColumn="0" w:firstRowLastColumn="0" w:lastRowFirstColumn="0" w:lastRowLastColumn="0"/>
            <w:tcW w:w="2689" w:type="dxa"/>
            <w:hideMark/>
          </w:tcPr>
          <w:p w14:paraId="4E8CC17F" w14:textId="77777777" w:rsidR="009F2C76" w:rsidRPr="001A6130" w:rsidRDefault="009F2C76" w:rsidP="003B7A25">
            <w:pPr>
              <w:jc w:val="both"/>
              <w:rPr>
                <w:rFonts w:ascii="Calibri" w:hAnsi="Calibri" w:cs="Calibri"/>
              </w:rPr>
            </w:pPr>
            <w:proofErr w:type="spellStart"/>
            <w:r w:rsidRPr="001A6130">
              <w:rPr>
                <w:rFonts w:ascii="Calibri" w:hAnsi="Calibri" w:cs="Calibri"/>
              </w:rPr>
              <w:t>Veterinarska</w:t>
            </w:r>
            <w:proofErr w:type="spellEnd"/>
            <w:r w:rsidRPr="001A6130">
              <w:rPr>
                <w:rFonts w:ascii="Calibri" w:hAnsi="Calibri" w:cs="Calibri"/>
              </w:rPr>
              <w:t xml:space="preserve"> </w:t>
            </w:r>
            <w:proofErr w:type="spellStart"/>
            <w:r w:rsidRPr="001A6130">
              <w:rPr>
                <w:rFonts w:ascii="Calibri" w:hAnsi="Calibri" w:cs="Calibri"/>
              </w:rPr>
              <w:t>stanica</w:t>
            </w:r>
            <w:proofErr w:type="spellEnd"/>
          </w:p>
        </w:tc>
        <w:tc>
          <w:tcPr>
            <w:tcW w:w="2693" w:type="dxa"/>
            <w:noWrap/>
            <w:hideMark/>
          </w:tcPr>
          <w:p w14:paraId="08E7FCBB"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984" w:type="dxa"/>
            <w:noWrap/>
            <w:hideMark/>
          </w:tcPr>
          <w:p w14:paraId="46D7525F"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1</w:t>
            </w:r>
          </w:p>
        </w:tc>
        <w:tc>
          <w:tcPr>
            <w:tcW w:w="1794" w:type="dxa"/>
            <w:noWrap/>
            <w:hideMark/>
          </w:tcPr>
          <w:p w14:paraId="4D7FE871"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1A6130">
              <w:rPr>
                <w:rFonts w:ascii="Calibri" w:hAnsi="Calibri" w:cs="Calibri"/>
              </w:rPr>
              <w:t>0</w:t>
            </w:r>
          </w:p>
        </w:tc>
      </w:tr>
      <w:tr w:rsidR="009F2C76" w:rsidRPr="001A6130" w14:paraId="571C21B7" w14:textId="77777777" w:rsidTr="009F2C76">
        <w:trPr>
          <w:trHeight w:val="260"/>
        </w:trPr>
        <w:tc>
          <w:tcPr>
            <w:cnfStyle w:val="001000000000" w:firstRow="0" w:lastRow="0" w:firstColumn="1" w:lastColumn="0" w:oddVBand="0" w:evenVBand="0" w:oddHBand="0" w:evenHBand="0" w:firstRowFirstColumn="0" w:firstRowLastColumn="0" w:lastRowFirstColumn="0" w:lastRowLastColumn="0"/>
            <w:tcW w:w="2689" w:type="dxa"/>
          </w:tcPr>
          <w:p w14:paraId="42B8D1BB" w14:textId="77777777" w:rsidR="009F2C76" w:rsidRPr="001A6130" w:rsidRDefault="009F2C76" w:rsidP="003B7A25">
            <w:pPr>
              <w:jc w:val="both"/>
              <w:rPr>
                <w:rFonts w:ascii="Calibri" w:hAnsi="Calibri" w:cs="Calibri"/>
                <w:lang w:val="hr-HR"/>
              </w:rPr>
            </w:pPr>
            <w:r w:rsidRPr="001A6130">
              <w:rPr>
                <w:rFonts w:ascii="Calibri" w:hAnsi="Calibri" w:cs="Calibri"/>
                <w:lang w:val="hr-HR"/>
              </w:rPr>
              <w:t>UKUPNO</w:t>
            </w:r>
          </w:p>
        </w:tc>
        <w:tc>
          <w:tcPr>
            <w:tcW w:w="2693" w:type="dxa"/>
            <w:noWrap/>
          </w:tcPr>
          <w:p w14:paraId="4752C342"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hr-HR"/>
              </w:rPr>
            </w:pPr>
            <w:r w:rsidRPr="001A6130">
              <w:rPr>
                <w:rFonts w:ascii="Calibri" w:hAnsi="Calibri" w:cs="Calibri"/>
                <w:lang w:val="hr-HR"/>
              </w:rPr>
              <w:t>3</w:t>
            </w:r>
          </w:p>
        </w:tc>
        <w:tc>
          <w:tcPr>
            <w:tcW w:w="1984" w:type="dxa"/>
            <w:noWrap/>
          </w:tcPr>
          <w:p w14:paraId="4D198A07"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hr-HR"/>
              </w:rPr>
            </w:pPr>
            <w:r w:rsidRPr="001A6130">
              <w:rPr>
                <w:rFonts w:ascii="Calibri" w:hAnsi="Calibri" w:cs="Calibri"/>
                <w:lang w:val="hr-HR"/>
              </w:rPr>
              <w:t>3</w:t>
            </w:r>
          </w:p>
        </w:tc>
        <w:tc>
          <w:tcPr>
            <w:tcW w:w="1794" w:type="dxa"/>
            <w:noWrap/>
          </w:tcPr>
          <w:p w14:paraId="67D0FA38" w14:textId="77777777" w:rsidR="009F2C76" w:rsidRPr="001A6130" w:rsidRDefault="009F2C76" w:rsidP="003B7A25">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hr-HR"/>
              </w:rPr>
            </w:pPr>
            <w:r w:rsidRPr="001A6130">
              <w:rPr>
                <w:rFonts w:ascii="Calibri" w:hAnsi="Calibri" w:cs="Calibri"/>
                <w:lang w:val="hr-HR"/>
              </w:rPr>
              <w:t>0</w:t>
            </w:r>
          </w:p>
        </w:tc>
      </w:tr>
    </w:tbl>
    <w:p w14:paraId="04DC940B" w14:textId="44BC9087" w:rsidR="009F2C76" w:rsidRPr="003E60DE" w:rsidRDefault="009F2C76" w:rsidP="009F2C76">
      <w:pPr>
        <w:pStyle w:val="Caption"/>
        <w:rPr>
          <w:rFonts w:ascii="Calibri" w:hAnsi="Calibri" w:cs="Calibri"/>
          <w:color w:val="000000" w:themeColor="text1"/>
          <w:lang w:val="hr-HR"/>
        </w:rPr>
      </w:pPr>
      <w:proofErr w:type="spellStart"/>
      <w:r w:rsidRPr="003E60DE">
        <w:rPr>
          <w:rFonts w:ascii="Calibri" w:hAnsi="Calibri"/>
          <w:color w:val="000000" w:themeColor="text1"/>
        </w:rPr>
        <w:t>Prikaz</w:t>
      </w:r>
      <w:proofErr w:type="spellEnd"/>
      <w:r w:rsidRPr="003E60DE">
        <w:rPr>
          <w:rFonts w:ascii="Calibri" w:hAnsi="Calibri"/>
          <w:color w:val="000000" w:themeColor="text1"/>
        </w:rPr>
        <w:t xml:space="preserve"> </w:t>
      </w:r>
      <w:r w:rsidRPr="003E60DE">
        <w:rPr>
          <w:rFonts w:ascii="Calibri" w:hAnsi="Calibri"/>
          <w:color w:val="000000" w:themeColor="text1"/>
        </w:rPr>
        <w:fldChar w:fldCharType="begin"/>
      </w:r>
      <w:r w:rsidRPr="003E60DE">
        <w:rPr>
          <w:rFonts w:ascii="Calibri" w:hAnsi="Calibri"/>
          <w:color w:val="000000" w:themeColor="text1"/>
        </w:rPr>
        <w:instrText xml:space="preserve"> SEQ Prikaz \* ARABIC </w:instrText>
      </w:r>
      <w:r w:rsidRPr="003E60DE">
        <w:rPr>
          <w:rFonts w:ascii="Calibri" w:hAnsi="Calibri"/>
          <w:color w:val="000000" w:themeColor="text1"/>
        </w:rPr>
        <w:fldChar w:fldCharType="separate"/>
      </w:r>
      <w:r w:rsidR="001901E2" w:rsidRPr="003E60DE">
        <w:rPr>
          <w:rFonts w:ascii="Calibri" w:hAnsi="Calibri"/>
          <w:noProof/>
          <w:color w:val="000000" w:themeColor="text1"/>
        </w:rPr>
        <w:t>3</w:t>
      </w:r>
      <w:r w:rsidRPr="003E60DE">
        <w:rPr>
          <w:rFonts w:ascii="Calibri" w:hAnsi="Calibri"/>
          <w:color w:val="000000" w:themeColor="text1"/>
        </w:rPr>
        <w:fldChar w:fldCharType="end"/>
      </w:r>
      <w:r w:rsidRPr="003E60DE">
        <w:rPr>
          <w:rFonts w:ascii="Calibri" w:hAnsi="Calibri"/>
          <w:color w:val="000000" w:themeColor="text1"/>
          <w:lang w:val="hr-HR"/>
        </w:rPr>
        <w:t xml:space="preserve"> </w:t>
      </w:r>
      <w:r w:rsidRPr="003E60DE">
        <w:rPr>
          <w:rFonts w:ascii="Calibri" w:hAnsi="Calibri" w:cs="Calibri"/>
          <w:color w:val="000000" w:themeColor="text1"/>
        </w:rPr>
        <w:t xml:space="preserve">BROJ I VRSTA JAVNIH </w:t>
      </w:r>
      <w:r w:rsidRPr="003E60DE">
        <w:rPr>
          <w:rFonts w:ascii="Calibri" w:hAnsi="Calibri" w:cs="Calibri"/>
          <w:color w:val="000000" w:themeColor="text1"/>
          <w:lang w:val="hr-HR"/>
        </w:rPr>
        <w:t>PREDUZEĆA</w:t>
      </w:r>
      <w:r w:rsidRPr="003E60DE">
        <w:rPr>
          <w:rFonts w:ascii="Calibri" w:hAnsi="Calibri" w:cs="Calibri"/>
          <w:color w:val="000000" w:themeColor="text1"/>
        </w:rPr>
        <w:t xml:space="preserve"> I </w:t>
      </w:r>
      <w:r w:rsidR="00C66826" w:rsidRPr="003E60DE">
        <w:rPr>
          <w:rFonts w:ascii="Calibri" w:hAnsi="Calibri" w:cs="Calibri"/>
          <w:color w:val="000000" w:themeColor="text1"/>
          <w:lang w:val="hr-HR"/>
        </w:rPr>
        <w:t>S</w:t>
      </w:r>
      <w:r w:rsidRPr="003E60DE">
        <w:rPr>
          <w:rFonts w:ascii="Calibri" w:hAnsi="Calibri" w:cs="Calibri"/>
          <w:color w:val="000000" w:themeColor="text1"/>
        </w:rPr>
        <w:t>POLNA STRUKTURA RUKOVODILACA</w:t>
      </w:r>
    </w:p>
    <w:p w14:paraId="29449BBF" w14:textId="21FE107A" w:rsidR="003B7A25" w:rsidRPr="001A6130" w:rsidRDefault="00ED7198" w:rsidP="00ED7198">
      <w:pPr>
        <w:jc w:val="both"/>
        <w:rPr>
          <w:rFonts w:ascii="Calibri" w:hAnsi="Calibri" w:cs="Calibri"/>
          <w:lang w:val="hr-HR"/>
        </w:rPr>
      </w:pPr>
      <w:proofErr w:type="spellStart"/>
      <w:r w:rsidRPr="001A6130">
        <w:rPr>
          <w:rFonts w:ascii="Calibri" w:hAnsi="Calibri" w:cs="Calibri"/>
        </w:rPr>
        <w:t>Privredni</w:t>
      </w:r>
      <w:proofErr w:type="spellEnd"/>
      <w:r w:rsidRPr="001A6130">
        <w:rPr>
          <w:rFonts w:ascii="Calibri" w:hAnsi="Calibri" w:cs="Calibri"/>
        </w:rPr>
        <w:t xml:space="preserve"> </w:t>
      </w:r>
      <w:proofErr w:type="spellStart"/>
      <w:r w:rsidRPr="001A6130">
        <w:rPr>
          <w:rFonts w:ascii="Calibri" w:hAnsi="Calibri" w:cs="Calibri"/>
        </w:rPr>
        <w:t>subjekti</w:t>
      </w:r>
      <w:proofErr w:type="spellEnd"/>
      <w:r w:rsidRPr="001A6130">
        <w:rPr>
          <w:rFonts w:ascii="Calibri" w:hAnsi="Calibri" w:cs="Calibri"/>
        </w:rPr>
        <w:t xml:space="preserve">, </w:t>
      </w:r>
      <w:proofErr w:type="spellStart"/>
      <w:r w:rsidRPr="001A6130">
        <w:rPr>
          <w:rFonts w:ascii="Calibri" w:hAnsi="Calibri" w:cs="Calibri"/>
        </w:rPr>
        <w:t>sa</w:t>
      </w:r>
      <w:proofErr w:type="spellEnd"/>
      <w:r w:rsidRPr="001A6130">
        <w:rPr>
          <w:rFonts w:ascii="Calibri" w:hAnsi="Calibri" w:cs="Calibri"/>
        </w:rPr>
        <w:t xml:space="preserve"> </w:t>
      </w:r>
      <w:proofErr w:type="spellStart"/>
      <w:r w:rsidRPr="001A6130">
        <w:rPr>
          <w:rFonts w:ascii="Calibri" w:hAnsi="Calibri" w:cs="Calibri"/>
        </w:rPr>
        <w:t>druge</w:t>
      </w:r>
      <w:proofErr w:type="spellEnd"/>
      <w:r w:rsidRPr="001A6130">
        <w:rPr>
          <w:rFonts w:ascii="Calibri" w:hAnsi="Calibri" w:cs="Calibri"/>
        </w:rPr>
        <w:t xml:space="preserve"> </w:t>
      </w:r>
      <w:proofErr w:type="spellStart"/>
      <w:r w:rsidRPr="001A6130">
        <w:rPr>
          <w:rFonts w:ascii="Calibri" w:hAnsi="Calibri" w:cs="Calibri"/>
        </w:rPr>
        <w:t>strane</w:t>
      </w:r>
      <w:proofErr w:type="spellEnd"/>
      <w:r w:rsidRPr="001A6130">
        <w:rPr>
          <w:rFonts w:ascii="Calibri" w:hAnsi="Calibri" w:cs="Calibri"/>
        </w:rPr>
        <w:t xml:space="preserve">, </w:t>
      </w:r>
      <w:proofErr w:type="spellStart"/>
      <w:r w:rsidRPr="001A6130">
        <w:rPr>
          <w:rFonts w:ascii="Calibri" w:hAnsi="Calibri" w:cs="Calibri"/>
        </w:rPr>
        <w:t>mogu</w:t>
      </w:r>
      <w:proofErr w:type="spellEnd"/>
      <w:r w:rsidRPr="001A6130">
        <w:rPr>
          <w:rFonts w:ascii="Calibri" w:hAnsi="Calibri" w:cs="Calibri"/>
        </w:rPr>
        <w:t xml:space="preserve"> </w:t>
      </w:r>
      <w:proofErr w:type="spellStart"/>
      <w:r w:rsidRPr="001A6130">
        <w:rPr>
          <w:rFonts w:ascii="Calibri" w:hAnsi="Calibri" w:cs="Calibri"/>
        </w:rPr>
        <w:t>identificirati</w:t>
      </w:r>
      <w:proofErr w:type="spellEnd"/>
      <w:r w:rsidRPr="001A6130">
        <w:rPr>
          <w:rFonts w:ascii="Calibri" w:hAnsi="Calibri" w:cs="Calibri"/>
        </w:rPr>
        <w:t xml:space="preserve"> </w:t>
      </w:r>
      <w:proofErr w:type="spellStart"/>
      <w:r w:rsidRPr="001A6130">
        <w:rPr>
          <w:rFonts w:ascii="Calibri" w:hAnsi="Calibri" w:cs="Calibri"/>
        </w:rPr>
        <w:t>prostor</w:t>
      </w:r>
      <w:proofErr w:type="spellEnd"/>
      <w:r w:rsidRPr="001A6130">
        <w:rPr>
          <w:rFonts w:ascii="Calibri" w:hAnsi="Calibri" w:cs="Calibri"/>
        </w:rPr>
        <w:t xml:space="preserve"> za </w:t>
      </w:r>
      <w:proofErr w:type="spellStart"/>
      <w:r w:rsidRPr="001A6130">
        <w:rPr>
          <w:rFonts w:ascii="Calibri" w:hAnsi="Calibri" w:cs="Calibri"/>
        </w:rPr>
        <w:t>unapređenje</w:t>
      </w:r>
      <w:proofErr w:type="spellEnd"/>
      <w:r w:rsidRPr="001A6130">
        <w:rPr>
          <w:rFonts w:ascii="Calibri" w:hAnsi="Calibri" w:cs="Calibri"/>
        </w:rPr>
        <w:t xml:space="preserve"> </w:t>
      </w:r>
      <w:proofErr w:type="spellStart"/>
      <w:r w:rsidRPr="001A6130">
        <w:rPr>
          <w:rFonts w:ascii="Calibri" w:hAnsi="Calibri" w:cs="Calibri"/>
        </w:rPr>
        <w:t>ravnopravnosti</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Pr="001A6130">
        <w:rPr>
          <w:rFonts w:ascii="Calibri" w:hAnsi="Calibri" w:cs="Calibri"/>
        </w:rPr>
        <w:t xml:space="preserve"> </w:t>
      </w:r>
      <w:proofErr w:type="spellStart"/>
      <w:r w:rsidRPr="001A6130">
        <w:rPr>
          <w:rFonts w:ascii="Calibri" w:hAnsi="Calibri" w:cs="Calibri"/>
        </w:rPr>
        <w:t>kao</w:t>
      </w:r>
      <w:proofErr w:type="spellEnd"/>
      <w:r w:rsidRPr="001A6130">
        <w:rPr>
          <w:rFonts w:ascii="Calibri" w:hAnsi="Calibri" w:cs="Calibri"/>
        </w:rPr>
        <w:t xml:space="preserve"> puta ka </w:t>
      </w:r>
      <w:proofErr w:type="spellStart"/>
      <w:r w:rsidRPr="001A6130">
        <w:rPr>
          <w:rFonts w:ascii="Calibri" w:hAnsi="Calibri" w:cs="Calibri"/>
        </w:rPr>
        <w:t>ostvarenju</w:t>
      </w:r>
      <w:proofErr w:type="spellEnd"/>
      <w:r w:rsidRPr="001A6130">
        <w:rPr>
          <w:rFonts w:ascii="Calibri" w:hAnsi="Calibri" w:cs="Calibri"/>
        </w:rPr>
        <w:t xml:space="preserve"> </w:t>
      </w:r>
      <w:proofErr w:type="spellStart"/>
      <w:r w:rsidRPr="001A6130">
        <w:rPr>
          <w:rFonts w:ascii="Calibri" w:hAnsi="Calibri" w:cs="Calibri"/>
        </w:rPr>
        <w:t>veće</w:t>
      </w:r>
      <w:proofErr w:type="spellEnd"/>
      <w:r w:rsidRPr="001A6130">
        <w:rPr>
          <w:rFonts w:ascii="Calibri" w:hAnsi="Calibri" w:cs="Calibri"/>
        </w:rPr>
        <w:t xml:space="preserve"> </w:t>
      </w:r>
      <w:proofErr w:type="spellStart"/>
      <w:r w:rsidRPr="001A6130">
        <w:rPr>
          <w:rFonts w:ascii="Calibri" w:hAnsi="Calibri" w:cs="Calibri"/>
        </w:rPr>
        <w:t>produktivnosti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kvaliteta</w:t>
      </w:r>
      <w:proofErr w:type="spellEnd"/>
      <w:r w:rsidRPr="001A6130">
        <w:rPr>
          <w:rFonts w:ascii="Calibri" w:hAnsi="Calibri" w:cs="Calibri"/>
        </w:rPr>
        <w:t xml:space="preserve">. </w:t>
      </w:r>
      <w:r w:rsidR="003B7A25" w:rsidRPr="001A6130">
        <w:rPr>
          <w:rFonts w:ascii="Calibri" w:hAnsi="Calibri" w:cs="Calibri"/>
          <w:lang w:val="hr-HR"/>
        </w:rPr>
        <w:t>Pregled javnih privrednih subjekata je dat u Prikazu 3 gore</w:t>
      </w:r>
      <w:r w:rsidR="00632A69">
        <w:rPr>
          <w:rFonts w:ascii="Calibri" w:hAnsi="Calibri" w:cs="Calibri"/>
          <w:lang w:val="hr-HR"/>
        </w:rPr>
        <w:t xml:space="preserve">, a </w:t>
      </w:r>
      <w:r w:rsidR="008E16A4" w:rsidRPr="00207676">
        <w:rPr>
          <w:rFonts w:ascii="Calibri" w:hAnsi="Calibri" w:cs="Calibri"/>
          <w:lang w:val="hr-HR"/>
        </w:rPr>
        <w:t xml:space="preserve">u Analizi ravnopravnosti spolova po oblastima, u dijelu koji se tiče Tržišta rada, </w:t>
      </w:r>
      <w:r w:rsidR="00632A69">
        <w:rPr>
          <w:rFonts w:ascii="Calibri" w:hAnsi="Calibri" w:cs="Calibri"/>
          <w:lang w:val="hr-HR"/>
        </w:rPr>
        <w:t xml:space="preserve">daju se podaci o broju </w:t>
      </w:r>
      <w:r w:rsidR="00632A69" w:rsidRPr="00207676">
        <w:rPr>
          <w:rFonts w:ascii="Calibri" w:hAnsi="Calibri" w:cs="Calibri"/>
          <w:lang w:val="hr-HR"/>
        </w:rPr>
        <w:t xml:space="preserve"> </w:t>
      </w:r>
      <w:r w:rsidR="00632A69">
        <w:rPr>
          <w:rFonts w:ascii="Calibri" w:hAnsi="Calibri" w:cs="Calibri"/>
          <w:lang w:val="hr-HR"/>
        </w:rPr>
        <w:t>privatnih privrednih subjekata</w:t>
      </w:r>
      <w:r w:rsidR="00833659" w:rsidRPr="00207676">
        <w:rPr>
          <w:rFonts w:ascii="Calibri" w:hAnsi="Calibri" w:cs="Calibri"/>
          <w:lang w:val="hr-HR"/>
        </w:rPr>
        <w:t>, po djelatnostima koje obavljaju na teritoriji Grada Gračanica</w:t>
      </w:r>
      <w:r w:rsidR="008E16A4" w:rsidRPr="00207676">
        <w:rPr>
          <w:rFonts w:ascii="Calibri" w:hAnsi="Calibri" w:cs="Calibri"/>
          <w:lang w:val="hr-HR"/>
        </w:rPr>
        <w:t xml:space="preserve"> i po </w:t>
      </w:r>
      <w:r w:rsidR="00B33B4E" w:rsidRPr="00207676">
        <w:rPr>
          <w:rFonts w:ascii="Calibri" w:hAnsi="Calibri" w:cs="Calibri"/>
          <w:lang w:val="hr-HR"/>
        </w:rPr>
        <w:t>s</w:t>
      </w:r>
      <w:r w:rsidR="008E16A4" w:rsidRPr="00207676">
        <w:rPr>
          <w:rFonts w:ascii="Calibri" w:hAnsi="Calibri" w:cs="Calibri"/>
          <w:lang w:val="hr-HR"/>
        </w:rPr>
        <w:t>polnoj strukturi rukovodilaca</w:t>
      </w:r>
      <w:r w:rsidR="00833659" w:rsidRPr="00207676">
        <w:rPr>
          <w:rFonts w:ascii="Calibri" w:hAnsi="Calibri" w:cs="Calibri"/>
          <w:lang w:val="hr-HR"/>
        </w:rPr>
        <w:t>.</w:t>
      </w:r>
    </w:p>
    <w:p w14:paraId="7984F20A" w14:textId="7C465B98" w:rsidR="003B7A25" w:rsidRPr="001A6130" w:rsidRDefault="003B7A25" w:rsidP="00ED7198">
      <w:pPr>
        <w:jc w:val="both"/>
        <w:rPr>
          <w:rFonts w:ascii="Calibri" w:hAnsi="Calibri" w:cs="Calibri"/>
          <w:lang w:val="hr-HR"/>
        </w:rPr>
      </w:pPr>
    </w:p>
    <w:p w14:paraId="32DE8BD2" w14:textId="32AA5FAB" w:rsidR="00ED7198" w:rsidRPr="001A6130" w:rsidRDefault="00ED7198" w:rsidP="00ED7198">
      <w:pPr>
        <w:jc w:val="both"/>
        <w:rPr>
          <w:rFonts w:ascii="Calibri" w:hAnsi="Calibri" w:cs="Calibri"/>
          <w:lang w:val="hr-HR"/>
        </w:rPr>
      </w:pPr>
      <w:proofErr w:type="spellStart"/>
      <w:r w:rsidRPr="001A6130">
        <w:rPr>
          <w:rFonts w:ascii="Calibri" w:hAnsi="Calibri" w:cs="Calibri"/>
        </w:rPr>
        <w:t>Međunarodne</w:t>
      </w:r>
      <w:proofErr w:type="spellEnd"/>
      <w:r w:rsidRPr="001A6130">
        <w:rPr>
          <w:rFonts w:ascii="Calibri" w:hAnsi="Calibri" w:cs="Calibri"/>
        </w:rPr>
        <w:t xml:space="preserve"> </w:t>
      </w:r>
      <w:proofErr w:type="spellStart"/>
      <w:r w:rsidRPr="001A6130">
        <w:rPr>
          <w:rFonts w:ascii="Calibri" w:hAnsi="Calibri" w:cs="Calibri"/>
        </w:rPr>
        <w:t>organizacije</w:t>
      </w:r>
      <w:proofErr w:type="spellEnd"/>
      <w:r w:rsidRPr="001A6130">
        <w:rPr>
          <w:rFonts w:ascii="Calibri" w:hAnsi="Calibri" w:cs="Calibri"/>
        </w:rPr>
        <w:t xml:space="preserve"> </w:t>
      </w:r>
      <w:proofErr w:type="spellStart"/>
      <w:r w:rsidRPr="001A6130">
        <w:rPr>
          <w:rFonts w:ascii="Calibri" w:hAnsi="Calibri" w:cs="Calibri"/>
        </w:rPr>
        <w:t>imaju</w:t>
      </w:r>
      <w:proofErr w:type="spellEnd"/>
      <w:r w:rsidRPr="001A6130">
        <w:rPr>
          <w:rFonts w:ascii="Calibri" w:hAnsi="Calibri" w:cs="Calibri"/>
        </w:rPr>
        <w:t xml:space="preserve"> </w:t>
      </w:r>
      <w:proofErr w:type="spellStart"/>
      <w:r w:rsidRPr="001A6130">
        <w:rPr>
          <w:rFonts w:ascii="Calibri" w:hAnsi="Calibri" w:cs="Calibri"/>
        </w:rPr>
        <w:t>visok</w:t>
      </w:r>
      <w:proofErr w:type="spellEnd"/>
      <w:r w:rsidRPr="001A6130">
        <w:rPr>
          <w:rFonts w:ascii="Calibri" w:hAnsi="Calibri" w:cs="Calibri"/>
        </w:rPr>
        <w:t xml:space="preserve"> </w:t>
      </w:r>
      <w:proofErr w:type="spellStart"/>
      <w:r w:rsidRPr="001A6130">
        <w:rPr>
          <w:rFonts w:ascii="Calibri" w:hAnsi="Calibri" w:cs="Calibri"/>
        </w:rPr>
        <w:t>interes</w:t>
      </w:r>
      <w:proofErr w:type="spellEnd"/>
      <w:r w:rsidRPr="001A6130">
        <w:rPr>
          <w:rFonts w:ascii="Calibri" w:hAnsi="Calibri" w:cs="Calibri"/>
        </w:rPr>
        <w:t xml:space="preserve"> za </w:t>
      </w:r>
      <w:proofErr w:type="spellStart"/>
      <w:r w:rsidRPr="001A6130">
        <w:rPr>
          <w:rFonts w:ascii="Calibri" w:hAnsi="Calibri" w:cs="Calibri"/>
        </w:rPr>
        <w:t>postizanje</w:t>
      </w:r>
      <w:proofErr w:type="spellEnd"/>
      <w:r w:rsidRPr="001A6130">
        <w:rPr>
          <w:rFonts w:ascii="Calibri" w:hAnsi="Calibri" w:cs="Calibri"/>
        </w:rPr>
        <w:t xml:space="preserve"> </w:t>
      </w:r>
      <w:proofErr w:type="spellStart"/>
      <w:r w:rsidRPr="001A6130">
        <w:rPr>
          <w:rFonts w:ascii="Calibri" w:hAnsi="Calibri" w:cs="Calibri"/>
        </w:rPr>
        <w:t>međunarodnih</w:t>
      </w:r>
      <w:proofErr w:type="spellEnd"/>
      <w:r w:rsidRPr="001A6130">
        <w:rPr>
          <w:rFonts w:ascii="Calibri" w:hAnsi="Calibri" w:cs="Calibri"/>
        </w:rPr>
        <w:t xml:space="preserve"> </w:t>
      </w:r>
      <w:proofErr w:type="spellStart"/>
      <w:r w:rsidRPr="001A6130">
        <w:rPr>
          <w:rFonts w:ascii="Calibri" w:hAnsi="Calibri" w:cs="Calibri"/>
        </w:rPr>
        <w:t>standarda</w:t>
      </w:r>
      <w:proofErr w:type="spellEnd"/>
      <w:r w:rsidRPr="001A6130">
        <w:rPr>
          <w:rFonts w:ascii="Calibri" w:hAnsi="Calibri" w:cs="Calibri"/>
        </w:rPr>
        <w:t xml:space="preserve"> </w:t>
      </w:r>
      <w:proofErr w:type="spellStart"/>
      <w:r w:rsidRPr="001A6130">
        <w:rPr>
          <w:rFonts w:ascii="Calibri" w:hAnsi="Calibri" w:cs="Calibri"/>
        </w:rPr>
        <w:t>rodne</w:t>
      </w:r>
      <w:proofErr w:type="spellEnd"/>
      <w:r w:rsidRPr="001A6130">
        <w:rPr>
          <w:rFonts w:ascii="Calibri" w:hAnsi="Calibri" w:cs="Calibri"/>
        </w:rPr>
        <w:t xml:space="preserve"> </w:t>
      </w:r>
      <w:proofErr w:type="spellStart"/>
      <w:r w:rsidRPr="001A6130">
        <w:rPr>
          <w:rFonts w:ascii="Calibri" w:hAnsi="Calibri" w:cs="Calibri"/>
        </w:rPr>
        <w:t>ravnopravnosti</w:t>
      </w:r>
      <w:proofErr w:type="spellEnd"/>
      <w:r w:rsidRPr="001A6130">
        <w:rPr>
          <w:rFonts w:ascii="Calibri" w:hAnsi="Calibri" w:cs="Calibri"/>
        </w:rPr>
        <w:t xml:space="preserve">, a </w:t>
      </w:r>
      <w:proofErr w:type="spellStart"/>
      <w:r w:rsidRPr="001A6130">
        <w:rPr>
          <w:rFonts w:ascii="Calibri" w:hAnsi="Calibri" w:cs="Calibri"/>
        </w:rPr>
        <w:t>njihov</w:t>
      </w:r>
      <w:proofErr w:type="spellEnd"/>
      <w:r w:rsidRPr="001A6130">
        <w:rPr>
          <w:rFonts w:ascii="Calibri" w:hAnsi="Calibri" w:cs="Calibri"/>
        </w:rPr>
        <w:t xml:space="preserve"> </w:t>
      </w:r>
      <w:proofErr w:type="spellStart"/>
      <w:r w:rsidRPr="001A6130">
        <w:rPr>
          <w:rFonts w:ascii="Calibri" w:hAnsi="Calibri" w:cs="Calibri"/>
        </w:rPr>
        <w:t>uticaj</w:t>
      </w:r>
      <w:proofErr w:type="spellEnd"/>
      <w:r w:rsidRPr="001A6130">
        <w:rPr>
          <w:rFonts w:ascii="Calibri" w:hAnsi="Calibri" w:cs="Calibri"/>
        </w:rPr>
        <w:t xml:space="preserve"> </w:t>
      </w:r>
      <w:proofErr w:type="spellStart"/>
      <w:r w:rsidRPr="001A6130">
        <w:rPr>
          <w:rFonts w:ascii="Calibri" w:hAnsi="Calibri" w:cs="Calibri"/>
        </w:rPr>
        <w:t>na</w:t>
      </w:r>
      <w:proofErr w:type="spellEnd"/>
      <w:r w:rsidRPr="001A6130">
        <w:rPr>
          <w:rFonts w:ascii="Calibri" w:hAnsi="Calibri" w:cs="Calibri"/>
        </w:rPr>
        <w:t xml:space="preserve"> </w:t>
      </w:r>
      <w:proofErr w:type="spellStart"/>
      <w:r w:rsidRPr="001A6130">
        <w:rPr>
          <w:rFonts w:ascii="Calibri" w:hAnsi="Calibri" w:cs="Calibri"/>
        </w:rPr>
        <w:t>donosioce</w:t>
      </w:r>
      <w:proofErr w:type="spellEnd"/>
      <w:r w:rsidRPr="001A6130">
        <w:rPr>
          <w:rFonts w:ascii="Calibri" w:hAnsi="Calibri" w:cs="Calibri"/>
        </w:rPr>
        <w:t xml:space="preserve"> </w:t>
      </w:r>
      <w:proofErr w:type="spellStart"/>
      <w:r w:rsidRPr="001A6130">
        <w:rPr>
          <w:rFonts w:ascii="Calibri" w:hAnsi="Calibri" w:cs="Calibri"/>
        </w:rPr>
        <w:t>odluka</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subjekte</w:t>
      </w:r>
      <w:proofErr w:type="spellEnd"/>
      <w:r w:rsidRPr="001A6130">
        <w:rPr>
          <w:rFonts w:ascii="Calibri" w:hAnsi="Calibri" w:cs="Calibri"/>
        </w:rPr>
        <w:t xml:space="preserve"> koji </w:t>
      </w:r>
      <w:proofErr w:type="spellStart"/>
      <w:r w:rsidRPr="001A6130">
        <w:rPr>
          <w:rFonts w:ascii="Calibri" w:hAnsi="Calibri" w:cs="Calibri"/>
        </w:rPr>
        <w:t>provode</w:t>
      </w:r>
      <w:proofErr w:type="spellEnd"/>
      <w:r w:rsidRPr="001A6130">
        <w:rPr>
          <w:rFonts w:ascii="Calibri" w:hAnsi="Calibri" w:cs="Calibri"/>
        </w:rPr>
        <w:t xml:space="preserve"> LGAP </w:t>
      </w:r>
      <w:proofErr w:type="spellStart"/>
      <w:r w:rsidRPr="001A6130">
        <w:rPr>
          <w:rFonts w:ascii="Calibri" w:hAnsi="Calibri" w:cs="Calibri"/>
        </w:rPr>
        <w:t>može</w:t>
      </w:r>
      <w:proofErr w:type="spellEnd"/>
      <w:r w:rsidRPr="001A6130">
        <w:rPr>
          <w:rFonts w:ascii="Calibri" w:hAnsi="Calibri" w:cs="Calibri"/>
        </w:rPr>
        <w:t xml:space="preserve"> </w:t>
      </w:r>
      <w:proofErr w:type="spellStart"/>
      <w:r w:rsidRPr="001A6130">
        <w:rPr>
          <w:rFonts w:ascii="Calibri" w:hAnsi="Calibri" w:cs="Calibri"/>
        </w:rPr>
        <w:t>varirati</w:t>
      </w:r>
      <w:proofErr w:type="spellEnd"/>
      <w:r w:rsidRPr="001A6130">
        <w:rPr>
          <w:rFonts w:ascii="Calibri" w:hAnsi="Calibri" w:cs="Calibri"/>
        </w:rPr>
        <w:t xml:space="preserve">, </w:t>
      </w:r>
      <w:proofErr w:type="spellStart"/>
      <w:r w:rsidRPr="001A6130">
        <w:rPr>
          <w:rFonts w:ascii="Calibri" w:hAnsi="Calibri" w:cs="Calibri"/>
        </w:rPr>
        <w:t>zavisno</w:t>
      </w:r>
      <w:proofErr w:type="spellEnd"/>
      <w:r w:rsidRPr="001A6130">
        <w:rPr>
          <w:rFonts w:ascii="Calibri" w:hAnsi="Calibri" w:cs="Calibri"/>
        </w:rPr>
        <w:t xml:space="preserve"> od </w:t>
      </w:r>
      <w:proofErr w:type="spellStart"/>
      <w:r w:rsidRPr="001A6130">
        <w:rPr>
          <w:rFonts w:ascii="Calibri" w:hAnsi="Calibri" w:cs="Calibri"/>
        </w:rPr>
        <w:t>podrške</w:t>
      </w:r>
      <w:proofErr w:type="spellEnd"/>
      <w:r w:rsidRPr="001A6130">
        <w:rPr>
          <w:rFonts w:ascii="Calibri" w:hAnsi="Calibri" w:cs="Calibri"/>
        </w:rPr>
        <w:t xml:space="preserve"> </w:t>
      </w:r>
      <w:proofErr w:type="spellStart"/>
      <w:r w:rsidRPr="001A6130">
        <w:rPr>
          <w:rFonts w:ascii="Calibri" w:hAnsi="Calibri" w:cs="Calibri"/>
        </w:rPr>
        <w:t>koju</w:t>
      </w:r>
      <w:proofErr w:type="spellEnd"/>
      <w:r w:rsidRPr="001A6130">
        <w:rPr>
          <w:rFonts w:ascii="Calibri" w:hAnsi="Calibri" w:cs="Calibri"/>
        </w:rPr>
        <w:t xml:space="preserve"> </w:t>
      </w:r>
      <w:proofErr w:type="spellStart"/>
      <w:r w:rsidRPr="001A6130">
        <w:rPr>
          <w:rFonts w:ascii="Calibri" w:hAnsi="Calibri" w:cs="Calibri"/>
        </w:rPr>
        <w:t>pružaju</w:t>
      </w:r>
      <w:proofErr w:type="spellEnd"/>
      <w:r w:rsidRPr="001A6130">
        <w:rPr>
          <w:rFonts w:ascii="Calibri" w:hAnsi="Calibri" w:cs="Calibri"/>
        </w:rPr>
        <w:t>.</w:t>
      </w:r>
      <w:r w:rsidR="00233768" w:rsidRPr="001A6130">
        <w:rPr>
          <w:rFonts w:ascii="Calibri" w:hAnsi="Calibri" w:cs="Calibri"/>
          <w:lang w:val="hr-HR"/>
        </w:rPr>
        <w:t xml:space="preserve"> U prethodnom periodu, UNWOMEN i Austrijska agencija za razvoj su pružale podršku razvoju LGAP-a. U ovom ciklusu izrade LGAP</w:t>
      </w:r>
      <w:r w:rsidR="00B33B4E">
        <w:rPr>
          <w:rFonts w:ascii="Calibri" w:hAnsi="Calibri" w:cs="Calibri"/>
          <w:lang w:val="hr-HR"/>
        </w:rPr>
        <w:t>-a</w:t>
      </w:r>
      <w:r w:rsidR="00233768" w:rsidRPr="001A6130">
        <w:rPr>
          <w:rFonts w:ascii="Calibri" w:hAnsi="Calibri" w:cs="Calibri"/>
          <w:lang w:val="hr-HR"/>
        </w:rPr>
        <w:t>, podršku Gradu Gračanica pruža UNDP u BiH kroz projekat „Žene na izborima.“</w:t>
      </w:r>
    </w:p>
    <w:p w14:paraId="585DA132" w14:textId="1AFDEF75" w:rsidR="00233768" w:rsidRPr="001A6130" w:rsidRDefault="00233768" w:rsidP="00ED7198">
      <w:pPr>
        <w:jc w:val="both"/>
        <w:rPr>
          <w:rFonts w:ascii="Calibri" w:hAnsi="Calibri" w:cs="Calibri"/>
          <w:lang w:val="hr-HR"/>
        </w:rPr>
      </w:pPr>
    </w:p>
    <w:p w14:paraId="55859817" w14:textId="2ACAE44D" w:rsidR="00713262" w:rsidRPr="001A6130" w:rsidRDefault="00233768" w:rsidP="00ED7198">
      <w:pPr>
        <w:jc w:val="both"/>
        <w:rPr>
          <w:rFonts w:ascii="Calibri" w:hAnsi="Calibri" w:cs="Calibri"/>
          <w:lang w:val="hr-HR"/>
        </w:rPr>
      </w:pPr>
      <w:r w:rsidRPr="001A6130">
        <w:rPr>
          <w:rFonts w:ascii="Calibri" w:hAnsi="Calibri" w:cs="Calibri"/>
          <w:lang w:val="hr-HR"/>
        </w:rPr>
        <w:t xml:space="preserve">Nevladine organizacije imaju interes u promicanju građanskih i ljudskih prava, a mogu predstavljati i značajan resurs u </w:t>
      </w:r>
      <w:r w:rsidR="00713262" w:rsidRPr="001A6130">
        <w:rPr>
          <w:rFonts w:ascii="Calibri" w:hAnsi="Calibri" w:cs="Calibri"/>
          <w:lang w:val="hr-HR"/>
        </w:rPr>
        <w:t xml:space="preserve">izradi i </w:t>
      </w:r>
      <w:r w:rsidRPr="001A6130">
        <w:rPr>
          <w:rFonts w:ascii="Calibri" w:hAnsi="Calibri" w:cs="Calibri"/>
          <w:lang w:val="hr-HR"/>
        </w:rPr>
        <w:t>provođenju LGAP-a</w:t>
      </w:r>
      <w:r w:rsidR="00713262" w:rsidRPr="001A6130">
        <w:rPr>
          <w:rFonts w:ascii="Calibri" w:hAnsi="Calibri" w:cs="Calibri"/>
          <w:lang w:val="hr-HR"/>
        </w:rPr>
        <w:t>, s obzirom na njihovu blizinu stanovništvu i poznavanje specifičnih potreba građanki i građana</w:t>
      </w:r>
      <w:r w:rsidRPr="001A6130">
        <w:rPr>
          <w:rFonts w:ascii="Calibri" w:hAnsi="Calibri" w:cs="Calibri"/>
          <w:lang w:val="hr-HR"/>
        </w:rPr>
        <w:t xml:space="preserve">. </w:t>
      </w:r>
      <w:r w:rsidR="00713262" w:rsidRPr="001A6130">
        <w:rPr>
          <w:rFonts w:ascii="Calibri" w:hAnsi="Calibri" w:cs="Calibri"/>
          <w:lang w:val="hr-HR"/>
        </w:rPr>
        <w:t>U Gradu Gračanica registrirane su</w:t>
      </w:r>
      <w:r w:rsidR="00350706">
        <w:rPr>
          <w:rFonts w:ascii="Calibri" w:hAnsi="Calibri" w:cs="Calibri"/>
          <w:lang w:val="hr-HR"/>
        </w:rPr>
        <w:t xml:space="preserve"> mnogobrojne</w:t>
      </w:r>
      <w:r w:rsidR="00713262" w:rsidRPr="001A6130">
        <w:rPr>
          <w:rFonts w:ascii="Calibri" w:hAnsi="Calibri" w:cs="Calibri"/>
          <w:lang w:val="hr-HR"/>
        </w:rPr>
        <w:t xml:space="preserve"> nevladine organizacije</w:t>
      </w:r>
      <w:r w:rsidR="00350706">
        <w:rPr>
          <w:rStyle w:val="FootnoteReference"/>
          <w:rFonts w:ascii="Calibri" w:hAnsi="Calibri" w:cs="Calibri"/>
          <w:lang w:val="hr-HR"/>
        </w:rPr>
        <w:footnoteReference w:id="21"/>
      </w:r>
      <w:r w:rsidR="00713262" w:rsidRPr="001A6130">
        <w:rPr>
          <w:rFonts w:ascii="Calibri" w:hAnsi="Calibri" w:cs="Calibri"/>
          <w:lang w:val="hr-HR"/>
        </w:rPr>
        <w:t xml:space="preserve"> </w:t>
      </w:r>
      <w:r w:rsidR="00350706">
        <w:rPr>
          <w:rFonts w:ascii="Calibri" w:hAnsi="Calibri" w:cs="Calibri"/>
          <w:lang w:val="hr-HR"/>
        </w:rPr>
        <w:t xml:space="preserve">sa različitim sferama </w:t>
      </w:r>
      <w:proofErr w:type="spellStart"/>
      <w:r w:rsidR="00350706">
        <w:rPr>
          <w:rFonts w:ascii="Calibri" w:hAnsi="Calibri" w:cs="Calibri"/>
          <w:lang w:val="hr-HR"/>
        </w:rPr>
        <w:t>interesovanja</w:t>
      </w:r>
      <w:proofErr w:type="spellEnd"/>
      <w:r w:rsidR="00350706">
        <w:rPr>
          <w:rFonts w:ascii="Calibri" w:hAnsi="Calibri" w:cs="Calibri"/>
          <w:lang w:val="hr-HR"/>
        </w:rPr>
        <w:t xml:space="preserve"> i djelatnostima</w:t>
      </w:r>
      <w:r w:rsidR="00713262" w:rsidRPr="001A6130">
        <w:rPr>
          <w:rFonts w:ascii="Calibri" w:hAnsi="Calibri" w:cs="Calibri"/>
          <w:lang w:val="hr-HR"/>
        </w:rPr>
        <w:t>.</w:t>
      </w:r>
    </w:p>
    <w:p w14:paraId="4CA5B9BA" w14:textId="77777777" w:rsidR="00713262" w:rsidRPr="001A6130" w:rsidRDefault="00713262">
      <w:pPr>
        <w:rPr>
          <w:rFonts w:ascii="Calibri" w:hAnsi="Calibri" w:cs="Arial"/>
          <w:sz w:val="20"/>
          <w:szCs w:val="20"/>
        </w:rPr>
        <w:sectPr w:rsidR="00713262" w:rsidRPr="001A6130" w:rsidSect="00632A69">
          <w:pgSz w:w="11900" w:h="16840"/>
          <w:pgMar w:top="1440" w:right="1440" w:bottom="1440" w:left="1440" w:header="708" w:footer="708" w:gutter="0"/>
          <w:cols w:space="708"/>
          <w:titlePg/>
          <w:docGrid w:linePitch="360"/>
        </w:sectPr>
      </w:pPr>
    </w:p>
    <w:p w14:paraId="1649FEB4" w14:textId="77777777" w:rsidR="00713262" w:rsidRPr="001A6130" w:rsidRDefault="00713262" w:rsidP="00ED7198">
      <w:pPr>
        <w:jc w:val="both"/>
        <w:rPr>
          <w:rFonts w:ascii="Calibri" w:hAnsi="Calibri" w:cs="Calibri"/>
          <w:lang w:val="hr-HR"/>
        </w:rPr>
        <w:sectPr w:rsidR="00713262" w:rsidRPr="001A6130" w:rsidSect="00713262">
          <w:type w:val="continuous"/>
          <w:pgSz w:w="11900" w:h="16840"/>
          <w:pgMar w:top="1440" w:right="1440" w:bottom="1440" w:left="1440" w:header="708" w:footer="708" w:gutter="0"/>
          <w:cols w:num="2" w:space="708"/>
          <w:docGrid w:linePitch="360"/>
        </w:sectPr>
      </w:pPr>
    </w:p>
    <w:p w14:paraId="7EDA45DE" w14:textId="77777777" w:rsidR="00ED7198" w:rsidRPr="001A6130" w:rsidRDefault="00ED7198" w:rsidP="00ED7198">
      <w:pPr>
        <w:pStyle w:val="ListParagraph"/>
        <w:numPr>
          <w:ilvl w:val="0"/>
          <w:numId w:val="2"/>
        </w:numPr>
        <w:jc w:val="both"/>
        <w:rPr>
          <w:rFonts w:ascii="Calibri" w:hAnsi="Calibri" w:cs="Calibri"/>
          <w:b/>
          <w:bCs/>
        </w:rPr>
      </w:pPr>
      <w:proofErr w:type="spellStart"/>
      <w:r w:rsidRPr="001A6130">
        <w:rPr>
          <w:rFonts w:ascii="Calibri" w:hAnsi="Calibri" w:cs="Calibri"/>
          <w:b/>
          <w:bCs/>
        </w:rPr>
        <w:t>Pratiti</w:t>
      </w:r>
      <w:proofErr w:type="spellEnd"/>
      <w:r w:rsidRPr="001A6130">
        <w:rPr>
          <w:rFonts w:ascii="Calibri" w:hAnsi="Calibri" w:cs="Calibri"/>
          <w:b/>
          <w:bCs/>
        </w:rPr>
        <w:t xml:space="preserve"> one koji </w:t>
      </w:r>
      <w:proofErr w:type="spellStart"/>
      <w:r w:rsidRPr="001A6130">
        <w:rPr>
          <w:rFonts w:ascii="Calibri" w:hAnsi="Calibri" w:cs="Calibri"/>
          <w:b/>
          <w:bCs/>
        </w:rPr>
        <w:t>imaju</w:t>
      </w:r>
      <w:proofErr w:type="spellEnd"/>
      <w:r w:rsidRPr="001A6130">
        <w:rPr>
          <w:rFonts w:ascii="Calibri" w:hAnsi="Calibri" w:cs="Calibri"/>
          <w:b/>
          <w:bCs/>
        </w:rPr>
        <w:t xml:space="preserve"> slab </w:t>
      </w:r>
      <w:proofErr w:type="spellStart"/>
      <w:r w:rsidRPr="001A6130">
        <w:rPr>
          <w:rFonts w:ascii="Calibri" w:hAnsi="Calibri" w:cs="Calibri"/>
          <w:b/>
          <w:bCs/>
        </w:rPr>
        <w:t>uticaj</w:t>
      </w:r>
      <w:proofErr w:type="spellEnd"/>
      <w:r w:rsidRPr="001A6130">
        <w:rPr>
          <w:rFonts w:ascii="Calibri" w:hAnsi="Calibri" w:cs="Calibri"/>
          <w:b/>
          <w:bCs/>
        </w:rPr>
        <w:t xml:space="preserve"> </w:t>
      </w:r>
      <w:proofErr w:type="spellStart"/>
      <w:r w:rsidRPr="001A6130">
        <w:rPr>
          <w:rFonts w:ascii="Calibri" w:hAnsi="Calibri" w:cs="Calibri"/>
          <w:b/>
          <w:bCs/>
        </w:rPr>
        <w:t>i</w:t>
      </w:r>
      <w:proofErr w:type="spellEnd"/>
      <w:r w:rsidRPr="001A6130">
        <w:rPr>
          <w:rFonts w:ascii="Calibri" w:hAnsi="Calibri" w:cs="Calibri"/>
          <w:b/>
          <w:bCs/>
        </w:rPr>
        <w:t xml:space="preserve"> </w:t>
      </w:r>
      <w:proofErr w:type="spellStart"/>
      <w:r w:rsidRPr="001A6130">
        <w:rPr>
          <w:rFonts w:ascii="Calibri" w:hAnsi="Calibri" w:cs="Calibri"/>
          <w:b/>
          <w:bCs/>
        </w:rPr>
        <w:t>nizak</w:t>
      </w:r>
      <w:proofErr w:type="spellEnd"/>
      <w:r w:rsidRPr="001A6130">
        <w:rPr>
          <w:rFonts w:ascii="Calibri" w:hAnsi="Calibri" w:cs="Calibri"/>
          <w:b/>
          <w:bCs/>
        </w:rPr>
        <w:t xml:space="preserve"> </w:t>
      </w:r>
      <w:proofErr w:type="spellStart"/>
      <w:r w:rsidRPr="001A6130">
        <w:rPr>
          <w:rFonts w:ascii="Calibri" w:hAnsi="Calibri" w:cs="Calibri"/>
          <w:b/>
          <w:bCs/>
        </w:rPr>
        <w:t>interes</w:t>
      </w:r>
      <w:proofErr w:type="spellEnd"/>
    </w:p>
    <w:p w14:paraId="16B746B8" w14:textId="0C76CF24" w:rsidR="00ED7198" w:rsidRPr="001A6130" w:rsidRDefault="00233768" w:rsidP="00ED7198">
      <w:pPr>
        <w:jc w:val="both"/>
        <w:rPr>
          <w:rFonts w:ascii="Calibri" w:hAnsi="Calibri" w:cs="Calibri"/>
          <w:lang w:val="hr-HR"/>
        </w:rPr>
      </w:pPr>
      <w:r w:rsidRPr="001A6130">
        <w:rPr>
          <w:rFonts w:ascii="Calibri" w:hAnsi="Calibri" w:cs="Calibri"/>
          <w:lang w:val="hr-HR"/>
        </w:rPr>
        <w:t xml:space="preserve"> </w:t>
      </w:r>
    </w:p>
    <w:p w14:paraId="1020B812" w14:textId="50FA3684" w:rsidR="00ED7198" w:rsidRPr="001A6130" w:rsidRDefault="00ED7198" w:rsidP="00ED7198">
      <w:pPr>
        <w:jc w:val="both"/>
        <w:rPr>
          <w:rFonts w:ascii="Calibri" w:hAnsi="Calibri" w:cs="Calibri"/>
        </w:rPr>
      </w:pPr>
      <w:proofErr w:type="spellStart"/>
      <w:r w:rsidRPr="001A6130">
        <w:rPr>
          <w:rFonts w:ascii="Calibri" w:hAnsi="Calibri" w:cs="Calibri"/>
        </w:rPr>
        <w:t>Iako</w:t>
      </w:r>
      <w:proofErr w:type="spellEnd"/>
      <w:r w:rsidRPr="001A6130">
        <w:rPr>
          <w:rFonts w:ascii="Calibri" w:hAnsi="Calibri" w:cs="Calibri"/>
        </w:rPr>
        <w:t xml:space="preserve"> </w:t>
      </w:r>
      <w:proofErr w:type="spellStart"/>
      <w:r w:rsidRPr="001A6130">
        <w:rPr>
          <w:rFonts w:ascii="Calibri" w:hAnsi="Calibri" w:cs="Calibri"/>
        </w:rPr>
        <w:t>su</w:t>
      </w:r>
      <w:proofErr w:type="spellEnd"/>
      <w:r w:rsidRPr="001A6130">
        <w:rPr>
          <w:rFonts w:ascii="Calibri" w:hAnsi="Calibri" w:cs="Calibri"/>
        </w:rPr>
        <w:t xml:space="preserve"> </w:t>
      </w:r>
      <w:proofErr w:type="spellStart"/>
      <w:r w:rsidRPr="001A6130">
        <w:rPr>
          <w:rFonts w:ascii="Calibri" w:hAnsi="Calibri" w:cs="Calibri"/>
        </w:rPr>
        <w:t>mediji</w:t>
      </w:r>
      <w:proofErr w:type="spellEnd"/>
      <w:r w:rsidRPr="001A6130">
        <w:rPr>
          <w:rFonts w:ascii="Calibri" w:hAnsi="Calibri" w:cs="Calibri"/>
        </w:rPr>
        <w:t xml:space="preserve"> </w:t>
      </w:r>
      <w:proofErr w:type="spellStart"/>
      <w:r w:rsidRPr="001A6130">
        <w:rPr>
          <w:rFonts w:ascii="Calibri" w:hAnsi="Calibri" w:cs="Calibri"/>
        </w:rPr>
        <w:t>identificirani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kao</w:t>
      </w:r>
      <w:proofErr w:type="spellEnd"/>
      <w:r w:rsidRPr="001A6130">
        <w:rPr>
          <w:rFonts w:ascii="Calibri" w:hAnsi="Calibri" w:cs="Calibri"/>
        </w:rPr>
        <w:t xml:space="preserve"> </w:t>
      </w:r>
      <w:proofErr w:type="spellStart"/>
      <w:r w:rsidRPr="001A6130">
        <w:rPr>
          <w:rFonts w:ascii="Calibri" w:hAnsi="Calibri" w:cs="Calibri"/>
        </w:rPr>
        <w:t>akteri</w:t>
      </w:r>
      <w:proofErr w:type="spellEnd"/>
      <w:r w:rsidRPr="001A6130">
        <w:rPr>
          <w:rFonts w:ascii="Calibri" w:hAnsi="Calibri" w:cs="Calibri"/>
        </w:rPr>
        <w:t xml:space="preserve"> </w:t>
      </w:r>
      <w:proofErr w:type="spellStart"/>
      <w:r w:rsidRPr="001A6130">
        <w:rPr>
          <w:rFonts w:ascii="Calibri" w:hAnsi="Calibri" w:cs="Calibri"/>
        </w:rPr>
        <w:t>koje</w:t>
      </w:r>
      <w:proofErr w:type="spellEnd"/>
      <w:r w:rsidRPr="001A6130">
        <w:rPr>
          <w:rFonts w:ascii="Calibri" w:hAnsi="Calibri" w:cs="Calibri"/>
        </w:rPr>
        <w:t xml:space="preserve"> je </w:t>
      </w:r>
      <w:proofErr w:type="spellStart"/>
      <w:r w:rsidRPr="001A6130">
        <w:rPr>
          <w:rFonts w:ascii="Calibri" w:hAnsi="Calibri" w:cs="Calibri"/>
        </w:rPr>
        <w:t>moguće</w:t>
      </w:r>
      <w:proofErr w:type="spellEnd"/>
      <w:r w:rsidRPr="001A6130">
        <w:rPr>
          <w:rFonts w:ascii="Calibri" w:hAnsi="Calibri" w:cs="Calibri"/>
        </w:rPr>
        <w:t xml:space="preserve"> </w:t>
      </w:r>
      <w:proofErr w:type="spellStart"/>
      <w:r w:rsidRPr="001A6130">
        <w:rPr>
          <w:rFonts w:ascii="Calibri" w:hAnsi="Calibri" w:cs="Calibri"/>
        </w:rPr>
        <w:t>aktivno</w:t>
      </w:r>
      <w:proofErr w:type="spellEnd"/>
      <w:r w:rsidRPr="001A6130">
        <w:rPr>
          <w:rFonts w:ascii="Calibri" w:hAnsi="Calibri" w:cs="Calibri"/>
        </w:rPr>
        <w:t xml:space="preserve"> </w:t>
      </w:r>
      <w:proofErr w:type="spellStart"/>
      <w:r w:rsidRPr="001A6130">
        <w:rPr>
          <w:rFonts w:ascii="Calibri" w:hAnsi="Calibri" w:cs="Calibri"/>
        </w:rPr>
        <w:t>uključiti</w:t>
      </w:r>
      <w:proofErr w:type="spellEnd"/>
      <w:r w:rsidRPr="001A6130">
        <w:rPr>
          <w:rFonts w:ascii="Calibri" w:hAnsi="Calibri" w:cs="Calibri"/>
        </w:rPr>
        <w:t xml:space="preserve"> u </w:t>
      </w:r>
      <w:proofErr w:type="spellStart"/>
      <w:r w:rsidRPr="001A6130">
        <w:rPr>
          <w:rFonts w:ascii="Calibri" w:hAnsi="Calibri" w:cs="Calibri"/>
        </w:rPr>
        <w:t>proces</w:t>
      </w:r>
      <w:proofErr w:type="spellEnd"/>
      <w:r w:rsidRPr="001A6130">
        <w:rPr>
          <w:rFonts w:ascii="Calibri" w:hAnsi="Calibri" w:cs="Calibri"/>
        </w:rPr>
        <w:t xml:space="preserve"> </w:t>
      </w:r>
      <w:proofErr w:type="spellStart"/>
      <w:r w:rsidRPr="001A6130">
        <w:rPr>
          <w:rFonts w:ascii="Calibri" w:hAnsi="Calibri" w:cs="Calibri"/>
        </w:rPr>
        <w:t>donošenja</w:t>
      </w:r>
      <w:proofErr w:type="spellEnd"/>
      <w:r w:rsidRPr="001A6130">
        <w:rPr>
          <w:rFonts w:ascii="Calibri" w:hAnsi="Calibri" w:cs="Calibri"/>
        </w:rPr>
        <w:t xml:space="preserve"> LGAP</w:t>
      </w:r>
      <w:r w:rsidR="00430C77" w:rsidRPr="001A6130">
        <w:rPr>
          <w:rFonts w:ascii="Calibri" w:hAnsi="Calibri" w:cs="Calibri"/>
          <w:lang w:val="hr-HR"/>
        </w:rPr>
        <w:t>-a</w:t>
      </w:r>
      <w:r w:rsidRPr="001A6130">
        <w:rPr>
          <w:rFonts w:ascii="Calibri" w:hAnsi="Calibri" w:cs="Calibri"/>
        </w:rPr>
        <w:t xml:space="preserve">, </w:t>
      </w:r>
      <w:proofErr w:type="spellStart"/>
      <w:r w:rsidRPr="001A6130">
        <w:rPr>
          <w:rFonts w:ascii="Calibri" w:hAnsi="Calibri" w:cs="Calibri"/>
        </w:rPr>
        <w:t>kao</w:t>
      </w:r>
      <w:proofErr w:type="spellEnd"/>
      <w:r w:rsidRPr="001A6130">
        <w:rPr>
          <w:rFonts w:ascii="Calibri" w:hAnsi="Calibri" w:cs="Calibri"/>
        </w:rPr>
        <w:t xml:space="preserve"> </w:t>
      </w:r>
      <w:proofErr w:type="spellStart"/>
      <w:r w:rsidRPr="001A6130">
        <w:rPr>
          <w:rFonts w:ascii="Calibri" w:hAnsi="Calibri" w:cs="Calibri"/>
        </w:rPr>
        <w:t>promotore</w:t>
      </w:r>
      <w:proofErr w:type="spellEnd"/>
      <w:r w:rsidRPr="001A6130">
        <w:rPr>
          <w:rFonts w:ascii="Calibri" w:hAnsi="Calibri" w:cs="Calibri"/>
        </w:rPr>
        <w:t xml:space="preserve"> </w:t>
      </w:r>
      <w:proofErr w:type="spellStart"/>
      <w:r w:rsidRPr="001A6130">
        <w:rPr>
          <w:rFonts w:ascii="Calibri" w:hAnsi="Calibri" w:cs="Calibri"/>
        </w:rPr>
        <w:t>ove</w:t>
      </w:r>
      <w:proofErr w:type="spellEnd"/>
      <w:r w:rsidRPr="001A6130">
        <w:rPr>
          <w:rFonts w:ascii="Calibri" w:hAnsi="Calibri" w:cs="Calibri"/>
        </w:rPr>
        <w:t xml:space="preserve"> </w:t>
      </w:r>
      <w:proofErr w:type="spellStart"/>
      <w:r w:rsidRPr="001A6130">
        <w:rPr>
          <w:rFonts w:ascii="Calibri" w:hAnsi="Calibri" w:cs="Calibri"/>
        </w:rPr>
        <w:t>aktivnosti</w:t>
      </w:r>
      <w:proofErr w:type="spellEnd"/>
      <w:r w:rsidRPr="001A6130">
        <w:rPr>
          <w:rFonts w:ascii="Calibri" w:hAnsi="Calibri" w:cs="Calibri"/>
        </w:rPr>
        <w:t xml:space="preserve">, </w:t>
      </w:r>
      <w:proofErr w:type="spellStart"/>
      <w:r w:rsidRPr="001A6130">
        <w:rPr>
          <w:rFonts w:ascii="Calibri" w:hAnsi="Calibri" w:cs="Calibri"/>
        </w:rPr>
        <w:t>oni</w:t>
      </w:r>
      <w:proofErr w:type="spellEnd"/>
      <w:r w:rsidRPr="001A6130">
        <w:rPr>
          <w:rFonts w:ascii="Calibri" w:hAnsi="Calibri" w:cs="Calibri"/>
        </w:rPr>
        <w:t xml:space="preserve"> </w:t>
      </w:r>
      <w:proofErr w:type="spellStart"/>
      <w:r w:rsidRPr="001A6130">
        <w:rPr>
          <w:rFonts w:ascii="Calibri" w:hAnsi="Calibri" w:cs="Calibri"/>
        </w:rPr>
        <w:t>mogu</w:t>
      </w:r>
      <w:proofErr w:type="spellEnd"/>
      <w:r w:rsidRPr="001A6130">
        <w:rPr>
          <w:rFonts w:ascii="Calibri" w:hAnsi="Calibri" w:cs="Calibri"/>
        </w:rPr>
        <w:t xml:space="preserve"> </w:t>
      </w:r>
      <w:proofErr w:type="spellStart"/>
      <w:r w:rsidRPr="001A6130">
        <w:rPr>
          <w:rFonts w:ascii="Calibri" w:hAnsi="Calibri" w:cs="Calibri"/>
        </w:rPr>
        <w:t>spadati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u </w:t>
      </w:r>
      <w:proofErr w:type="spellStart"/>
      <w:r w:rsidRPr="001A6130">
        <w:rPr>
          <w:rFonts w:ascii="Calibri" w:hAnsi="Calibri" w:cs="Calibri"/>
        </w:rPr>
        <w:t>grupu</w:t>
      </w:r>
      <w:proofErr w:type="spellEnd"/>
      <w:r w:rsidRPr="001A6130">
        <w:rPr>
          <w:rFonts w:ascii="Calibri" w:hAnsi="Calibri" w:cs="Calibri"/>
        </w:rPr>
        <w:t xml:space="preserve"> </w:t>
      </w:r>
      <w:proofErr w:type="spellStart"/>
      <w:r w:rsidRPr="001A6130">
        <w:rPr>
          <w:rFonts w:ascii="Calibri" w:hAnsi="Calibri" w:cs="Calibri"/>
        </w:rPr>
        <w:t>koja</w:t>
      </w:r>
      <w:proofErr w:type="spellEnd"/>
      <w:r w:rsidRPr="001A6130">
        <w:rPr>
          <w:rFonts w:ascii="Calibri" w:hAnsi="Calibri" w:cs="Calibri"/>
        </w:rPr>
        <w:t xml:space="preserve"> </w:t>
      </w:r>
      <w:proofErr w:type="spellStart"/>
      <w:r w:rsidRPr="001A6130">
        <w:rPr>
          <w:rFonts w:ascii="Calibri" w:hAnsi="Calibri" w:cs="Calibri"/>
        </w:rPr>
        <w:t>ima</w:t>
      </w:r>
      <w:proofErr w:type="spellEnd"/>
      <w:r w:rsidRPr="001A6130">
        <w:rPr>
          <w:rFonts w:ascii="Calibri" w:hAnsi="Calibri" w:cs="Calibri"/>
        </w:rPr>
        <w:t xml:space="preserve"> </w:t>
      </w:r>
      <w:proofErr w:type="spellStart"/>
      <w:r w:rsidRPr="001A6130">
        <w:rPr>
          <w:rFonts w:ascii="Calibri" w:hAnsi="Calibri" w:cs="Calibri"/>
        </w:rPr>
        <w:t>nizak</w:t>
      </w:r>
      <w:proofErr w:type="spellEnd"/>
      <w:r w:rsidRPr="001A6130">
        <w:rPr>
          <w:rFonts w:ascii="Calibri" w:hAnsi="Calibri" w:cs="Calibri"/>
        </w:rPr>
        <w:t xml:space="preserve"> </w:t>
      </w:r>
      <w:proofErr w:type="spellStart"/>
      <w:r w:rsidRPr="001A6130">
        <w:rPr>
          <w:rFonts w:ascii="Calibri" w:hAnsi="Calibri" w:cs="Calibri"/>
        </w:rPr>
        <w:t>interes</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slab </w:t>
      </w:r>
      <w:proofErr w:type="spellStart"/>
      <w:r w:rsidRPr="001A6130">
        <w:rPr>
          <w:rFonts w:ascii="Calibri" w:hAnsi="Calibri" w:cs="Calibri"/>
        </w:rPr>
        <w:t>uticaj</w:t>
      </w:r>
      <w:proofErr w:type="spellEnd"/>
      <w:r w:rsidRPr="001A6130">
        <w:rPr>
          <w:rFonts w:ascii="Calibri" w:hAnsi="Calibri" w:cs="Calibri"/>
        </w:rPr>
        <w:t xml:space="preserve"> </w:t>
      </w:r>
      <w:proofErr w:type="spellStart"/>
      <w:r w:rsidRPr="001A6130">
        <w:rPr>
          <w:rFonts w:ascii="Calibri" w:hAnsi="Calibri" w:cs="Calibri"/>
        </w:rPr>
        <w:t>na</w:t>
      </w:r>
      <w:proofErr w:type="spellEnd"/>
      <w:r w:rsidRPr="001A6130">
        <w:rPr>
          <w:rFonts w:ascii="Calibri" w:hAnsi="Calibri" w:cs="Calibri"/>
        </w:rPr>
        <w:t xml:space="preserve"> </w:t>
      </w:r>
      <w:proofErr w:type="spellStart"/>
      <w:r w:rsidRPr="001A6130">
        <w:rPr>
          <w:rFonts w:ascii="Calibri" w:hAnsi="Calibri" w:cs="Calibri"/>
        </w:rPr>
        <w:t>ovaj</w:t>
      </w:r>
      <w:proofErr w:type="spellEnd"/>
      <w:r w:rsidRPr="001A6130">
        <w:rPr>
          <w:rFonts w:ascii="Calibri" w:hAnsi="Calibri" w:cs="Calibri"/>
        </w:rPr>
        <w:t xml:space="preserve"> </w:t>
      </w:r>
      <w:proofErr w:type="spellStart"/>
      <w:r w:rsidRPr="001A6130">
        <w:rPr>
          <w:rFonts w:ascii="Calibri" w:hAnsi="Calibri" w:cs="Calibri"/>
        </w:rPr>
        <w:t>proces</w:t>
      </w:r>
      <w:proofErr w:type="spellEnd"/>
      <w:r w:rsidRPr="001A6130">
        <w:rPr>
          <w:rFonts w:ascii="Calibri" w:hAnsi="Calibri" w:cs="Calibri"/>
        </w:rPr>
        <w:t xml:space="preserve">. </w:t>
      </w:r>
      <w:proofErr w:type="spellStart"/>
      <w:r w:rsidRPr="001A6130">
        <w:rPr>
          <w:rFonts w:ascii="Calibri" w:hAnsi="Calibri" w:cs="Calibri"/>
        </w:rPr>
        <w:t>Zbog</w:t>
      </w:r>
      <w:proofErr w:type="spellEnd"/>
      <w:r w:rsidRPr="001A6130">
        <w:rPr>
          <w:rFonts w:ascii="Calibri" w:hAnsi="Calibri" w:cs="Calibri"/>
        </w:rPr>
        <w:t xml:space="preserve"> </w:t>
      </w:r>
      <w:proofErr w:type="spellStart"/>
      <w:r w:rsidRPr="001A6130">
        <w:rPr>
          <w:rFonts w:ascii="Calibri" w:hAnsi="Calibri" w:cs="Calibri"/>
        </w:rPr>
        <w:t>njihove</w:t>
      </w:r>
      <w:proofErr w:type="spellEnd"/>
      <w:r w:rsidRPr="001A6130">
        <w:rPr>
          <w:rFonts w:ascii="Calibri" w:hAnsi="Calibri" w:cs="Calibri"/>
        </w:rPr>
        <w:t xml:space="preserve"> </w:t>
      </w:r>
      <w:proofErr w:type="spellStart"/>
      <w:r w:rsidRPr="001A6130">
        <w:rPr>
          <w:rFonts w:ascii="Calibri" w:hAnsi="Calibri" w:cs="Calibri"/>
        </w:rPr>
        <w:t>fluidne</w:t>
      </w:r>
      <w:proofErr w:type="spellEnd"/>
      <w:r w:rsidRPr="001A6130">
        <w:rPr>
          <w:rFonts w:ascii="Calibri" w:hAnsi="Calibri" w:cs="Calibri"/>
        </w:rPr>
        <w:t xml:space="preserve"> </w:t>
      </w:r>
      <w:proofErr w:type="spellStart"/>
      <w:r w:rsidRPr="001A6130">
        <w:rPr>
          <w:rFonts w:ascii="Calibri" w:hAnsi="Calibri" w:cs="Calibri"/>
        </w:rPr>
        <w:t>uloge</w:t>
      </w:r>
      <w:proofErr w:type="spellEnd"/>
      <w:r w:rsidRPr="001A6130">
        <w:rPr>
          <w:rFonts w:ascii="Calibri" w:hAnsi="Calibri" w:cs="Calibri"/>
        </w:rPr>
        <w:t xml:space="preserve">, </w:t>
      </w:r>
      <w:proofErr w:type="spellStart"/>
      <w:r w:rsidRPr="001A6130">
        <w:rPr>
          <w:rFonts w:ascii="Calibri" w:hAnsi="Calibri" w:cs="Calibri"/>
        </w:rPr>
        <w:t>potrebno</w:t>
      </w:r>
      <w:proofErr w:type="spellEnd"/>
      <w:r w:rsidRPr="001A6130">
        <w:rPr>
          <w:rFonts w:ascii="Calibri" w:hAnsi="Calibri" w:cs="Calibri"/>
        </w:rPr>
        <w:t xml:space="preserve"> </w:t>
      </w:r>
      <w:proofErr w:type="spellStart"/>
      <w:r w:rsidRPr="001A6130">
        <w:rPr>
          <w:rFonts w:ascii="Calibri" w:hAnsi="Calibri" w:cs="Calibri"/>
        </w:rPr>
        <w:t>ih</w:t>
      </w:r>
      <w:proofErr w:type="spellEnd"/>
      <w:r w:rsidRPr="001A6130">
        <w:rPr>
          <w:rFonts w:ascii="Calibri" w:hAnsi="Calibri" w:cs="Calibri"/>
        </w:rPr>
        <w:t xml:space="preserve"> je </w:t>
      </w:r>
      <w:proofErr w:type="spellStart"/>
      <w:r w:rsidRPr="001A6130">
        <w:rPr>
          <w:rFonts w:ascii="Calibri" w:hAnsi="Calibri" w:cs="Calibri"/>
        </w:rPr>
        <w:t>pratiti</w:t>
      </w:r>
      <w:proofErr w:type="spellEnd"/>
      <w:r w:rsidRPr="001A6130">
        <w:rPr>
          <w:rFonts w:ascii="Calibri" w:hAnsi="Calibri" w:cs="Calibri"/>
        </w:rPr>
        <w:t xml:space="preserve">. </w:t>
      </w:r>
      <w:proofErr w:type="spellStart"/>
      <w:r w:rsidRPr="001A6130">
        <w:rPr>
          <w:rFonts w:ascii="Calibri" w:hAnsi="Calibri" w:cs="Calibri"/>
        </w:rPr>
        <w:t>Naime</w:t>
      </w:r>
      <w:proofErr w:type="spellEnd"/>
      <w:r w:rsidRPr="001A6130">
        <w:rPr>
          <w:rFonts w:ascii="Calibri" w:hAnsi="Calibri" w:cs="Calibri"/>
        </w:rPr>
        <w:t xml:space="preserve">, </w:t>
      </w:r>
      <w:proofErr w:type="spellStart"/>
      <w:r w:rsidRPr="001A6130">
        <w:rPr>
          <w:rFonts w:ascii="Calibri" w:hAnsi="Calibri" w:cs="Calibri"/>
        </w:rPr>
        <w:t>mediji</w:t>
      </w:r>
      <w:proofErr w:type="spellEnd"/>
      <w:r w:rsidRPr="001A6130">
        <w:rPr>
          <w:rFonts w:ascii="Calibri" w:hAnsi="Calibri" w:cs="Calibri"/>
        </w:rPr>
        <w:t xml:space="preserve"> </w:t>
      </w:r>
      <w:proofErr w:type="spellStart"/>
      <w:r w:rsidRPr="001A6130">
        <w:rPr>
          <w:rFonts w:ascii="Calibri" w:hAnsi="Calibri" w:cs="Calibri"/>
        </w:rPr>
        <w:t>mogu</w:t>
      </w:r>
      <w:proofErr w:type="spellEnd"/>
      <w:r w:rsidRPr="001A6130">
        <w:rPr>
          <w:rFonts w:ascii="Calibri" w:hAnsi="Calibri" w:cs="Calibri"/>
        </w:rPr>
        <w:t xml:space="preserve"> </w:t>
      </w:r>
      <w:proofErr w:type="spellStart"/>
      <w:r w:rsidRPr="001A6130">
        <w:rPr>
          <w:rFonts w:ascii="Calibri" w:hAnsi="Calibri" w:cs="Calibri"/>
        </w:rPr>
        <w:t>poslužiti</w:t>
      </w:r>
      <w:proofErr w:type="spellEnd"/>
      <w:r w:rsidRPr="001A6130">
        <w:rPr>
          <w:rFonts w:ascii="Calibri" w:hAnsi="Calibri" w:cs="Calibri"/>
        </w:rPr>
        <w:t xml:space="preserve"> </w:t>
      </w:r>
      <w:proofErr w:type="spellStart"/>
      <w:r w:rsidRPr="001A6130">
        <w:rPr>
          <w:rFonts w:ascii="Calibri" w:hAnsi="Calibri" w:cs="Calibri"/>
        </w:rPr>
        <w:t>kao</w:t>
      </w:r>
      <w:proofErr w:type="spellEnd"/>
      <w:r w:rsidRPr="001A6130">
        <w:rPr>
          <w:rFonts w:ascii="Calibri" w:hAnsi="Calibri" w:cs="Calibri"/>
        </w:rPr>
        <w:t xml:space="preserve"> </w:t>
      </w:r>
      <w:proofErr w:type="spellStart"/>
      <w:r w:rsidRPr="001A6130">
        <w:rPr>
          <w:rFonts w:ascii="Calibri" w:hAnsi="Calibri" w:cs="Calibri"/>
        </w:rPr>
        <w:t>ogledalo</w:t>
      </w:r>
      <w:proofErr w:type="spellEnd"/>
      <w:r w:rsidRPr="001A6130">
        <w:rPr>
          <w:rFonts w:ascii="Calibri" w:hAnsi="Calibri" w:cs="Calibri"/>
        </w:rPr>
        <w:t xml:space="preserve"> </w:t>
      </w:r>
      <w:proofErr w:type="spellStart"/>
      <w:r w:rsidRPr="001A6130">
        <w:rPr>
          <w:rFonts w:ascii="Calibri" w:hAnsi="Calibri" w:cs="Calibri"/>
        </w:rPr>
        <w:t>zajednice</w:t>
      </w:r>
      <w:proofErr w:type="spellEnd"/>
      <w:r w:rsidRPr="001A6130">
        <w:rPr>
          <w:rFonts w:ascii="Calibri" w:hAnsi="Calibri" w:cs="Calibri"/>
        </w:rPr>
        <w:t xml:space="preserve">, pa </w:t>
      </w:r>
      <w:proofErr w:type="spellStart"/>
      <w:r w:rsidRPr="001A6130">
        <w:rPr>
          <w:rFonts w:ascii="Calibri" w:hAnsi="Calibri" w:cs="Calibri"/>
        </w:rPr>
        <w:t>samim</w:t>
      </w:r>
      <w:proofErr w:type="spellEnd"/>
      <w:r w:rsidRPr="001A6130">
        <w:rPr>
          <w:rFonts w:ascii="Calibri" w:hAnsi="Calibri" w:cs="Calibri"/>
        </w:rPr>
        <w:t xml:space="preserve"> </w:t>
      </w:r>
      <w:proofErr w:type="spellStart"/>
      <w:r w:rsidRPr="001A6130">
        <w:rPr>
          <w:rFonts w:ascii="Calibri" w:hAnsi="Calibri" w:cs="Calibri"/>
        </w:rPr>
        <w:t>tim</w:t>
      </w:r>
      <w:proofErr w:type="spellEnd"/>
      <w:r w:rsidRPr="001A6130">
        <w:rPr>
          <w:rFonts w:ascii="Calibri" w:hAnsi="Calibri" w:cs="Calibri"/>
        </w:rPr>
        <w:t xml:space="preserve"> </w:t>
      </w:r>
      <w:proofErr w:type="spellStart"/>
      <w:r w:rsidRPr="001A6130">
        <w:rPr>
          <w:rFonts w:ascii="Calibri" w:hAnsi="Calibri" w:cs="Calibri"/>
        </w:rPr>
        <w:t>biti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izvor</w:t>
      </w:r>
      <w:proofErr w:type="spellEnd"/>
      <w:r w:rsidRPr="001A6130">
        <w:rPr>
          <w:rFonts w:ascii="Calibri" w:hAnsi="Calibri" w:cs="Calibri"/>
        </w:rPr>
        <w:t xml:space="preserve"> </w:t>
      </w:r>
      <w:proofErr w:type="spellStart"/>
      <w:r w:rsidRPr="001A6130">
        <w:rPr>
          <w:rFonts w:ascii="Calibri" w:hAnsi="Calibri" w:cs="Calibri"/>
        </w:rPr>
        <w:t>podataka</w:t>
      </w:r>
      <w:proofErr w:type="spellEnd"/>
      <w:r w:rsidRPr="001A6130">
        <w:rPr>
          <w:rFonts w:ascii="Calibri" w:hAnsi="Calibri" w:cs="Calibri"/>
        </w:rPr>
        <w:t xml:space="preserve">, a </w:t>
      </w:r>
      <w:proofErr w:type="spellStart"/>
      <w:r w:rsidRPr="001A6130">
        <w:rPr>
          <w:rFonts w:ascii="Calibri" w:hAnsi="Calibri" w:cs="Calibri"/>
        </w:rPr>
        <w:t>njihova</w:t>
      </w:r>
      <w:proofErr w:type="spellEnd"/>
      <w:r w:rsidRPr="001A6130">
        <w:rPr>
          <w:rFonts w:ascii="Calibri" w:hAnsi="Calibri" w:cs="Calibri"/>
        </w:rPr>
        <w:t xml:space="preserve"> </w:t>
      </w:r>
      <w:proofErr w:type="spellStart"/>
      <w:r w:rsidRPr="001A6130">
        <w:rPr>
          <w:rFonts w:ascii="Calibri" w:hAnsi="Calibri" w:cs="Calibri"/>
        </w:rPr>
        <w:t>uloga</w:t>
      </w:r>
      <w:proofErr w:type="spellEnd"/>
      <w:r w:rsidRPr="001A6130">
        <w:rPr>
          <w:rFonts w:ascii="Calibri" w:hAnsi="Calibri" w:cs="Calibri"/>
        </w:rPr>
        <w:t xml:space="preserve"> u </w:t>
      </w:r>
      <w:proofErr w:type="spellStart"/>
      <w:r w:rsidRPr="001A6130">
        <w:rPr>
          <w:rFonts w:ascii="Calibri" w:hAnsi="Calibri" w:cs="Calibri"/>
        </w:rPr>
        <w:t>promociji</w:t>
      </w:r>
      <w:proofErr w:type="spellEnd"/>
      <w:r w:rsidRPr="001A6130">
        <w:rPr>
          <w:rFonts w:ascii="Calibri" w:hAnsi="Calibri" w:cs="Calibri"/>
        </w:rPr>
        <w:t xml:space="preserve"> </w:t>
      </w:r>
      <w:proofErr w:type="spellStart"/>
      <w:r w:rsidRPr="001A6130">
        <w:rPr>
          <w:rFonts w:ascii="Calibri" w:hAnsi="Calibri" w:cs="Calibri"/>
        </w:rPr>
        <w:t>ravnopravnosti</w:t>
      </w:r>
      <w:proofErr w:type="spellEnd"/>
      <w:r w:rsidRPr="001A6130">
        <w:rPr>
          <w:rFonts w:ascii="Calibri" w:hAnsi="Calibri" w:cs="Calibri"/>
        </w:rPr>
        <w:t xml:space="preserve"> </w:t>
      </w:r>
      <w:proofErr w:type="spellStart"/>
      <w:r w:rsidRPr="001A6130">
        <w:rPr>
          <w:rFonts w:ascii="Calibri" w:hAnsi="Calibri" w:cs="Calibri"/>
        </w:rPr>
        <w:t>spolova</w:t>
      </w:r>
      <w:proofErr w:type="spellEnd"/>
      <w:r w:rsidRPr="001A6130">
        <w:rPr>
          <w:rFonts w:ascii="Calibri" w:hAnsi="Calibri" w:cs="Calibri"/>
        </w:rPr>
        <w:t xml:space="preserve"> </w:t>
      </w:r>
      <w:proofErr w:type="spellStart"/>
      <w:r w:rsidRPr="001A6130">
        <w:rPr>
          <w:rFonts w:ascii="Calibri" w:hAnsi="Calibri" w:cs="Calibri"/>
        </w:rPr>
        <w:t>može</w:t>
      </w:r>
      <w:proofErr w:type="spellEnd"/>
      <w:r w:rsidRPr="001A6130">
        <w:rPr>
          <w:rFonts w:ascii="Calibri" w:hAnsi="Calibri" w:cs="Calibri"/>
        </w:rPr>
        <w:t xml:space="preserve"> </w:t>
      </w:r>
      <w:proofErr w:type="spellStart"/>
      <w:r w:rsidRPr="001A6130">
        <w:rPr>
          <w:rFonts w:ascii="Calibri" w:hAnsi="Calibri" w:cs="Calibri"/>
        </w:rPr>
        <w:t>biti</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pozitivna</w:t>
      </w:r>
      <w:proofErr w:type="spellEnd"/>
      <w:r w:rsidRPr="001A6130">
        <w:rPr>
          <w:rFonts w:ascii="Calibri" w:hAnsi="Calibri" w:cs="Calibri"/>
        </w:rPr>
        <w:t xml:space="preserve"> </w:t>
      </w:r>
      <w:proofErr w:type="spellStart"/>
      <w:r w:rsidRPr="001A6130">
        <w:rPr>
          <w:rFonts w:ascii="Calibri" w:hAnsi="Calibri" w:cs="Calibri"/>
        </w:rPr>
        <w:t>i</w:t>
      </w:r>
      <w:proofErr w:type="spellEnd"/>
      <w:r w:rsidRPr="001A6130">
        <w:rPr>
          <w:rFonts w:ascii="Calibri" w:hAnsi="Calibri" w:cs="Calibri"/>
        </w:rPr>
        <w:t xml:space="preserve"> </w:t>
      </w:r>
      <w:proofErr w:type="spellStart"/>
      <w:r w:rsidRPr="001A6130">
        <w:rPr>
          <w:rFonts w:ascii="Calibri" w:hAnsi="Calibri" w:cs="Calibri"/>
        </w:rPr>
        <w:t>negativna</w:t>
      </w:r>
      <w:proofErr w:type="spellEnd"/>
      <w:r w:rsidRPr="001A6130">
        <w:rPr>
          <w:rFonts w:ascii="Calibri" w:hAnsi="Calibri" w:cs="Calibri"/>
        </w:rPr>
        <w:t xml:space="preserve">, </w:t>
      </w:r>
      <w:proofErr w:type="spellStart"/>
      <w:r w:rsidRPr="001A6130">
        <w:rPr>
          <w:rFonts w:ascii="Calibri" w:hAnsi="Calibri" w:cs="Calibri"/>
        </w:rPr>
        <w:t>te</w:t>
      </w:r>
      <w:proofErr w:type="spellEnd"/>
      <w:r w:rsidRPr="001A6130">
        <w:rPr>
          <w:rFonts w:ascii="Calibri" w:hAnsi="Calibri" w:cs="Calibri"/>
        </w:rPr>
        <w:t xml:space="preserve"> je </w:t>
      </w:r>
      <w:proofErr w:type="spellStart"/>
      <w:r w:rsidRPr="001A6130">
        <w:rPr>
          <w:rFonts w:ascii="Calibri" w:hAnsi="Calibri" w:cs="Calibri"/>
        </w:rPr>
        <w:t>praćenje</w:t>
      </w:r>
      <w:proofErr w:type="spellEnd"/>
      <w:r w:rsidRPr="001A6130">
        <w:rPr>
          <w:rFonts w:ascii="Calibri" w:hAnsi="Calibri" w:cs="Calibri"/>
        </w:rPr>
        <w:t xml:space="preserve"> </w:t>
      </w:r>
      <w:proofErr w:type="spellStart"/>
      <w:r w:rsidRPr="001A6130">
        <w:rPr>
          <w:rFonts w:ascii="Calibri" w:hAnsi="Calibri" w:cs="Calibri"/>
        </w:rPr>
        <w:t>poželjno</w:t>
      </w:r>
      <w:proofErr w:type="spellEnd"/>
      <w:r w:rsidRPr="001A6130">
        <w:rPr>
          <w:rFonts w:ascii="Calibri" w:hAnsi="Calibri" w:cs="Calibri"/>
        </w:rPr>
        <w:t xml:space="preserve">. </w:t>
      </w:r>
    </w:p>
    <w:p w14:paraId="6FF71CE0" w14:textId="77777777" w:rsidR="001A6130" w:rsidRPr="001A6130" w:rsidRDefault="001A6130" w:rsidP="00ED7198">
      <w:pPr>
        <w:jc w:val="both"/>
        <w:rPr>
          <w:rFonts w:ascii="Calibri" w:hAnsi="Calibri" w:cs="Calibri"/>
        </w:rPr>
      </w:pPr>
    </w:p>
    <w:p w14:paraId="4E2137C1" w14:textId="77777777" w:rsidR="00410A6B" w:rsidRPr="001A6130" w:rsidRDefault="00410A6B" w:rsidP="00ED7198">
      <w:pPr>
        <w:rPr>
          <w:rFonts w:ascii="Calibri" w:hAnsi="Calibri"/>
          <w:lang w:val="hr-HR"/>
        </w:rPr>
      </w:pPr>
    </w:p>
    <w:p w14:paraId="52199857" w14:textId="16A24D86" w:rsidR="005E2872" w:rsidRPr="001A6130" w:rsidRDefault="005E2872" w:rsidP="000F3FB4">
      <w:pPr>
        <w:pStyle w:val="Heading2"/>
        <w:numPr>
          <w:ilvl w:val="0"/>
          <w:numId w:val="8"/>
        </w:numPr>
        <w:rPr>
          <w:rFonts w:ascii="Calibri" w:hAnsi="Calibri"/>
          <w:lang w:val="hr-HR"/>
        </w:rPr>
      </w:pPr>
      <w:bookmarkStart w:id="13" w:name="_Toc87275387"/>
      <w:r w:rsidRPr="001A6130">
        <w:rPr>
          <w:rFonts w:ascii="Calibri" w:hAnsi="Calibri"/>
          <w:lang w:val="hr-HR"/>
        </w:rPr>
        <w:t>Analiza stanja ravnopravnosti spolova po posebnim oblas</w:t>
      </w:r>
      <w:r w:rsidR="007840F3" w:rsidRPr="001A6130">
        <w:rPr>
          <w:rFonts w:ascii="Calibri" w:hAnsi="Calibri"/>
          <w:lang w:val="hr-HR"/>
        </w:rPr>
        <w:t>t</w:t>
      </w:r>
      <w:r w:rsidRPr="001A6130">
        <w:rPr>
          <w:rFonts w:ascii="Calibri" w:hAnsi="Calibri"/>
          <w:lang w:val="hr-HR"/>
        </w:rPr>
        <w:t>ima</w:t>
      </w:r>
      <w:bookmarkEnd w:id="13"/>
    </w:p>
    <w:p w14:paraId="6B84DA41" w14:textId="62B5E1E1" w:rsidR="00214BA3" w:rsidRPr="001A6130" w:rsidRDefault="00214BA3" w:rsidP="00214BA3">
      <w:pPr>
        <w:rPr>
          <w:rFonts w:ascii="Calibri" w:hAnsi="Calibri"/>
          <w:lang w:val="hr-HR"/>
        </w:rPr>
      </w:pPr>
    </w:p>
    <w:p w14:paraId="76A74EB9" w14:textId="22DBF337" w:rsidR="00214BA3" w:rsidRPr="004E34D3" w:rsidRDefault="00214BA3" w:rsidP="000F3FB4">
      <w:pPr>
        <w:pStyle w:val="Heading3"/>
        <w:numPr>
          <w:ilvl w:val="1"/>
          <w:numId w:val="8"/>
        </w:numPr>
      </w:pPr>
      <w:bookmarkStart w:id="14" w:name="_Toc87275388"/>
      <w:proofErr w:type="spellStart"/>
      <w:r w:rsidRPr="004E34D3">
        <w:t>Sociodemografska</w:t>
      </w:r>
      <w:proofErr w:type="spellEnd"/>
      <w:r w:rsidRPr="004E34D3">
        <w:t xml:space="preserve"> </w:t>
      </w:r>
      <w:proofErr w:type="spellStart"/>
      <w:r w:rsidRPr="004E34D3">
        <w:t>slika</w:t>
      </w:r>
      <w:bookmarkEnd w:id="14"/>
      <w:proofErr w:type="spellEnd"/>
    </w:p>
    <w:p w14:paraId="6B0E3DD9" w14:textId="5BE7B964" w:rsidR="00D83840" w:rsidRPr="001A6130" w:rsidRDefault="00D83840" w:rsidP="00D83840">
      <w:pPr>
        <w:rPr>
          <w:rFonts w:ascii="Calibri" w:hAnsi="Calibri"/>
          <w:lang w:val="hr-HR"/>
        </w:rPr>
      </w:pPr>
    </w:p>
    <w:p w14:paraId="63C011E9" w14:textId="5BD4D7E6" w:rsidR="00D83840" w:rsidRDefault="00D83840" w:rsidP="00D83840">
      <w:pPr>
        <w:jc w:val="both"/>
        <w:rPr>
          <w:rFonts w:ascii="Calibri" w:hAnsi="Calibri" w:cstheme="minorHAnsi"/>
          <w:lang w:val="hr-HR"/>
        </w:rPr>
      </w:pPr>
      <w:r w:rsidRPr="001A6130">
        <w:rPr>
          <w:rFonts w:ascii="Calibri" w:hAnsi="Calibri" w:cstheme="minorHAnsi"/>
          <w:lang w:val="hr-HR"/>
        </w:rPr>
        <w:t>Prema Popisu stanovništva, domaćinstava i stanova u BiH iz 2013. godine,</w:t>
      </w:r>
      <w:r w:rsidR="009D7D6A">
        <w:rPr>
          <w:rStyle w:val="FootnoteReference"/>
          <w:rFonts w:ascii="Calibri" w:hAnsi="Calibri" w:cstheme="minorHAnsi"/>
          <w:lang w:val="hr-HR"/>
        </w:rPr>
        <w:footnoteReference w:id="22"/>
      </w:r>
      <w:r w:rsidRPr="001A6130">
        <w:rPr>
          <w:rFonts w:ascii="Calibri" w:hAnsi="Calibri" w:cstheme="minorHAnsi"/>
          <w:lang w:val="hr-HR"/>
        </w:rPr>
        <w:t xml:space="preserve"> Gračanica je imala </w:t>
      </w:r>
      <w:r w:rsidRPr="001A6130">
        <w:rPr>
          <w:rFonts w:ascii="Calibri" w:hAnsi="Calibri" w:cstheme="minorHAnsi"/>
          <w:b/>
          <w:bCs/>
          <w:lang w:val="hr-HR"/>
        </w:rPr>
        <w:t>45.220 stanovnika</w:t>
      </w:r>
      <w:r w:rsidRPr="001A6130">
        <w:rPr>
          <w:rFonts w:ascii="Calibri" w:hAnsi="Calibri" w:cstheme="minorHAnsi"/>
          <w:lang w:val="hr-HR"/>
        </w:rPr>
        <w:t>.</w:t>
      </w:r>
      <w:r w:rsidR="009D7D6A">
        <w:rPr>
          <w:rFonts w:ascii="Calibri" w:hAnsi="Calibri" w:cstheme="minorHAnsi"/>
          <w:lang w:val="hr-HR"/>
        </w:rPr>
        <w:t xml:space="preserve"> </w:t>
      </w:r>
      <w:r w:rsidR="00971650">
        <w:rPr>
          <w:rFonts w:ascii="Calibri" w:hAnsi="Calibri" w:cstheme="minorHAnsi"/>
          <w:lang w:val="hr-HR"/>
        </w:rPr>
        <w:t xml:space="preserve">Prema </w:t>
      </w:r>
      <w:r w:rsidR="00844D3D">
        <w:rPr>
          <w:rFonts w:ascii="Calibri" w:hAnsi="Calibri" w:cstheme="minorHAnsi"/>
          <w:lang w:val="hr-HR"/>
        </w:rPr>
        <w:t>projekcijama</w:t>
      </w:r>
      <w:r w:rsidR="00971650">
        <w:rPr>
          <w:rFonts w:ascii="Calibri" w:hAnsi="Calibri" w:cstheme="minorHAnsi"/>
          <w:lang w:val="hr-HR"/>
        </w:rPr>
        <w:t xml:space="preserve"> Federalnog zavoda za statistiku</w:t>
      </w:r>
      <w:r w:rsidR="00844D3D">
        <w:rPr>
          <w:rFonts w:ascii="Calibri" w:hAnsi="Calibri" w:cstheme="minorHAnsi"/>
          <w:lang w:val="hr-HR"/>
        </w:rPr>
        <w:t xml:space="preserve"> za</w:t>
      </w:r>
      <w:r w:rsidR="00971650">
        <w:rPr>
          <w:rFonts w:ascii="Calibri" w:hAnsi="Calibri" w:cstheme="minorHAnsi"/>
          <w:lang w:val="hr-HR"/>
        </w:rPr>
        <w:t xml:space="preserve"> 2020.</w:t>
      </w:r>
      <w:r w:rsidR="00844D3D">
        <w:rPr>
          <w:rFonts w:ascii="Calibri" w:hAnsi="Calibri" w:cstheme="minorHAnsi"/>
          <w:lang w:val="hr-HR"/>
        </w:rPr>
        <w:t xml:space="preserve"> godinu,</w:t>
      </w:r>
      <w:r w:rsidR="00971650">
        <w:rPr>
          <w:rFonts w:ascii="Calibri" w:hAnsi="Calibri" w:cstheme="minorHAnsi"/>
          <w:lang w:val="hr-HR"/>
        </w:rPr>
        <w:t xml:space="preserve"> taj broj </w:t>
      </w:r>
      <w:r w:rsidR="00844D3D">
        <w:rPr>
          <w:rFonts w:ascii="Calibri" w:hAnsi="Calibri" w:cstheme="minorHAnsi"/>
          <w:lang w:val="hr-HR"/>
        </w:rPr>
        <w:t xml:space="preserve">je </w:t>
      </w:r>
      <w:r w:rsidR="00971650">
        <w:rPr>
          <w:rFonts w:ascii="Calibri" w:hAnsi="Calibri" w:cstheme="minorHAnsi"/>
          <w:lang w:val="hr-HR"/>
        </w:rPr>
        <w:t xml:space="preserve">iznosio 44.958. </w:t>
      </w:r>
      <w:r w:rsidRPr="001A6130">
        <w:rPr>
          <w:rFonts w:ascii="Calibri" w:hAnsi="Calibri" w:cstheme="minorHAnsi"/>
          <w:lang w:val="hr-HR"/>
        </w:rPr>
        <w:t>Prema podacima matičara Grada Gračanica, u 2018. godini, broj stanovnika je bio 45.294, u 2019. godini 45.178</w:t>
      </w:r>
      <w:r w:rsidR="001570D2">
        <w:rPr>
          <w:rFonts w:ascii="Calibri" w:hAnsi="Calibri" w:cstheme="minorHAnsi"/>
          <w:lang w:val="hr-HR"/>
        </w:rPr>
        <w:t>, a u 2020. godini 46.354 stanovnika</w:t>
      </w:r>
      <w:r w:rsidRPr="001A6130">
        <w:rPr>
          <w:rFonts w:ascii="Calibri" w:hAnsi="Calibri" w:cstheme="minorHAnsi"/>
          <w:lang w:val="hr-HR"/>
        </w:rPr>
        <w:t>.</w:t>
      </w:r>
      <w:r w:rsidR="0071636F">
        <w:rPr>
          <w:rFonts w:ascii="Calibri" w:hAnsi="Calibri" w:cstheme="minorHAnsi"/>
          <w:lang w:val="hr-HR"/>
        </w:rPr>
        <w:t xml:space="preserve"> </w:t>
      </w:r>
      <w:r w:rsidRPr="001A6130">
        <w:rPr>
          <w:rFonts w:ascii="Calibri" w:hAnsi="Calibri" w:cstheme="minorHAnsi"/>
          <w:lang w:val="hr-HR"/>
        </w:rPr>
        <w:t xml:space="preserve">Od ukupnog broja stanovnika </w:t>
      </w:r>
      <w:r w:rsidR="001570D2">
        <w:rPr>
          <w:rFonts w:ascii="Calibri" w:hAnsi="Calibri" w:cstheme="minorHAnsi"/>
          <w:lang w:val="hr-HR"/>
        </w:rPr>
        <w:t>2020</w:t>
      </w:r>
      <w:r w:rsidRPr="001A6130">
        <w:rPr>
          <w:rFonts w:ascii="Calibri" w:hAnsi="Calibri" w:cstheme="minorHAnsi"/>
          <w:lang w:val="hr-HR"/>
        </w:rPr>
        <w:t xml:space="preserve">. godine, žena je bilo </w:t>
      </w:r>
      <w:r w:rsidR="001570D2">
        <w:rPr>
          <w:rFonts w:ascii="Calibri" w:hAnsi="Calibri" w:cstheme="minorHAnsi"/>
          <w:lang w:val="hr-HR"/>
        </w:rPr>
        <w:t>24,116</w:t>
      </w:r>
      <w:r w:rsidRPr="001A6130">
        <w:rPr>
          <w:rFonts w:ascii="Calibri" w:hAnsi="Calibri" w:cstheme="minorHAnsi"/>
          <w:lang w:val="hr-HR"/>
        </w:rPr>
        <w:t xml:space="preserve">, a muškaraca </w:t>
      </w:r>
      <w:r w:rsidR="001570D2">
        <w:rPr>
          <w:rFonts w:ascii="Calibri" w:hAnsi="Calibri" w:cstheme="minorHAnsi"/>
          <w:lang w:val="hr-HR"/>
        </w:rPr>
        <w:t>22</w:t>
      </w:r>
      <w:r w:rsidRPr="001A6130">
        <w:rPr>
          <w:rFonts w:ascii="Calibri" w:hAnsi="Calibri" w:cstheme="minorHAnsi"/>
          <w:lang w:val="hr-HR"/>
        </w:rPr>
        <w:t>.</w:t>
      </w:r>
      <w:r w:rsidR="001570D2">
        <w:rPr>
          <w:rFonts w:ascii="Calibri" w:hAnsi="Calibri" w:cstheme="minorHAnsi"/>
          <w:lang w:val="hr-HR"/>
        </w:rPr>
        <w:t>238</w:t>
      </w:r>
      <w:r w:rsidRPr="001A6130">
        <w:rPr>
          <w:rFonts w:ascii="Calibri" w:hAnsi="Calibri" w:cstheme="minorHAnsi"/>
          <w:lang w:val="hr-HR"/>
        </w:rPr>
        <w:t xml:space="preserve">, što predstavlja </w:t>
      </w:r>
      <w:r w:rsidR="00DE3A8B" w:rsidRPr="001A6130">
        <w:rPr>
          <w:rFonts w:ascii="Calibri" w:hAnsi="Calibri" w:cstheme="minorHAnsi"/>
          <w:b/>
          <w:bCs/>
          <w:lang w:val="hr-HR"/>
        </w:rPr>
        <w:t xml:space="preserve">učešće </w:t>
      </w:r>
      <w:r w:rsidRPr="001A6130">
        <w:rPr>
          <w:rFonts w:ascii="Calibri" w:hAnsi="Calibri" w:cstheme="minorHAnsi"/>
          <w:b/>
          <w:bCs/>
          <w:lang w:val="hr-HR"/>
        </w:rPr>
        <w:t xml:space="preserve">od </w:t>
      </w:r>
      <w:r w:rsidR="001570D2">
        <w:rPr>
          <w:rFonts w:ascii="Calibri" w:hAnsi="Calibri" w:cstheme="minorHAnsi"/>
          <w:b/>
          <w:bCs/>
          <w:lang w:val="hr-HR"/>
        </w:rPr>
        <w:t>48</w:t>
      </w:r>
      <w:r w:rsidR="00DE3A8B" w:rsidRPr="001A6130">
        <w:rPr>
          <w:rFonts w:ascii="Calibri" w:hAnsi="Calibri" w:cstheme="minorHAnsi"/>
          <w:b/>
          <w:bCs/>
          <w:lang w:val="hr-HR"/>
        </w:rPr>
        <w:t xml:space="preserve">% muškaraca i 52% žena </w:t>
      </w:r>
      <w:r w:rsidR="00DE3A8B" w:rsidRPr="001A6130">
        <w:rPr>
          <w:rFonts w:ascii="Calibri" w:hAnsi="Calibri" w:cstheme="minorHAnsi"/>
          <w:lang w:val="hr-HR"/>
        </w:rPr>
        <w:t>u ukupnom stanovništvu</w:t>
      </w:r>
      <w:r w:rsidR="00DE3A8B" w:rsidRPr="001A6130">
        <w:rPr>
          <w:rFonts w:ascii="Calibri" w:hAnsi="Calibri" w:cstheme="minorHAnsi"/>
          <w:b/>
          <w:bCs/>
          <w:lang w:val="hr-HR"/>
        </w:rPr>
        <w:t>.</w:t>
      </w:r>
      <w:r w:rsidR="00DE3A8B" w:rsidRPr="001A6130">
        <w:rPr>
          <w:rFonts w:ascii="Calibri" w:hAnsi="Calibri" w:cstheme="minorHAnsi"/>
          <w:lang w:val="hr-HR"/>
        </w:rPr>
        <w:t xml:space="preserve"> Od ukupnog broja stanovnika, </w:t>
      </w:r>
      <w:r w:rsidR="001570D2">
        <w:rPr>
          <w:rFonts w:ascii="Calibri" w:hAnsi="Calibri" w:cstheme="minorHAnsi"/>
          <w:lang w:val="hr-HR"/>
        </w:rPr>
        <w:t>7.298 odnosno 15,74</w:t>
      </w:r>
      <w:r w:rsidR="00DE3A8B" w:rsidRPr="001A6130">
        <w:rPr>
          <w:rFonts w:ascii="Calibri" w:hAnsi="Calibri" w:cstheme="minorHAnsi"/>
          <w:lang w:val="hr-HR"/>
        </w:rPr>
        <w:t>% čine djeca i maloljetnici</w:t>
      </w:r>
      <w:r w:rsidR="001570D2">
        <w:rPr>
          <w:rFonts w:ascii="Calibri" w:hAnsi="Calibri" w:cstheme="minorHAnsi"/>
          <w:lang w:val="hr-HR"/>
        </w:rPr>
        <w:t xml:space="preserve"> (50,15% muškog i 49,85% ženskog spola)</w:t>
      </w:r>
      <w:r w:rsidR="00DE3A8B" w:rsidRPr="001A6130">
        <w:rPr>
          <w:rFonts w:ascii="Calibri" w:hAnsi="Calibri" w:cstheme="minorHAnsi"/>
          <w:lang w:val="hr-HR"/>
        </w:rPr>
        <w:t xml:space="preserve">. Prema Popisu iz 2013. godine, </w:t>
      </w:r>
      <w:r w:rsidR="00DE3A8B" w:rsidRPr="001A6130">
        <w:rPr>
          <w:rFonts w:ascii="Calibri" w:hAnsi="Calibri" w:cstheme="minorHAnsi"/>
          <w:b/>
          <w:bCs/>
          <w:lang w:val="hr-HR"/>
        </w:rPr>
        <w:t xml:space="preserve">prosječna starost stanovništva </w:t>
      </w:r>
      <w:r w:rsidR="00DE3A8B" w:rsidRPr="001A6130">
        <w:rPr>
          <w:rFonts w:ascii="Calibri" w:hAnsi="Calibri" w:cstheme="minorHAnsi"/>
          <w:lang w:val="hr-HR"/>
        </w:rPr>
        <w:t>u Gračanici je bila</w:t>
      </w:r>
      <w:r w:rsidR="00DE3A8B" w:rsidRPr="001A6130">
        <w:rPr>
          <w:rFonts w:ascii="Calibri" w:hAnsi="Calibri" w:cstheme="minorHAnsi"/>
          <w:b/>
          <w:bCs/>
          <w:lang w:val="hr-HR"/>
        </w:rPr>
        <w:t xml:space="preserve"> 37,72</w:t>
      </w:r>
      <w:r w:rsidR="00DE3A8B" w:rsidRPr="001A6130">
        <w:rPr>
          <w:rFonts w:ascii="Calibri" w:hAnsi="Calibri" w:cstheme="minorHAnsi"/>
          <w:lang w:val="hr-HR"/>
        </w:rPr>
        <w:t xml:space="preserve"> (muškarci 36,33; žene 38,72).</w:t>
      </w:r>
    </w:p>
    <w:p w14:paraId="7A9B849A" w14:textId="3B3AF99D" w:rsidR="009149F3" w:rsidRPr="001A6130" w:rsidRDefault="009149F3" w:rsidP="00D83840">
      <w:pPr>
        <w:jc w:val="both"/>
        <w:rPr>
          <w:rFonts w:ascii="Calibri" w:hAnsi="Calibri" w:cstheme="minorHAnsi"/>
          <w:lang w:val="hr-HR"/>
        </w:rPr>
      </w:pPr>
    </w:p>
    <w:p w14:paraId="6086C4A4" w14:textId="1691B634" w:rsidR="009149F3" w:rsidRPr="001A6130" w:rsidRDefault="009149F3" w:rsidP="00D83840">
      <w:pPr>
        <w:jc w:val="both"/>
        <w:rPr>
          <w:rFonts w:ascii="Calibri" w:hAnsi="Calibri" w:cstheme="minorHAnsi"/>
          <w:lang w:val="hr-HR"/>
        </w:rPr>
      </w:pPr>
      <w:r w:rsidRPr="001A6130">
        <w:rPr>
          <w:rFonts w:ascii="Calibri" w:hAnsi="Calibri" w:cstheme="minorHAnsi"/>
          <w:lang w:val="hr-HR"/>
        </w:rPr>
        <w:t xml:space="preserve">Na </w:t>
      </w:r>
      <w:proofErr w:type="spellStart"/>
      <w:r w:rsidRPr="001A6130">
        <w:rPr>
          <w:rFonts w:ascii="Calibri" w:hAnsi="Calibri" w:cstheme="minorHAnsi"/>
          <w:lang w:val="hr-HR"/>
        </w:rPr>
        <w:t>području</w:t>
      </w:r>
      <w:proofErr w:type="spellEnd"/>
      <w:r w:rsidRPr="001A6130">
        <w:rPr>
          <w:rFonts w:ascii="Calibri" w:hAnsi="Calibri" w:cstheme="minorHAnsi"/>
          <w:lang w:val="hr-HR"/>
        </w:rPr>
        <w:t xml:space="preserve"> Grada Gračanica </w:t>
      </w:r>
      <w:r w:rsidR="00971650">
        <w:rPr>
          <w:rFonts w:ascii="Calibri" w:hAnsi="Calibri" w:cstheme="minorHAnsi"/>
          <w:lang w:val="hr-HR"/>
        </w:rPr>
        <w:t>zastupljene su</w:t>
      </w:r>
      <w:r w:rsidRPr="001A6130">
        <w:rPr>
          <w:rFonts w:ascii="Calibri" w:hAnsi="Calibri" w:cstheme="minorHAnsi"/>
          <w:lang w:val="hr-HR"/>
        </w:rPr>
        <w:t xml:space="preserve"> ukupno </w:t>
      </w:r>
      <w:r w:rsidR="00581789" w:rsidRPr="001A6130">
        <w:rPr>
          <w:rFonts w:ascii="Calibri" w:hAnsi="Calibri" w:cstheme="minorHAnsi"/>
          <w:b/>
          <w:bCs/>
          <w:lang w:val="hr-HR"/>
        </w:rPr>
        <w:t>23</w:t>
      </w:r>
      <w:r w:rsidRPr="001A6130">
        <w:rPr>
          <w:rFonts w:ascii="Calibri" w:hAnsi="Calibri" w:cstheme="minorHAnsi"/>
          <w:b/>
          <w:bCs/>
          <w:lang w:val="hr-HR"/>
        </w:rPr>
        <w:t xml:space="preserve"> mjesn</w:t>
      </w:r>
      <w:r w:rsidR="00581789" w:rsidRPr="001A6130">
        <w:rPr>
          <w:rFonts w:ascii="Calibri" w:hAnsi="Calibri" w:cstheme="minorHAnsi"/>
          <w:b/>
          <w:bCs/>
          <w:lang w:val="hr-HR"/>
        </w:rPr>
        <w:t>e</w:t>
      </w:r>
      <w:r w:rsidRPr="001A6130">
        <w:rPr>
          <w:rFonts w:ascii="Calibri" w:hAnsi="Calibri" w:cstheme="minorHAnsi"/>
          <w:b/>
          <w:bCs/>
          <w:lang w:val="hr-HR"/>
        </w:rPr>
        <w:t xml:space="preserve"> zajednic</w:t>
      </w:r>
      <w:r w:rsidR="00581789" w:rsidRPr="001A6130">
        <w:rPr>
          <w:rFonts w:ascii="Calibri" w:hAnsi="Calibri" w:cstheme="minorHAnsi"/>
          <w:b/>
          <w:bCs/>
          <w:lang w:val="hr-HR"/>
        </w:rPr>
        <w:t>e</w:t>
      </w:r>
      <w:r w:rsidRPr="001A6130">
        <w:rPr>
          <w:rFonts w:ascii="Calibri" w:hAnsi="Calibri" w:cstheme="minorHAnsi"/>
          <w:lang w:val="hr-HR"/>
        </w:rPr>
        <w:t xml:space="preserve">, od kojih je MZ </w:t>
      </w:r>
      <w:proofErr w:type="spellStart"/>
      <w:r w:rsidRPr="001A6130">
        <w:rPr>
          <w:rFonts w:ascii="Calibri" w:hAnsi="Calibri" w:cstheme="minorHAnsi"/>
          <w:lang w:val="hr-HR"/>
        </w:rPr>
        <w:t>Gračanica</w:t>
      </w:r>
      <w:proofErr w:type="spellEnd"/>
      <w:r w:rsidRPr="001A6130">
        <w:rPr>
          <w:rFonts w:ascii="Calibri" w:hAnsi="Calibri" w:cstheme="minorHAnsi"/>
          <w:lang w:val="hr-HR"/>
        </w:rPr>
        <w:t xml:space="preserve"> u urbanom, a sve ostale mjesne zajednice u ruralnom </w:t>
      </w:r>
      <w:proofErr w:type="spellStart"/>
      <w:r w:rsidRPr="001A6130">
        <w:rPr>
          <w:rFonts w:ascii="Calibri" w:hAnsi="Calibri" w:cstheme="minorHAnsi"/>
          <w:lang w:val="hr-HR"/>
        </w:rPr>
        <w:t>području</w:t>
      </w:r>
      <w:proofErr w:type="spellEnd"/>
      <w:r w:rsidRPr="001A6130">
        <w:rPr>
          <w:rFonts w:ascii="Calibri" w:hAnsi="Calibri" w:cstheme="minorHAnsi"/>
          <w:lang w:val="hr-HR"/>
        </w:rPr>
        <w:t xml:space="preserve">. </w:t>
      </w:r>
      <w:r w:rsidR="00B74A28" w:rsidRPr="005A711A">
        <w:rPr>
          <w:rFonts w:ascii="Calibri" w:hAnsi="Calibri" w:cstheme="minorHAnsi"/>
          <w:lang w:val="hr-HR"/>
        </w:rPr>
        <w:t xml:space="preserve">Prema podacima </w:t>
      </w:r>
      <w:r w:rsidRPr="005A711A">
        <w:rPr>
          <w:rFonts w:ascii="Calibri" w:hAnsi="Calibri" w:cstheme="minorHAnsi"/>
          <w:lang w:val="hr-HR"/>
        </w:rPr>
        <w:t xml:space="preserve">Popisa </w:t>
      </w:r>
      <w:r w:rsidR="006767D9">
        <w:rPr>
          <w:rFonts w:ascii="Calibri" w:hAnsi="Calibri" w:cstheme="minorHAnsi"/>
          <w:lang w:val="hr-HR"/>
        </w:rPr>
        <w:t xml:space="preserve">iz </w:t>
      </w:r>
      <w:r w:rsidRPr="005A711A">
        <w:rPr>
          <w:rFonts w:ascii="Calibri" w:hAnsi="Calibri" w:cstheme="minorHAnsi"/>
          <w:lang w:val="hr-HR"/>
        </w:rPr>
        <w:t xml:space="preserve">2013. godine </w:t>
      </w:r>
      <w:r w:rsidR="00D9128C" w:rsidRPr="005A711A">
        <w:rPr>
          <w:rFonts w:ascii="Calibri" w:hAnsi="Calibri" w:cstheme="minorHAnsi"/>
          <w:b/>
          <w:bCs/>
          <w:lang w:val="hr-HR"/>
        </w:rPr>
        <w:t>69,6%</w:t>
      </w:r>
      <w:r w:rsidRPr="005A711A">
        <w:rPr>
          <w:rFonts w:ascii="Calibri" w:hAnsi="Calibri" w:cstheme="minorHAnsi"/>
          <w:b/>
          <w:bCs/>
          <w:lang w:val="hr-HR"/>
        </w:rPr>
        <w:t xml:space="preserve"> stanovnika </w:t>
      </w:r>
      <w:proofErr w:type="spellStart"/>
      <w:r w:rsidRPr="005A711A">
        <w:rPr>
          <w:rFonts w:ascii="Calibri" w:hAnsi="Calibri" w:cstheme="minorHAnsi"/>
          <w:b/>
          <w:bCs/>
          <w:lang w:val="hr-HR"/>
        </w:rPr>
        <w:t>živi</w:t>
      </w:r>
      <w:proofErr w:type="spellEnd"/>
      <w:r w:rsidRPr="005A711A">
        <w:rPr>
          <w:rFonts w:ascii="Calibri" w:hAnsi="Calibri" w:cstheme="minorHAnsi"/>
          <w:b/>
          <w:bCs/>
          <w:lang w:val="hr-HR"/>
        </w:rPr>
        <w:t xml:space="preserve"> u ruralnim</w:t>
      </w:r>
      <w:r w:rsidR="00D9128C" w:rsidRPr="005A711A">
        <w:rPr>
          <w:rFonts w:ascii="Calibri" w:hAnsi="Calibri" w:cstheme="minorHAnsi"/>
          <w:b/>
          <w:bCs/>
          <w:lang w:val="hr-HR"/>
        </w:rPr>
        <w:t xml:space="preserve"> naseljenim mjestima</w:t>
      </w:r>
      <w:r w:rsidRPr="005A711A">
        <w:rPr>
          <w:rFonts w:ascii="Calibri" w:hAnsi="Calibri" w:cstheme="minorHAnsi"/>
          <w:lang w:val="hr-HR"/>
        </w:rPr>
        <w:t>.</w:t>
      </w:r>
    </w:p>
    <w:p w14:paraId="5005B62F" w14:textId="062AFB93" w:rsidR="00FD2B9B" w:rsidRPr="001A6130" w:rsidRDefault="00FD2B9B" w:rsidP="00D83840">
      <w:pPr>
        <w:jc w:val="both"/>
        <w:rPr>
          <w:rFonts w:ascii="Calibri" w:hAnsi="Calibri" w:cstheme="minorHAnsi"/>
          <w:lang w:val="hr-HR"/>
        </w:rPr>
      </w:pPr>
    </w:p>
    <w:p w14:paraId="76620F50" w14:textId="27F36750" w:rsidR="00FD2B9B" w:rsidRPr="001A6130" w:rsidRDefault="00FD2B9B" w:rsidP="00FD2B9B">
      <w:pPr>
        <w:jc w:val="both"/>
        <w:rPr>
          <w:rFonts w:ascii="Calibri" w:hAnsi="Calibri" w:cstheme="minorHAnsi"/>
          <w:lang w:val="hr-HR"/>
        </w:rPr>
      </w:pPr>
      <w:r w:rsidRPr="001A6130">
        <w:rPr>
          <w:rFonts w:ascii="Calibri" w:hAnsi="Calibri" w:cstheme="minorHAnsi"/>
          <w:lang w:val="hr-HR"/>
        </w:rPr>
        <w:t>U sljedećem prikazu se daje pregled ključnih demografskih pokazatelja za 2018.</w:t>
      </w:r>
      <w:r w:rsidR="001570D2">
        <w:rPr>
          <w:rFonts w:ascii="Calibri" w:hAnsi="Calibri" w:cstheme="minorHAnsi"/>
          <w:lang w:val="hr-HR"/>
        </w:rPr>
        <w:t xml:space="preserve">, </w:t>
      </w:r>
      <w:r w:rsidRPr="001A6130">
        <w:rPr>
          <w:rFonts w:ascii="Calibri" w:hAnsi="Calibri" w:cstheme="minorHAnsi"/>
          <w:lang w:val="hr-HR"/>
        </w:rPr>
        <w:t xml:space="preserve">2019. </w:t>
      </w:r>
      <w:r w:rsidR="001570D2">
        <w:rPr>
          <w:rFonts w:ascii="Calibri" w:hAnsi="Calibri" w:cstheme="minorHAnsi"/>
          <w:lang w:val="hr-HR"/>
        </w:rPr>
        <w:t xml:space="preserve">i 2020. </w:t>
      </w:r>
      <w:r w:rsidRPr="001A6130">
        <w:rPr>
          <w:rFonts w:ascii="Calibri" w:hAnsi="Calibri" w:cstheme="minorHAnsi"/>
          <w:lang w:val="hr-HR"/>
        </w:rPr>
        <w:t xml:space="preserve">godinu u Gračanici. Prema podacima iz Strategije lokalnog razvoja Gračanice, u periodu 2008.-2014. godine </w:t>
      </w:r>
      <w:r w:rsidRPr="001A6130">
        <w:rPr>
          <w:rFonts w:ascii="Calibri" w:hAnsi="Calibri" w:cstheme="minorHAnsi"/>
          <w:b/>
          <w:bCs/>
          <w:lang w:val="hr-HR"/>
        </w:rPr>
        <w:t xml:space="preserve">prirodni </w:t>
      </w:r>
      <w:proofErr w:type="spellStart"/>
      <w:r w:rsidRPr="001A6130">
        <w:rPr>
          <w:rFonts w:ascii="Calibri" w:hAnsi="Calibri" w:cstheme="minorHAnsi"/>
          <w:b/>
          <w:bCs/>
          <w:lang w:val="hr-HR"/>
        </w:rPr>
        <w:t>priraštaj</w:t>
      </w:r>
      <w:proofErr w:type="spellEnd"/>
      <w:r w:rsidRPr="001A6130">
        <w:rPr>
          <w:rFonts w:ascii="Calibri" w:hAnsi="Calibri" w:cstheme="minorHAnsi"/>
          <w:lang w:val="hr-HR"/>
        </w:rPr>
        <w:t xml:space="preserve"> na 1</w:t>
      </w:r>
      <w:r w:rsidR="00067747">
        <w:rPr>
          <w:rFonts w:ascii="Calibri" w:hAnsi="Calibri" w:cstheme="minorHAnsi"/>
          <w:lang w:val="hr-HR"/>
        </w:rPr>
        <w:t>.</w:t>
      </w:r>
      <w:r w:rsidRPr="001A6130">
        <w:rPr>
          <w:rFonts w:ascii="Calibri" w:hAnsi="Calibri" w:cstheme="minorHAnsi"/>
          <w:lang w:val="hr-HR"/>
        </w:rPr>
        <w:t>000 stanovnika opao je sa 5,00 stanovnika/1000 stanovnika na 2,47 stanovnika/1</w:t>
      </w:r>
      <w:r w:rsidR="00067747">
        <w:rPr>
          <w:rFonts w:ascii="Calibri" w:hAnsi="Calibri" w:cstheme="minorHAnsi"/>
          <w:lang w:val="hr-HR"/>
        </w:rPr>
        <w:t>.</w:t>
      </w:r>
      <w:r w:rsidRPr="001A6130">
        <w:rPr>
          <w:rFonts w:ascii="Calibri" w:hAnsi="Calibri" w:cstheme="minorHAnsi"/>
          <w:lang w:val="hr-HR"/>
        </w:rPr>
        <w:t xml:space="preserve">000 stanovnika. Analizirajući podatke iz 2018. i 2019. iz Prikaza </w:t>
      </w:r>
      <w:r w:rsidR="006767D9">
        <w:rPr>
          <w:rFonts w:ascii="Calibri" w:hAnsi="Calibri" w:cstheme="minorHAnsi"/>
          <w:lang w:val="hr-HR"/>
        </w:rPr>
        <w:t>4</w:t>
      </w:r>
      <w:r w:rsidRPr="001A6130">
        <w:rPr>
          <w:rFonts w:ascii="Calibri" w:hAnsi="Calibri" w:cstheme="minorHAnsi"/>
          <w:lang w:val="hr-HR"/>
        </w:rPr>
        <w:t>, stopa prirodnog priraštaja je nastavila opadati u godinama koje su uslijedile</w:t>
      </w:r>
      <w:r w:rsidR="001570D2">
        <w:rPr>
          <w:rFonts w:ascii="Calibri" w:hAnsi="Calibri" w:cstheme="minorHAnsi"/>
          <w:lang w:val="hr-HR"/>
        </w:rPr>
        <w:t>, a 2020. se bilježi negativni prirodni priraštaj</w:t>
      </w:r>
      <w:r w:rsidRPr="001A6130">
        <w:rPr>
          <w:rFonts w:ascii="Calibri" w:hAnsi="Calibri" w:cstheme="minorHAnsi"/>
          <w:lang w:val="hr-HR"/>
        </w:rPr>
        <w:t>.</w:t>
      </w:r>
    </w:p>
    <w:p w14:paraId="2AF2664D" w14:textId="77777777" w:rsidR="00FD2B9B" w:rsidRPr="001A6130" w:rsidRDefault="00FD2B9B" w:rsidP="00FD2B9B">
      <w:pPr>
        <w:jc w:val="both"/>
        <w:rPr>
          <w:rFonts w:ascii="Calibri" w:hAnsi="Calibri" w:cstheme="minorHAnsi"/>
          <w:lang w:val="hr-HR"/>
        </w:rPr>
      </w:pPr>
    </w:p>
    <w:tbl>
      <w:tblPr>
        <w:tblStyle w:val="GridTable1Light"/>
        <w:tblW w:w="0" w:type="auto"/>
        <w:tblLayout w:type="fixed"/>
        <w:tblLook w:val="06A0" w:firstRow="1" w:lastRow="0" w:firstColumn="1" w:lastColumn="0" w:noHBand="1" w:noVBand="1"/>
      </w:tblPr>
      <w:tblGrid>
        <w:gridCol w:w="988"/>
        <w:gridCol w:w="992"/>
        <w:gridCol w:w="567"/>
        <w:gridCol w:w="709"/>
        <w:gridCol w:w="708"/>
        <w:gridCol w:w="567"/>
        <w:gridCol w:w="709"/>
        <w:gridCol w:w="709"/>
        <w:gridCol w:w="709"/>
        <w:gridCol w:w="850"/>
        <w:gridCol w:w="709"/>
        <w:gridCol w:w="793"/>
      </w:tblGrid>
      <w:tr w:rsidR="00FD2B9B" w:rsidRPr="001A6130" w14:paraId="529EF61D" w14:textId="77777777" w:rsidTr="00117786">
        <w:trPr>
          <w:cnfStyle w:val="100000000000" w:firstRow="1" w:lastRow="0" w:firstColumn="0" w:lastColumn="0" w:oddVBand="0" w:evenVBand="0" w:oddHBand="0" w:evenHBand="0" w:firstRowFirstColumn="0" w:firstRowLastColumn="0" w:lastRowFirstColumn="0" w:lastRowLastColumn="0"/>
          <w:trHeight w:val="1360"/>
        </w:trPr>
        <w:tc>
          <w:tcPr>
            <w:cnfStyle w:val="001000000000" w:firstRow="0" w:lastRow="0" w:firstColumn="1" w:lastColumn="0" w:oddVBand="0" w:evenVBand="0" w:oddHBand="0" w:evenHBand="0" w:firstRowFirstColumn="0" w:firstRowLastColumn="0" w:lastRowFirstColumn="0" w:lastRowLastColumn="0"/>
            <w:tcW w:w="988" w:type="dxa"/>
            <w:vMerge w:val="restart"/>
            <w:hideMark/>
          </w:tcPr>
          <w:p w14:paraId="304B63BA" w14:textId="77777777" w:rsidR="00FD2B9B" w:rsidRPr="001A6130" w:rsidRDefault="00FD2B9B" w:rsidP="00117786">
            <w:pPr>
              <w:jc w:val="both"/>
              <w:rPr>
                <w:rFonts w:ascii="Calibri" w:hAnsi="Calibri" w:cs="Calibri"/>
                <w:sz w:val="20"/>
                <w:szCs w:val="20"/>
                <w:lang w:val="hr-HR"/>
              </w:rPr>
            </w:pPr>
            <w:r w:rsidRPr="001A6130">
              <w:rPr>
                <w:rFonts w:ascii="Calibri" w:hAnsi="Calibri" w:cs="Calibri"/>
                <w:sz w:val="20"/>
                <w:szCs w:val="20"/>
                <w:lang w:val="hr-HR"/>
              </w:rPr>
              <w:lastRenderedPageBreak/>
              <w:t>Godina</w:t>
            </w:r>
          </w:p>
        </w:tc>
        <w:tc>
          <w:tcPr>
            <w:tcW w:w="992" w:type="dxa"/>
            <w:vMerge w:val="restart"/>
            <w:hideMark/>
          </w:tcPr>
          <w:p w14:paraId="573DA28C" w14:textId="77777777" w:rsidR="00FD2B9B" w:rsidRPr="001A6130" w:rsidRDefault="00FD2B9B"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proofErr w:type="spellStart"/>
            <w:r w:rsidRPr="001A6130">
              <w:rPr>
                <w:rFonts w:ascii="Calibri" w:hAnsi="Calibri" w:cs="Calibri"/>
                <w:sz w:val="20"/>
                <w:szCs w:val="20"/>
              </w:rPr>
              <w:t>broj</w:t>
            </w:r>
            <w:proofErr w:type="spellEnd"/>
            <w:r w:rsidRPr="001A6130">
              <w:rPr>
                <w:rFonts w:ascii="Calibri" w:hAnsi="Calibri" w:cs="Calibri"/>
                <w:sz w:val="20"/>
                <w:szCs w:val="20"/>
              </w:rPr>
              <w:t xml:space="preserve"> </w:t>
            </w:r>
            <w:proofErr w:type="spellStart"/>
            <w:r w:rsidRPr="001A6130">
              <w:rPr>
                <w:rFonts w:ascii="Calibri" w:hAnsi="Calibri" w:cs="Calibri"/>
                <w:sz w:val="20"/>
                <w:szCs w:val="20"/>
              </w:rPr>
              <w:t>stanovnika</w:t>
            </w:r>
            <w:proofErr w:type="spellEnd"/>
          </w:p>
        </w:tc>
        <w:tc>
          <w:tcPr>
            <w:tcW w:w="1984" w:type="dxa"/>
            <w:gridSpan w:val="3"/>
            <w:hideMark/>
          </w:tcPr>
          <w:p w14:paraId="7291B5BD" w14:textId="77777777" w:rsidR="00FD2B9B" w:rsidRPr="001A6130" w:rsidRDefault="00FD2B9B"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ROĐENI</w:t>
            </w:r>
          </w:p>
        </w:tc>
        <w:tc>
          <w:tcPr>
            <w:tcW w:w="1985" w:type="dxa"/>
            <w:gridSpan w:val="3"/>
            <w:hideMark/>
          </w:tcPr>
          <w:p w14:paraId="5AF60E8B" w14:textId="77777777" w:rsidR="00FD2B9B" w:rsidRPr="001A6130" w:rsidRDefault="00FD2B9B"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UMRLI</w:t>
            </w:r>
          </w:p>
        </w:tc>
        <w:tc>
          <w:tcPr>
            <w:tcW w:w="709" w:type="dxa"/>
            <w:vMerge w:val="restart"/>
            <w:hideMark/>
          </w:tcPr>
          <w:p w14:paraId="2C98C024" w14:textId="77777777" w:rsidR="00FD2B9B" w:rsidRPr="001A6130" w:rsidRDefault="00FD2B9B" w:rsidP="00117786">
            <w:pPr>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hr-HR"/>
              </w:rPr>
            </w:pPr>
            <w:proofErr w:type="spellStart"/>
            <w:r w:rsidRPr="001A6130">
              <w:rPr>
                <w:rFonts w:ascii="Calibri" w:hAnsi="Calibri" w:cs="Calibri"/>
                <w:sz w:val="20"/>
                <w:szCs w:val="20"/>
                <w:lang w:val="hr-HR"/>
              </w:rPr>
              <w:t>Prir</w:t>
            </w:r>
            <w:proofErr w:type="spellEnd"/>
            <w:r w:rsidRPr="001A6130">
              <w:rPr>
                <w:rFonts w:ascii="Calibri" w:hAnsi="Calibri" w:cs="Calibri"/>
                <w:sz w:val="20"/>
                <w:szCs w:val="20"/>
                <w:lang w:val="hr-HR"/>
              </w:rPr>
              <w:t>. priraštaj</w:t>
            </w:r>
          </w:p>
        </w:tc>
        <w:tc>
          <w:tcPr>
            <w:tcW w:w="850" w:type="dxa"/>
            <w:vMerge w:val="restart"/>
            <w:hideMark/>
          </w:tcPr>
          <w:p w14:paraId="7B0FF027" w14:textId="77777777" w:rsidR="00FD2B9B" w:rsidRPr="001A6130" w:rsidRDefault="00FD2B9B"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hr-HR"/>
              </w:rPr>
            </w:pPr>
            <w:r w:rsidRPr="001A6130">
              <w:rPr>
                <w:rFonts w:ascii="Calibri" w:hAnsi="Calibri" w:cs="Calibri"/>
                <w:sz w:val="20"/>
                <w:szCs w:val="20"/>
                <w:lang w:val="hr-HR"/>
              </w:rPr>
              <w:t>Stopa nataliteta</w:t>
            </w:r>
          </w:p>
        </w:tc>
        <w:tc>
          <w:tcPr>
            <w:tcW w:w="709" w:type="dxa"/>
            <w:vMerge w:val="restart"/>
            <w:hideMark/>
          </w:tcPr>
          <w:p w14:paraId="2D7D0886" w14:textId="77777777" w:rsidR="00FD2B9B" w:rsidRPr="001A6130" w:rsidRDefault="00FD2B9B"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hr-HR"/>
              </w:rPr>
            </w:pPr>
            <w:r w:rsidRPr="001A6130">
              <w:rPr>
                <w:rFonts w:ascii="Calibri" w:hAnsi="Calibri" w:cs="Calibri"/>
                <w:sz w:val="20"/>
                <w:szCs w:val="20"/>
                <w:lang w:val="hr-HR"/>
              </w:rPr>
              <w:t>Stopa mortaliteta</w:t>
            </w:r>
          </w:p>
        </w:tc>
        <w:tc>
          <w:tcPr>
            <w:tcW w:w="793" w:type="dxa"/>
            <w:vMerge w:val="restart"/>
            <w:hideMark/>
          </w:tcPr>
          <w:p w14:paraId="30BCB600" w14:textId="77777777" w:rsidR="00FD2B9B" w:rsidRPr="001A6130" w:rsidRDefault="00FD2B9B"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cs="Calibri"/>
                <w:sz w:val="20"/>
                <w:szCs w:val="20"/>
                <w:lang w:val="hr-HR"/>
              </w:rPr>
            </w:pPr>
            <w:r w:rsidRPr="001A6130">
              <w:rPr>
                <w:rFonts w:ascii="Calibri" w:hAnsi="Calibri" w:cs="Calibri"/>
                <w:sz w:val="20"/>
                <w:szCs w:val="20"/>
                <w:lang w:val="hr-HR"/>
              </w:rPr>
              <w:t xml:space="preserve">Stopa </w:t>
            </w:r>
            <w:proofErr w:type="spellStart"/>
            <w:r w:rsidRPr="001A6130">
              <w:rPr>
                <w:rFonts w:ascii="Calibri" w:hAnsi="Calibri" w:cs="Calibri"/>
                <w:sz w:val="20"/>
                <w:szCs w:val="20"/>
                <w:lang w:val="hr-HR"/>
              </w:rPr>
              <w:t>prir</w:t>
            </w:r>
            <w:proofErr w:type="spellEnd"/>
            <w:r w:rsidRPr="001A6130">
              <w:rPr>
                <w:rFonts w:ascii="Calibri" w:hAnsi="Calibri" w:cs="Calibri"/>
                <w:sz w:val="20"/>
                <w:szCs w:val="20"/>
                <w:lang w:val="hr-HR"/>
              </w:rPr>
              <w:t>. priraštaja</w:t>
            </w:r>
          </w:p>
        </w:tc>
      </w:tr>
      <w:tr w:rsidR="00FD2B9B" w:rsidRPr="001A6130" w14:paraId="584098E0" w14:textId="77777777" w:rsidTr="00117786">
        <w:trPr>
          <w:trHeight w:val="280"/>
        </w:trPr>
        <w:tc>
          <w:tcPr>
            <w:cnfStyle w:val="001000000000" w:firstRow="0" w:lastRow="0" w:firstColumn="1" w:lastColumn="0" w:oddVBand="0" w:evenVBand="0" w:oddHBand="0" w:evenHBand="0" w:firstRowFirstColumn="0" w:firstRowLastColumn="0" w:lastRowFirstColumn="0" w:lastRowLastColumn="0"/>
            <w:tcW w:w="988" w:type="dxa"/>
            <w:vMerge/>
            <w:hideMark/>
          </w:tcPr>
          <w:p w14:paraId="3754A7C1" w14:textId="77777777" w:rsidR="00FD2B9B" w:rsidRPr="001A6130" w:rsidRDefault="00FD2B9B" w:rsidP="00117786">
            <w:pPr>
              <w:jc w:val="both"/>
              <w:rPr>
                <w:rFonts w:ascii="Calibri" w:hAnsi="Calibri" w:cs="Calibri"/>
                <w:sz w:val="20"/>
                <w:szCs w:val="20"/>
              </w:rPr>
            </w:pPr>
          </w:p>
        </w:tc>
        <w:tc>
          <w:tcPr>
            <w:tcW w:w="992" w:type="dxa"/>
            <w:vMerge/>
            <w:hideMark/>
          </w:tcPr>
          <w:p w14:paraId="45B45C32"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567" w:type="dxa"/>
            <w:hideMark/>
          </w:tcPr>
          <w:p w14:paraId="3341D623"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M</w:t>
            </w:r>
          </w:p>
        </w:tc>
        <w:tc>
          <w:tcPr>
            <w:tcW w:w="709" w:type="dxa"/>
            <w:hideMark/>
          </w:tcPr>
          <w:p w14:paraId="7FC0CCBC"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Ž</w:t>
            </w:r>
          </w:p>
        </w:tc>
        <w:tc>
          <w:tcPr>
            <w:tcW w:w="708" w:type="dxa"/>
            <w:hideMark/>
          </w:tcPr>
          <w:p w14:paraId="227B4834"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hr-HR"/>
              </w:rPr>
            </w:pPr>
            <w:r w:rsidRPr="001A6130">
              <w:rPr>
                <w:rFonts w:ascii="Calibri" w:hAnsi="Calibri" w:cs="Calibri"/>
                <w:sz w:val="20"/>
                <w:szCs w:val="20"/>
                <w:lang w:val="hr-HR"/>
              </w:rPr>
              <w:t>ukupno</w:t>
            </w:r>
          </w:p>
        </w:tc>
        <w:tc>
          <w:tcPr>
            <w:tcW w:w="567" w:type="dxa"/>
            <w:hideMark/>
          </w:tcPr>
          <w:p w14:paraId="6E8DA8C3"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M</w:t>
            </w:r>
          </w:p>
        </w:tc>
        <w:tc>
          <w:tcPr>
            <w:tcW w:w="709" w:type="dxa"/>
            <w:hideMark/>
          </w:tcPr>
          <w:p w14:paraId="4B9031AE"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Ž</w:t>
            </w:r>
          </w:p>
        </w:tc>
        <w:tc>
          <w:tcPr>
            <w:tcW w:w="709" w:type="dxa"/>
            <w:hideMark/>
          </w:tcPr>
          <w:p w14:paraId="75CECF54"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lang w:val="hr-HR"/>
              </w:rPr>
            </w:pPr>
            <w:r w:rsidRPr="001A6130">
              <w:rPr>
                <w:rFonts w:ascii="Calibri" w:hAnsi="Calibri" w:cs="Calibri"/>
                <w:sz w:val="20"/>
                <w:szCs w:val="20"/>
                <w:lang w:val="hr-HR"/>
              </w:rPr>
              <w:t>ukupno</w:t>
            </w:r>
          </w:p>
        </w:tc>
        <w:tc>
          <w:tcPr>
            <w:tcW w:w="709" w:type="dxa"/>
            <w:vMerge/>
            <w:hideMark/>
          </w:tcPr>
          <w:p w14:paraId="19F4B1AB"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850" w:type="dxa"/>
            <w:vMerge/>
            <w:hideMark/>
          </w:tcPr>
          <w:p w14:paraId="5B50B32D"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709" w:type="dxa"/>
            <w:vMerge/>
            <w:hideMark/>
          </w:tcPr>
          <w:p w14:paraId="41F6BF2E"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793" w:type="dxa"/>
            <w:vMerge/>
            <w:hideMark/>
          </w:tcPr>
          <w:p w14:paraId="32112EE3"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r>
      <w:tr w:rsidR="00FD2B9B" w:rsidRPr="001A6130" w14:paraId="3619316B" w14:textId="77777777" w:rsidTr="00117786">
        <w:trPr>
          <w:trHeight w:val="280"/>
        </w:trPr>
        <w:tc>
          <w:tcPr>
            <w:cnfStyle w:val="001000000000" w:firstRow="0" w:lastRow="0" w:firstColumn="1" w:lastColumn="0" w:oddVBand="0" w:evenVBand="0" w:oddHBand="0" w:evenHBand="0" w:firstRowFirstColumn="0" w:firstRowLastColumn="0" w:lastRowFirstColumn="0" w:lastRowLastColumn="0"/>
            <w:tcW w:w="988" w:type="dxa"/>
            <w:hideMark/>
          </w:tcPr>
          <w:p w14:paraId="41359E1F" w14:textId="77777777" w:rsidR="00FD2B9B" w:rsidRPr="001A6130" w:rsidRDefault="00FD2B9B" w:rsidP="00117786">
            <w:pPr>
              <w:jc w:val="both"/>
              <w:rPr>
                <w:rFonts w:ascii="Calibri" w:hAnsi="Calibri" w:cs="Calibri"/>
                <w:sz w:val="20"/>
                <w:szCs w:val="20"/>
              </w:rPr>
            </w:pPr>
            <w:r w:rsidRPr="001A6130">
              <w:rPr>
                <w:rFonts w:ascii="Calibri" w:hAnsi="Calibri" w:cs="Calibri"/>
                <w:sz w:val="20"/>
                <w:szCs w:val="20"/>
              </w:rPr>
              <w:t>2018</w:t>
            </w:r>
          </w:p>
        </w:tc>
        <w:tc>
          <w:tcPr>
            <w:tcW w:w="992" w:type="dxa"/>
            <w:hideMark/>
          </w:tcPr>
          <w:p w14:paraId="40FFCF72"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45.294</w:t>
            </w:r>
          </w:p>
        </w:tc>
        <w:tc>
          <w:tcPr>
            <w:tcW w:w="567" w:type="dxa"/>
            <w:hideMark/>
          </w:tcPr>
          <w:p w14:paraId="30C62D7E"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273</w:t>
            </w:r>
          </w:p>
        </w:tc>
        <w:tc>
          <w:tcPr>
            <w:tcW w:w="709" w:type="dxa"/>
            <w:hideMark/>
          </w:tcPr>
          <w:p w14:paraId="3DCC15E3"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270</w:t>
            </w:r>
          </w:p>
        </w:tc>
        <w:tc>
          <w:tcPr>
            <w:tcW w:w="708" w:type="dxa"/>
            <w:hideMark/>
          </w:tcPr>
          <w:p w14:paraId="59707A82"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543</w:t>
            </w:r>
          </w:p>
        </w:tc>
        <w:tc>
          <w:tcPr>
            <w:tcW w:w="567" w:type="dxa"/>
            <w:hideMark/>
          </w:tcPr>
          <w:p w14:paraId="4B18AD49"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256</w:t>
            </w:r>
          </w:p>
        </w:tc>
        <w:tc>
          <w:tcPr>
            <w:tcW w:w="709" w:type="dxa"/>
            <w:hideMark/>
          </w:tcPr>
          <w:p w14:paraId="0CBC9E1E"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223</w:t>
            </w:r>
          </w:p>
        </w:tc>
        <w:tc>
          <w:tcPr>
            <w:tcW w:w="709" w:type="dxa"/>
            <w:hideMark/>
          </w:tcPr>
          <w:p w14:paraId="3B0A9B26"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479</w:t>
            </w:r>
          </w:p>
        </w:tc>
        <w:tc>
          <w:tcPr>
            <w:tcW w:w="709" w:type="dxa"/>
            <w:hideMark/>
          </w:tcPr>
          <w:p w14:paraId="20EEC7C4"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64</w:t>
            </w:r>
          </w:p>
        </w:tc>
        <w:tc>
          <w:tcPr>
            <w:tcW w:w="850" w:type="dxa"/>
            <w:hideMark/>
          </w:tcPr>
          <w:p w14:paraId="03725E35"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1,20</w:t>
            </w:r>
          </w:p>
        </w:tc>
        <w:tc>
          <w:tcPr>
            <w:tcW w:w="709" w:type="dxa"/>
            <w:hideMark/>
          </w:tcPr>
          <w:p w14:paraId="5594CCFA"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1,06</w:t>
            </w:r>
          </w:p>
        </w:tc>
        <w:tc>
          <w:tcPr>
            <w:tcW w:w="793" w:type="dxa"/>
            <w:hideMark/>
          </w:tcPr>
          <w:p w14:paraId="488875BA"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0,14</w:t>
            </w:r>
          </w:p>
        </w:tc>
      </w:tr>
      <w:tr w:rsidR="00FD2B9B" w:rsidRPr="001A6130" w14:paraId="3E9FA081" w14:textId="77777777" w:rsidTr="00117786">
        <w:trPr>
          <w:trHeight w:val="260"/>
        </w:trPr>
        <w:tc>
          <w:tcPr>
            <w:cnfStyle w:val="001000000000" w:firstRow="0" w:lastRow="0" w:firstColumn="1" w:lastColumn="0" w:oddVBand="0" w:evenVBand="0" w:oddHBand="0" w:evenHBand="0" w:firstRowFirstColumn="0" w:firstRowLastColumn="0" w:lastRowFirstColumn="0" w:lastRowLastColumn="0"/>
            <w:tcW w:w="988" w:type="dxa"/>
            <w:hideMark/>
          </w:tcPr>
          <w:p w14:paraId="7F89AF55" w14:textId="77777777" w:rsidR="00FD2B9B" w:rsidRPr="001A6130" w:rsidRDefault="00FD2B9B" w:rsidP="00117786">
            <w:pPr>
              <w:jc w:val="both"/>
              <w:rPr>
                <w:rFonts w:ascii="Calibri" w:hAnsi="Calibri" w:cs="Calibri"/>
                <w:sz w:val="20"/>
                <w:szCs w:val="20"/>
              </w:rPr>
            </w:pPr>
            <w:r w:rsidRPr="001A6130">
              <w:rPr>
                <w:rFonts w:ascii="Calibri" w:hAnsi="Calibri" w:cs="Calibri"/>
                <w:sz w:val="20"/>
                <w:szCs w:val="20"/>
              </w:rPr>
              <w:t>2019</w:t>
            </w:r>
          </w:p>
        </w:tc>
        <w:tc>
          <w:tcPr>
            <w:tcW w:w="992" w:type="dxa"/>
            <w:hideMark/>
          </w:tcPr>
          <w:p w14:paraId="60184B6F"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45.178</w:t>
            </w:r>
          </w:p>
        </w:tc>
        <w:tc>
          <w:tcPr>
            <w:tcW w:w="567" w:type="dxa"/>
            <w:hideMark/>
          </w:tcPr>
          <w:p w14:paraId="1F12CF65"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295</w:t>
            </w:r>
          </w:p>
        </w:tc>
        <w:tc>
          <w:tcPr>
            <w:tcW w:w="709" w:type="dxa"/>
            <w:hideMark/>
          </w:tcPr>
          <w:p w14:paraId="2FAB2903"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266</w:t>
            </w:r>
          </w:p>
        </w:tc>
        <w:tc>
          <w:tcPr>
            <w:tcW w:w="708" w:type="dxa"/>
            <w:hideMark/>
          </w:tcPr>
          <w:p w14:paraId="54513154"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561</w:t>
            </w:r>
          </w:p>
        </w:tc>
        <w:tc>
          <w:tcPr>
            <w:tcW w:w="567" w:type="dxa"/>
            <w:hideMark/>
          </w:tcPr>
          <w:p w14:paraId="49DE4A2B"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230</w:t>
            </w:r>
          </w:p>
        </w:tc>
        <w:tc>
          <w:tcPr>
            <w:tcW w:w="709" w:type="dxa"/>
            <w:hideMark/>
          </w:tcPr>
          <w:p w14:paraId="6FD0279D"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252</w:t>
            </w:r>
          </w:p>
        </w:tc>
        <w:tc>
          <w:tcPr>
            <w:tcW w:w="709" w:type="dxa"/>
            <w:hideMark/>
          </w:tcPr>
          <w:p w14:paraId="1F8CA3A1"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482</w:t>
            </w:r>
          </w:p>
        </w:tc>
        <w:tc>
          <w:tcPr>
            <w:tcW w:w="709" w:type="dxa"/>
            <w:hideMark/>
          </w:tcPr>
          <w:p w14:paraId="716E190C"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79</w:t>
            </w:r>
          </w:p>
        </w:tc>
        <w:tc>
          <w:tcPr>
            <w:tcW w:w="850" w:type="dxa"/>
            <w:hideMark/>
          </w:tcPr>
          <w:p w14:paraId="27C3DF17"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1,24</w:t>
            </w:r>
          </w:p>
        </w:tc>
        <w:tc>
          <w:tcPr>
            <w:tcW w:w="709" w:type="dxa"/>
            <w:hideMark/>
          </w:tcPr>
          <w:p w14:paraId="20524767"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1,07</w:t>
            </w:r>
          </w:p>
        </w:tc>
        <w:tc>
          <w:tcPr>
            <w:tcW w:w="793" w:type="dxa"/>
            <w:hideMark/>
          </w:tcPr>
          <w:p w14:paraId="0F8A104A" w14:textId="77777777" w:rsidR="00FD2B9B" w:rsidRPr="001A6130" w:rsidRDefault="00FD2B9B"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sidRPr="001A6130">
              <w:rPr>
                <w:rFonts w:ascii="Calibri" w:hAnsi="Calibri" w:cs="Calibri"/>
                <w:sz w:val="20"/>
                <w:szCs w:val="20"/>
              </w:rPr>
              <w:t>0,18</w:t>
            </w:r>
          </w:p>
        </w:tc>
      </w:tr>
      <w:tr w:rsidR="001570D2" w:rsidRPr="001A6130" w14:paraId="4D01F1E8" w14:textId="77777777" w:rsidTr="00117786">
        <w:trPr>
          <w:trHeight w:val="260"/>
        </w:trPr>
        <w:tc>
          <w:tcPr>
            <w:cnfStyle w:val="001000000000" w:firstRow="0" w:lastRow="0" w:firstColumn="1" w:lastColumn="0" w:oddVBand="0" w:evenVBand="0" w:oddHBand="0" w:evenHBand="0" w:firstRowFirstColumn="0" w:firstRowLastColumn="0" w:lastRowFirstColumn="0" w:lastRowLastColumn="0"/>
            <w:tcW w:w="988" w:type="dxa"/>
          </w:tcPr>
          <w:p w14:paraId="46C516CA" w14:textId="6EE4D012" w:rsidR="001570D2" w:rsidRPr="001A6130" w:rsidRDefault="001570D2" w:rsidP="00117786">
            <w:pPr>
              <w:jc w:val="both"/>
              <w:rPr>
                <w:rFonts w:ascii="Calibri" w:hAnsi="Calibri" w:cs="Calibri"/>
                <w:sz w:val="20"/>
                <w:szCs w:val="20"/>
              </w:rPr>
            </w:pPr>
            <w:r>
              <w:rPr>
                <w:rFonts w:ascii="Calibri" w:hAnsi="Calibri" w:cs="Calibri"/>
                <w:sz w:val="20"/>
                <w:szCs w:val="20"/>
              </w:rPr>
              <w:t>2020</w:t>
            </w:r>
          </w:p>
        </w:tc>
        <w:tc>
          <w:tcPr>
            <w:tcW w:w="992" w:type="dxa"/>
          </w:tcPr>
          <w:p w14:paraId="120821CC" w14:textId="77777777"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p>
        </w:tc>
        <w:tc>
          <w:tcPr>
            <w:tcW w:w="567" w:type="dxa"/>
          </w:tcPr>
          <w:p w14:paraId="5D053D7D" w14:textId="742AB8D4"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251</w:t>
            </w:r>
          </w:p>
        </w:tc>
        <w:tc>
          <w:tcPr>
            <w:tcW w:w="709" w:type="dxa"/>
          </w:tcPr>
          <w:p w14:paraId="2D14CEF6" w14:textId="50DEFA74"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219</w:t>
            </w:r>
          </w:p>
        </w:tc>
        <w:tc>
          <w:tcPr>
            <w:tcW w:w="708" w:type="dxa"/>
          </w:tcPr>
          <w:p w14:paraId="12547216" w14:textId="36B02E63"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460</w:t>
            </w:r>
          </w:p>
        </w:tc>
        <w:tc>
          <w:tcPr>
            <w:tcW w:w="567" w:type="dxa"/>
          </w:tcPr>
          <w:p w14:paraId="4CA96ABE" w14:textId="7D4D2EBF"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294</w:t>
            </w:r>
          </w:p>
        </w:tc>
        <w:tc>
          <w:tcPr>
            <w:tcW w:w="709" w:type="dxa"/>
          </w:tcPr>
          <w:p w14:paraId="1A70D012" w14:textId="7BCC9FF5"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268</w:t>
            </w:r>
          </w:p>
        </w:tc>
        <w:tc>
          <w:tcPr>
            <w:tcW w:w="709" w:type="dxa"/>
          </w:tcPr>
          <w:p w14:paraId="74EAFC3B" w14:textId="0FE13BAD"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562</w:t>
            </w:r>
          </w:p>
        </w:tc>
        <w:tc>
          <w:tcPr>
            <w:tcW w:w="709" w:type="dxa"/>
          </w:tcPr>
          <w:p w14:paraId="75DB5E63" w14:textId="0CAF555C"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-102</w:t>
            </w:r>
          </w:p>
        </w:tc>
        <w:tc>
          <w:tcPr>
            <w:tcW w:w="850" w:type="dxa"/>
          </w:tcPr>
          <w:p w14:paraId="7BC0FF03" w14:textId="7F670451"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0,99</w:t>
            </w:r>
          </w:p>
        </w:tc>
        <w:tc>
          <w:tcPr>
            <w:tcW w:w="709" w:type="dxa"/>
          </w:tcPr>
          <w:p w14:paraId="36040A74" w14:textId="785B0735"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1,24</w:t>
            </w:r>
          </w:p>
        </w:tc>
        <w:tc>
          <w:tcPr>
            <w:tcW w:w="793" w:type="dxa"/>
          </w:tcPr>
          <w:p w14:paraId="5411E16D" w14:textId="1E9358F0" w:rsidR="001570D2" w:rsidRPr="001A6130" w:rsidRDefault="001570D2" w:rsidP="00117786">
            <w:pPr>
              <w:jc w:val="both"/>
              <w:cnfStyle w:val="000000000000" w:firstRow="0" w:lastRow="0" w:firstColumn="0" w:lastColumn="0" w:oddVBand="0" w:evenVBand="0" w:oddHBand="0" w:evenHBand="0" w:firstRowFirstColumn="0" w:firstRowLastColumn="0" w:lastRowFirstColumn="0" w:lastRowLastColumn="0"/>
              <w:rPr>
                <w:rFonts w:ascii="Calibri" w:hAnsi="Calibri" w:cs="Calibri"/>
                <w:sz w:val="20"/>
                <w:szCs w:val="20"/>
              </w:rPr>
            </w:pPr>
            <w:r>
              <w:rPr>
                <w:rFonts w:ascii="Calibri" w:hAnsi="Calibri" w:cs="Calibri"/>
                <w:sz w:val="20"/>
                <w:szCs w:val="20"/>
              </w:rPr>
              <w:t>0,22</w:t>
            </w:r>
          </w:p>
        </w:tc>
      </w:tr>
    </w:tbl>
    <w:p w14:paraId="1F4C9625" w14:textId="0A122FC5" w:rsidR="00FD2B9B" w:rsidRPr="003E60DE" w:rsidRDefault="006767D9" w:rsidP="006767D9">
      <w:pPr>
        <w:pStyle w:val="Caption"/>
        <w:rPr>
          <w:rFonts w:ascii="Calibri" w:hAnsi="Calibri" w:cs="Calibri"/>
          <w:color w:val="000000" w:themeColor="text1"/>
          <w:lang w:val="hr-HR"/>
        </w:rPr>
      </w:pPr>
      <w:proofErr w:type="spellStart"/>
      <w:r w:rsidRPr="003E60DE">
        <w:rPr>
          <w:rFonts w:asciiTheme="minorHAnsi" w:hAnsiTheme="minorHAnsi" w:cstheme="minorHAnsi"/>
          <w:color w:val="000000" w:themeColor="text1"/>
        </w:rPr>
        <w:t>Prikaz</w:t>
      </w:r>
      <w:proofErr w:type="spellEnd"/>
      <w:r w:rsidRPr="003E60DE">
        <w:rPr>
          <w:rFonts w:asciiTheme="minorHAnsi" w:hAnsiTheme="minorHAnsi" w:cstheme="minorHAnsi"/>
          <w:color w:val="000000" w:themeColor="text1"/>
        </w:rPr>
        <w:t xml:space="preserve"> </w:t>
      </w:r>
      <w:proofErr w:type="gramStart"/>
      <w:r w:rsidRPr="003E60DE">
        <w:rPr>
          <w:rFonts w:asciiTheme="minorHAnsi" w:hAnsiTheme="minorHAnsi" w:cstheme="minorHAnsi"/>
          <w:color w:val="000000" w:themeColor="text1"/>
        </w:rPr>
        <w:t>4</w:t>
      </w:r>
      <w:r w:rsidRPr="003E60DE">
        <w:rPr>
          <w:color w:val="000000" w:themeColor="text1"/>
        </w:rPr>
        <w:t xml:space="preserve"> </w:t>
      </w:r>
      <w:r w:rsidR="00FD2B9B" w:rsidRPr="003E60DE">
        <w:rPr>
          <w:rFonts w:ascii="Calibri" w:hAnsi="Calibri" w:cs="Calibri"/>
          <w:color w:val="000000" w:themeColor="text1"/>
          <w:lang w:val="hr-HR"/>
        </w:rPr>
        <w:t xml:space="preserve"> PREGLED</w:t>
      </w:r>
      <w:proofErr w:type="gramEnd"/>
      <w:r w:rsidR="00FD2B9B" w:rsidRPr="003E60DE">
        <w:rPr>
          <w:rFonts w:ascii="Calibri" w:hAnsi="Calibri" w:cs="Calibri"/>
          <w:color w:val="000000" w:themeColor="text1"/>
          <w:lang w:val="hr-HR"/>
        </w:rPr>
        <w:t xml:space="preserve"> PRIRODNOG PRIRAŠTAJA, STOPE NATALITETA, MORTALITETA I PRIRODNOG PRIRAŠTAJA</w:t>
      </w:r>
      <w:r w:rsidR="00FD2B9B" w:rsidRPr="003E60DE">
        <w:rPr>
          <w:rStyle w:val="FootnoteReference"/>
          <w:rFonts w:ascii="Calibri" w:hAnsi="Calibri" w:cs="Calibri"/>
          <w:color w:val="000000" w:themeColor="text1"/>
          <w:lang w:val="hr-HR"/>
        </w:rPr>
        <w:footnoteReference w:id="23"/>
      </w:r>
    </w:p>
    <w:p w14:paraId="474B58E9" w14:textId="698838EB" w:rsidR="000A28D4" w:rsidRDefault="00FD2B9B" w:rsidP="00D83840">
      <w:pPr>
        <w:jc w:val="both"/>
        <w:rPr>
          <w:rFonts w:ascii="Calibri" w:hAnsi="Calibri" w:cs="Calibri"/>
          <w:lang w:val="hr-HR"/>
        </w:rPr>
      </w:pPr>
      <w:r w:rsidRPr="001A6130">
        <w:rPr>
          <w:rFonts w:ascii="Calibri" w:hAnsi="Calibri" w:cs="Calibri"/>
          <w:b/>
          <w:bCs/>
          <w:lang w:val="hr-HR"/>
        </w:rPr>
        <w:t>Saldo migracija</w:t>
      </w:r>
      <w:r w:rsidRPr="001A6130">
        <w:rPr>
          <w:rFonts w:ascii="Calibri" w:hAnsi="Calibri" w:cs="Calibri"/>
          <w:lang w:val="hr-HR"/>
        </w:rPr>
        <w:t xml:space="preserve"> je negativan</w:t>
      </w:r>
      <w:r w:rsidR="000A28D4">
        <w:rPr>
          <w:rFonts w:ascii="Calibri" w:hAnsi="Calibri" w:cs="Calibri"/>
          <w:lang w:val="hr-HR"/>
        </w:rPr>
        <w:t xml:space="preserve"> proteklih godina uslijed većeg broja odseljenih nego doseljenih. Salo migracija 2020. godine je bio -59, a prethodne 2019. godine je bio -101, sa najviše odseljenih u okviru </w:t>
      </w:r>
      <w:proofErr w:type="spellStart"/>
      <w:r w:rsidR="000A28D4">
        <w:rPr>
          <w:rFonts w:ascii="Calibri" w:hAnsi="Calibri" w:cs="Calibri"/>
          <w:lang w:val="hr-HR"/>
        </w:rPr>
        <w:t>FBiH</w:t>
      </w:r>
      <w:proofErr w:type="spellEnd"/>
      <w:r w:rsidR="000A28D4">
        <w:rPr>
          <w:rFonts w:ascii="Calibri" w:hAnsi="Calibri" w:cs="Calibri"/>
          <w:lang w:val="hr-HR"/>
        </w:rPr>
        <w:t>. U nastavku slijedi prikaz salda migracija za prethodne četiri godine.</w:t>
      </w:r>
    </w:p>
    <w:p w14:paraId="1CF62B5A" w14:textId="352891C2" w:rsidR="000A28D4" w:rsidRDefault="000A28D4" w:rsidP="00D83840">
      <w:pPr>
        <w:jc w:val="both"/>
        <w:rPr>
          <w:rFonts w:ascii="Calibri" w:hAnsi="Calibri" w:cs="Calibri"/>
          <w:lang w:val="hr-HR"/>
        </w:rPr>
      </w:pPr>
    </w:p>
    <w:tbl>
      <w:tblPr>
        <w:tblStyle w:val="TableGrid"/>
        <w:tblW w:w="9067" w:type="dxa"/>
        <w:tblLook w:val="04A0" w:firstRow="1" w:lastRow="0" w:firstColumn="1" w:lastColumn="0" w:noHBand="0" w:noVBand="1"/>
      </w:tblPr>
      <w:tblGrid>
        <w:gridCol w:w="893"/>
        <w:gridCol w:w="2266"/>
        <w:gridCol w:w="1249"/>
        <w:gridCol w:w="1221"/>
        <w:gridCol w:w="946"/>
        <w:gridCol w:w="1166"/>
        <w:gridCol w:w="1326"/>
      </w:tblGrid>
      <w:tr w:rsidR="004E689C" w:rsidRPr="00AD2BB4" w14:paraId="05709B58" w14:textId="77777777" w:rsidTr="00AD2BB4">
        <w:tc>
          <w:tcPr>
            <w:tcW w:w="623" w:type="dxa"/>
          </w:tcPr>
          <w:p w14:paraId="564FD3B5" w14:textId="5CEE4E7D" w:rsidR="00AD2BB4" w:rsidRPr="00AD2BB4" w:rsidRDefault="004E689C" w:rsidP="00D83840">
            <w:pPr>
              <w:jc w:val="both"/>
              <w:rPr>
                <w:rFonts w:asciiTheme="minorHAnsi" w:hAnsiTheme="minorHAnsi" w:cstheme="minorHAnsi"/>
                <w:sz w:val="20"/>
                <w:szCs w:val="20"/>
                <w:lang w:val="hr-HR"/>
              </w:rPr>
            </w:pPr>
            <w:r>
              <w:rPr>
                <w:rFonts w:asciiTheme="minorHAnsi" w:hAnsiTheme="minorHAnsi" w:cstheme="minorHAnsi"/>
                <w:sz w:val="20"/>
                <w:szCs w:val="20"/>
                <w:lang w:val="hr-HR"/>
              </w:rPr>
              <w:t>GODINA</w:t>
            </w:r>
          </w:p>
        </w:tc>
        <w:tc>
          <w:tcPr>
            <w:tcW w:w="2349" w:type="dxa"/>
          </w:tcPr>
          <w:p w14:paraId="2C8C1C47" w14:textId="29FC854F" w:rsidR="00AD2BB4" w:rsidRPr="00923D1E" w:rsidRDefault="004E689C" w:rsidP="00D83840">
            <w:pPr>
              <w:jc w:val="both"/>
              <w:rPr>
                <w:rFonts w:asciiTheme="minorHAnsi" w:hAnsiTheme="minorHAnsi" w:cstheme="minorHAnsi"/>
                <w:sz w:val="20"/>
                <w:szCs w:val="20"/>
                <w:lang w:val="hr-HR"/>
              </w:rPr>
            </w:pPr>
            <w:r>
              <w:rPr>
                <w:rFonts w:asciiTheme="minorHAnsi" w:hAnsiTheme="minorHAnsi" w:cstheme="minorHAnsi"/>
                <w:sz w:val="20"/>
                <w:szCs w:val="20"/>
                <w:lang w:val="hr-HR"/>
              </w:rPr>
              <w:t>MIGRACIJSKA KRETANJA</w:t>
            </w:r>
          </w:p>
        </w:tc>
        <w:tc>
          <w:tcPr>
            <w:tcW w:w="1276" w:type="dxa"/>
          </w:tcPr>
          <w:p w14:paraId="1625993A" w14:textId="13990CCF"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UKUPNO</w:t>
            </w:r>
          </w:p>
        </w:tc>
        <w:tc>
          <w:tcPr>
            <w:tcW w:w="1276" w:type="dxa"/>
          </w:tcPr>
          <w:p w14:paraId="3B73F9D9" w14:textId="1C45DD69"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FBIH</w:t>
            </w:r>
          </w:p>
        </w:tc>
        <w:tc>
          <w:tcPr>
            <w:tcW w:w="992" w:type="dxa"/>
          </w:tcPr>
          <w:p w14:paraId="6B44C103" w14:textId="459A1342"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RS</w:t>
            </w:r>
          </w:p>
        </w:tc>
        <w:tc>
          <w:tcPr>
            <w:tcW w:w="1225" w:type="dxa"/>
          </w:tcPr>
          <w:p w14:paraId="47AD7F5C" w14:textId="58ADB910"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BD BIH</w:t>
            </w:r>
          </w:p>
        </w:tc>
        <w:tc>
          <w:tcPr>
            <w:tcW w:w="1326" w:type="dxa"/>
          </w:tcPr>
          <w:p w14:paraId="65FBBC38" w14:textId="6C1C5E88"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INOZEMSTVO</w:t>
            </w:r>
          </w:p>
        </w:tc>
      </w:tr>
      <w:tr w:rsidR="004E689C" w:rsidRPr="00AD2BB4" w14:paraId="4A55B3A7" w14:textId="77777777" w:rsidTr="00AD2BB4">
        <w:tc>
          <w:tcPr>
            <w:tcW w:w="623" w:type="dxa"/>
            <w:vMerge w:val="restart"/>
          </w:tcPr>
          <w:p w14:paraId="0AC0252D" w14:textId="06967702" w:rsidR="00AD2BB4" w:rsidRPr="00AD2BB4" w:rsidRDefault="00AD2BB4" w:rsidP="00D83840">
            <w:pPr>
              <w:jc w:val="both"/>
              <w:rPr>
                <w:rFonts w:asciiTheme="minorHAnsi" w:hAnsiTheme="minorHAnsi" w:cstheme="minorHAnsi"/>
                <w:sz w:val="20"/>
                <w:szCs w:val="20"/>
              </w:rPr>
            </w:pPr>
            <w:r>
              <w:rPr>
                <w:rFonts w:asciiTheme="minorHAnsi" w:hAnsiTheme="minorHAnsi" w:cstheme="minorHAnsi"/>
                <w:sz w:val="20"/>
                <w:szCs w:val="20"/>
              </w:rPr>
              <w:t>2017</w:t>
            </w:r>
          </w:p>
        </w:tc>
        <w:tc>
          <w:tcPr>
            <w:tcW w:w="2349" w:type="dxa"/>
          </w:tcPr>
          <w:p w14:paraId="4C044121" w14:textId="4F7997E7"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DOSELJENI</w:t>
            </w:r>
          </w:p>
        </w:tc>
        <w:tc>
          <w:tcPr>
            <w:tcW w:w="1276" w:type="dxa"/>
          </w:tcPr>
          <w:p w14:paraId="5A4377BD" w14:textId="60B2FEE1"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260</w:t>
            </w:r>
          </w:p>
        </w:tc>
        <w:tc>
          <w:tcPr>
            <w:tcW w:w="1276" w:type="dxa"/>
          </w:tcPr>
          <w:p w14:paraId="695564F3" w14:textId="7F53D7A5"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195</w:t>
            </w:r>
          </w:p>
        </w:tc>
        <w:tc>
          <w:tcPr>
            <w:tcW w:w="992" w:type="dxa"/>
          </w:tcPr>
          <w:p w14:paraId="0C0EAF93" w14:textId="3908B579"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62</w:t>
            </w:r>
          </w:p>
        </w:tc>
        <w:tc>
          <w:tcPr>
            <w:tcW w:w="1225" w:type="dxa"/>
          </w:tcPr>
          <w:p w14:paraId="2A724018" w14:textId="7D14F871"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lang w:val="hr-HR"/>
              </w:rPr>
              <w:t>3</w:t>
            </w:r>
          </w:p>
        </w:tc>
        <w:tc>
          <w:tcPr>
            <w:tcW w:w="1326" w:type="dxa"/>
          </w:tcPr>
          <w:p w14:paraId="7C119A34" w14:textId="009D2F06"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lang w:val="hr-HR"/>
              </w:rPr>
              <w:t>0</w:t>
            </w:r>
          </w:p>
        </w:tc>
      </w:tr>
      <w:tr w:rsidR="004E689C" w:rsidRPr="00AD2BB4" w14:paraId="55B39C16" w14:textId="77777777" w:rsidTr="00AD2BB4">
        <w:tc>
          <w:tcPr>
            <w:tcW w:w="623" w:type="dxa"/>
            <w:vMerge/>
          </w:tcPr>
          <w:p w14:paraId="0C4D670A" w14:textId="77777777" w:rsidR="00AD2BB4" w:rsidRPr="00AD2BB4" w:rsidRDefault="00AD2BB4" w:rsidP="00D83840">
            <w:pPr>
              <w:jc w:val="both"/>
              <w:rPr>
                <w:rFonts w:asciiTheme="minorHAnsi" w:hAnsiTheme="minorHAnsi" w:cstheme="minorHAnsi"/>
                <w:sz w:val="20"/>
                <w:szCs w:val="20"/>
              </w:rPr>
            </w:pPr>
          </w:p>
        </w:tc>
        <w:tc>
          <w:tcPr>
            <w:tcW w:w="2349" w:type="dxa"/>
          </w:tcPr>
          <w:p w14:paraId="54D9E3C2" w14:textId="085EE6CC"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ODSELJENI</w:t>
            </w:r>
          </w:p>
        </w:tc>
        <w:tc>
          <w:tcPr>
            <w:tcW w:w="1276" w:type="dxa"/>
          </w:tcPr>
          <w:p w14:paraId="46037E5D" w14:textId="13DDFB35"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309</w:t>
            </w:r>
          </w:p>
        </w:tc>
        <w:tc>
          <w:tcPr>
            <w:tcW w:w="1276" w:type="dxa"/>
          </w:tcPr>
          <w:p w14:paraId="0F139D6A" w14:textId="134EE38A"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223</w:t>
            </w:r>
          </w:p>
        </w:tc>
        <w:tc>
          <w:tcPr>
            <w:tcW w:w="992" w:type="dxa"/>
          </w:tcPr>
          <w:p w14:paraId="7E8AA6FF" w14:textId="46AF54FE"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25</w:t>
            </w:r>
          </w:p>
        </w:tc>
        <w:tc>
          <w:tcPr>
            <w:tcW w:w="1225" w:type="dxa"/>
          </w:tcPr>
          <w:p w14:paraId="28358D62" w14:textId="1F62A4D6"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lang w:val="hr-HR"/>
              </w:rPr>
              <w:t>6</w:t>
            </w:r>
          </w:p>
        </w:tc>
        <w:tc>
          <w:tcPr>
            <w:tcW w:w="1326" w:type="dxa"/>
          </w:tcPr>
          <w:p w14:paraId="297DAF1C" w14:textId="0E89FC8A"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lang w:val="hr-HR"/>
              </w:rPr>
              <w:t>55</w:t>
            </w:r>
          </w:p>
        </w:tc>
      </w:tr>
      <w:tr w:rsidR="004E689C" w:rsidRPr="00AD2BB4" w14:paraId="1AFDA518" w14:textId="77777777" w:rsidTr="00AD2BB4">
        <w:tc>
          <w:tcPr>
            <w:tcW w:w="623" w:type="dxa"/>
            <w:vMerge/>
          </w:tcPr>
          <w:p w14:paraId="58A3C32C" w14:textId="77777777" w:rsidR="00AD2BB4" w:rsidRPr="00AD2BB4" w:rsidRDefault="00AD2BB4" w:rsidP="00D83840">
            <w:pPr>
              <w:jc w:val="both"/>
              <w:rPr>
                <w:rFonts w:asciiTheme="minorHAnsi" w:hAnsiTheme="minorHAnsi" w:cstheme="minorHAnsi"/>
                <w:sz w:val="20"/>
                <w:szCs w:val="20"/>
              </w:rPr>
            </w:pPr>
          </w:p>
        </w:tc>
        <w:tc>
          <w:tcPr>
            <w:tcW w:w="2349" w:type="dxa"/>
          </w:tcPr>
          <w:p w14:paraId="52FB4E70" w14:textId="1076B2A4"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SALDO MIGRACIJE</w:t>
            </w:r>
          </w:p>
        </w:tc>
        <w:tc>
          <w:tcPr>
            <w:tcW w:w="1276" w:type="dxa"/>
          </w:tcPr>
          <w:p w14:paraId="0DFCFD40" w14:textId="6E98F5B1"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-49</w:t>
            </w:r>
          </w:p>
        </w:tc>
        <w:tc>
          <w:tcPr>
            <w:tcW w:w="1276" w:type="dxa"/>
          </w:tcPr>
          <w:p w14:paraId="3D8C3C91" w14:textId="4E50717A"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rPr>
              <w:t>-28</w:t>
            </w:r>
          </w:p>
        </w:tc>
        <w:tc>
          <w:tcPr>
            <w:tcW w:w="992" w:type="dxa"/>
          </w:tcPr>
          <w:p w14:paraId="47FC68FB" w14:textId="12253C27"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lang w:val="hr-HR"/>
              </w:rPr>
              <w:t>37</w:t>
            </w:r>
          </w:p>
        </w:tc>
        <w:tc>
          <w:tcPr>
            <w:tcW w:w="1225" w:type="dxa"/>
          </w:tcPr>
          <w:p w14:paraId="39544B03" w14:textId="59D508CD"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lang w:val="hr-HR"/>
              </w:rPr>
              <w:t>-3</w:t>
            </w:r>
          </w:p>
        </w:tc>
        <w:tc>
          <w:tcPr>
            <w:tcW w:w="1326" w:type="dxa"/>
          </w:tcPr>
          <w:p w14:paraId="71CE8628" w14:textId="09E7D5F4" w:rsidR="00AD2BB4" w:rsidRPr="00923D1E" w:rsidRDefault="00AD2BB4" w:rsidP="00D83840">
            <w:pPr>
              <w:jc w:val="both"/>
              <w:rPr>
                <w:rFonts w:asciiTheme="minorHAnsi" w:hAnsiTheme="minorHAnsi" w:cstheme="minorHAnsi"/>
                <w:sz w:val="20"/>
                <w:szCs w:val="20"/>
                <w:lang w:val="hr-HR"/>
              </w:rPr>
            </w:pPr>
            <w:r w:rsidRPr="00923D1E">
              <w:rPr>
                <w:rFonts w:asciiTheme="minorHAnsi" w:hAnsiTheme="minorHAnsi" w:cstheme="minorHAnsi"/>
                <w:sz w:val="20"/>
                <w:szCs w:val="20"/>
                <w:lang w:val="hr-HR"/>
              </w:rPr>
              <w:t>-55</w:t>
            </w:r>
          </w:p>
        </w:tc>
      </w:tr>
      <w:tr w:rsidR="00AD2BB4" w:rsidRPr="00AD2BB4" w14:paraId="50394739" w14:textId="77777777" w:rsidTr="00AD2BB4">
        <w:tc>
          <w:tcPr>
            <w:tcW w:w="623" w:type="dxa"/>
            <w:vMerge w:val="restart"/>
          </w:tcPr>
          <w:p w14:paraId="62CEF3D0" w14:textId="3F369A1A"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2018</w:t>
            </w:r>
          </w:p>
        </w:tc>
        <w:tc>
          <w:tcPr>
            <w:tcW w:w="2349" w:type="dxa"/>
          </w:tcPr>
          <w:p w14:paraId="386C589E" w14:textId="4034D8F3" w:rsidR="00AD2BB4" w:rsidRPr="00AD2BB4" w:rsidRDefault="00AD2BB4" w:rsidP="00AD2BB4">
            <w:pPr>
              <w:jc w:val="both"/>
              <w:rPr>
                <w:rFonts w:asciiTheme="minorHAnsi" w:hAnsiTheme="minorHAnsi" w:cstheme="minorHAnsi"/>
                <w:sz w:val="20"/>
                <w:szCs w:val="20"/>
              </w:rPr>
            </w:pPr>
            <w:r w:rsidRPr="002610D9">
              <w:rPr>
                <w:rFonts w:asciiTheme="minorHAnsi" w:hAnsiTheme="minorHAnsi" w:cstheme="minorHAnsi"/>
                <w:sz w:val="20"/>
                <w:szCs w:val="20"/>
              </w:rPr>
              <w:t>DOSELJENI</w:t>
            </w:r>
          </w:p>
        </w:tc>
        <w:tc>
          <w:tcPr>
            <w:tcW w:w="1276" w:type="dxa"/>
          </w:tcPr>
          <w:p w14:paraId="2F906803" w14:textId="5B1FCFB5"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215</w:t>
            </w:r>
          </w:p>
        </w:tc>
        <w:tc>
          <w:tcPr>
            <w:tcW w:w="1276" w:type="dxa"/>
          </w:tcPr>
          <w:p w14:paraId="51F300EC" w14:textId="356A1F9A"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179</w:t>
            </w:r>
          </w:p>
        </w:tc>
        <w:tc>
          <w:tcPr>
            <w:tcW w:w="992" w:type="dxa"/>
          </w:tcPr>
          <w:p w14:paraId="727742A9" w14:textId="1F34B5D7"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30</w:t>
            </w:r>
          </w:p>
        </w:tc>
        <w:tc>
          <w:tcPr>
            <w:tcW w:w="1225" w:type="dxa"/>
          </w:tcPr>
          <w:p w14:paraId="644540EF" w14:textId="7DF43EF1"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6</w:t>
            </w:r>
          </w:p>
        </w:tc>
        <w:tc>
          <w:tcPr>
            <w:tcW w:w="1326" w:type="dxa"/>
          </w:tcPr>
          <w:p w14:paraId="4FD8EE42" w14:textId="65BC5FB3"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0</w:t>
            </w:r>
          </w:p>
        </w:tc>
      </w:tr>
      <w:tr w:rsidR="00AD2BB4" w:rsidRPr="00AD2BB4" w14:paraId="23E645CB" w14:textId="77777777" w:rsidTr="00AD2BB4">
        <w:tc>
          <w:tcPr>
            <w:tcW w:w="623" w:type="dxa"/>
            <w:vMerge/>
          </w:tcPr>
          <w:p w14:paraId="01002374" w14:textId="77777777" w:rsidR="00AD2BB4" w:rsidRPr="00AD2BB4" w:rsidRDefault="00AD2BB4" w:rsidP="00AD2BB4">
            <w:pPr>
              <w:jc w:val="both"/>
              <w:rPr>
                <w:rFonts w:asciiTheme="minorHAnsi" w:hAnsiTheme="minorHAnsi" w:cstheme="minorHAnsi"/>
                <w:sz w:val="20"/>
                <w:szCs w:val="20"/>
              </w:rPr>
            </w:pPr>
          </w:p>
        </w:tc>
        <w:tc>
          <w:tcPr>
            <w:tcW w:w="2349" w:type="dxa"/>
          </w:tcPr>
          <w:p w14:paraId="7D5CCE1D" w14:textId="4673A93C" w:rsidR="00AD2BB4" w:rsidRPr="00AD2BB4" w:rsidRDefault="00AD2BB4" w:rsidP="00AD2BB4">
            <w:pPr>
              <w:jc w:val="both"/>
              <w:rPr>
                <w:rFonts w:asciiTheme="minorHAnsi" w:hAnsiTheme="minorHAnsi" w:cstheme="minorHAnsi"/>
                <w:sz w:val="20"/>
                <w:szCs w:val="20"/>
              </w:rPr>
            </w:pPr>
            <w:r w:rsidRPr="002610D9">
              <w:rPr>
                <w:rFonts w:asciiTheme="minorHAnsi" w:hAnsiTheme="minorHAnsi" w:cstheme="minorHAnsi"/>
                <w:sz w:val="20"/>
                <w:szCs w:val="20"/>
              </w:rPr>
              <w:t>ODSELJENI</w:t>
            </w:r>
          </w:p>
        </w:tc>
        <w:tc>
          <w:tcPr>
            <w:tcW w:w="1276" w:type="dxa"/>
          </w:tcPr>
          <w:p w14:paraId="6C5C187C" w14:textId="3F487515"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353</w:t>
            </w:r>
          </w:p>
        </w:tc>
        <w:tc>
          <w:tcPr>
            <w:tcW w:w="1276" w:type="dxa"/>
          </w:tcPr>
          <w:p w14:paraId="24242C48" w14:textId="7DF49D76"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232</w:t>
            </w:r>
          </w:p>
        </w:tc>
        <w:tc>
          <w:tcPr>
            <w:tcW w:w="992" w:type="dxa"/>
          </w:tcPr>
          <w:p w14:paraId="1AC39AE7" w14:textId="2EB9E348"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40</w:t>
            </w:r>
          </w:p>
        </w:tc>
        <w:tc>
          <w:tcPr>
            <w:tcW w:w="1225" w:type="dxa"/>
          </w:tcPr>
          <w:p w14:paraId="5D1A541A" w14:textId="3F6A7181"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9</w:t>
            </w:r>
          </w:p>
        </w:tc>
        <w:tc>
          <w:tcPr>
            <w:tcW w:w="1326" w:type="dxa"/>
          </w:tcPr>
          <w:p w14:paraId="56194E86" w14:textId="16AFD95F"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72</w:t>
            </w:r>
          </w:p>
        </w:tc>
      </w:tr>
      <w:tr w:rsidR="00AD2BB4" w:rsidRPr="00AD2BB4" w14:paraId="5CB10FA3" w14:textId="77777777" w:rsidTr="00AD2BB4">
        <w:tc>
          <w:tcPr>
            <w:tcW w:w="623" w:type="dxa"/>
            <w:vMerge/>
          </w:tcPr>
          <w:p w14:paraId="5F687941" w14:textId="77777777" w:rsidR="00AD2BB4" w:rsidRPr="00AD2BB4" w:rsidRDefault="00AD2BB4" w:rsidP="00AD2BB4">
            <w:pPr>
              <w:jc w:val="both"/>
              <w:rPr>
                <w:rFonts w:asciiTheme="minorHAnsi" w:hAnsiTheme="minorHAnsi" w:cstheme="minorHAnsi"/>
                <w:sz w:val="20"/>
                <w:szCs w:val="20"/>
              </w:rPr>
            </w:pPr>
          </w:p>
        </w:tc>
        <w:tc>
          <w:tcPr>
            <w:tcW w:w="2349" w:type="dxa"/>
          </w:tcPr>
          <w:p w14:paraId="4600943F" w14:textId="5E303D29" w:rsidR="00AD2BB4" w:rsidRPr="00AD2BB4" w:rsidRDefault="00AD2BB4" w:rsidP="00AD2BB4">
            <w:pPr>
              <w:jc w:val="both"/>
              <w:rPr>
                <w:rFonts w:asciiTheme="minorHAnsi" w:hAnsiTheme="minorHAnsi" w:cstheme="minorHAnsi"/>
                <w:sz w:val="20"/>
                <w:szCs w:val="20"/>
              </w:rPr>
            </w:pPr>
            <w:r w:rsidRPr="002610D9">
              <w:rPr>
                <w:rFonts w:asciiTheme="minorHAnsi" w:hAnsiTheme="minorHAnsi" w:cstheme="minorHAnsi"/>
                <w:sz w:val="20"/>
                <w:szCs w:val="20"/>
              </w:rPr>
              <w:t>SALDO MIGRACIJE</w:t>
            </w:r>
          </w:p>
        </w:tc>
        <w:tc>
          <w:tcPr>
            <w:tcW w:w="1276" w:type="dxa"/>
          </w:tcPr>
          <w:p w14:paraId="1F44025D" w14:textId="5D6D5F1F"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-138</w:t>
            </w:r>
          </w:p>
        </w:tc>
        <w:tc>
          <w:tcPr>
            <w:tcW w:w="1276" w:type="dxa"/>
          </w:tcPr>
          <w:p w14:paraId="0F1B7C96" w14:textId="3EFE6FAD"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-53</w:t>
            </w:r>
          </w:p>
        </w:tc>
        <w:tc>
          <w:tcPr>
            <w:tcW w:w="992" w:type="dxa"/>
          </w:tcPr>
          <w:p w14:paraId="2C872EF4" w14:textId="04F60D36"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-10</w:t>
            </w:r>
          </w:p>
        </w:tc>
        <w:tc>
          <w:tcPr>
            <w:tcW w:w="1225" w:type="dxa"/>
          </w:tcPr>
          <w:p w14:paraId="592123C6" w14:textId="5CFC77FA"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-3</w:t>
            </w:r>
          </w:p>
        </w:tc>
        <w:tc>
          <w:tcPr>
            <w:tcW w:w="1326" w:type="dxa"/>
          </w:tcPr>
          <w:p w14:paraId="67665AAA" w14:textId="5DEB9042"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-72</w:t>
            </w:r>
          </w:p>
        </w:tc>
      </w:tr>
      <w:tr w:rsidR="00AD2BB4" w:rsidRPr="00AD2BB4" w14:paraId="5F8FB12B" w14:textId="77777777" w:rsidTr="00AD2BB4">
        <w:tc>
          <w:tcPr>
            <w:tcW w:w="623" w:type="dxa"/>
            <w:vMerge w:val="restart"/>
          </w:tcPr>
          <w:p w14:paraId="54FC9CD5" w14:textId="26F75CA8"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2019</w:t>
            </w:r>
          </w:p>
        </w:tc>
        <w:tc>
          <w:tcPr>
            <w:tcW w:w="2349" w:type="dxa"/>
          </w:tcPr>
          <w:p w14:paraId="7A1972A3" w14:textId="331F61CC" w:rsidR="00AD2BB4" w:rsidRPr="002610D9" w:rsidRDefault="00AD2BB4" w:rsidP="00AD2BB4">
            <w:pPr>
              <w:jc w:val="both"/>
              <w:rPr>
                <w:rFonts w:asciiTheme="minorHAnsi" w:hAnsiTheme="minorHAnsi" w:cstheme="minorHAnsi"/>
                <w:sz w:val="20"/>
                <w:szCs w:val="20"/>
              </w:rPr>
            </w:pPr>
            <w:r w:rsidRPr="002610D9">
              <w:rPr>
                <w:rFonts w:asciiTheme="minorHAnsi" w:hAnsiTheme="minorHAnsi" w:cstheme="minorHAnsi"/>
                <w:sz w:val="20"/>
                <w:szCs w:val="20"/>
              </w:rPr>
              <w:t>DOSELJENI</w:t>
            </w:r>
          </w:p>
        </w:tc>
        <w:tc>
          <w:tcPr>
            <w:tcW w:w="1276" w:type="dxa"/>
          </w:tcPr>
          <w:p w14:paraId="3D4FE08F" w14:textId="566AE807"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224</w:t>
            </w:r>
          </w:p>
        </w:tc>
        <w:tc>
          <w:tcPr>
            <w:tcW w:w="1276" w:type="dxa"/>
          </w:tcPr>
          <w:p w14:paraId="3C66A5D7" w14:textId="63182870"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183</w:t>
            </w:r>
          </w:p>
        </w:tc>
        <w:tc>
          <w:tcPr>
            <w:tcW w:w="992" w:type="dxa"/>
          </w:tcPr>
          <w:p w14:paraId="48F5056B" w14:textId="6F3145D9"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37</w:t>
            </w:r>
          </w:p>
        </w:tc>
        <w:tc>
          <w:tcPr>
            <w:tcW w:w="1225" w:type="dxa"/>
          </w:tcPr>
          <w:p w14:paraId="7ADDAB51" w14:textId="3F2C2C78"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4</w:t>
            </w:r>
          </w:p>
        </w:tc>
        <w:tc>
          <w:tcPr>
            <w:tcW w:w="1326" w:type="dxa"/>
          </w:tcPr>
          <w:p w14:paraId="25022D47" w14:textId="01E5AE9E"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0</w:t>
            </w:r>
          </w:p>
        </w:tc>
      </w:tr>
      <w:tr w:rsidR="00AD2BB4" w:rsidRPr="00AD2BB4" w14:paraId="6A8F9396" w14:textId="77777777" w:rsidTr="00AD2BB4">
        <w:tc>
          <w:tcPr>
            <w:tcW w:w="623" w:type="dxa"/>
            <w:vMerge/>
          </w:tcPr>
          <w:p w14:paraId="2039D11A" w14:textId="77777777" w:rsidR="00AD2BB4" w:rsidRPr="00AD2BB4" w:rsidRDefault="00AD2BB4" w:rsidP="00AD2BB4">
            <w:pPr>
              <w:jc w:val="both"/>
              <w:rPr>
                <w:rFonts w:asciiTheme="minorHAnsi" w:hAnsiTheme="minorHAnsi" w:cstheme="minorHAnsi"/>
                <w:sz w:val="20"/>
                <w:szCs w:val="20"/>
              </w:rPr>
            </w:pPr>
          </w:p>
        </w:tc>
        <w:tc>
          <w:tcPr>
            <w:tcW w:w="2349" w:type="dxa"/>
          </w:tcPr>
          <w:p w14:paraId="6517A0BE" w14:textId="55F7AF8B" w:rsidR="00AD2BB4" w:rsidRPr="002610D9" w:rsidRDefault="00AD2BB4" w:rsidP="00AD2BB4">
            <w:pPr>
              <w:jc w:val="both"/>
              <w:rPr>
                <w:rFonts w:asciiTheme="minorHAnsi" w:hAnsiTheme="minorHAnsi" w:cstheme="minorHAnsi"/>
                <w:sz w:val="20"/>
                <w:szCs w:val="20"/>
              </w:rPr>
            </w:pPr>
            <w:r w:rsidRPr="002610D9">
              <w:rPr>
                <w:rFonts w:asciiTheme="minorHAnsi" w:hAnsiTheme="minorHAnsi" w:cstheme="minorHAnsi"/>
                <w:sz w:val="20"/>
                <w:szCs w:val="20"/>
              </w:rPr>
              <w:t>ODSELJENI</w:t>
            </w:r>
          </w:p>
        </w:tc>
        <w:tc>
          <w:tcPr>
            <w:tcW w:w="1276" w:type="dxa"/>
          </w:tcPr>
          <w:p w14:paraId="567E921B" w14:textId="07BF43FB"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325</w:t>
            </w:r>
          </w:p>
        </w:tc>
        <w:tc>
          <w:tcPr>
            <w:tcW w:w="1276" w:type="dxa"/>
          </w:tcPr>
          <w:p w14:paraId="50B80407" w14:textId="465359D4"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233</w:t>
            </w:r>
          </w:p>
        </w:tc>
        <w:tc>
          <w:tcPr>
            <w:tcW w:w="992" w:type="dxa"/>
          </w:tcPr>
          <w:p w14:paraId="3E7F61CD" w14:textId="22FC0026"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39</w:t>
            </w:r>
          </w:p>
        </w:tc>
        <w:tc>
          <w:tcPr>
            <w:tcW w:w="1225" w:type="dxa"/>
          </w:tcPr>
          <w:p w14:paraId="37D7C679" w14:textId="3E6FBAA8"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9</w:t>
            </w:r>
          </w:p>
        </w:tc>
        <w:tc>
          <w:tcPr>
            <w:tcW w:w="1326" w:type="dxa"/>
          </w:tcPr>
          <w:p w14:paraId="6BE5D0FE" w14:textId="7CE81960"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44</w:t>
            </w:r>
          </w:p>
        </w:tc>
      </w:tr>
      <w:tr w:rsidR="00AD2BB4" w:rsidRPr="00AD2BB4" w14:paraId="1FB4A5AD" w14:textId="77777777" w:rsidTr="00AD2BB4">
        <w:tc>
          <w:tcPr>
            <w:tcW w:w="623" w:type="dxa"/>
            <w:vMerge/>
          </w:tcPr>
          <w:p w14:paraId="382D0632" w14:textId="77777777" w:rsidR="00AD2BB4" w:rsidRPr="00AD2BB4" w:rsidRDefault="00AD2BB4" w:rsidP="00AD2BB4">
            <w:pPr>
              <w:jc w:val="both"/>
              <w:rPr>
                <w:rFonts w:asciiTheme="minorHAnsi" w:hAnsiTheme="minorHAnsi" w:cstheme="minorHAnsi"/>
                <w:sz w:val="20"/>
                <w:szCs w:val="20"/>
              </w:rPr>
            </w:pPr>
          </w:p>
        </w:tc>
        <w:tc>
          <w:tcPr>
            <w:tcW w:w="2349" w:type="dxa"/>
          </w:tcPr>
          <w:p w14:paraId="32538C86" w14:textId="1A163892" w:rsidR="00AD2BB4" w:rsidRPr="002610D9" w:rsidRDefault="00AD2BB4" w:rsidP="00AD2BB4">
            <w:pPr>
              <w:jc w:val="both"/>
              <w:rPr>
                <w:rFonts w:asciiTheme="minorHAnsi" w:hAnsiTheme="minorHAnsi" w:cstheme="minorHAnsi"/>
                <w:sz w:val="20"/>
                <w:szCs w:val="20"/>
              </w:rPr>
            </w:pPr>
            <w:r w:rsidRPr="002610D9">
              <w:rPr>
                <w:rFonts w:asciiTheme="minorHAnsi" w:hAnsiTheme="minorHAnsi" w:cstheme="minorHAnsi"/>
                <w:sz w:val="20"/>
                <w:szCs w:val="20"/>
              </w:rPr>
              <w:t>SALDO MIGRACIJE</w:t>
            </w:r>
          </w:p>
        </w:tc>
        <w:tc>
          <w:tcPr>
            <w:tcW w:w="1276" w:type="dxa"/>
          </w:tcPr>
          <w:p w14:paraId="4A42BAC9" w14:textId="43F77198"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-101</w:t>
            </w:r>
          </w:p>
        </w:tc>
        <w:tc>
          <w:tcPr>
            <w:tcW w:w="1276" w:type="dxa"/>
          </w:tcPr>
          <w:p w14:paraId="7D047D25" w14:textId="49E209ED"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-50</w:t>
            </w:r>
          </w:p>
        </w:tc>
        <w:tc>
          <w:tcPr>
            <w:tcW w:w="992" w:type="dxa"/>
          </w:tcPr>
          <w:p w14:paraId="3041E343" w14:textId="3C5375BD"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-2</w:t>
            </w:r>
          </w:p>
        </w:tc>
        <w:tc>
          <w:tcPr>
            <w:tcW w:w="1225" w:type="dxa"/>
          </w:tcPr>
          <w:p w14:paraId="6AB84DB1" w14:textId="26D4362C"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-5</w:t>
            </w:r>
          </w:p>
        </w:tc>
        <w:tc>
          <w:tcPr>
            <w:tcW w:w="1326" w:type="dxa"/>
          </w:tcPr>
          <w:p w14:paraId="3B895CA9" w14:textId="4D11B181"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-44</w:t>
            </w:r>
          </w:p>
        </w:tc>
      </w:tr>
      <w:tr w:rsidR="00AD2BB4" w:rsidRPr="00AD2BB4" w14:paraId="333118A3" w14:textId="77777777" w:rsidTr="00AD2BB4">
        <w:tc>
          <w:tcPr>
            <w:tcW w:w="623" w:type="dxa"/>
            <w:vMerge w:val="restart"/>
          </w:tcPr>
          <w:p w14:paraId="7599F4D1" w14:textId="5CBE74C8"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2020</w:t>
            </w:r>
          </w:p>
        </w:tc>
        <w:tc>
          <w:tcPr>
            <w:tcW w:w="2349" w:type="dxa"/>
          </w:tcPr>
          <w:p w14:paraId="2E51F06F" w14:textId="0AEF9CA9" w:rsidR="00AD2BB4" w:rsidRPr="002610D9" w:rsidRDefault="00AD2BB4" w:rsidP="00AD2BB4">
            <w:pPr>
              <w:jc w:val="both"/>
              <w:rPr>
                <w:rFonts w:asciiTheme="minorHAnsi" w:hAnsiTheme="minorHAnsi" w:cstheme="minorHAnsi"/>
                <w:sz w:val="20"/>
                <w:szCs w:val="20"/>
              </w:rPr>
            </w:pPr>
            <w:r w:rsidRPr="002610D9">
              <w:rPr>
                <w:rFonts w:asciiTheme="minorHAnsi" w:hAnsiTheme="minorHAnsi" w:cstheme="minorHAnsi"/>
                <w:sz w:val="20"/>
                <w:szCs w:val="20"/>
              </w:rPr>
              <w:t>DOSELJENI</w:t>
            </w:r>
          </w:p>
        </w:tc>
        <w:tc>
          <w:tcPr>
            <w:tcW w:w="1276" w:type="dxa"/>
          </w:tcPr>
          <w:p w14:paraId="1881AB91" w14:textId="616AF595"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236</w:t>
            </w:r>
          </w:p>
        </w:tc>
        <w:tc>
          <w:tcPr>
            <w:tcW w:w="1276" w:type="dxa"/>
          </w:tcPr>
          <w:p w14:paraId="419F99F7" w14:textId="3B9893D3"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175</w:t>
            </w:r>
          </w:p>
        </w:tc>
        <w:tc>
          <w:tcPr>
            <w:tcW w:w="992" w:type="dxa"/>
          </w:tcPr>
          <w:p w14:paraId="22E26CBA" w14:textId="562C2462"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48</w:t>
            </w:r>
          </w:p>
        </w:tc>
        <w:tc>
          <w:tcPr>
            <w:tcW w:w="1225" w:type="dxa"/>
          </w:tcPr>
          <w:p w14:paraId="6371E6CC" w14:textId="0D5D92C2"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13</w:t>
            </w:r>
          </w:p>
        </w:tc>
        <w:tc>
          <w:tcPr>
            <w:tcW w:w="1326" w:type="dxa"/>
          </w:tcPr>
          <w:p w14:paraId="23B00809" w14:textId="60CEFA30"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0</w:t>
            </w:r>
          </w:p>
        </w:tc>
      </w:tr>
      <w:tr w:rsidR="00AD2BB4" w:rsidRPr="00AD2BB4" w14:paraId="1384E3DC" w14:textId="77777777" w:rsidTr="00AD2BB4">
        <w:tc>
          <w:tcPr>
            <w:tcW w:w="623" w:type="dxa"/>
            <w:vMerge/>
          </w:tcPr>
          <w:p w14:paraId="3366D421" w14:textId="77777777" w:rsidR="00AD2BB4" w:rsidRPr="00AD2BB4" w:rsidRDefault="00AD2BB4" w:rsidP="00AD2BB4">
            <w:pPr>
              <w:jc w:val="both"/>
              <w:rPr>
                <w:rFonts w:asciiTheme="minorHAnsi" w:hAnsiTheme="minorHAnsi" w:cstheme="minorHAnsi"/>
                <w:sz w:val="20"/>
                <w:szCs w:val="20"/>
              </w:rPr>
            </w:pPr>
          </w:p>
        </w:tc>
        <w:tc>
          <w:tcPr>
            <w:tcW w:w="2349" w:type="dxa"/>
          </w:tcPr>
          <w:p w14:paraId="0AE4D78C" w14:textId="2559B38C" w:rsidR="00AD2BB4" w:rsidRPr="002610D9" w:rsidRDefault="00AD2BB4" w:rsidP="00AD2BB4">
            <w:pPr>
              <w:jc w:val="both"/>
              <w:rPr>
                <w:rFonts w:asciiTheme="minorHAnsi" w:hAnsiTheme="minorHAnsi" w:cstheme="minorHAnsi"/>
                <w:sz w:val="20"/>
                <w:szCs w:val="20"/>
              </w:rPr>
            </w:pPr>
            <w:r w:rsidRPr="002610D9">
              <w:rPr>
                <w:rFonts w:asciiTheme="minorHAnsi" w:hAnsiTheme="minorHAnsi" w:cstheme="minorHAnsi"/>
                <w:sz w:val="20"/>
                <w:szCs w:val="20"/>
              </w:rPr>
              <w:t>ODSELJENI</w:t>
            </w:r>
          </w:p>
        </w:tc>
        <w:tc>
          <w:tcPr>
            <w:tcW w:w="1276" w:type="dxa"/>
          </w:tcPr>
          <w:p w14:paraId="082DDC5F" w14:textId="7DD2CCED"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295</w:t>
            </w:r>
          </w:p>
        </w:tc>
        <w:tc>
          <w:tcPr>
            <w:tcW w:w="1276" w:type="dxa"/>
          </w:tcPr>
          <w:p w14:paraId="626BD910" w14:textId="087312D9"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202</w:t>
            </w:r>
          </w:p>
        </w:tc>
        <w:tc>
          <w:tcPr>
            <w:tcW w:w="992" w:type="dxa"/>
          </w:tcPr>
          <w:p w14:paraId="5E732FA0" w14:textId="7FDF1A3A"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42</w:t>
            </w:r>
          </w:p>
        </w:tc>
        <w:tc>
          <w:tcPr>
            <w:tcW w:w="1225" w:type="dxa"/>
          </w:tcPr>
          <w:p w14:paraId="03F6EDC9" w14:textId="07BD4BBF"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6</w:t>
            </w:r>
          </w:p>
        </w:tc>
        <w:tc>
          <w:tcPr>
            <w:tcW w:w="1326" w:type="dxa"/>
          </w:tcPr>
          <w:p w14:paraId="330CF7A3" w14:textId="3BD11FB0"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45</w:t>
            </w:r>
          </w:p>
        </w:tc>
      </w:tr>
      <w:tr w:rsidR="00AD2BB4" w:rsidRPr="00AD2BB4" w14:paraId="00928830" w14:textId="77777777" w:rsidTr="00AD2BB4">
        <w:tc>
          <w:tcPr>
            <w:tcW w:w="623" w:type="dxa"/>
            <w:vMerge/>
          </w:tcPr>
          <w:p w14:paraId="641A177B" w14:textId="77777777" w:rsidR="00AD2BB4" w:rsidRPr="00AD2BB4" w:rsidRDefault="00AD2BB4" w:rsidP="00AD2BB4">
            <w:pPr>
              <w:jc w:val="both"/>
              <w:rPr>
                <w:rFonts w:asciiTheme="minorHAnsi" w:hAnsiTheme="minorHAnsi" w:cstheme="minorHAnsi"/>
                <w:sz w:val="20"/>
                <w:szCs w:val="20"/>
              </w:rPr>
            </w:pPr>
          </w:p>
        </w:tc>
        <w:tc>
          <w:tcPr>
            <w:tcW w:w="2349" w:type="dxa"/>
          </w:tcPr>
          <w:p w14:paraId="5803B6DA" w14:textId="7D49C584" w:rsidR="00AD2BB4" w:rsidRPr="002610D9" w:rsidRDefault="00AD2BB4" w:rsidP="00AD2BB4">
            <w:pPr>
              <w:jc w:val="both"/>
              <w:rPr>
                <w:rFonts w:asciiTheme="minorHAnsi" w:hAnsiTheme="minorHAnsi" w:cstheme="minorHAnsi"/>
                <w:sz w:val="20"/>
                <w:szCs w:val="20"/>
              </w:rPr>
            </w:pPr>
            <w:r w:rsidRPr="002610D9">
              <w:rPr>
                <w:rFonts w:asciiTheme="minorHAnsi" w:hAnsiTheme="minorHAnsi" w:cstheme="minorHAnsi"/>
                <w:sz w:val="20"/>
                <w:szCs w:val="20"/>
              </w:rPr>
              <w:t>SALDO MIGRACIJE</w:t>
            </w:r>
          </w:p>
        </w:tc>
        <w:tc>
          <w:tcPr>
            <w:tcW w:w="1276" w:type="dxa"/>
          </w:tcPr>
          <w:p w14:paraId="218ABBFD" w14:textId="20B0FFCB"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-59</w:t>
            </w:r>
          </w:p>
        </w:tc>
        <w:tc>
          <w:tcPr>
            <w:tcW w:w="1276" w:type="dxa"/>
          </w:tcPr>
          <w:p w14:paraId="625A96E0" w14:textId="4161B58C" w:rsidR="00AD2BB4" w:rsidRPr="00AD2BB4" w:rsidRDefault="00AD2BB4" w:rsidP="00AD2BB4">
            <w:pPr>
              <w:jc w:val="both"/>
              <w:rPr>
                <w:rFonts w:asciiTheme="minorHAnsi" w:hAnsiTheme="minorHAnsi" w:cstheme="minorHAnsi"/>
                <w:sz w:val="20"/>
                <w:szCs w:val="20"/>
              </w:rPr>
            </w:pPr>
            <w:r>
              <w:rPr>
                <w:rFonts w:asciiTheme="minorHAnsi" w:hAnsiTheme="minorHAnsi" w:cstheme="minorHAnsi"/>
                <w:sz w:val="20"/>
                <w:szCs w:val="20"/>
              </w:rPr>
              <w:t>-27</w:t>
            </w:r>
          </w:p>
        </w:tc>
        <w:tc>
          <w:tcPr>
            <w:tcW w:w="992" w:type="dxa"/>
          </w:tcPr>
          <w:p w14:paraId="485AF188" w14:textId="7D10B49F"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6</w:t>
            </w:r>
          </w:p>
        </w:tc>
        <w:tc>
          <w:tcPr>
            <w:tcW w:w="1225" w:type="dxa"/>
          </w:tcPr>
          <w:p w14:paraId="63F0C64C" w14:textId="1B0EFF86"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7</w:t>
            </w:r>
          </w:p>
        </w:tc>
        <w:tc>
          <w:tcPr>
            <w:tcW w:w="1326" w:type="dxa"/>
          </w:tcPr>
          <w:p w14:paraId="26F42DEC" w14:textId="363D81F5" w:rsidR="00AD2BB4" w:rsidRPr="00AD2BB4" w:rsidRDefault="00AD2BB4" w:rsidP="00AD2BB4">
            <w:pPr>
              <w:jc w:val="both"/>
              <w:rPr>
                <w:rFonts w:asciiTheme="minorHAnsi" w:hAnsiTheme="minorHAnsi" w:cstheme="minorHAnsi"/>
                <w:sz w:val="20"/>
                <w:szCs w:val="20"/>
                <w:lang w:val="hr-HR"/>
              </w:rPr>
            </w:pPr>
            <w:r>
              <w:rPr>
                <w:rFonts w:asciiTheme="minorHAnsi" w:hAnsiTheme="minorHAnsi" w:cstheme="minorHAnsi"/>
                <w:sz w:val="20"/>
                <w:szCs w:val="20"/>
                <w:lang w:val="hr-HR"/>
              </w:rPr>
              <w:t>-45</w:t>
            </w:r>
          </w:p>
        </w:tc>
      </w:tr>
    </w:tbl>
    <w:p w14:paraId="68B515CD" w14:textId="7D166927" w:rsidR="001901E2" w:rsidRPr="00923D1E" w:rsidRDefault="001901E2" w:rsidP="00923D1E">
      <w:pPr>
        <w:pStyle w:val="Caption"/>
        <w:jc w:val="both"/>
        <w:rPr>
          <w:rFonts w:asciiTheme="minorHAnsi" w:hAnsiTheme="minorHAnsi" w:cstheme="minorHAnsi"/>
          <w:color w:val="000000" w:themeColor="text1"/>
        </w:rPr>
      </w:pPr>
      <w:proofErr w:type="spellStart"/>
      <w:r w:rsidRPr="00923D1E">
        <w:rPr>
          <w:rFonts w:asciiTheme="minorHAnsi" w:hAnsiTheme="minorHAnsi" w:cstheme="minorHAnsi"/>
          <w:color w:val="000000" w:themeColor="text1"/>
        </w:rPr>
        <w:t>Prikaz</w:t>
      </w:r>
      <w:proofErr w:type="spellEnd"/>
      <w:r w:rsidRPr="00923D1E">
        <w:rPr>
          <w:rFonts w:asciiTheme="minorHAnsi" w:hAnsiTheme="minorHAnsi" w:cstheme="minorHAnsi"/>
          <w:color w:val="000000" w:themeColor="text1"/>
        </w:rPr>
        <w:t xml:space="preserve"> </w:t>
      </w:r>
      <w:r w:rsidRPr="003E60DE">
        <w:rPr>
          <w:rFonts w:asciiTheme="minorHAnsi" w:hAnsiTheme="minorHAnsi" w:cstheme="minorHAnsi"/>
          <w:color w:val="000000" w:themeColor="text1"/>
        </w:rPr>
        <w:t>5</w:t>
      </w:r>
      <w:r w:rsidRPr="00923D1E">
        <w:rPr>
          <w:rFonts w:asciiTheme="minorHAnsi" w:hAnsiTheme="minorHAnsi" w:cstheme="minorHAnsi"/>
          <w:color w:val="000000" w:themeColor="text1"/>
          <w:lang w:val="hr-HR"/>
        </w:rPr>
        <w:t xml:space="preserve"> PREGLED </w:t>
      </w:r>
      <w:r w:rsidRPr="003E60DE">
        <w:rPr>
          <w:rFonts w:asciiTheme="minorHAnsi" w:hAnsiTheme="minorHAnsi" w:cstheme="minorHAnsi"/>
          <w:color w:val="000000" w:themeColor="text1"/>
          <w:lang w:val="hr-HR"/>
        </w:rPr>
        <w:t>MIGRACIJSKIH KRETANJA</w:t>
      </w:r>
      <w:r w:rsidRPr="003E60DE">
        <w:rPr>
          <w:rStyle w:val="FootnoteReference"/>
          <w:rFonts w:asciiTheme="minorHAnsi" w:hAnsiTheme="minorHAnsi" w:cstheme="minorHAnsi"/>
          <w:color w:val="000000" w:themeColor="text1"/>
          <w:lang w:val="hr-HR"/>
        </w:rPr>
        <w:footnoteReference w:id="24"/>
      </w:r>
    </w:p>
    <w:p w14:paraId="5C8F8AA3" w14:textId="114827DF" w:rsidR="00581789" w:rsidRPr="001A6130" w:rsidRDefault="000A28D4" w:rsidP="00D83840">
      <w:pPr>
        <w:jc w:val="both"/>
        <w:rPr>
          <w:rFonts w:ascii="Calibri" w:hAnsi="Calibri" w:cstheme="minorHAnsi"/>
          <w:lang w:val="hr-HR"/>
        </w:rPr>
      </w:pPr>
      <w:r w:rsidRPr="001A6130" w:rsidDel="000A28D4">
        <w:rPr>
          <w:rFonts w:ascii="Calibri" w:hAnsi="Calibri" w:cs="Calibri"/>
          <w:lang w:val="hr-HR"/>
        </w:rPr>
        <w:t xml:space="preserve"> </w:t>
      </w:r>
      <w:r w:rsidR="00DE3A8B" w:rsidRPr="001A6130">
        <w:rPr>
          <w:rFonts w:ascii="Calibri" w:hAnsi="Calibri" w:cstheme="minorHAnsi"/>
          <w:lang w:val="hr-HR"/>
        </w:rPr>
        <w:t xml:space="preserve">Prema Popisu iz 2013. godine, u Gračanici je živjelo 43.857 Bošnjaka, 72 Hrvata i 157 Srba, te 924 Ostalih i 137 stanovnika koji se nisu izjasnili o </w:t>
      </w:r>
      <w:r w:rsidR="00DE3A8B" w:rsidRPr="001A6130">
        <w:rPr>
          <w:rFonts w:ascii="Calibri" w:hAnsi="Calibri" w:cstheme="minorHAnsi"/>
          <w:b/>
          <w:bCs/>
          <w:lang w:val="hr-HR"/>
        </w:rPr>
        <w:t>etničkoj/nacionalnoj pripadnosti</w:t>
      </w:r>
      <w:r w:rsidR="00DE3A8B" w:rsidRPr="001A6130">
        <w:rPr>
          <w:rFonts w:ascii="Calibri" w:hAnsi="Calibri" w:cstheme="minorHAnsi"/>
          <w:lang w:val="hr-HR"/>
        </w:rPr>
        <w:t xml:space="preserve"> odnosno 73 koji nisu dali odgovor.</w:t>
      </w:r>
      <w:r w:rsidR="0000676A" w:rsidRPr="001A6130">
        <w:rPr>
          <w:rFonts w:ascii="Calibri" w:hAnsi="Calibri" w:cstheme="minorHAnsi"/>
          <w:lang w:val="hr-HR"/>
        </w:rPr>
        <w:t xml:space="preserve"> Među numeričkim manjinama, oko 60% </w:t>
      </w:r>
      <w:proofErr w:type="spellStart"/>
      <w:r w:rsidR="0000676A" w:rsidRPr="001A6130">
        <w:rPr>
          <w:rFonts w:ascii="Calibri" w:hAnsi="Calibri" w:cstheme="minorHAnsi"/>
          <w:lang w:val="hr-HR"/>
        </w:rPr>
        <w:t>stanovištva</w:t>
      </w:r>
      <w:proofErr w:type="spellEnd"/>
      <w:r w:rsidR="0000676A" w:rsidRPr="001A6130">
        <w:rPr>
          <w:rFonts w:ascii="Calibri" w:hAnsi="Calibri" w:cstheme="minorHAnsi"/>
          <w:lang w:val="hr-HR"/>
        </w:rPr>
        <w:t xml:space="preserve"> čine žene. </w:t>
      </w:r>
    </w:p>
    <w:p w14:paraId="36D2961A" w14:textId="77777777" w:rsidR="005D7C65" w:rsidRPr="001A6130" w:rsidRDefault="005D7C65" w:rsidP="001B3C6A">
      <w:pPr>
        <w:jc w:val="both"/>
        <w:rPr>
          <w:rFonts w:ascii="Calibri" w:hAnsi="Calibri" w:cs="Calibri"/>
          <w:lang w:val="hr-HR"/>
        </w:rPr>
      </w:pPr>
    </w:p>
    <w:p w14:paraId="14E2CFF9" w14:textId="1E279A2A" w:rsidR="001B3C6A" w:rsidRPr="001A6130" w:rsidRDefault="005D7C65" w:rsidP="001B3C6A">
      <w:pPr>
        <w:jc w:val="both"/>
        <w:rPr>
          <w:rFonts w:ascii="Calibri" w:hAnsi="Calibri" w:cs="Calibri"/>
          <w:lang w:val="hr-HR"/>
        </w:rPr>
      </w:pPr>
      <w:r w:rsidRPr="001A6130">
        <w:rPr>
          <w:rFonts w:ascii="Calibri" w:hAnsi="Calibri" w:cs="Calibri"/>
          <w:lang w:val="hr-HR"/>
        </w:rPr>
        <w:t xml:space="preserve">Što se tiče </w:t>
      </w:r>
      <w:r w:rsidRPr="001A6130">
        <w:rPr>
          <w:rFonts w:ascii="Calibri" w:hAnsi="Calibri" w:cs="Calibri"/>
          <w:b/>
          <w:bCs/>
          <w:lang w:val="hr-HR"/>
        </w:rPr>
        <w:t xml:space="preserve">lica sa određenim </w:t>
      </w:r>
      <w:proofErr w:type="spellStart"/>
      <w:r w:rsidRPr="001A6130">
        <w:rPr>
          <w:rFonts w:ascii="Calibri" w:hAnsi="Calibri" w:cs="Calibri"/>
          <w:b/>
          <w:bCs/>
          <w:lang w:val="hr-HR"/>
        </w:rPr>
        <w:t>stepenom</w:t>
      </w:r>
      <w:proofErr w:type="spellEnd"/>
      <w:r w:rsidRPr="001A6130">
        <w:rPr>
          <w:rFonts w:ascii="Calibri" w:hAnsi="Calibri" w:cs="Calibri"/>
          <w:b/>
          <w:bCs/>
          <w:lang w:val="hr-HR"/>
        </w:rPr>
        <w:t xml:space="preserve"> invaliditeta</w:t>
      </w:r>
      <w:r w:rsidRPr="001A6130">
        <w:rPr>
          <w:rFonts w:ascii="Calibri" w:hAnsi="Calibri" w:cs="Calibri"/>
          <w:lang w:val="hr-HR"/>
        </w:rPr>
        <w:t>, u</w:t>
      </w:r>
      <w:r w:rsidR="001B3C6A" w:rsidRPr="001A6130">
        <w:rPr>
          <w:rFonts w:ascii="Calibri" w:hAnsi="Calibri" w:cs="Calibri"/>
          <w:lang w:val="hr-HR"/>
        </w:rPr>
        <w:t xml:space="preserve"> Gračanici je registrirano ukupno  </w:t>
      </w:r>
      <w:r w:rsidR="00640CB4">
        <w:rPr>
          <w:rFonts w:ascii="Calibri" w:hAnsi="Calibri" w:cs="Calibri"/>
          <w:lang w:val="hr-HR"/>
        </w:rPr>
        <w:t>378</w:t>
      </w:r>
      <w:r w:rsidR="00640CB4" w:rsidRPr="001A6130">
        <w:rPr>
          <w:rFonts w:ascii="Calibri" w:hAnsi="Calibri" w:cs="Calibri"/>
          <w:lang w:val="hr-HR"/>
        </w:rPr>
        <w:t xml:space="preserve"> </w:t>
      </w:r>
      <w:r w:rsidR="001B3C6A" w:rsidRPr="001A6130">
        <w:rPr>
          <w:rFonts w:ascii="Calibri" w:hAnsi="Calibri" w:cs="Calibri"/>
          <w:lang w:val="hr-HR"/>
        </w:rPr>
        <w:t xml:space="preserve">ratna vojna invalida u </w:t>
      </w:r>
      <w:r w:rsidR="00640CB4">
        <w:rPr>
          <w:rFonts w:ascii="Calibri" w:hAnsi="Calibri" w:cs="Calibri"/>
          <w:lang w:val="hr-HR"/>
        </w:rPr>
        <w:t>2020</w:t>
      </w:r>
      <w:r w:rsidR="001B3C6A" w:rsidRPr="001A6130">
        <w:rPr>
          <w:rFonts w:ascii="Calibri" w:hAnsi="Calibri" w:cs="Calibri"/>
          <w:lang w:val="hr-HR"/>
        </w:rPr>
        <w:t>. godini</w:t>
      </w:r>
      <w:r w:rsidR="00640CB4">
        <w:rPr>
          <w:rFonts w:ascii="Calibri" w:hAnsi="Calibri" w:cs="Calibri"/>
          <w:lang w:val="hr-HR"/>
        </w:rPr>
        <w:t xml:space="preserve">, od čega 374 muškarca i četiri žene. Podaci iz </w:t>
      </w:r>
      <w:r w:rsidR="0003060F">
        <w:rPr>
          <w:rFonts w:ascii="Calibri" w:hAnsi="Calibri" w:cs="Calibri"/>
          <w:lang w:val="hr-HR"/>
        </w:rPr>
        <w:t>2020</w:t>
      </w:r>
      <w:r w:rsidR="00640CB4">
        <w:rPr>
          <w:rFonts w:ascii="Calibri" w:hAnsi="Calibri" w:cs="Calibri"/>
          <w:lang w:val="hr-HR"/>
        </w:rPr>
        <w:t xml:space="preserve">. godine ukazuju i na </w:t>
      </w:r>
      <w:proofErr w:type="spellStart"/>
      <w:r w:rsidR="00640CB4">
        <w:rPr>
          <w:rFonts w:ascii="Calibri" w:hAnsi="Calibri" w:cs="Calibri"/>
          <w:lang w:val="hr-HR"/>
        </w:rPr>
        <w:t>registrovanih</w:t>
      </w:r>
      <w:proofErr w:type="spellEnd"/>
      <w:r w:rsidR="001B3C6A" w:rsidRPr="001A6130">
        <w:rPr>
          <w:rFonts w:ascii="Calibri" w:hAnsi="Calibri" w:cs="Calibri"/>
          <w:lang w:val="hr-HR"/>
        </w:rPr>
        <w:t xml:space="preserve"> </w:t>
      </w:r>
      <w:r w:rsidR="0003060F">
        <w:rPr>
          <w:rFonts w:ascii="Calibri" w:hAnsi="Calibri" w:cs="Calibri"/>
          <w:lang w:val="hr-HR"/>
        </w:rPr>
        <w:t>124</w:t>
      </w:r>
      <w:r w:rsidR="0003060F" w:rsidRPr="001A6130">
        <w:rPr>
          <w:rFonts w:ascii="Calibri" w:hAnsi="Calibri" w:cs="Calibri"/>
          <w:lang w:val="hr-HR"/>
        </w:rPr>
        <w:t xml:space="preserve"> </w:t>
      </w:r>
      <w:r w:rsidR="001B3C6A" w:rsidRPr="001A6130">
        <w:rPr>
          <w:rFonts w:ascii="Calibri" w:hAnsi="Calibri" w:cs="Calibri"/>
          <w:lang w:val="hr-HR"/>
        </w:rPr>
        <w:t>civiln</w:t>
      </w:r>
      <w:r w:rsidR="0003060F">
        <w:rPr>
          <w:rFonts w:ascii="Calibri" w:hAnsi="Calibri" w:cs="Calibri"/>
          <w:lang w:val="hr-HR"/>
        </w:rPr>
        <w:t>e</w:t>
      </w:r>
      <w:r w:rsidR="001B3C6A" w:rsidRPr="001A6130">
        <w:rPr>
          <w:rFonts w:ascii="Calibri" w:hAnsi="Calibri" w:cs="Calibri"/>
          <w:lang w:val="hr-HR"/>
        </w:rPr>
        <w:t xml:space="preserve"> žrtva rata te </w:t>
      </w:r>
      <w:r w:rsidR="0003060F">
        <w:rPr>
          <w:rFonts w:ascii="Calibri" w:hAnsi="Calibri" w:cs="Calibri"/>
          <w:lang w:val="hr-HR"/>
        </w:rPr>
        <w:t>854</w:t>
      </w:r>
      <w:r w:rsidR="0003060F" w:rsidRPr="001A6130">
        <w:rPr>
          <w:rFonts w:ascii="Calibri" w:hAnsi="Calibri" w:cs="Calibri"/>
          <w:lang w:val="hr-HR"/>
        </w:rPr>
        <w:t xml:space="preserve"> </w:t>
      </w:r>
      <w:r w:rsidR="001B3C6A" w:rsidRPr="001A6130">
        <w:rPr>
          <w:rFonts w:ascii="Calibri" w:hAnsi="Calibri" w:cs="Calibri"/>
          <w:lang w:val="hr-HR"/>
        </w:rPr>
        <w:t xml:space="preserve">ostalih </w:t>
      </w:r>
      <w:r w:rsidRPr="001A6130">
        <w:rPr>
          <w:rFonts w:ascii="Calibri" w:hAnsi="Calibri" w:cs="Calibri"/>
          <w:lang w:val="hr-HR"/>
        </w:rPr>
        <w:t>lica sa invaliditetom</w:t>
      </w:r>
      <w:r w:rsidR="001B3C6A" w:rsidRPr="001A6130">
        <w:rPr>
          <w:rFonts w:ascii="Calibri" w:hAnsi="Calibri" w:cs="Calibri"/>
          <w:lang w:val="hr-HR"/>
        </w:rPr>
        <w:t xml:space="preserve">. Među ratnim vojnim invalidima </w:t>
      </w:r>
      <w:proofErr w:type="spellStart"/>
      <w:r w:rsidR="001B3C6A" w:rsidRPr="001A6130">
        <w:rPr>
          <w:rFonts w:ascii="Calibri" w:hAnsi="Calibri" w:cs="Calibri"/>
          <w:lang w:val="hr-HR"/>
        </w:rPr>
        <w:t>preovadavaju</w:t>
      </w:r>
      <w:proofErr w:type="spellEnd"/>
      <w:r w:rsidR="001B3C6A" w:rsidRPr="001A6130">
        <w:rPr>
          <w:rFonts w:ascii="Calibri" w:hAnsi="Calibri" w:cs="Calibri"/>
          <w:lang w:val="hr-HR"/>
        </w:rPr>
        <w:t xml:space="preserve"> muškarci, žene čine 56,</w:t>
      </w:r>
      <w:r w:rsidR="0003060F">
        <w:rPr>
          <w:rFonts w:ascii="Calibri" w:hAnsi="Calibri" w:cs="Calibri"/>
          <w:lang w:val="hr-HR"/>
        </w:rPr>
        <w:t>45</w:t>
      </w:r>
      <w:r w:rsidR="001B3C6A" w:rsidRPr="001A6130">
        <w:rPr>
          <w:rFonts w:ascii="Calibri" w:hAnsi="Calibri" w:cs="Calibri"/>
          <w:lang w:val="hr-HR"/>
        </w:rPr>
        <w:t xml:space="preserve">% broja civilnih žrtava rata, dok je procent muškaraca i žena među ostalim </w:t>
      </w:r>
      <w:r w:rsidRPr="001A6130">
        <w:rPr>
          <w:rFonts w:ascii="Calibri" w:hAnsi="Calibri" w:cs="Calibri"/>
          <w:lang w:val="hr-HR"/>
        </w:rPr>
        <w:t>licima sa invaliditetom</w:t>
      </w:r>
      <w:r w:rsidR="001B3C6A" w:rsidRPr="001A6130">
        <w:rPr>
          <w:rFonts w:ascii="Calibri" w:hAnsi="Calibri" w:cs="Calibri"/>
          <w:lang w:val="hr-HR"/>
        </w:rPr>
        <w:t xml:space="preserve"> 52,88% odnosno 47,11%</w:t>
      </w:r>
      <w:r w:rsidR="0003060F">
        <w:rPr>
          <w:rFonts w:ascii="Calibri" w:hAnsi="Calibri" w:cs="Calibri"/>
          <w:lang w:val="hr-HR"/>
        </w:rPr>
        <w:t xml:space="preserve"> (prema podacima za 2019. godinu)</w:t>
      </w:r>
      <w:r w:rsidR="001B3C6A" w:rsidRPr="001A6130">
        <w:rPr>
          <w:rFonts w:ascii="Calibri" w:hAnsi="Calibri" w:cs="Calibri"/>
          <w:lang w:val="hr-HR"/>
        </w:rPr>
        <w:t>.</w:t>
      </w:r>
    </w:p>
    <w:p w14:paraId="04DB60EA" w14:textId="77777777" w:rsidR="009149F3" w:rsidRPr="001A6130" w:rsidRDefault="009149F3" w:rsidP="001B3C6A">
      <w:pPr>
        <w:rPr>
          <w:rFonts w:ascii="Calibri" w:hAnsi="Calibri" w:cs="Calibri"/>
          <w:lang w:val="hr-HR"/>
        </w:rPr>
      </w:pPr>
    </w:p>
    <w:p w14:paraId="3B9615AD" w14:textId="1845CDBB" w:rsidR="004E34D3" w:rsidRPr="001A6130" w:rsidRDefault="004E34D3" w:rsidP="000F3FB4">
      <w:pPr>
        <w:pStyle w:val="Heading3"/>
        <w:numPr>
          <w:ilvl w:val="1"/>
          <w:numId w:val="8"/>
        </w:numPr>
        <w:rPr>
          <w:lang w:val="hr-HR"/>
        </w:rPr>
      </w:pPr>
      <w:bookmarkStart w:id="15" w:name="_Toc87275389"/>
      <w:r>
        <w:rPr>
          <w:lang w:val="hr-HR"/>
        </w:rPr>
        <w:t>Obrazovanje</w:t>
      </w:r>
      <w:bookmarkEnd w:id="15"/>
    </w:p>
    <w:p w14:paraId="75498D7B" w14:textId="21C59E4C" w:rsidR="00581789" w:rsidRPr="001A6130" w:rsidRDefault="00581789" w:rsidP="00581789">
      <w:pPr>
        <w:rPr>
          <w:rFonts w:ascii="Calibri" w:hAnsi="Calibri"/>
          <w:lang w:val="hr-HR"/>
        </w:rPr>
      </w:pPr>
    </w:p>
    <w:p w14:paraId="2237D625" w14:textId="15D19270" w:rsidR="00E32BE2" w:rsidRPr="001A6130" w:rsidRDefault="009D5722" w:rsidP="00581789">
      <w:pPr>
        <w:jc w:val="both"/>
        <w:rPr>
          <w:rFonts w:ascii="Calibri" w:hAnsi="Calibri" w:cstheme="minorHAnsi"/>
          <w:lang w:val="hr-HR"/>
        </w:rPr>
      </w:pPr>
      <w:r w:rsidRPr="001A6130">
        <w:rPr>
          <w:rFonts w:ascii="Calibri" w:hAnsi="Calibri" w:cstheme="minorHAnsi"/>
          <w:lang w:val="hr-HR"/>
        </w:rPr>
        <w:t xml:space="preserve">U obrazovnoj strukturi stanovništva Grada Gračanice, </w:t>
      </w:r>
      <w:r w:rsidR="00E02AA1">
        <w:rPr>
          <w:rFonts w:ascii="Calibri" w:hAnsi="Calibri" w:cstheme="minorHAnsi"/>
          <w:lang w:val="hr-HR"/>
        </w:rPr>
        <w:t xml:space="preserve">prema Popisu stanovništva iz 2013. godine, </w:t>
      </w:r>
      <w:proofErr w:type="spellStart"/>
      <w:r w:rsidRPr="001A6130">
        <w:rPr>
          <w:rFonts w:ascii="Calibri" w:hAnsi="Calibri" w:cstheme="minorHAnsi"/>
          <w:lang w:val="hr-HR"/>
        </w:rPr>
        <w:t>preovladavaju</w:t>
      </w:r>
      <w:proofErr w:type="spellEnd"/>
      <w:r w:rsidRPr="001A6130">
        <w:rPr>
          <w:rFonts w:ascii="Calibri" w:hAnsi="Calibri" w:cstheme="minorHAnsi"/>
          <w:lang w:val="hr-HR"/>
        </w:rPr>
        <w:t xml:space="preserve"> lica sa samo završenom srednjom školom - ukupno 18.522 stanovnika. Broj žena sa završenom samo srednjom školom je 7.795, a muškaraca 10.727. Gotovo duplo više muškaraca je imalo specijalizaciju nakon završene srednje škole. Više je žena sa samo </w:t>
      </w:r>
      <w:r w:rsidRPr="001A6130">
        <w:rPr>
          <w:rFonts w:ascii="Calibri" w:hAnsi="Calibri" w:cstheme="minorHAnsi"/>
          <w:lang w:val="hr-HR"/>
        </w:rPr>
        <w:lastRenderedPageBreak/>
        <w:t xml:space="preserve">završenom osnovnom školom, 5.648, naspram 3.765 muškaraca. Bez ikakvog obrazovanje je 1.636 žena naspram 353 muškarca. </w:t>
      </w:r>
      <w:r w:rsidR="00581789" w:rsidRPr="001A6130">
        <w:rPr>
          <w:rFonts w:ascii="Calibri" w:hAnsi="Calibri" w:cstheme="minorHAnsi"/>
          <w:lang w:val="hr-HR"/>
        </w:rPr>
        <w:t>Procent nepismenosti je 3,44%, a među muškarcima i ženama je zabilježena značajna razlika, pa je procent nepismenosti za muškarce 0,88%, a za žene 5,74%.</w:t>
      </w:r>
      <w:r w:rsidRPr="001A6130">
        <w:rPr>
          <w:rFonts w:ascii="Calibri" w:hAnsi="Calibri" w:cstheme="minorHAnsi"/>
          <w:lang w:val="hr-HR"/>
        </w:rPr>
        <w:t xml:space="preserve"> B</w:t>
      </w:r>
      <w:r w:rsidR="00581789" w:rsidRPr="001A6130">
        <w:rPr>
          <w:rFonts w:ascii="Calibri" w:hAnsi="Calibri" w:cstheme="minorHAnsi"/>
          <w:lang w:val="hr-HR"/>
        </w:rPr>
        <w:t xml:space="preserve">roj </w:t>
      </w:r>
      <w:r w:rsidRPr="001A6130">
        <w:rPr>
          <w:rFonts w:ascii="Calibri" w:hAnsi="Calibri" w:cstheme="minorHAnsi"/>
          <w:lang w:val="hr-HR"/>
        </w:rPr>
        <w:t>muškaraca i žena</w:t>
      </w:r>
      <w:r w:rsidR="00581789" w:rsidRPr="001A6130">
        <w:rPr>
          <w:rFonts w:ascii="Calibri" w:hAnsi="Calibri" w:cstheme="minorHAnsi"/>
          <w:lang w:val="hr-HR"/>
        </w:rPr>
        <w:t xml:space="preserve"> sa visokim obrazovanjem </w:t>
      </w:r>
      <w:r w:rsidRPr="001A6130">
        <w:rPr>
          <w:rFonts w:ascii="Calibri" w:hAnsi="Calibri" w:cstheme="minorHAnsi"/>
          <w:lang w:val="hr-HR"/>
        </w:rPr>
        <w:t xml:space="preserve">je </w:t>
      </w:r>
      <w:proofErr w:type="spellStart"/>
      <w:r w:rsidR="00581789" w:rsidRPr="001A6130">
        <w:rPr>
          <w:rFonts w:ascii="Calibri" w:hAnsi="Calibri" w:cstheme="minorHAnsi"/>
          <w:lang w:val="hr-HR"/>
        </w:rPr>
        <w:t>uporediv</w:t>
      </w:r>
      <w:proofErr w:type="spellEnd"/>
      <w:r w:rsidR="00581789" w:rsidRPr="001A6130">
        <w:rPr>
          <w:rFonts w:ascii="Calibri" w:hAnsi="Calibri" w:cstheme="minorHAnsi"/>
          <w:lang w:val="hr-HR"/>
        </w:rPr>
        <w:t xml:space="preserve"> </w:t>
      </w:r>
      <w:r w:rsidRPr="001A6130">
        <w:rPr>
          <w:rFonts w:ascii="Calibri" w:hAnsi="Calibri" w:cstheme="minorHAnsi"/>
          <w:lang w:val="hr-HR"/>
        </w:rPr>
        <w:t xml:space="preserve">- </w:t>
      </w:r>
      <w:r w:rsidR="00581789" w:rsidRPr="001A6130">
        <w:rPr>
          <w:rFonts w:ascii="Calibri" w:hAnsi="Calibri" w:cstheme="minorHAnsi"/>
          <w:lang w:val="hr-HR"/>
        </w:rPr>
        <w:t xml:space="preserve">1.064 muškarca i 1.046 žena. Žene čine 58,48% kompjuterski nepismenih lica i 46,17% kompjuterski </w:t>
      </w:r>
      <w:r w:rsidR="00E32BE2" w:rsidRPr="001A6130">
        <w:rPr>
          <w:rFonts w:ascii="Calibri" w:hAnsi="Calibri" w:cstheme="minorHAnsi"/>
          <w:lang w:val="hr-HR"/>
        </w:rPr>
        <w:t>pismenih</w:t>
      </w:r>
      <w:r w:rsidR="00581789" w:rsidRPr="001A6130">
        <w:rPr>
          <w:rFonts w:ascii="Calibri" w:hAnsi="Calibri" w:cstheme="minorHAnsi"/>
          <w:lang w:val="hr-HR"/>
        </w:rPr>
        <w:t xml:space="preserve"> lica.</w:t>
      </w:r>
    </w:p>
    <w:p w14:paraId="2E951A32" w14:textId="291ACDD3" w:rsidR="00822DB9" w:rsidRPr="001A6130" w:rsidRDefault="00822DB9" w:rsidP="00581789">
      <w:pPr>
        <w:jc w:val="both"/>
        <w:rPr>
          <w:rFonts w:ascii="Calibri" w:hAnsi="Calibri" w:cstheme="minorHAnsi"/>
          <w:lang w:val="hr-HR"/>
        </w:rPr>
      </w:pPr>
    </w:p>
    <w:p w14:paraId="0DA923C8" w14:textId="5596585F" w:rsidR="0029332D" w:rsidRPr="001A6130" w:rsidRDefault="00822DB9" w:rsidP="00497E7A">
      <w:pPr>
        <w:jc w:val="both"/>
        <w:rPr>
          <w:rFonts w:ascii="Calibri" w:hAnsi="Calibri" w:cstheme="minorHAnsi"/>
          <w:lang w:val="hr-HR"/>
        </w:rPr>
      </w:pPr>
      <w:r w:rsidRPr="001A6130">
        <w:rPr>
          <w:rFonts w:ascii="Calibri" w:hAnsi="Calibri" w:cstheme="minorHAnsi"/>
          <w:lang w:val="hr-HR"/>
        </w:rPr>
        <w:t>Prema podacima</w:t>
      </w:r>
      <w:r w:rsidR="0029332D">
        <w:rPr>
          <w:rFonts w:ascii="Calibri" w:hAnsi="Calibri" w:cstheme="minorHAnsi"/>
          <w:lang w:val="hr-HR"/>
        </w:rPr>
        <w:t xml:space="preserve"> Grada Gračanica</w:t>
      </w:r>
      <w:r w:rsidR="00971650">
        <w:rPr>
          <w:rFonts w:ascii="Calibri" w:hAnsi="Calibri" w:cstheme="minorHAnsi"/>
          <w:lang w:val="hr-HR"/>
        </w:rPr>
        <w:t>,</w:t>
      </w:r>
      <w:r w:rsidR="00E02AA1">
        <w:rPr>
          <w:rFonts w:ascii="Calibri" w:hAnsi="Calibri" w:cstheme="minorHAnsi"/>
          <w:lang w:val="hr-HR"/>
        </w:rPr>
        <w:t xml:space="preserve"> </w:t>
      </w:r>
      <w:r w:rsidR="00971650">
        <w:rPr>
          <w:rFonts w:ascii="Calibri" w:hAnsi="Calibri" w:cstheme="minorHAnsi"/>
          <w:lang w:val="hr-HR"/>
        </w:rPr>
        <w:t>u javnom predškolskom obrazovanju u školskoj godini 2019./2020. je učestvovalo 216 djece (116 muške i 100 ženske), a u školskoj godini 2020./2021. 210 djece (114 muške i 96 ženske).</w:t>
      </w:r>
      <w:r w:rsidR="00605BCE">
        <w:rPr>
          <w:rFonts w:ascii="Calibri" w:hAnsi="Calibri" w:cstheme="minorHAnsi"/>
          <w:lang w:val="hr-HR"/>
        </w:rPr>
        <w:t xml:space="preserve"> U ovoj školskoj godini, 2021./2022., upisano je 207 djece (94 muške i 113 ženske).</w:t>
      </w:r>
      <w:r w:rsidR="00971650">
        <w:rPr>
          <w:rFonts w:ascii="Calibri" w:hAnsi="Calibri" w:cstheme="minorHAnsi"/>
          <w:lang w:val="hr-HR"/>
        </w:rPr>
        <w:t xml:space="preserve"> Ovi brojevi predstavljaju povećanje u odnosu na </w:t>
      </w:r>
      <w:r w:rsidRPr="001A6130">
        <w:rPr>
          <w:rFonts w:ascii="Calibri" w:hAnsi="Calibri" w:cstheme="minorHAnsi"/>
          <w:lang w:val="hr-HR"/>
        </w:rPr>
        <w:t>2018.</w:t>
      </w:r>
      <w:r w:rsidR="00971650">
        <w:rPr>
          <w:rFonts w:ascii="Calibri" w:hAnsi="Calibri" w:cstheme="minorHAnsi"/>
          <w:lang w:val="hr-HR"/>
        </w:rPr>
        <w:t xml:space="preserve"> godinu (140)</w:t>
      </w:r>
      <w:r w:rsidRPr="001A6130">
        <w:rPr>
          <w:rFonts w:ascii="Calibri" w:hAnsi="Calibri" w:cstheme="minorHAnsi"/>
          <w:lang w:val="hr-HR"/>
        </w:rPr>
        <w:t xml:space="preserve"> i 2019. godinu</w:t>
      </w:r>
      <w:r w:rsidR="00971650">
        <w:rPr>
          <w:rFonts w:ascii="Calibri" w:hAnsi="Calibri" w:cstheme="minorHAnsi"/>
          <w:lang w:val="hr-HR"/>
        </w:rPr>
        <w:t xml:space="preserve"> (167). </w:t>
      </w:r>
      <w:r w:rsidR="0029332D">
        <w:rPr>
          <w:rFonts w:ascii="Calibri" w:hAnsi="Calibri" w:cstheme="minorHAnsi"/>
          <w:lang w:val="hr-HR"/>
        </w:rPr>
        <w:t>Sva</w:t>
      </w:r>
      <w:r w:rsidR="00971650">
        <w:rPr>
          <w:rFonts w:ascii="Calibri" w:hAnsi="Calibri" w:cstheme="minorHAnsi"/>
          <w:lang w:val="hr-HR"/>
        </w:rPr>
        <w:t xml:space="preserve"> </w:t>
      </w:r>
      <w:r w:rsidR="0029332D" w:rsidRPr="0029332D">
        <w:rPr>
          <w:rFonts w:ascii="Calibri" w:hAnsi="Calibri" w:cstheme="minorHAnsi"/>
          <w:lang w:val="hr-HR"/>
        </w:rPr>
        <w:t>djeca do polaska u školu su obuhvaćena predškolskim obrazovanjem</w:t>
      </w:r>
      <w:r w:rsidR="0029332D">
        <w:rPr>
          <w:rFonts w:ascii="Calibri" w:hAnsi="Calibri" w:cstheme="minorHAnsi"/>
          <w:lang w:val="hr-HR"/>
        </w:rPr>
        <w:t xml:space="preserve"> koju </w:t>
      </w:r>
      <w:proofErr w:type="spellStart"/>
      <w:r w:rsidR="0029332D">
        <w:rPr>
          <w:rFonts w:ascii="Calibri" w:hAnsi="Calibri" w:cstheme="minorHAnsi"/>
          <w:lang w:val="hr-HR"/>
        </w:rPr>
        <w:t>organizuje</w:t>
      </w:r>
      <w:proofErr w:type="spellEnd"/>
      <w:r w:rsidR="0029332D" w:rsidRPr="0029332D">
        <w:rPr>
          <w:rFonts w:ascii="Calibri" w:hAnsi="Calibri" w:cstheme="minorHAnsi"/>
          <w:lang w:val="hr-HR"/>
        </w:rPr>
        <w:t xml:space="preserve"> </w:t>
      </w:r>
      <w:r w:rsidR="0029332D" w:rsidRPr="005A711A">
        <w:rPr>
          <w:rFonts w:ascii="Calibri" w:hAnsi="Calibri" w:cstheme="minorHAnsi"/>
          <w:lang w:val="hr-HR"/>
        </w:rPr>
        <w:t xml:space="preserve">JU </w:t>
      </w:r>
      <w:proofErr w:type="spellStart"/>
      <w:r w:rsidR="0029332D" w:rsidRPr="005A711A">
        <w:rPr>
          <w:rFonts w:ascii="Calibri" w:hAnsi="Calibri" w:cstheme="minorHAnsi"/>
          <w:lang w:val="hr-HR"/>
        </w:rPr>
        <w:t>Dječije</w:t>
      </w:r>
      <w:proofErr w:type="spellEnd"/>
      <w:r w:rsidR="0029332D" w:rsidRPr="005A711A">
        <w:rPr>
          <w:rFonts w:ascii="Calibri" w:hAnsi="Calibri" w:cstheme="minorHAnsi"/>
          <w:lang w:val="hr-HR"/>
        </w:rPr>
        <w:t xml:space="preserve"> obdanište „Naša djeca“</w:t>
      </w:r>
      <w:r w:rsidR="0029332D">
        <w:rPr>
          <w:rFonts w:ascii="Calibri" w:hAnsi="Calibri" w:cstheme="minorHAnsi"/>
          <w:lang w:val="hr-HR"/>
        </w:rPr>
        <w:t xml:space="preserve"> sa sredstvima iz gradskog budžeta. Osnivač ove javne predškolske ustanove je Grad Gračanica i obuhvata tri objekta.  </w:t>
      </w:r>
      <w:r w:rsidR="0029332D" w:rsidRPr="0029332D">
        <w:rPr>
          <w:rFonts w:ascii="Calibri" w:hAnsi="Calibri" w:cstheme="minorHAnsi"/>
          <w:lang w:val="hr-HR"/>
        </w:rPr>
        <w:t xml:space="preserve">Do </w:t>
      </w:r>
      <w:r w:rsidR="0029332D">
        <w:rPr>
          <w:rFonts w:ascii="Calibri" w:hAnsi="Calibri" w:cstheme="minorHAnsi"/>
          <w:lang w:val="hr-HR"/>
        </w:rPr>
        <w:t xml:space="preserve">početka </w:t>
      </w:r>
      <w:proofErr w:type="spellStart"/>
      <w:r w:rsidR="0029332D" w:rsidRPr="0029332D">
        <w:rPr>
          <w:rFonts w:ascii="Calibri" w:hAnsi="Calibri" w:cstheme="minorHAnsi"/>
          <w:lang w:val="hr-HR"/>
        </w:rPr>
        <w:t>pandemije</w:t>
      </w:r>
      <w:proofErr w:type="spellEnd"/>
      <w:r w:rsidR="0029332D">
        <w:rPr>
          <w:rFonts w:ascii="Calibri" w:hAnsi="Calibri" w:cstheme="minorHAnsi"/>
          <w:lang w:val="hr-HR"/>
        </w:rPr>
        <w:t xml:space="preserve"> uzrokovane COVID-19, postojala je</w:t>
      </w:r>
      <w:r w:rsidR="0029332D" w:rsidRPr="0029332D">
        <w:rPr>
          <w:rFonts w:ascii="Calibri" w:hAnsi="Calibri" w:cstheme="minorHAnsi"/>
          <w:lang w:val="hr-HR"/>
        </w:rPr>
        <w:t xml:space="preserve"> lista čekanja </w:t>
      </w:r>
      <w:r w:rsidR="0029332D">
        <w:rPr>
          <w:rFonts w:ascii="Calibri" w:hAnsi="Calibri" w:cstheme="minorHAnsi"/>
          <w:lang w:val="hr-HR"/>
        </w:rPr>
        <w:t>za javno obdanište (</w:t>
      </w:r>
      <w:r w:rsidR="0029332D" w:rsidRPr="0029332D">
        <w:rPr>
          <w:rFonts w:ascii="Calibri" w:hAnsi="Calibri" w:cstheme="minorHAnsi"/>
          <w:lang w:val="hr-HR"/>
        </w:rPr>
        <w:t>30</w:t>
      </w:r>
      <w:r w:rsidR="0029332D">
        <w:rPr>
          <w:rFonts w:ascii="Calibri" w:hAnsi="Calibri" w:cstheme="minorHAnsi"/>
          <w:lang w:val="hr-HR"/>
        </w:rPr>
        <w:t xml:space="preserve"> do </w:t>
      </w:r>
      <w:r w:rsidR="0029332D" w:rsidRPr="0029332D">
        <w:rPr>
          <w:rFonts w:ascii="Calibri" w:hAnsi="Calibri" w:cstheme="minorHAnsi"/>
          <w:lang w:val="hr-HR"/>
        </w:rPr>
        <w:t>40 djece</w:t>
      </w:r>
      <w:r w:rsidR="0029332D">
        <w:rPr>
          <w:rFonts w:ascii="Calibri" w:hAnsi="Calibri" w:cstheme="minorHAnsi"/>
          <w:lang w:val="hr-HR"/>
        </w:rPr>
        <w:t>, koje su na mjesto</w:t>
      </w:r>
      <w:r w:rsidR="0029332D" w:rsidRPr="0029332D">
        <w:rPr>
          <w:rFonts w:ascii="Calibri" w:hAnsi="Calibri" w:cstheme="minorHAnsi"/>
          <w:lang w:val="hr-HR"/>
        </w:rPr>
        <w:t xml:space="preserve"> čekal</w:t>
      </w:r>
      <w:r w:rsidR="0029332D">
        <w:rPr>
          <w:rFonts w:ascii="Calibri" w:hAnsi="Calibri" w:cstheme="minorHAnsi"/>
          <w:lang w:val="hr-HR"/>
        </w:rPr>
        <w:t>a</w:t>
      </w:r>
      <w:r w:rsidR="0029332D" w:rsidRPr="0029332D">
        <w:rPr>
          <w:rFonts w:ascii="Calibri" w:hAnsi="Calibri" w:cstheme="minorHAnsi"/>
          <w:lang w:val="hr-HR"/>
        </w:rPr>
        <w:t xml:space="preserve"> </w:t>
      </w:r>
      <w:r w:rsidR="0029332D">
        <w:rPr>
          <w:rFonts w:ascii="Calibri" w:hAnsi="Calibri" w:cstheme="minorHAnsi"/>
          <w:lang w:val="hr-HR"/>
        </w:rPr>
        <w:t>od jednog do dva mjeseca). Međutim, trenutno nema lista čekanja.</w:t>
      </w:r>
      <w:r w:rsidR="0029332D" w:rsidRPr="0029332D">
        <w:rPr>
          <w:rFonts w:ascii="Calibri" w:hAnsi="Calibri" w:cstheme="minorHAnsi"/>
          <w:lang w:val="hr-HR"/>
        </w:rPr>
        <w:t xml:space="preserve"> Na području Gračanice je </w:t>
      </w:r>
      <w:proofErr w:type="spellStart"/>
      <w:r w:rsidR="0029332D" w:rsidRPr="0029332D">
        <w:rPr>
          <w:rFonts w:ascii="Calibri" w:hAnsi="Calibri" w:cstheme="minorHAnsi"/>
          <w:lang w:val="hr-HR"/>
        </w:rPr>
        <w:t>registrovano</w:t>
      </w:r>
      <w:proofErr w:type="spellEnd"/>
      <w:r w:rsidR="0029332D" w:rsidRPr="0029332D">
        <w:rPr>
          <w:rFonts w:ascii="Calibri" w:hAnsi="Calibri" w:cstheme="minorHAnsi"/>
          <w:lang w:val="hr-HR"/>
        </w:rPr>
        <w:t xml:space="preserve"> </w:t>
      </w:r>
      <w:r w:rsidR="0029332D">
        <w:rPr>
          <w:rFonts w:ascii="Calibri" w:hAnsi="Calibri" w:cstheme="minorHAnsi"/>
          <w:lang w:val="hr-HR"/>
        </w:rPr>
        <w:t>jedno</w:t>
      </w:r>
      <w:r w:rsidR="0029332D" w:rsidRPr="0029332D">
        <w:rPr>
          <w:rFonts w:ascii="Calibri" w:hAnsi="Calibri" w:cstheme="minorHAnsi"/>
          <w:lang w:val="hr-HR"/>
        </w:rPr>
        <w:t xml:space="preserve"> privatno obdanište</w:t>
      </w:r>
      <w:r w:rsidR="0029332D">
        <w:rPr>
          <w:rFonts w:ascii="Calibri" w:hAnsi="Calibri" w:cstheme="minorHAnsi"/>
          <w:lang w:val="hr-HR"/>
        </w:rPr>
        <w:t>,</w:t>
      </w:r>
      <w:r w:rsidR="0029332D" w:rsidRPr="0029332D">
        <w:rPr>
          <w:rFonts w:ascii="Calibri" w:hAnsi="Calibri" w:cstheme="minorHAnsi"/>
          <w:lang w:val="hr-HR"/>
        </w:rPr>
        <w:t xml:space="preserve"> a u toku je proces otvaranja još jednog.</w:t>
      </w:r>
      <w:r w:rsidR="0029332D">
        <w:rPr>
          <w:rFonts w:ascii="Calibri" w:hAnsi="Calibri" w:cstheme="minorHAnsi"/>
          <w:lang w:val="hr-HR"/>
        </w:rPr>
        <w:t xml:space="preserve"> Prema podacima Grada, zainteresiranost roditelja za produženi boravak (koji je prethodno bio </w:t>
      </w:r>
      <w:proofErr w:type="spellStart"/>
      <w:r w:rsidR="0029332D">
        <w:rPr>
          <w:rFonts w:ascii="Calibri" w:hAnsi="Calibri" w:cstheme="minorHAnsi"/>
          <w:lang w:val="hr-HR"/>
        </w:rPr>
        <w:t>finansiran</w:t>
      </w:r>
      <w:proofErr w:type="spellEnd"/>
      <w:r w:rsidR="0029332D">
        <w:rPr>
          <w:rFonts w:ascii="Calibri" w:hAnsi="Calibri" w:cstheme="minorHAnsi"/>
          <w:lang w:val="hr-HR"/>
        </w:rPr>
        <w:t xml:space="preserve"> iz sredstava Grada) nije velika</w:t>
      </w:r>
      <w:r w:rsidR="00497E7A">
        <w:rPr>
          <w:rFonts w:ascii="Calibri" w:hAnsi="Calibri" w:cstheme="minorHAnsi"/>
          <w:lang w:val="hr-HR"/>
        </w:rPr>
        <w:t>, kao ni zainteresiranost roditelja za otvaranje novih objekata obdaništa u mjesnim zajednicama. Na</w:t>
      </w:r>
      <w:r w:rsidR="0029332D" w:rsidRPr="0029332D">
        <w:rPr>
          <w:rFonts w:ascii="Calibri" w:hAnsi="Calibri" w:cstheme="minorHAnsi"/>
          <w:lang w:val="hr-HR"/>
        </w:rPr>
        <w:t xml:space="preserve"> inicijativu vijećnika i mjesnih zajednica</w:t>
      </w:r>
      <w:r w:rsidR="00497E7A">
        <w:rPr>
          <w:rFonts w:ascii="Calibri" w:hAnsi="Calibri" w:cstheme="minorHAnsi"/>
          <w:lang w:val="hr-HR"/>
        </w:rPr>
        <w:t>,</w:t>
      </w:r>
      <w:r w:rsidR="0029332D" w:rsidRPr="0029332D">
        <w:rPr>
          <w:rFonts w:ascii="Calibri" w:hAnsi="Calibri" w:cstheme="minorHAnsi"/>
          <w:lang w:val="hr-HR"/>
        </w:rPr>
        <w:t xml:space="preserve"> JU Obdanište je </w:t>
      </w:r>
      <w:r w:rsidR="00497E7A">
        <w:rPr>
          <w:rFonts w:ascii="Calibri" w:hAnsi="Calibri" w:cstheme="minorHAnsi"/>
          <w:lang w:val="hr-HR"/>
        </w:rPr>
        <w:t>provelo anketu</w:t>
      </w:r>
      <w:r w:rsidR="0029332D" w:rsidRPr="0029332D">
        <w:rPr>
          <w:rFonts w:ascii="Calibri" w:hAnsi="Calibri" w:cstheme="minorHAnsi"/>
          <w:lang w:val="hr-HR"/>
        </w:rPr>
        <w:t xml:space="preserve"> </w:t>
      </w:r>
      <w:proofErr w:type="spellStart"/>
      <w:r w:rsidR="0029332D" w:rsidRPr="0029332D">
        <w:rPr>
          <w:rFonts w:ascii="Calibri" w:hAnsi="Calibri" w:cstheme="minorHAnsi"/>
          <w:lang w:val="hr-HR"/>
        </w:rPr>
        <w:t>zainteresovanih</w:t>
      </w:r>
      <w:proofErr w:type="spellEnd"/>
      <w:r w:rsidR="0029332D" w:rsidRPr="0029332D">
        <w:rPr>
          <w:rFonts w:ascii="Calibri" w:hAnsi="Calibri" w:cstheme="minorHAnsi"/>
          <w:lang w:val="hr-HR"/>
        </w:rPr>
        <w:t xml:space="preserve"> po mjesnim zajednicama za otvaranje novih objekata u mjesnim zajednicama, ali su pokazale da ne postoji dovoljan broj </w:t>
      </w:r>
      <w:proofErr w:type="spellStart"/>
      <w:r w:rsidR="0029332D" w:rsidRPr="0029332D">
        <w:rPr>
          <w:rFonts w:ascii="Calibri" w:hAnsi="Calibri" w:cstheme="minorHAnsi"/>
          <w:lang w:val="hr-HR"/>
        </w:rPr>
        <w:t>zainteresovanih</w:t>
      </w:r>
      <w:proofErr w:type="spellEnd"/>
      <w:r w:rsidR="0029332D" w:rsidRPr="0029332D">
        <w:rPr>
          <w:rFonts w:ascii="Calibri" w:hAnsi="Calibri" w:cstheme="minorHAnsi"/>
          <w:lang w:val="hr-HR"/>
        </w:rPr>
        <w:t xml:space="preserve"> za novim i objektima van gradskog dijela. </w:t>
      </w:r>
    </w:p>
    <w:p w14:paraId="48F0BE9C" w14:textId="56CD30C6" w:rsidR="00FD5048" w:rsidRPr="001A6130" w:rsidRDefault="00FD5048" w:rsidP="00581789">
      <w:pPr>
        <w:jc w:val="both"/>
        <w:rPr>
          <w:rFonts w:ascii="Calibri" w:hAnsi="Calibri" w:cstheme="minorHAnsi"/>
          <w:lang w:val="hr-HR"/>
        </w:rPr>
      </w:pPr>
    </w:p>
    <w:p w14:paraId="66615573" w14:textId="77777777" w:rsidR="001365F3" w:rsidRDefault="00FD5048" w:rsidP="00581789">
      <w:pPr>
        <w:jc w:val="both"/>
        <w:rPr>
          <w:rFonts w:ascii="Calibri" w:hAnsi="Calibri" w:cstheme="minorHAnsi"/>
          <w:lang w:val="hr-HR"/>
        </w:rPr>
      </w:pPr>
      <w:r w:rsidRPr="001A6130">
        <w:rPr>
          <w:rFonts w:ascii="Calibri" w:hAnsi="Calibri" w:cstheme="minorHAnsi"/>
          <w:lang w:val="hr-HR"/>
        </w:rPr>
        <w:t>Gračanica ima 11 osnovnih škola</w:t>
      </w:r>
      <w:r w:rsidR="001365F3">
        <w:rPr>
          <w:rFonts w:ascii="Calibri" w:hAnsi="Calibri" w:cstheme="minorHAnsi"/>
          <w:lang w:val="hr-HR"/>
        </w:rPr>
        <w:t xml:space="preserve"> (u sklopu kojih djeluje i 10 područnih škola)</w:t>
      </w:r>
      <w:r w:rsidRPr="001A6130">
        <w:rPr>
          <w:rFonts w:ascii="Calibri" w:hAnsi="Calibri" w:cstheme="minorHAnsi"/>
          <w:lang w:val="hr-HR"/>
        </w:rPr>
        <w:t xml:space="preserve"> i jednu paralelnu školu za osnovno muzičko obrazovanje.</w:t>
      </w:r>
      <w:r w:rsidR="00A2638B" w:rsidRPr="001A6130">
        <w:rPr>
          <w:rFonts w:ascii="Calibri" w:hAnsi="Calibri" w:cstheme="minorHAnsi"/>
          <w:lang w:val="hr-HR"/>
        </w:rPr>
        <w:t xml:space="preserve"> </w:t>
      </w:r>
      <w:r w:rsidR="00E02AA1">
        <w:rPr>
          <w:rFonts w:ascii="Calibri" w:hAnsi="Calibri" w:cstheme="minorHAnsi"/>
          <w:lang w:val="hr-HR"/>
        </w:rPr>
        <w:t xml:space="preserve">Prema podacima Grada, </w:t>
      </w:r>
      <w:r w:rsidR="001365F3">
        <w:rPr>
          <w:rFonts w:ascii="Calibri" w:hAnsi="Calibri" w:cstheme="minorHAnsi"/>
          <w:lang w:val="hr-HR"/>
        </w:rPr>
        <w:t>pregled broja učenika i učenica je dat je tabeli koja slijedi.</w:t>
      </w:r>
    </w:p>
    <w:p w14:paraId="6D143385" w14:textId="77777777" w:rsidR="001365F3" w:rsidRDefault="001365F3" w:rsidP="00581789">
      <w:pPr>
        <w:jc w:val="both"/>
        <w:rPr>
          <w:rFonts w:ascii="Calibri" w:hAnsi="Calibri" w:cstheme="minorHAnsi"/>
          <w:lang w:val="hr-HR"/>
        </w:rPr>
      </w:pPr>
    </w:p>
    <w:tbl>
      <w:tblPr>
        <w:tblStyle w:val="GridTable1Light1"/>
        <w:tblW w:w="6941" w:type="dxa"/>
        <w:jc w:val="center"/>
        <w:tblLook w:val="04A0" w:firstRow="1" w:lastRow="0" w:firstColumn="1" w:lastColumn="0" w:noHBand="0" w:noVBand="1"/>
      </w:tblPr>
      <w:tblGrid>
        <w:gridCol w:w="1833"/>
        <w:gridCol w:w="675"/>
        <w:gridCol w:w="675"/>
        <w:gridCol w:w="1274"/>
        <w:gridCol w:w="675"/>
        <w:gridCol w:w="675"/>
        <w:gridCol w:w="1134"/>
      </w:tblGrid>
      <w:tr w:rsidR="006767D9" w:rsidRPr="001365F3" w14:paraId="773E5025" w14:textId="77777777" w:rsidTr="00416BEE">
        <w:trPr>
          <w:cnfStyle w:val="100000000000" w:firstRow="1" w:lastRow="0" w:firstColumn="0" w:lastColumn="0" w:oddVBand="0" w:evenVBand="0" w:oddHBand="0" w:evenHBand="0" w:firstRowFirstColumn="0" w:firstRowLastColumn="0" w:lastRowFirstColumn="0" w:lastRowLastColumn="0"/>
          <w:trHeight w:val="433"/>
          <w:jc w:val="center"/>
        </w:trPr>
        <w:tc>
          <w:tcPr>
            <w:cnfStyle w:val="001000000000" w:firstRow="0" w:lastRow="0" w:firstColumn="1" w:lastColumn="0" w:oddVBand="0" w:evenVBand="0" w:oddHBand="0" w:evenHBand="0" w:firstRowFirstColumn="0" w:firstRowLastColumn="0" w:lastRowFirstColumn="0" w:lastRowLastColumn="0"/>
            <w:tcW w:w="1833" w:type="dxa"/>
            <w:vMerge w:val="restart"/>
            <w:hideMark/>
          </w:tcPr>
          <w:p w14:paraId="0D051550" w14:textId="06346E2B" w:rsidR="001365F3" w:rsidRPr="006767D9" w:rsidRDefault="006767D9" w:rsidP="0036234B">
            <w:pPr>
              <w:jc w:val="center"/>
              <w:rPr>
                <w:rFonts w:asciiTheme="minorHAnsi" w:hAnsiTheme="minorHAnsi" w:cstheme="minorHAnsi"/>
                <w:lang w:val="hr-HR"/>
              </w:rPr>
            </w:pPr>
            <w:r>
              <w:rPr>
                <w:rFonts w:asciiTheme="minorHAnsi" w:hAnsiTheme="minorHAnsi" w:cstheme="minorHAnsi"/>
                <w:lang w:val="hr-HR"/>
              </w:rPr>
              <w:t>ŠKOLA</w:t>
            </w:r>
          </w:p>
        </w:tc>
        <w:tc>
          <w:tcPr>
            <w:tcW w:w="2624" w:type="dxa"/>
            <w:gridSpan w:val="3"/>
            <w:hideMark/>
          </w:tcPr>
          <w:p w14:paraId="170F52F7" w14:textId="7C30010D" w:rsidR="001365F3" w:rsidRPr="001365F3" w:rsidRDefault="001365F3" w:rsidP="003623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ŠKOLSKA</w:t>
            </w:r>
            <w:r w:rsidRPr="001365F3">
              <w:rPr>
                <w:rFonts w:asciiTheme="minorHAnsi" w:hAnsiTheme="minorHAnsi" w:cstheme="minorHAnsi"/>
                <w:b w:val="0"/>
                <w:bCs w:val="0"/>
                <w:lang w:val="hr-HR"/>
              </w:rPr>
              <w:t xml:space="preserve"> GODINA</w:t>
            </w:r>
            <w:r w:rsidRPr="001365F3">
              <w:rPr>
                <w:rFonts w:asciiTheme="minorHAnsi" w:hAnsiTheme="minorHAnsi" w:cstheme="minorHAnsi"/>
                <w:lang w:val="en-BA"/>
              </w:rPr>
              <w:t xml:space="preserve"> 2019/2020                     </w:t>
            </w:r>
          </w:p>
        </w:tc>
        <w:tc>
          <w:tcPr>
            <w:tcW w:w="2484" w:type="dxa"/>
            <w:gridSpan w:val="3"/>
            <w:hideMark/>
          </w:tcPr>
          <w:p w14:paraId="41EE8A59" w14:textId="5B944865" w:rsidR="001365F3" w:rsidRPr="001365F3" w:rsidRDefault="001365F3" w:rsidP="0036234B">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ŠKOLSKA</w:t>
            </w:r>
            <w:r w:rsidRPr="001365F3">
              <w:rPr>
                <w:rFonts w:asciiTheme="minorHAnsi" w:hAnsiTheme="minorHAnsi" w:cstheme="minorHAnsi"/>
                <w:b w:val="0"/>
                <w:bCs w:val="0"/>
                <w:lang w:val="hr-HR"/>
              </w:rPr>
              <w:t xml:space="preserve"> GODINA</w:t>
            </w:r>
            <w:r w:rsidRPr="001365F3">
              <w:rPr>
                <w:rFonts w:asciiTheme="minorHAnsi" w:hAnsiTheme="minorHAnsi" w:cstheme="minorHAnsi"/>
                <w:lang w:val="en-BA"/>
              </w:rPr>
              <w:t xml:space="preserve"> 2020/2021           </w:t>
            </w:r>
          </w:p>
        </w:tc>
      </w:tr>
      <w:tr w:rsidR="001365F3" w:rsidRPr="001365F3" w14:paraId="1561177F" w14:textId="77777777" w:rsidTr="00416BEE">
        <w:trPr>
          <w:trHeight w:val="260"/>
          <w:jc w:val="center"/>
        </w:trPr>
        <w:tc>
          <w:tcPr>
            <w:cnfStyle w:val="001000000000" w:firstRow="0" w:lastRow="0" w:firstColumn="1" w:lastColumn="0" w:oddVBand="0" w:evenVBand="0" w:oddHBand="0" w:evenHBand="0" w:firstRowFirstColumn="0" w:firstRowLastColumn="0" w:lastRowFirstColumn="0" w:lastRowLastColumn="0"/>
            <w:tcW w:w="1833" w:type="dxa"/>
            <w:vMerge/>
            <w:hideMark/>
          </w:tcPr>
          <w:p w14:paraId="2C959726" w14:textId="77777777" w:rsidR="001365F3" w:rsidRPr="001365F3" w:rsidRDefault="001365F3" w:rsidP="0036234B">
            <w:pPr>
              <w:rPr>
                <w:rFonts w:asciiTheme="minorHAnsi" w:hAnsiTheme="minorHAnsi" w:cstheme="minorHAnsi"/>
                <w:lang w:val="en-BA"/>
              </w:rPr>
            </w:pPr>
          </w:p>
        </w:tc>
        <w:tc>
          <w:tcPr>
            <w:tcW w:w="2624" w:type="dxa"/>
            <w:gridSpan w:val="3"/>
            <w:hideMark/>
          </w:tcPr>
          <w:p w14:paraId="01D46274" w14:textId="688A541B" w:rsidR="001365F3" w:rsidRPr="006767D9" w:rsidRDefault="001365F3" w:rsidP="003623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BROJ UČENIKA PO POLU</w:t>
            </w:r>
          </w:p>
        </w:tc>
        <w:tc>
          <w:tcPr>
            <w:tcW w:w="2484" w:type="dxa"/>
            <w:gridSpan w:val="3"/>
            <w:hideMark/>
          </w:tcPr>
          <w:p w14:paraId="4BD1A0DB" w14:textId="1DC991A9" w:rsidR="001365F3" w:rsidRPr="006767D9" w:rsidRDefault="001365F3" w:rsidP="003623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BROJ UČENIKA PO POLU</w:t>
            </w:r>
          </w:p>
        </w:tc>
      </w:tr>
      <w:tr w:rsidR="006767D9" w:rsidRPr="001365F3" w14:paraId="3C9F1C5E" w14:textId="77777777" w:rsidTr="00416BEE">
        <w:trPr>
          <w:trHeight w:val="32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6CD1B078" w14:textId="77777777" w:rsidR="001365F3" w:rsidRPr="001365F3" w:rsidRDefault="001365F3" w:rsidP="0036234B">
            <w:pPr>
              <w:jc w:val="center"/>
              <w:rPr>
                <w:rFonts w:asciiTheme="minorHAnsi" w:hAnsiTheme="minorHAnsi" w:cstheme="minorHAnsi"/>
                <w:lang w:val="en-BA"/>
              </w:rPr>
            </w:pPr>
            <w:r w:rsidRPr="001365F3">
              <w:rPr>
                <w:rFonts w:asciiTheme="minorHAnsi" w:hAnsiTheme="minorHAnsi" w:cstheme="minorHAnsi"/>
                <w:lang w:val="en-BA"/>
              </w:rPr>
              <w:t> </w:t>
            </w:r>
          </w:p>
        </w:tc>
        <w:tc>
          <w:tcPr>
            <w:tcW w:w="675" w:type="dxa"/>
            <w:hideMark/>
          </w:tcPr>
          <w:p w14:paraId="436BDA0A" w14:textId="77777777" w:rsidR="001365F3" w:rsidRPr="001365F3" w:rsidRDefault="001365F3" w:rsidP="003623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M</w:t>
            </w:r>
          </w:p>
        </w:tc>
        <w:tc>
          <w:tcPr>
            <w:tcW w:w="675" w:type="dxa"/>
            <w:hideMark/>
          </w:tcPr>
          <w:p w14:paraId="1B988195" w14:textId="77777777" w:rsidR="001365F3" w:rsidRPr="001365F3" w:rsidRDefault="001365F3" w:rsidP="003623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Ž</w:t>
            </w:r>
          </w:p>
        </w:tc>
        <w:tc>
          <w:tcPr>
            <w:tcW w:w="1274" w:type="dxa"/>
            <w:hideMark/>
          </w:tcPr>
          <w:p w14:paraId="44B003B3" w14:textId="5BD645B4" w:rsidR="001365F3" w:rsidRPr="002C04EB" w:rsidRDefault="002C04EB" w:rsidP="003623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lang w:val="hr-HR"/>
              </w:rPr>
            </w:pPr>
            <w:r>
              <w:rPr>
                <w:rFonts w:asciiTheme="minorHAnsi" w:hAnsiTheme="minorHAnsi" w:cstheme="minorHAnsi"/>
                <w:b/>
                <w:bCs/>
                <w:color w:val="000000"/>
                <w:lang w:val="hr-HR"/>
              </w:rPr>
              <w:t>Ukupno</w:t>
            </w:r>
          </w:p>
        </w:tc>
        <w:tc>
          <w:tcPr>
            <w:tcW w:w="675" w:type="dxa"/>
            <w:hideMark/>
          </w:tcPr>
          <w:p w14:paraId="2F8ACA50" w14:textId="77777777" w:rsidR="001365F3" w:rsidRPr="001365F3" w:rsidRDefault="001365F3" w:rsidP="003623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M</w:t>
            </w:r>
          </w:p>
        </w:tc>
        <w:tc>
          <w:tcPr>
            <w:tcW w:w="675" w:type="dxa"/>
            <w:hideMark/>
          </w:tcPr>
          <w:p w14:paraId="7A802232" w14:textId="77777777" w:rsidR="001365F3" w:rsidRPr="001365F3" w:rsidRDefault="001365F3" w:rsidP="003623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Ž</w:t>
            </w:r>
          </w:p>
        </w:tc>
        <w:tc>
          <w:tcPr>
            <w:tcW w:w="1134" w:type="dxa"/>
            <w:hideMark/>
          </w:tcPr>
          <w:p w14:paraId="20ACCEC7" w14:textId="0587A337" w:rsidR="001365F3" w:rsidRPr="002C04EB" w:rsidRDefault="002C04EB" w:rsidP="0036234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000000"/>
                <w:lang w:val="hr-HR"/>
              </w:rPr>
            </w:pPr>
            <w:proofErr w:type="spellStart"/>
            <w:r>
              <w:rPr>
                <w:rFonts w:asciiTheme="minorHAnsi" w:hAnsiTheme="minorHAnsi" w:cstheme="minorHAnsi"/>
                <w:b/>
                <w:bCs/>
                <w:color w:val="000000"/>
                <w:lang w:val="hr-HR"/>
              </w:rPr>
              <w:t>Uk</w:t>
            </w:r>
            <w:proofErr w:type="spellEnd"/>
          </w:p>
        </w:tc>
      </w:tr>
      <w:tr w:rsidR="001365F3" w:rsidRPr="001365F3" w14:paraId="6DFC7384" w14:textId="77777777" w:rsidTr="00416BEE">
        <w:trPr>
          <w:trHeight w:val="28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3A37C28C" w14:textId="77777777" w:rsidR="001365F3" w:rsidRPr="001365F3" w:rsidRDefault="001365F3" w:rsidP="0036234B">
            <w:pPr>
              <w:rPr>
                <w:rFonts w:asciiTheme="minorHAnsi" w:hAnsiTheme="minorHAnsi" w:cstheme="minorHAnsi"/>
                <w:lang w:val="en-BA"/>
              </w:rPr>
            </w:pPr>
            <w:r w:rsidRPr="001365F3">
              <w:rPr>
                <w:rFonts w:asciiTheme="minorHAnsi" w:hAnsiTheme="minorHAnsi" w:cstheme="minorHAnsi"/>
                <w:lang w:val="en-BA"/>
              </w:rPr>
              <w:t>JU O.Š." Malešići"</w:t>
            </w:r>
          </w:p>
        </w:tc>
        <w:tc>
          <w:tcPr>
            <w:tcW w:w="675" w:type="dxa"/>
            <w:hideMark/>
          </w:tcPr>
          <w:p w14:paraId="082F3560"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168</w:t>
            </w:r>
          </w:p>
        </w:tc>
        <w:tc>
          <w:tcPr>
            <w:tcW w:w="675" w:type="dxa"/>
            <w:hideMark/>
          </w:tcPr>
          <w:p w14:paraId="161F666A"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117</w:t>
            </w:r>
          </w:p>
        </w:tc>
        <w:tc>
          <w:tcPr>
            <w:tcW w:w="1274" w:type="dxa"/>
            <w:hideMark/>
          </w:tcPr>
          <w:p w14:paraId="4DA8AF5F"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1365F3">
              <w:rPr>
                <w:rFonts w:asciiTheme="minorHAnsi" w:hAnsiTheme="minorHAnsi" w:cstheme="minorHAnsi"/>
                <w:b/>
                <w:bCs/>
                <w:lang w:val="en-BA"/>
              </w:rPr>
              <w:t>285</w:t>
            </w:r>
          </w:p>
        </w:tc>
        <w:tc>
          <w:tcPr>
            <w:tcW w:w="675" w:type="dxa"/>
            <w:noWrap/>
            <w:hideMark/>
          </w:tcPr>
          <w:p w14:paraId="5B5CB88F"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162</w:t>
            </w:r>
          </w:p>
        </w:tc>
        <w:tc>
          <w:tcPr>
            <w:tcW w:w="675" w:type="dxa"/>
            <w:noWrap/>
            <w:hideMark/>
          </w:tcPr>
          <w:p w14:paraId="0F21391E"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116</w:t>
            </w:r>
          </w:p>
        </w:tc>
        <w:tc>
          <w:tcPr>
            <w:tcW w:w="1134" w:type="dxa"/>
            <w:noWrap/>
            <w:hideMark/>
          </w:tcPr>
          <w:p w14:paraId="0898EE59"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1365F3">
              <w:rPr>
                <w:rFonts w:asciiTheme="minorHAnsi" w:hAnsiTheme="minorHAnsi" w:cstheme="minorHAnsi"/>
                <w:b/>
                <w:bCs/>
                <w:lang w:val="en-BA"/>
              </w:rPr>
              <w:t>278</w:t>
            </w:r>
          </w:p>
        </w:tc>
      </w:tr>
      <w:tr w:rsidR="006767D9" w:rsidRPr="001365F3" w14:paraId="1DC6CBB2" w14:textId="77777777" w:rsidTr="00416BEE">
        <w:trPr>
          <w:trHeight w:val="84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08E88F16" w14:textId="77777777" w:rsidR="001365F3" w:rsidRPr="001365F3" w:rsidRDefault="001365F3" w:rsidP="0036234B">
            <w:pPr>
              <w:rPr>
                <w:rFonts w:asciiTheme="minorHAnsi" w:hAnsiTheme="minorHAnsi" w:cstheme="minorHAnsi"/>
                <w:lang w:val="en-BA"/>
              </w:rPr>
            </w:pPr>
            <w:r w:rsidRPr="001365F3">
              <w:rPr>
                <w:rFonts w:asciiTheme="minorHAnsi" w:hAnsiTheme="minorHAnsi" w:cstheme="minorHAnsi"/>
                <w:lang w:val="en-BA"/>
              </w:rPr>
              <w:t>JU O.Š."Miričina", Područna škola Rašljeva</w:t>
            </w:r>
          </w:p>
        </w:tc>
        <w:tc>
          <w:tcPr>
            <w:tcW w:w="675" w:type="dxa"/>
            <w:hideMark/>
          </w:tcPr>
          <w:p w14:paraId="5CC5E37B"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117</w:t>
            </w:r>
          </w:p>
        </w:tc>
        <w:tc>
          <w:tcPr>
            <w:tcW w:w="675" w:type="dxa"/>
            <w:hideMark/>
          </w:tcPr>
          <w:p w14:paraId="2EB4D122"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127</w:t>
            </w:r>
          </w:p>
        </w:tc>
        <w:tc>
          <w:tcPr>
            <w:tcW w:w="1274" w:type="dxa"/>
            <w:hideMark/>
          </w:tcPr>
          <w:p w14:paraId="69C7CAF5"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1365F3">
              <w:rPr>
                <w:rFonts w:asciiTheme="minorHAnsi" w:hAnsiTheme="minorHAnsi" w:cstheme="minorHAnsi"/>
                <w:b/>
                <w:bCs/>
                <w:lang w:val="en-BA"/>
              </w:rPr>
              <w:t>244</w:t>
            </w:r>
          </w:p>
        </w:tc>
        <w:tc>
          <w:tcPr>
            <w:tcW w:w="675" w:type="dxa"/>
            <w:noWrap/>
            <w:hideMark/>
          </w:tcPr>
          <w:p w14:paraId="30C20F64"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110</w:t>
            </w:r>
          </w:p>
        </w:tc>
        <w:tc>
          <w:tcPr>
            <w:tcW w:w="675" w:type="dxa"/>
            <w:noWrap/>
            <w:hideMark/>
          </w:tcPr>
          <w:p w14:paraId="1FD548DF"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114</w:t>
            </w:r>
          </w:p>
        </w:tc>
        <w:tc>
          <w:tcPr>
            <w:tcW w:w="1134" w:type="dxa"/>
            <w:noWrap/>
            <w:hideMark/>
          </w:tcPr>
          <w:p w14:paraId="545948CF"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1365F3">
              <w:rPr>
                <w:rFonts w:asciiTheme="minorHAnsi" w:hAnsiTheme="minorHAnsi" w:cstheme="minorHAnsi"/>
                <w:b/>
                <w:bCs/>
                <w:lang w:val="en-BA"/>
              </w:rPr>
              <w:t>224</w:t>
            </w:r>
          </w:p>
        </w:tc>
      </w:tr>
      <w:tr w:rsidR="001365F3" w:rsidRPr="001365F3" w14:paraId="2F91A294" w14:textId="77777777" w:rsidTr="00416BEE">
        <w:trPr>
          <w:trHeight w:val="112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5BC100A1" w14:textId="77777777" w:rsidR="001365F3" w:rsidRPr="001365F3" w:rsidRDefault="001365F3" w:rsidP="0036234B">
            <w:pPr>
              <w:rPr>
                <w:rFonts w:asciiTheme="minorHAnsi" w:hAnsiTheme="minorHAnsi" w:cstheme="minorHAnsi"/>
                <w:lang w:val="en-BA"/>
              </w:rPr>
            </w:pPr>
            <w:r w:rsidRPr="001365F3">
              <w:rPr>
                <w:rFonts w:asciiTheme="minorHAnsi" w:hAnsiTheme="minorHAnsi" w:cstheme="minorHAnsi"/>
                <w:lang w:val="en-BA"/>
              </w:rPr>
              <w:t>JU O.Š."Doborovci" Područna škola  Vranovići</w:t>
            </w:r>
          </w:p>
        </w:tc>
        <w:tc>
          <w:tcPr>
            <w:tcW w:w="675" w:type="dxa"/>
            <w:hideMark/>
          </w:tcPr>
          <w:p w14:paraId="1641FA55"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122</w:t>
            </w:r>
          </w:p>
        </w:tc>
        <w:tc>
          <w:tcPr>
            <w:tcW w:w="675" w:type="dxa"/>
            <w:hideMark/>
          </w:tcPr>
          <w:p w14:paraId="7C2D4892"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115</w:t>
            </w:r>
          </w:p>
        </w:tc>
        <w:tc>
          <w:tcPr>
            <w:tcW w:w="1274" w:type="dxa"/>
            <w:hideMark/>
          </w:tcPr>
          <w:p w14:paraId="704603FE"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1365F3">
              <w:rPr>
                <w:rFonts w:asciiTheme="minorHAnsi" w:hAnsiTheme="minorHAnsi" w:cstheme="minorHAnsi"/>
                <w:b/>
                <w:bCs/>
                <w:lang w:val="en-BA"/>
              </w:rPr>
              <w:t>237</w:t>
            </w:r>
          </w:p>
        </w:tc>
        <w:tc>
          <w:tcPr>
            <w:tcW w:w="675" w:type="dxa"/>
            <w:noWrap/>
            <w:hideMark/>
          </w:tcPr>
          <w:p w14:paraId="49142A53"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126</w:t>
            </w:r>
          </w:p>
        </w:tc>
        <w:tc>
          <w:tcPr>
            <w:tcW w:w="675" w:type="dxa"/>
            <w:noWrap/>
            <w:hideMark/>
          </w:tcPr>
          <w:p w14:paraId="25A88028"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1365F3">
              <w:rPr>
                <w:rFonts w:asciiTheme="minorHAnsi" w:hAnsiTheme="minorHAnsi" w:cstheme="minorHAnsi"/>
                <w:lang w:val="en-BA"/>
              </w:rPr>
              <w:t>117</w:t>
            </w:r>
          </w:p>
        </w:tc>
        <w:tc>
          <w:tcPr>
            <w:tcW w:w="1134" w:type="dxa"/>
            <w:noWrap/>
            <w:hideMark/>
          </w:tcPr>
          <w:p w14:paraId="4C493561" w14:textId="77777777" w:rsidR="001365F3" w:rsidRPr="001365F3"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1365F3">
              <w:rPr>
                <w:rFonts w:asciiTheme="minorHAnsi" w:hAnsiTheme="minorHAnsi" w:cstheme="minorHAnsi"/>
                <w:b/>
                <w:bCs/>
                <w:lang w:val="en-BA"/>
              </w:rPr>
              <w:t>243</w:t>
            </w:r>
          </w:p>
        </w:tc>
      </w:tr>
      <w:tr w:rsidR="006767D9" w:rsidRPr="006767D9" w14:paraId="23F184AC" w14:textId="77777777" w:rsidTr="00416BEE">
        <w:trPr>
          <w:trHeight w:val="96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0116E787" w14:textId="77777777" w:rsidR="001365F3" w:rsidRPr="006767D9" w:rsidRDefault="001365F3" w:rsidP="0036234B">
            <w:pPr>
              <w:rPr>
                <w:rFonts w:asciiTheme="minorHAnsi" w:hAnsiTheme="minorHAnsi" w:cstheme="minorHAnsi"/>
                <w:lang w:val="en-BA"/>
              </w:rPr>
            </w:pPr>
            <w:r w:rsidRPr="006767D9">
              <w:rPr>
                <w:rFonts w:asciiTheme="minorHAnsi" w:hAnsiTheme="minorHAnsi" w:cstheme="minorHAnsi"/>
                <w:lang w:val="en-BA"/>
              </w:rPr>
              <w:t xml:space="preserve">JU O.Š."Druga osnovna škola" Gračanica      Područne škole D.Lohinja i Pribava                                                                                                                                                                                       </w:t>
            </w:r>
          </w:p>
        </w:tc>
        <w:tc>
          <w:tcPr>
            <w:tcW w:w="675" w:type="dxa"/>
            <w:hideMark/>
          </w:tcPr>
          <w:p w14:paraId="66BCDEC3"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325</w:t>
            </w:r>
          </w:p>
        </w:tc>
        <w:tc>
          <w:tcPr>
            <w:tcW w:w="675" w:type="dxa"/>
            <w:hideMark/>
          </w:tcPr>
          <w:p w14:paraId="76BACBEF"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351</w:t>
            </w:r>
          </w:p>
        </w:tc>
        <w:tc>
          <w:tcPr>
            <w:tcW w:w="1274" w:type="dxa"/>
            <w:hideMark/>
          </w:tcPr>
          <w:p w14:paraId="772E871B"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676</w:t>
            </w:r>
          </w:p>
        </w:tc>
        <w:tc>
          <w:tcPr>
            <w:tcW w:w="675" w:type="dxa"/>
            <w:noWrap/>
            <w:hideMark/>
          </w:tcPr>
          <w:p w14:paraId="4F021D9B"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322</w:t>
            </w:r>
          </w:p>
        </w:tc>
        <w:tc>
          <w:tcPr>
            <w:tcW w:w="675" w:type="dxa"/>
            <w:noWrap/>
            <w:hideMark/>
          </w:tcPr>
          <w:p w14:paraId="1F369475"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340</w:t>
            </w:r>
          </w:p>
        </w:tc>
        <w:tc>
          <w:tcPr>
            <w:tcW w:w="1134" w:type="dxa"/>
            <w:noWrap/>
            <w:hideMark/>
          </w:tcPr>
          <w:p w14:paraId="0BEA1B7B"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662</w:t>
            </w:r>
          </w:p>
        </w:tc>
      </w:tr>
      <w:tr w:rsidR="001365F3" w:rsidRPr="001365F3" w14:paraId="7EE6BF9D" w14:textId="77777777" w:rsidTr="00416BEE">
        <w:trPr>
          <w:trHeight w:val="84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6CC1A5D2" w14:textId="77777777" w:rsidR="001365F3" w:rsidRPr="006767D9" w:rsidRDefault="001365F3" w:rsidP="0036234B">
            <w:pPr>
              <w:rPr>
                <w:rFonts w:asciiTheme="minorHAnsi" w:hAnsiTheme="minorHAnsi" w:cstheme="minorHAnsi"/>
                <w:lang w:val="en-BA"/>
              </w:rPr>
            </w:pPr>
            <w:r w:rsidRPr="006767D9">
              <w:rPr>
                <w:rFonts w:asciiTheme="minorHAnsi" w:hAnsiTheme="minorHAnsi" w:cstheme="minorHAnsi"/>
                <w:lang w:val="en-BA"/>
              </w:rPr>
              <w:t>JU O.Š."Džakule"  Područne škole Prijeko Brdo i Buk</w:t>
            </w:r>
          </w:p>
        </w:tc>
        <w:tc>
          <w:tcPr>
            <w:tcW w:w="675" w:type="dxa"/>
            <w:hideMark/>
          </w:tcPr>
          <w:p w14:paraId="5C034DEB"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111</w:t>
            </w:r>
          </w:p>
        </w:tc>
        <w:tc>
          <w:tcPr>
            <w:tcW w:w="675" w:type="dxa"/>
            <w:hideMark/>
          </w:tcPr>
          <w:p w14:paraId="05D1081E"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93</w:t>
            </w:r>
          </w:p>
        </w:tc>
        <w:tc>
          <w:tcPr>
            <w:tcW w:w="1274" w:type="dxa"/>
            <w:hideMark/>
          </w:tcPr>
          <w:p w14:paraId="3F310EE9"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204</w:t>
            </w:r>
          </w:p>
        </w:tc>
        <w:tc>
          <w:tcPr>
            <w:tcW w:w="675" w:type="dxa"/>
            <w:noWrap/>
            <w:hideMark/>
          </w:tcPr>
          <w:p w14:paraId="5815DA55"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103</w:t>
            </w:r>
          </w:p>
        </w:tc>
        <w:tc>
          <w:tcPr>
            <w:tcW w:w="675" w:type="dxa"/>
            <w:noWrap/>
            <w:hideMark/>
          </w:tcPr>
          <w:p w14:paraId="5965D8FA"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80</w:t>
            </w:r>
          </w:p>
        </w:tc>
        <w:tc>
          <w:tcPr>
            <w:tcW w:w="1134" w:type="dxa"/>
            <w:noWrap/>
            <w:hideMark/>
          </w:tcPr>
          <w:p w14:paraId="3341D074"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183</w:t>
            </w:r>
          </w:p>
        </w:tc>
      </w:tr>
      <w:tr w:rsidR="006767D9" w:rsidRPr="006767D9" w14:paraId="0828AF66" w14:textId="77777777" w:rsidTr="00416BEE">
        <w:trPr>
          <w:trHeight w:val="56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7551E331" w14:textId="77777777" w:rsidR="001365F3" w:rsidRPr="006767D9" w:rsidRDefault="001365F3" w:rsidP="0036234B">
            <w:pPr>
              <w:rPr>
                <w:rFonts w:asciiTheme="minorHAnsi" w:hAnsiTheme="minorHAnsi" w:cstheme="minorHAnsi"/>
                <w:lang w:val="en-BA"/>
              </w:rPr>
            </w:pPr>
            <w:r w:rsidRPr="006767D9">
              <w:rPr>
                <w:rFonts w:asciiTheme="minorHAnsi" w:hAnsiTheme="minorHAnsi" w:cstheme="minorHAnsi"/>
                <w:lang w:val="en-BA"/>
              </w:rPr>
              <w:lastRenderedPageBreak/>
              <w:t>JU O.Š."Gornja Orahovica"</w:t>
            </w:r>
          </w:p>
        </w:tc>
        <w:tc>
          <w:tcPr>
            <w:tcW w:w="675" w:type="dxa"/>
            <w:hideMark/>
          </w:tcPr>
          <w:p w14:paraId="6185C410"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67</w:t>
            </w:r>
          </w:p>
        </w:tc>
        <w:tc>
          <w:tcPr>
            <w:tcW w:w="675" w:type="dxa"/>
            <w:hideMark/>
          </w:tcPr>
          <w:p w14:paraId="63BF7DFD"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78</w:t>
            </w:r>
          </w:p>
        </w:tc>
        <w:tc>
          <w:tcPr>
            <w:tcW w:w="1274" w:type="dxa"/>
            <w:hideMark/>
          </w:tcPr>
          <w:p w14:paraId="44514D7E"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145</w:t>
            </w:r>
          </w:p>
        </w:tc>
        <w:tc>
          <w:tcPr>
            <w:tcW w:w="675" w:type="dxa"/>
            <w:noWrap/>
            <w:hideMark/>
          </w:tcPr>
          <w:p w14:paraId="7E16BAE7"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60</w:t>
            </w:r>
          </w:p>
        </w:tc>
        <w:tc>
          <w:tcPr>
            <w:tcW w:w="675" w:type="dxa"/>
            <w:noWrap/>
            <w:hideMark/>
          </w:tcPr>
          <w:p w14:paraId="490D31D8"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80</w:t>
            </w:r>
          </w:p>
        </w:tc>
        <w:tc>
          <w:tcPr>
            <w:tcW w:w="1134" w:type="dxa"/>
            <w:noWrap/>
            <w:hideMark/>
          </w:tcPr>
          <w:p w14:paraId="1A3E041D"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140</w:t>
            </w:r>
          </w:p>
        </w:tc>
      </w:tr>
      <w:tr w:rsidR="001365F3" w:rsidRPr="001365F3" w14:paraId="60760CA4" w14:textId="77777777" w:rsidTr="00416BEE">
        <w:trPr>
          <w:trHeight w:val="80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56FC6CA6" w14:textId="77777777" w:rsidR="001365F3" w:rsidRPr="006767D9" w:rsidRDefault="001365F3" w:rsidP="0036234B">
            <w:pPr>
              <w:rPr>
                <w:rFonts w:asciiTheme="minorHAnsi" w:hAnsiTheme="minorHAnsi" w:cstheme="minorHAnsi"/>
                <w:lang w:val="en-BA"/>
              </w:rPr>
            </w:pPr>
            <w:r w:rsidRPr="006767D9">
              <w:rPr>
                <w:rFonts w:asciiTheme="minorHAnsi" w:hAnsiTheme="minorHAnsi" w:cstheme="minorHAnsi"/>
                <w:lang w:val="en-BA"/>
              </w:rPr>
              <w:t>JU O.Š."Hasan Kikić" Gračanica, Područna škola Babići</w:t>
            </w:r>
          </w:p>
        </w:tc>
        <w:tc>
          <w:tcPr>
            <w:tcW w:w="675" w:type="dxa"/>
            <w:hideMark/>
          </w:tcPr>
          <w:p w14:paraId="2CE10AE6"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618</w:t>
            </w:r>
          </w:p>
        </w:tc>
        <w:tc>
          <w:tcPr>
            <w:tcW w:w="675" w:type="dxa"/>
            <w:hideMark/>
          </w:tcPr>
          <w:p w14:paraId="506BF74A"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648</w:t>
            </w:r>
          </w:p>
        </w:tc>
        <w:tc>
          <w:tcPr>
            <w:tcW w:w="1274" w:type="dxa"/>
            <w:hideMark/>
          </w:tcPr>
          <w:p w14:paraId="58FAB4A3"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1.266</w:t>
            </w:r>
          </w:p>
        </w:tc>
        <w:tc>
          <w:tcPr>
            <w:tcW w:w="675" w:type="dxa"/>
            <w:noWrap/>
            <w:hideMark/>
          </w:tcPr>
          <w:p w14:paraId="24F0BA7E"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621</w:t>
            </w:r>
          </w:p>
        </w:tc>
        <w:tc>
          <w:tcPr>
            <w:tcW w:w="675" w:type="dxa"/>
            <w:noWrap/>
            <w:hideMark/>
          </w:tcPr>
          <w:p w14:paraId="422F2F1E"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641</w:t>
            </w:r>
          </w:p>
        </w:tc>
        <w:tc>
          <w:tcPr>
            <w:tcW w:w="1134" w:type="dxa"/>
            <w:noWrap/>
            <w:hideMark/>
          </w:tcPr>
          <w:p w14:paraId="272F6658"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1.262</w:t>
            </w:r>
          </w:p>
        </w:tc>
      </w:tr>
      <w:tr w:rsidR="006767D9" w:rsidRPr="006767D9" w14:paraId="5CE51220" w14:textId="77777777" w:rsidTr="00416BEE">
        <w:trPr>
          <w:trHeight w:val="28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2BCFE524" w14:textId="77777777" w:rsidR="001365F3" w:rsidRPr="006767D9" w:rsidRDefault="001365F3" w:rsidP="0036234B">
            <w:pPr>
              <w:rPr>
                <w:rFonts w:asciiTheme="minorHAnsi" w:hAnsiTheme="minorHAnsi" w:cstheme="minorHAnsi"/>
                <w:lang w:val="en-BA"/>
              </w:rPr>
            </w:pPr>
            <w:r w:rsidRPr="006767D9">
              <w:rPr>
                <w:rFonts w:asciiTheme="minorHAnsi" w:hAnsiTheme="minorHAnsi" w:cstheme="minorHAnsi"/>
                <w:lang w:val="en-BA"/>
              </w:rPr>
              <w:t>JU O.Š."Lukavica"</w:t>
            </w:r>
          </w:p>
        </w:tc>
        <w:tc>
          <w:tcPr>
            <w:tcW w:w="675" w:type="dxa"/>
            <w:hideMark/>
          </w:tcPr>
          <w:p w14:paraId="61966FB1"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179</w:t>
            </w:r>
          </w:p>
        </w:tc>
        <w:tc>
          <w:tcPr>
            <w:tcW w:w="675" w:type="dxa"/>
            <w:hideMark/>
          </w:tcPr>
          <w:p w14:paraId="6347BC6E"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178</w:t>
            </w:r>
          </w:p>
        </w:tc>
        <w:tc>
          <w:tcPr>
            <w:tcW w:w="1274" w:type="dxa"/>
            <w:hideMark/>
          </w:tcPr>
          <w:p w14:paraId="5214ADB6"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357</w:t>
            </w:r>
          </w:p>
        </w:tc>
        <w:tc>
          <w:tcPr>
            <w:tcW w:w="675" w:type="dxa"/>
            <w:noWrap/>
            <w:hideMark/>
          </w:tcPr>
          <w:p w14:paraId="7E591294"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165</w:t>
            </w:r>
          </w:p>
        </w:tc>
        <w:tc>
          <w:tcPr>
            <w:tcW w:w="675" w:type="dxa"/>
            <w:noWrap/>
            <w:hideMark/>
          </w:tcPr>
          <w:p w14:paraId="3A2AB472"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154</w:t>
            </w:r>
          </w:p>
        </w:tc>
        <w:tc>
          <w:tcPr>
            <w:tcW w:w="1134" w:type="dxa"/>
            <w:noWrap/>
            <w:hideMark/>
          </w:tcPr>
          <w:p w14:paraId="13595CD9"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319</w:t>
            </w:r>
          </w:p>
        </w:tc>
      </w:tr>
      <w:tr w:rsidR="001365F3" w:rsidRPr="001365F3" w14:paraId="159BD045" w14:textId="77777777" w:rsidTr="00416BEE">
        <w:trPr>
          <w:trHeight w:val="112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7F21D9E9" w14:textId="77777777" w:rsidR="001365F3" w:rsidRPr="006767D9" w:rsidRDefault="001365F3" w:rsidP="0036234B">
            <w:pPr>
              <w:rPr>
                <w:rFonts w:asciiTheme="minorHAnsi" w:hAnsiTheme="minorHAnsi" w:cstheme="minorHAnsi"/>
                <w:lang w:val="en-BA"/>
              </w:rPr>
            </w:pPr>
            <w:r w:rsidRPr="006767D9">
              <w:rPr>
                <w:rFonts w:asciiTheme="minorHAnsi" w:hAnsiTheme="minorHAnsi" w:cstheme="minorHAnsi"/>
                <w:lang w:val="en-BA"/>
              </w:rPr>
              <w:t>JU O.Š."Soko" Područne škole Piskavica i Škahovica</w:t>
            </w:r>
          </w:p>
        </w:tc>
        <w:tc>
          <w:tcPr>
            <w:tcW w:w="675" w:type="dxa"/>
            <w:hideMark/>
          </w:tcPr>
          <w:p w14:paraId="50B1BDD3"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109</w:t>
            </w:r>
          </w:p>
        </w:tc>
        <w:tc>
          <w:tcPr>
            <w:tcW w:w="675" w:type="dxa"/>
            <w:hideMark/>
          </w:tcPr>
          <w:p w14:paraId="4DCC1CFF"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133</w:t>
            </w:r>
          </w:p>
        </w:tc>
        <w:tc>
          <w:tcPr>
            <w:tcW w:w="1274" w:type="dxa"/>
            <w:hideMark/>
          </w:tcPr>
          <w:p w14:paraId="2A813835"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242</w:t>
            </w:r>
          </w:p>
        </w:tc>
        <w:tc>
          <w:tcPr>
            <w:tcW w:w="675" w:type="dxa"/>
            <w:noWrap/>
            <w:hideMark/>
          </w:tcPr>
          <w:p w14:paraId="3A560D5D"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117</w:t>
            </w:r>
          </w:p>
        </w:tc>
        <w:tc>
          <w:tcPr>
            <w:tcW w:w="675" w:type="dxa"/>
            <w:noWrap/>
            <w:hideMark/>
          </w:tcPr>
          <w:p w14:paraId="124B86E6"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137</w:t>
            </w:r>
          </w:p>
        </w:tc>
        <w:tc>
          <w:tcPr>
            <w:tcW w:w="1134" w:type="dxa"/>
            <w:noWrap/>
            <w:hideMark/>
          </w:tcPr>
          <w:p w14:paraId="7682DE6C"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254</w:t>
            </w:r>
          </w:p>
        </w:tc>
      </w:tr>
      <w:tr w:rsidR="006767D9" w:rsidRPr="006767D9" w14:paraId="03DCEFDA" w14:textId="77777777" w:rsidTr="00416BEE">
        <w:trPr>
          <w:trHeight w:val="56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1591A470" w14:textId="77777777" w:rsidR="001365F3" w:rsidRPr="006767D9" w:rsidRDefault="001365F3" w:rsidP="0036234B">
            <w:pPr>
              <w:rPr>
                <w:rFonts w:asciiTheme="minorHAnsi" w:hAnsiTheme="minorHAnsi" w:cstheme="minorHAnsi"/>
                <w:lang w:val="en-BA"/>
              </w:rPr>
            </w:pPr>
            <w:r w:rsidRPr="006767D9">
              <w:rPr>
                <w:rFonts w:asciiTheme="minorHAnsi" w:hAnsiTheme="minorHAnsi" w:cstheme="minorHAnsi"/>
                <w:lang w:val="en-BA"/>
              </w:rPr>
              <w:t>JU O.Š."Stjepan Polje"</w:t>
            </w:r>
          </w:p>
        </w:tc>
        <w:tc>
          <w:tcPr>
            <w:tcW w:w="675" w:type="dxa"/>
            <w:hideMark/>
          </w:tcPr>
          <w:p w14:paraId="0F5E071A"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152</w:t>
            </w:r>
          </w:p>
        </w:tc>
        <w:tc>
          <w:tcPr>
            <w:tcW w:w="675" w:type="dxa"/>
            <w:hideMark/>
          </w:tcPr>
          <w:p w14:paraId="25431C94"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158</w:t>
            </w:r>
          </w:p>
        </w:tc>
        <w:tc>
          <w:tcPr>
            <w:tcW w:w="1274" w:type="dxa"/>
            <w:hideMark/>
          </w:tcPr>
          <w:p w14:paraId="1AAC3315"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310</w:t>
            </w:r>
          </w:p>
        </w:tc>
        <w:tc>
          <w:tcPr>
            <w:tcW w:w="675" w:type="dxa"/>
            <w:noWrap/>
            <w:hideMark/>
          </w:tcPr>
          <w:p w14:paraId="5B3073E2"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155</w:t>
            </w:r>
          </w:p>
        </w:tc>
        <w:tc>
          <w:tcPr>
            <w:tcW w:w="675" w:type="dxa"/>
            <w:noWrap/>
            <w:hideMark/>
          </w:tcPr>
          <w:p w14:paraId="6CDA9B56"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159</w:t>
            </w:r>
          </w:p>
        </w:tc>
        <w:tc>
          <w:tcPr>
            <w:tcW w:w="1134" w:type="dxa"/>
            <w:noWrap/>
            <w:hideMark/>
          </w:tcPr>
          <w:p w14:paraId="19862436"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314</w:t>
            </w:r>
          </w:p>
        </w:tc>
      </w:tr>
      <w:tr w:rsidR="001365F3" w:rsidRPr="001365F3" w14:paraId="78A00CB7" w14:textId="77777777" w:rsidTr="00416BEE">
        <w:trPr>
          <w:trHeight w:val="112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783E9B06" w14:textId="77777777" w:rsidR="001365F3" w:rsidRPr="006767D9" w:rsidRDefault="001365F3" w:rsidP="0036234B">
            <w:pPr>
              <w:rPr>
                <w:rFonts w:asciiTheme="minorHAnsi" w:hAnsiTheme="minorHAnsi" w:cstheme="minorHAnsi"/>
                <w:lang w:val="en-BA"/>
              </w:rPr>
            </w:pPr>
            <w:r w:rsidRPr="006767D9">
              <w:rPr>
                <w:rFonts w:asciiTheme="minorHAnsi" w:hAnsiTheme="minorHAnsi" w:cstheme="minorHAnsi"/>
                <w:lang w:val="en-BA"/>
              </w:rPr>
              <w:t xml:space="preserve">JU O.Š."Donja Orahovica"  Područna škola  Rijeka                                                                                                                                                                                                                                     </w:t>
            </w:r>
          </w:p>
        </w:tc>
        <w:tc>
          <w:tcPr>
            <w:tcW w:w="675" w:type="dxa"/>
            <w:hideMark/>
          </w:tcPr>
          <w:p w14:paraId="14CE2B32"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199</w:t>
            </w:r>
          </w:p>
        </w:tc>
        <w:tc>
          <w:tcPr>
            <w:tcW w:w="675" w:type="dxa"/>
            <w:hideMark/>
          </w:tcPr>
          <w:p w14:paraId="445BD3F0"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168</w:t>
            </w:r>
          </w:p>
        </w:tc>
        <w:tc>
          <w:tcPr>
            <w:tcW w:w="1274" w:type="dxa"/>
            <w:hideMark/>
          </w:tcPr>
          <w:p w14:paraId="11DE6F90"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367</w:t>
            </w:r>
          </w:p>
        </w:tc>
        <w:tc>
          <w:tcPr>
            <w:tcW w:w="675" w:type="dxa"/>
            <w:noWrap/>
            <w:hideMark/>
          </w:tcPr>
          <w:p w14:paraId="1D6AA4D5"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203</w:t>
            </w:r>
          </w:p>
        </w:tc>
        <w:tc>
          <w:tcPr>
            <w:tcW w:w="675" w:type="dxa"/>
            <w:noWrap/>
            <w:hideMark/>
          </w:tcPr>
          <w:p w14:paraId="1F4237BA"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174</w:t>
            </w:r>
          </w:p>
        </w:tc>
        <w:tc>
          <w:tcPr>
            <w:tcW w:w="1134" w:type="dxa"/>
            <w:noWrap/>
            <w:hideMark/>
          </w:tcPr>
          <w:p w14:paraId="4A60A4D3"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377</w:t>
            </w:r>
          </w:p>
        </w:tc>
      </w:tr>
      <w:tr w:rsidR="006767D9" w:rsidRPr="006767D9" w14:paraId="7C1D274E" w14:textId="77777777" w:rsidTr="00416BEE">
        <w:trPr>
          <w:trHeight w:val="28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2F14AF0F" w14:textId="77777777" w:rsidR="001365F3" w:rsidRPr="006767D9" w:rsidRDefault="001365F3" w:rsidP="0036234B">
            <w:pPr>
              <w:rPr>
                <w:rFonts w:asciiTheme="minorHAnsi" w:hAnsiTheme="minorHAnsi" w:cstheme="minorHAnsi"/>
                <w:lang w:val="en-BA"/>
              </w:rPr>
            </w:pPr>
            <w:r w:rsidRPr="006767D9">
              <w:rPr>
                <w:rFonts w:asciiTheme="minorHAnsi" w:hAnsiTheme="minorHAnsi" w:cstheme="minorHAnsi"/>
                <w:lang w:val="en-BA"/>
              </w:rPr>
              <w:t>Muzička škola</w:t>
            </w:r>
          </w:p>
        </w:tc>
        <w:tc>
          <w:tcPr>
            <w:tcW w:w="675" w:type="dxa"/>
            <w:hideMark/>
          </w:tcPr>
          <w:p w14:paraId="478C9F8D"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38</w:t>
            </w:r>
          </w:p>
        </w:tc>
        <w:tc>
          <w:tcPr>
            <w:tcW w:w="675" w:type="dxa"/>
            <w:hideMark/>
          </w:tcPr>
          <w:p w14:paraId="78D1BA89"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76</w:t>
            </w:r>
          </w:p>
        </w:tc>
        <w:tc>
          <w:tcPr>
            <w:tcW w:w="1274" w:type="dxa"/>
            <w:hideMark/>
          </w:tcPr>
          <w:p w14:paraId="20EE2391"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114</w:t>
            </w:r>
          </w:p>
        </w:tc>
        <w:tc>
          <w:tcPr>
            <w:tcW w:w="675" w:type="dxa"/>
            <w:noWrap/>
            <w:hideMark/>
          </w:tcPr>
          <w:p w14:paraId="6AD726A6"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42</w:t>
            </w:r>
          </w:p>
        </w:tc>
        <w:tc>
          <w:tcPr>
            <w:tcW w:w="675" w:type="dxa"/>
            <w:noWrap/>
            <w:hideMark/>
          </w:tcPr>
          <w:p w14:paraId="5AF29841"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lang w:val="en-BA"/>
              </w:rPr>
            </w:pPr>
            <w:r w:rsidRPr="006767D9">
              <w:rPr>
                <w:rFonts w:asciiTheme="minorHAnsi" w:hAnsiTheme="minorHAnsi" w:cstheme="minorHAnsi"/>
                <w:lang w:val="en-BA"/>
              </w:rPr>
              <w:t>72</w:t>
            </w:r>
          </w:p>
        </w:tc>
        <w:tc>
          <w:tcPr>
            <w:tcW w:w="1134" w:type="dxa"/>
            <w:noWrap/>
            <w:hideMark/>
          </w:tcPr>
          <w:p w14:paraId="27C7C976"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114</w:t>
            </w:r>
          </w:p>
        </w:tc>
      </w:tr>
      <w:tr w:rsidR="001365F3" w:rsidRPr="001365F3" w14:paraId="64C03AB0" w14:textId="77777777" w:rsidTr="00416BEE">
        <w:trPr>
          <w:trHeight w:val="300"/>
          <w:jc w:val="center"/>
        </w:trPr>
        <w:tc>
          <w:tcPr>
            <w:cnfStyle w:val="001000000000" w:firstRow="0" w:lastRow="0" w:firstColumn="1" w:lastColumn="0" w:oddVBand="0" w:evenVBand="0" w:oddHBand="0" w:evenHBand="0" w:firstRowFirstColumn="0" w:firstRowLastColumn="0" w:lastRowFirstColumn="0" w:lastRowLastColumn="0"/>
            <w:tcW w:w="1833" w:type="dxa"/>
            <w:hideMark/>
          </w:tcPr>
          <w:p w14:paraId="2B69FBB3" w14:textId="77777777" w:rsidR="001365F3" w:rsidRPr="006767D9" w:rsidRDefault="001365F3" w:rsidP="0036234B">
            <w:pPr>
              <w:jc w:val="center"/>
              <w:rPr>
                <w:rFonts w:asciiTheme="minorHAnsi" w:hAnsiTheme="minorHAnsi" w:cstheme="minorHAnsi"/>
                <w:lang w:val="en-BA"/>
              </w:rPr>
            </w:pPr>
            <w:r w:rsidRPr="006767D9">
              <w:rPr>
                <w:rFonts w:asciiTheme="minorHAnsi" w:hAnsiTheme="minorHAnsi" w:cstheme="minorHAnsi"/>
                <w:lang w:val="en-BA"/>
              </w:rPr>
              <w:t>Ukupno:</w:t>
            </w:r>
          </w:p>
        </w:tc>
        <w:tc>
          <w:tcPr>
            <w:tcW w:w="675" w:type="dxa"/>
            <w:hideMark/>
          </w:tcPr>
          <w:p w14:paraId="1BE9D8A6"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2.205</w:t>
            </w:r>
          </w:p>
        </w:tc>
        <w:tc>
          <w:tcPr>
            <w:tcW w:w="675" w:type="dxa"/>
            <w:hideMark/>
          </w:tcPr>
          <w:p w14:paraId="75290AE1"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2.242</w:t>
            </w:r>
          </w:p>
        </w:tc>
        <w:tc>
          <w:tcPr>
            <w:tcW w:w="1274" w:type="dxa"/>
            <w:hideMark/>
          </w:tcPr>
          <w:p w14:paraId="42934AE1"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4.447</w:t>
            </w:r>
          </w:p>
        </w:tc>
        <w:tc>
          <w:tcPr>
            <w:tcW w:w="675" w:type="dxa"/>
            <w:noWrap/>
            <w:hideMark/>
          </w:tcPr>
          <w:p w14:paraId="27AC7E5E"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2.186</w:t>
            </w:r>
          </w:p>
        </w:tc>
        <w:tc>
          <w:tcPr>
            <w:tcW w:w="675" w:type="dxa"/>
            <w:noWrap/>
            <w:hideMark/>
          </w:tcPr>
          <w:p w14:paraId="1F78B3D1"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2.184</w:t>
            </w:r>
          </w:p>
        </w:tc>
        <w:tc>
          <w:tcPr>
            <w:tcW w:w="1134" w:type="dxa"/>
            <w:noWrap/>
            <w:hideMark/>
          </w:tcPr>
          <w:p w14:paraId="74972054" w14:textId="77777777" w:rsidR="001365F3" w:rsidRPr="006767D9" w:rsidRDefault="001365F3" w:rsidP="0036234B">
            <w:pPr>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lang w:val="en-BA"/>
              </w:rPr>
            </w:pPr>
            <w:r w:rsidRPr="006767D9">
              <w:rPr>
                <w:rFonts w:asciiTheme="minorHAnsi" w:hAnsiTheme="minorHAnsi" w:cstheme="minorHAnsi"/>
                <w:b/>
                <w:bCs/>
                <w:lang w:val="en-BA"/>
              </w:rPr>
              <w:t>4.370</w:t>
            </w:r>
          </w:p>
        </w:tc>
      </w:tr>
    </w:tbl>
    <w:p w14:paraId="6EDA1D06" w14:textId="40D44E8C" w:rsidR="001365F3" w:rsidRPr="006767D9" w:rsidRDefault="006767D9" w:rsidP="00416BEE">
      <w:pPr>
        <w:jc w:val="center"/>
        <w:rPr>
          <w:rFonts w:asciiTheme="minorHAnsi" w:hAnsiTheme="minorHAnsi" w:cstheme="minorHAnsi"/>
          <w:i/>
          <w:iCs/>
          <w:sz w:val="18"/>
          <w:szCs w:val="18"/>
          <w:lang w:val="hr-HR"/>
        </w:rPr>
      </w:pPr>
      <w:proofErr w:type="spellStart"/>
      <w:r w:rsidRPr="006767D9">
        <w:rPr>
          <w:rFonts w:asciiTheme="minorHAnsi" w:hAnsiTheme="minorHAnsi" w:cstheme="minorHAnsi"/>
          <w:i/>
          <w:iCs/>
          <w:sz w:val="18"/>
          <w:szCs w:val="18"/>
        </w:rPr>
        <w:t>Prikaz</w:t>
      </w:r>
      <w:proofErr w:type="spellEnd"/>
      <w:r w:rsidRPr="006767D9">
        <w:rPr>
          <w:rFonts w:asciiTheme="minorHAnsi" w:hAnsiTheme="minorHAnsi" w:cstheme="minorHAnsi"/>
          <w:i/>
          <w:iCs/>
          <w:sz w:val="18"/>
          <w:szCs w:val="18"/>
        </w:rPr>
        <w:t xml:space="preserve"> </w:t>
      </w:r>
      <w:r w:rsidR="003E60DE">
        <w:rPr>
          <w:rFonts w:asciiTheme="minorHAnsi" w:hAnsiTheme="minorHAnsi" w:cstheme="minorHAnsi"/>
          <w:i/>
          <w:iCs/>
          <w:sz w:val="18"/>
          <w:szCs w:val="18"/>
        </w:rPr>
        <w:t>6</w:t>
      </w:r>
      <w:r w:rsidRPr="006767D9">
        <w:rPr>
          <w:rFonts w:asciiTheme="minorHAnsi" w:hAnsiTheme="minorHAnsi" w:cstheme="minorHAnsi"/>
          <w:i/>
          <w:iCs/>
          <w:sz w:val="18"/>
          <w:szCs w:val="18"/>
        </w:rPr>
        <w:t xml:space="preserve"> BROJ UČENIKA U OSNOVNOM OBRAZOVANJU PO SPOLU I GODINAMA</w:t>
      </w:r>
    </w:p>
    <w:p w14:paraId="331852CC" w14:textId="77777777" w:rsidR="001365F3" w:rsidRDefault="001365F3" w:rsidP="00581789">
      <w:pPr>
        <w:jc w:val="both"/>
        <w:rPr>
          <w:rFonts w:ascii="Calibri" w:hAnsi="Calibri" w:cstheme="minorHAnsi"/>
          <w:lang w:val="hr-HR"/>
        </w:rPr>
      </w:pPr>
    </w:p>
    <w:p w14:paraId="18D50E6C" w14:textId="622C9A24" w:rsidR="00FD5048" w:rsidRPr="001A6130" w:rsidRDefault="001365F3" w:rsidP="00DB5477">
      <w:pPr>
        <w:jc w:val="both"/>
        <w:rPr>
          <w:rFonts w:ascii="Calibri" w:hAnsi="Calibri" w:cstheme="minorHAnsi"/>
          <w:lang w:val="hr-HR"/>
        </w:rPr>
      </w:pPr>
      <w:r>
        <w:rPr>
          <w:rFonts w:ascii="Calibri" w:hAnsi="Calibri" w:cstheme="minorHAnsi"/>
          <w:lang w:val="hr-HR"/>
        </w:rPr>
        <w:t xml:space="preserve">Prema </w:t>
      </w:r>
      <w:proofErr w:type="spellStart"/>
      <w:r>
        <w:rPr>
          <w:rFonts w:ascii="Calibri" w:hAnsi="Calibri" w:cstheme="minorHAnsi"/>
          <w:lang w:val="hr-HR"/>
        </w:rPr>
        <w:t>datim</w:t>
      </w:r>
      <w:proofErr w:type="spellEnd"/>
      <w:r>
        <w:rPr>
          <w:rFonts w:ascii="Calibri" w:hAnsi="Calibri" w:cstheme="minorHAnsi"/>
          <w:lang w:val="hr-HR"/>
        </w:rPr>
        <w:t xml:space="preserve"> podacima, postoji </w:t>
      </w:r>
      <w:proofErr w:type="spellStart"/>
      <w:r>
        <w:rPr>
          <w:rFonts w:ascii="Calibri" w:hAnsi="Calibri" w:cstheme="minorHAnsi"/>
          <w:lang w:val="hr-HR"/>
        </w:rPr>
        <w:t>polni</w:t>
      </w:r>
      <w:proofErr w:type="spellEnd"/>
      <w:r>
        <w:rPr>
          <w:rFonts w:ascii="Calibri" w:hAnsi="Calibri" w:cstheme="minorHAnsi"/>
          <w:lang w:val="hr-HR"/>
        </w:rPr>
        <w:t xml:space="preserve"> balans u broju učenika i učenica osnovnog obrazovanja, s tim da </w:t>
      </w:r>
      <w:r w:rsidR="00DB5477">
        <w:rPr>
          <w:rFonts w:ascii="Calibri" w:hAnsi="Calibri" w:cstheme="minorHAnsi"/>
          <w:lang w:val="hr-HR"/>
        </w:rPr>
        <w:t>među</w:t>
      </w:r>
      <w:r w:rsidR="00A2638B" w:rsidRPr="001A6130">
        <w:rPr>
          <w:rFonts w:ascii="Calibri" w:hAnsi="Calibri" w:cstheme="minorHAnsi"/>
          <w:lang w:val="hr-HR"/>
        </w:rPr>
        <w:t xml:space="preserve"> polaznicima Muzičke škole </w:t>
      </w:r>
      <w:proofErr w:type="spellStart"/>
      <w:r w:rsidR="00A2638B" w:rsidRPr="001A6130">
        <w:rPr>
          <w:rFonts w:ascii="Calibri" w:hAnsi="Calibri" w:cstheme="minorHAnsi"/>
          <w:lang w:val="hr-HR"/>
        </w:rPr>
        <w:t>preovladavaju</w:t>
      </w:r>
      <w:proofErr w:type="spellEnd"/>
      <w:r w:rsidR="00A2638B" w:rsidRPr="001A6130">
        <w:rPr>
          <w:rFonts w:ascii="Calibri" w:hAnsi="Calibri" w:cstheme="minorHAnsi"/>
          <w:lang w:val="hr-HR"/>
        </w:rPr>
        <w:t xml:space="preserve"> djevojčice (</w:t>
      </w:r>
      <w:r w:rsidR="00DB5477">
        <w:rPr>
          <w:rFonts w:ascii="Calibri" w:hAnsi="Calibri" w:cstheme="minorHAnsi"/>
          <w:lang w:val="hr-HR"/>
        </w:rPr>
        <w:t>oko 64%</w:t>
      </w:r>
      <w:r w:rsidR="00A2638B" w:rsidRPr="001A6130">
        <w:rPr>
          <w:rFonts w:ascii="Calibri" w:hAnsi="Calibri" w:cstheme="minorHAnsi"/>
          <w:lang w:val="hr-HR"/>
        </w:rPr>
        <w:t xml:space="preserve"> ukupnog broja polaznika).</w:t>
      </w:r>
    </w:p>
    <w:p w14:paraId="672B8BB7" w14:textId="0C9BD821" w:rsidR="00E6295B" w:rsidRPr="001A6130" w:rsidRDefault="00E6295B" w:rsidP="00581789">
      <w:pPr>
        <w:jc w:val="both"/>
        <w:rPr>
          <w:rFonts w:ascii="Calibri" w:hAnsi="Calibri" w:cstheme="minorHAnsi"/>
          <w:lang w:val="hr-HR"/>
        </w:rPr>
      </w:pPr>
    </w:p>
    <w:p w14:paraId="1B1FACEB" w14:textId="464467C9" w:rsidR="00332B0A" w:rsidRPr="001A6130" w:rsidRDefault="00DC01F2" w:rsidP="00581789">
      <w:pPr>
        <w:jc w:val="both"/>
        <w:rPr>
          <w:rFonts w:ascii="Calibri" w:hAnsi="Calibri" w:cstheme="minorHAnsi"/>
          <w:lang w:val="hr-HR"/>
        </w:rPr>
      </w:pPr>
      <w:r w:rsidRPr="001A6130">
        <w:rPr>
          <w:rFonts w:ascii="Calibri" w:hAnsi="Calibri" w:cstheme="minorHAnsi"/>
          <w:lang w:val="hr-HR"/>
        </w:rPr>
        <w:t xml:space="preserve">Gračanica ima dvije srednje škole – </w:t>
      </w:r>
      <w:r w:rsidR="001E3EB8">
        <w:rPr>
          <w:rFonts w:ascii="Calibri" w:hAnsi="Calibri" w:cstheme="minorHAnsi"/>
          <w:lang w:val="hr-HR"/>
        </w:rPr>
        <w:t>Gimnaziju</w:t>
      </w:r>
      <w:r w:rsidRPr="001A6130">
        <w:rPr>
          <w:rFonts w:ascii="Calibri" w:hAnsi="Calibri" w:cstheme="minorHAnsi"/>
          <w:lang w:val="hr-HR"/>
        </w:rPr>
        <w:t xml:space="preserve"> i Mješovitu srednju školu u kojoj se školuju učenici za šest tehničkih zanimanja – </w:t>
      </w:r>
      <w:proofErr w:type="spellStart"/>
      <w:r w:rsidRPr="001A6130">
        <w:rPr>
          <w:rFonts w:ascii="Calibri" w:hAnsi="Calibri" w:cstheme="minorHAnsi"/>
          <w:lang w:val="hr-HR"/>
        </w:rPr>
        <w:t>mašinsko</w:t>
      </w:r>
      <w:proofErr w:type="spellEnd"/>
      <w:r w:rsidRPr="001A6130">
        <w:rPr>
          <w:rFonts w:ascii="Calibri" w:hAnsi="Calibri" w:cstheme="minorHAnsi"/>
          <w:lang w:val="hr-HR"/>
        </w:rPr>
        <w:t xml:space="preserve">, elektrotehničko, ekonomsko, turističko- ugostiteljsko, medicinsko i </w:t>
      </w:r>
      <w:proofErr w:type="spellStart"/>
      <w:r w:rsidRPr="001A6130">
        <w:rPr>
          <w:rFonts w:ascii="Calibri" w:hAnsi="Calibri" w:cstheme="minorHAnsi"/>
          <w:lang w:val="hr-HR"/>
        </w:rPr>
        <w:t>zubnotehničko</w:t>
      </w:r>
      <w:proofErr w:type="spellEnd"/>
      <w:r w:rsidRPr="001A6130">
        <w:rPr>
          <w:rFonts w:ascii="Calibri" w:hAnsi="Calibri" w:cstheme="minorHAnsi"/>
          <w:lang w:val="hr-HR"/>
        </w:rPr>
        <w:t xml:space="preserve">. </w:t>
      </w:r>
      <w:r w:rsidR="00332B0A" w:rsidRPr="001A6130">
        <w:rPr>
          <w:rFonts w:ascii="Calibri" w:hAnsi="Calibri" w:cstheme="minorHAnsi"/>
          <w:lang w:val="hr-HR"/>
        </w:rPr>
        <w:t>Nastavu u Gimnaziji</w:t>
      </w:r>
      <w:r w:rsidR="001E3EB8">
        <w:rPr>
          <w:rFonts w:ascii="Calibri" w:hAnsi="Calibri" w:cstheme="minorHAnsi"/>
          <w:lang w:val="hr-HR"/>
        </w:rPr>
        <w:t xml:space="preserve"> je</w:t>
      </w:r>
      <w:r w:rsidR="00332B0A" w:rsidRPr="001A6130">
        <w:rPr>
          <w:rFonts w:ascii="Calibri" w:hAnsi="Calibri" w:cstheme="minorHAnsi"/>
          <w:lang w:val="hr-HR"/>
        </w:rPr>
        <w:t xml:space="preserve"> </w:t>
      </w:r>
      <w:r w:rsidR="001E3EB8" w:rsidRPr="001A6130">
        <w:rPr>
          <w:rFonts w:ascii="Calibri" w:hAnsi="Calibri" w:cstheme="minorHAnsi"/>
          <w:lang w:val="hr-HR"/>
        </w:rPr>
        <w:t>u školskoj godini</w:t>
      </w:r>
      <w:r w:rsidR="001E3EB8">
        <w:rPr>
          <w:rFonts w:ascii="Calibri" w:hAnsi="Calibri" w:cstheme="minorHAnsi"/>
          <w:lang w:val="hr-HR"/>
        </w:rPr>
        <w:t xml:space="preserve"> 2019./2020.</w:t>
      </w:r>
      <w:r w:rsidR="001E3EB8" w:rsidRPr="001A6130">
        <w:rPr>
          <w:rFonts w:ascii="Calibri" w:hAnsi="Calibri" w:cstheme="minorHAnsi"/>
          <w:lang w:val="hr-HR"/>
        </w:rPr>
        <w:t xml:space="preserve"> </w:t>
      </w:r>
      <w:r w:rsidR="00332B0A" w:rsidRPr="001A6130">
        <w:rPr>
          <w:rFonts w:ascii="Calibri" w:hAnsi="Calibri" w:cstheme="minorHAnsi"/>
          <w:lang w:val="hr-HR"/>
        </w:rPr>
        <w:t>pohađa</w:t>
      </w:r>
      <w:r w:rsidR="001E3EB8">
        <w:rPr>
          <w:rFonts w:ascii="Calibri" w:hAnsi="Calibri" w:cstheme="minorHAnsi"/>
          <w:lang w:val="hr-HR"/>
        </w:rPr>
        <w:t>lo</w:t>
      </w:r>
      <w:r w:rsidR="00332B0A" w:rsidRPr="001A6130">
        <w:rPr>
          <w:rFonts w:ascii="Calibri" w:hAnsi="Calibri" w:cstheme="minorHAnsi"/>
          <w:lang w:val="hr-HR"/>
        </w:rPr>
        <w:t xml:space="preserve"> 250 učenika</w:t>
      </w:r>
      <w:r w:rsidR="001E3EB8">
        <w:rPr>
          <w:rFonts w:ascii="Calibri" w:hAnsi="Calibri" w:cstheme="minorHAnsi"/>
          <w:lang w:val="hr-HR"/>
        </w:rPr>
        <w:t xml:space="preserve">, a u školskoj godini 2020./2021. 256 učenika. </w:t>
      </w:r>
      <w:r w:rsidR="00332B0A" w:rsidRPr="001A6130">
        <w:rPr>
          <w:rFonts w:ascii="Calibri" w:hAnsi="Calibri" w:cstheme="minorHAnsi"/>
          <w:lang w:val="hr-HR"/>
        </w:rPr>
        <w:t xml:space="preserve">Djevojke čine </w:t>
      </w:r>
      <w:r w:rsidR="001E3EB8">
        <w:rPr>
          <w:rFonts w:ascii="Calibri" w:hAnsi="Calibri" w:cstheme="minorHAnsi"/>
          <w:lang w:val="hr-HR"/>
        </w:rPr>
        <w:t xml:space="preserve"> preko 61%</w:t>
      </w:r>
      <w:r w:rsidR="00332B0A" w:rsidRPr="001A6130">
        <w:rPr>
          <w:rFonts w:ascii="Calibri" w:hAnsi="Calibri" w:cstheme="minorHAnsi"/>
          <w:lang w:val="hr-HR"/>
        </w:rPr>
        <w:t xml:space="preserve"> učenika, dok je u prethodnoj godini ovaj procent bio 6</w:t>
      </w:r>
      <w:r w:rsidR="001E3EB8">
        <w:rPr>
          <w:rFonts w:ascii="Calibri" w:hAnsi="Calibri" w:cstheme="minorHAnsi"/>
          <w:lang w:val="hr-HR"/>
        </w:rPr>
        <w:t>4</w:t>
      </w:r>
      <w:r w:rsidR="00332B0A" w:rsidRPr="001A6130">
        <w:rPr>
          <w:rFonts w:ascii="Calibri" w:hAnsi="Calibri" w:cstheme="minorHAnsi"/>
          <w:lang w:val="hr-HR"/>
        </w:rPr>
        <w:t>%. Mješovitu školu</w:t>
      </w:r>
      <w:r w:rsidR="005C2193">
        <w:rPr>
          <w:rFonts w:ascii="Calibri" w:hAnsi="Calibri" w:cstheme="minorHAnsi"/>
          <w:lang w:val="hr-HR"/>
        </w:rPr>
        <w:t xml:space="preserve"> je </w:t>
      </w:r>
      <w:r w:rsidR="00332B0A" w:rsidRPr="001A6130">
        <w:rPr>
          <w:rFonts w:ascii="Calibri" w:hAnsi="Calibri" w:cstheme="minorHAnsi"/>
          <w:lang w:val="hr-HR"/>
        </w:rPr>
        <w:t xml:space="preserve"> </w:t>
      </w:r>
      <w:r w:rsidR="005C2193" w:rsidRPr="001A6130">
        <w:rPr>
          <w:rFonts w:ascii="Calibri" w:hAnsi="Calibri" w:cstheme="minorHAnsi"/>
          <w:lang w:val="hr-HR"/>
        </w:rPr>
        <w:t>u školskoj godini</w:t>
      </w:r>
      <w:r w:rsidR="005C2193">
        <w:rPr>
          <w:rFonts w:ascii="Calibri" w:hAnsi="Calibri" w:cstheme="minorHAnsi"/>
          <w:lang w:val="hr-HR"/>
        </w:rPr>
        <w:t xml:space="preserve"> 2019./2020.</w:t>
      </w:r>
      <w:r w:rsidR="005C2193" w:rsidRPr="001A6130">
        <w:rPr>
          <w:rFonts w:ascii="Calibri" w:hAnsi="Calibri" w:cstheme="minorHAnsi"/>
          <w:lang w:val="hr-HR"/>
        </w:rPr>
        <w:t xml:space="preserve"> pohađa</w:t>
      </w:r>
      <w:r w:rsidR="005C2193">
        <w:rPr>
          <w:rFonts w:ascii="Calibri" w:hAnsi="Calibri" w:cstheme="minorHAnsi"/>
          <w:lang w:val="hr-HR"/>
        </w:rPr>
        <w:t>lo</w:t>
      </w:r>
      <w:r w:rsidR="005C2193" w:rsidRPr="001A6130">
        <w:rPr>
          <w:rFonts w:ascii="Calibri" w:hAnsi="Calibri" w:cstheme="minorHAnsi"/>
          <w:lang w:val="hr-HR"/>
        </w:rPr>
        <w:t xml:space="preserve"> </w:t>
      </w:r>
      <w:r w:rsidR="00332B0A" w:rsidRPr="001A6130">
        <w:rPr>
          <w:rFonts w:ascii="Calibri" w:hAnsi="Calibri" w:cstheme="minorHAnsi"/>
          <w:lang w:val="hr-HR"/>
        </w:rPr>
        <w:t>1.403 učenika</w:t>
      </w:r>
      <w:r w:rsidR="005C2193">
        <w:rPr>
          <w:rFonts w:ascii="Calibri" w:hAnsi="Calibri" w:cstheme="minorHAnsi"/>
          <w:lang w:val="hr-HR"/>
        </w:rPr>
        <w:t>, a u školskoj godini 2020./2021. 1.419 učenika</w:t>
      </w:r>
      <w:r w:rsidR="00332B0A" w:rsidRPr="001A6130">
        <w:rPr>
          <w:rFonts w:ascii="Calibri" w:hAnsi="Calibri" w:cstheme="minorHAnsi"/>
          <w:lang w:val="hr-HR"/>
        </w:rPr>
        <w:t xml:space="preserve">. </w:t>
      </w:r>
      <w:r w:rsidR="00E02AA1">
        <w:rPr>
          <w:rFonts w:ascii="Calibri" w:hAnsi="Calibri" w:cstheme="minorHAnsi"/>
          <w:lang w:val="hr-HR"/>
        </w:rPr>
        <w:t>Učenici i učenice</w:t>
      </w:r>
      <w:r w:rsidR="00332B0A" w:rsidRPr="001A6130">
        <w:rPr>
          <w:rFonts w:ascii="Calibri" w:hAnsi="Calibri" w:cstheme="minorHAnsi"/>
          <w:lang w:val="hr-HR"/>
        </w:rPr>
        <w:t xml:space="preserve"> su</w:t>
      </w:r>
      <w:r w:rsidR="000510E1">
        <w:rPr>
          <w:rFonts w:ascii="Calibri" w:hAnsi="Calibri" w:cstheme="minorHAnsi"/>
          <w:lang w:val="hr-HR"/>
        </w:rPr>
        <w:t xml:space="preserve"> u godini 2019./2020. bili</w:t>
      </w:r>
      <w:r w:rsidR="00332B0A" w:rsidRPr="001A6130">
        <w:rPr>
          <w:rFonts w:ascii="Calibri" w:hAnsi="Calibri" w:cstheme="minorHAnsi"/>
          <w:lang w:val="hr-HR"/>
        </w:rPr>
        <w:t xml:space="preserve"> gotovo ravnopravno zastupljeni, </w:t>
      </w:r>
      <w:r w:rsidR="000510E1">
        <w:rPr>
          <w:rFonts w:ascii="Calibri" w:hAnsi="Calibri" w:cstheme="minorHAnsi"/>
          <w:lang w:val="hr-HR"/>
        </w:rPr>
        <w:t>dok se u narednoj godini smanjio udio djevojaka na oko 45%</w:t>
      </w:r>
      <w:r w:rsidR="00332B0A" w:rsidRPr="001A6130">
        <w:rPr>
          <w:rFonts w:ascii="Calibri" w:hAnsi="Calibri" w:cstheme="minorHAnsi"/>
          <w:lang w:val="hr-HR"/>
        </w:rPr>
        <w:t>.</w:t>
      </w:r>
    </w:p>
    <w:p w14:paraId="67FD5C95" w14:textId="7DD5BA7C" w:rsidR="00332B0A" w:rsidRPr="001A6130" w:rsidRDefault="00332B0A" w:rsidP="00581789">
      <w:pPr>
        <w:jc w:val="both"/>
        <w:rPr>
          <w:rFonts w:ascii="Calibri" w:hAnsi="Calibri" w:cstheme="minorHAnsi"/>
          <w:lang w:val="hr-HR"/>
        </w:rPr>
      </w:pPr>
    </w:p>
    <w:p w14:paraId="51BF2C00" w14:textId="35F844D8" w:rsidR="00E6295B" w:rsidRPr="001A6130" w:rsidRDefault="00332B0A" w:rsidP="00581789">
      <w:pPr>
        <w:jc w:val="both"/>
        <w:rPr>
          <w:rFonts w:ascii="Calibri" w:hAnsi="Calibri" w:cstheme="minorHAnsi"/>
          <w:lang w:val="hr-HR"/>
        </w:rPr>
      </w:pPr>
      <w:r w:rsidRPr="001A6130">
        <w:rPr>
          <w:rFonts w:ascii="Calibri" w:hAnsi="Calibri" w:cstheme="minorHAnsi"/>
          <w:lang w:val="hr-HR"/>
        </w:rPr>
        <w:t xml:space="preserve">Grad Gračanica dodjeljuje stipendije za srednjoškolce i studente, pa je u školskoj </w:t>
      </w:r>
      <w:r w:rsidR="0001013B">
        <w:rPr>
          <w:rFonts w:ascii="Calibri" w:hAnsi="Calibri" w:cstheme="minorHAnsi"/>
          <w:lang w:val="hr-HR"/>
        </w:rPr>
        <w:t>2019./2020</w:t>
      </w:r>
      <w:r w:rsidRPr="001A6130">
        <w:rPr>
          <w:rFonts w:ascii="Calibri" w:hAnsi="Calibri" w:cstheme="minorHAnsi"/>
          <w:lang w:val="hr-HR"/>
        </w:rPr>
        <w:t xml:space="preserve">. godini </w:t>
      </w:r>
      <w:r w:rsidR="00854609" w:rsidRPr="001A6130">
        <w:rPr>
          <w:rFonts w:ascii="Calibri" w:hAnsi="Calibri" w:cstheme="minorHAnsi"/>
          <w:lang w:val="hr-HR"/>
        </w:rPr>
        <w:t>dodijeljeno</w:t>
      </w:r>
      <w:r w:rsidRPr="001A6130">
        <w:rPr>
          <w:rFonts w:ascii="Calibri" w:hAnsi="Calibri" w:cstheme="minorHAnsi"/>
          <w:lang w:val="hr-HR"/>
        </w:rPr>
        <w:t xml:space="preserve"> ukupno </w:t>
      </w:r>
      <w:r w:rsidR="0001013B">
        <w:rPr>
          <w:rFonts w:ascii="Calibri" w:hAnsi="Calibri" w:cstheme="minorHAnsi"/>
          <w:lang w:val="hr-HR"/>
        </w:rPr>
        <w:t>126</w:t>
      </w:r>
      <w:r w:rsidR="0001013B" w:rsidRPr="001A6130">
        <w:rPr>
          <w:rFonts w:ascii="Calibri" w:hAnsi="Calibri" w:cstheme="minorHAnsi"/>
          <w:lang w:val="hr-HR"/>
        </w:rPr>
        <w:t xml:space="preserve"> </w:t>
      </w:r>
      <w:r w:rsidRPr="001A6130">
        <w:rPr>
          <w:rFonts w:ascii="Calibri" w:hAnsi="Calibri" w:cstheme="minorHAnsi"/>
          <w:lang w:val="hr-HR"/>
        </w:rPr>
        <w:t>stipendija, 3</w:t>
      </w:r>
      <w:r w:rsidR="0001013B">
        <w:rPr>
          <w:rFonts w:ascii="Calibri" w:hAnsi="Calibri" w:cstheme="minorHAnsi"/>
          <w:lang w:val="hr-HR"/>
        </w:rPr>
        <w:t>4</w:t>
      </w:r>
      <w:r w:rsidRPr="001A6130">
        <w:rPr>
          <w:rFonts w:ascii="Calibri" w:hAnsi="Calibri" w:cstheme="minorHAnsi"/>
          <w:lang w:val="hr-HR"/>
        </w:rPr>
        <w:t xml:space="preserve"> </w:t>
      </w:r>
      <w:r w:rsidR="00E02AA1">
        <w:rPr>
          <w:rFonts w:ascii="Calibri" w:hAnsi="Calibri" w:cstheme="minorHAnsi"/>
          <w:lang w:val="hr-HR"/>
        </w:rPr>
        <w:t>stipendistima</w:t>
      </w:r>
      <w:r w:rsidRPr="001A6130">
        <w:rPr>
          <w:rFonts w:ascii="Calibri" w:hAnsi="Calibri" w:cstheme="minorHAnsi"/>
          <w:lang w:val="hr-HR"/>
        </w:rPr>
        <w:t xml:space="preserve"> i </w:t>
      </w:r>
      <w:r w:rsidR="0001013B">
        <w:rPr>
          <w:rFonts w:ascii="Calibri" w:hAnsi="Calibri" w:cstheme="minorHAnsi"/>
          <w:lang w:val="hr-HR"/>
        </w:rPr>
        <w:t>92</w:t>
      </w:r>
      <w:r w:rsidR="0001013B" w:rsidRPr="001A6130">
        <w:rPr>
          <w:rFonts w:ascii="Calibri" w:hAnsi="Calibri" w:cstheme="minorHAnsi"/>
          <w:lang w:val="hr-HR"/>
        </w:rPr>
        <w:t xml:space="preserve"> </w:t>
      </w:r>
      <w:r w:rsidR="00E02AA1">
        <w:rPr>
          <w:rFonts w:ascii="Calibri" w:hAnsi="Calibri" w:cstheme="minorHAnsi"/>
          <w:lang w:val="hr-HR"/>
        </w:rPr>
        <w:t>stipendistkinjama</w:t>
      </w:r>
      <w:r w:rsidRPr="001A6130">
        <w:rPr>
          <w:rFonts w:ascii="Calibri" w:hAnsi="Calibri" w:cstheme="minorHAnsi"/>
          <w:lang w:val="hr-HR"/>
        </w:rPr>
        <w:t xml:space="preserve">, za </w:t>
      </w:r>
      <w:proofErr w:type="spellStart"/>
      <w:r w:rsidRPr="001A6130">
        <w:rPr>
          <w:rFonts w:ascii="Calibri" w:hAnsi="Calibri" w:cstheme="minorHAnsi"/>
          <w:lang w:val="hr-HR"/>
        </w:rPr>
        <w:t>srednoškolsko</w:t>
      </w:r>
      <w:proofErr w:type="spellEnd"/>
      <w:r w:rsidRPr="001A6130">
        <w:rPr>
          <w:rFonts w:ascii="Calibri" w:hAnsi="Calibri" w:cstheme="minorHAnsi"/>
          <w:lang w:val="hr-HR"/>
        </w:rPr>
        <w:t xml:space="preserve"> i visokoškolsko obrazovanje. Za školsku </w:t>
      </w:r>
      <w:r w:rsidR="0001013B">
        <w:rPr>
          <w:rFonts w:ascii="Calibri" w:hAnsi="Calibri" w:cstheme="minorHAnsi"/>
          <w:lang w:val="hr-HR"/>
        </w:rPr>
        <w:t>2020.</w:t>
      </w:r>
      <w:r w:rsidRPr="001A6130">
        <w:rPr>
          <w:rFonts w:ascii="Calibri" w:hAnsi="Calibri" w:cstheme="minorHAnsi"/>
          <w:lang w:val="hr-HR"/>
        </w:rPr>
        <w:t>/202</w:t>
      </w:r>
      <w:r w:rsidR="0001013B">
        <w:rPr>
          <w:rFonts w:ascii="Calibri" w:hAnsi="Calibri" w:cstheme="minorHAnsi"/>
          <w:lang w:val="hr-HR"/>
        </w:rPr>
        <w:t>1</w:t>
      </w:r>
      <w:r w:rsidRPr="001A6130">
        <w:rPr>
          <w:rFonts w:ascii="Calibri" w:hAnsi="Calibri" w:cstheme="minorHAnsi"/>
          <w:lang w:val="hr-HR"/>
        </w:rPr>
        <w:t xml:space="preserve">. godinu </w:t>
      </w:r>
      <w:r w:rsidR="00854609" w:rsidRPr="001A6130">
        <w:rPr>
          <w:rFonts w:ascii="Calibri" w:hAnsi="Calibri" w:cstheme="minorHAnsi"/>
          <w:lang w:val="hr-HR"/>
        </w:rPr>
        <w:t>dodijeljeno</w:t>
      </w:r>
      <w:r w:rsidRPr="001A6130">
        <w:rPr>
          <w:rFonts w:ascii="Calibri" w:hAnsi="Calibri" w:cstheme="minorHAnsi"/>
          <w:lang w:val="hr-HR"/>
        </w:rPr>
        <w:t xml:space="preserve"> je ukupno </w:t>
      </w:r>
      <w:r w:rsidR="0001013B">
        <w:rPr>
          <w:rFonts w:ascii="Calibri" w:hAnsi="Calibri" w:cstheme="minorHAnsi"/>
          <w:lang w:val="hr-HR"/>
        </w:rPr>
        <w:t>121</w:t>
      </w:r>
      <w:r w:rsidR="0001013B" w:rsidRPr="001A6130">
        <w:rPr>
          <w:rFonts w:ascii="Calibri" w:hAnsi="Calibri" w:cstheme="minorHAnsi"/>
          <w:lang w:val="hr-HR"/>
        </w:rPr>
        <w:t xml:space="preserve"> </w:t>
      </w:r>
      <w:r w:rsidRPr="001A6130">
        <w:rPr>
          <w:rFonts w:ascii="Calibri" w:hAnsi="Calibri" w:cstheme="minorHAnsi"/>
          <w:lang w:val="hr-HR"/>
        </w:rPr>
        <w:t xml:space="preserve">stipendija, </w:t>
      </w:r>
      <w:r w:rsidR="0001013B">
        <w:rPr>
          <w:rFonts w:ascii="Calibri" w:hAnsi="Calibri" w:cstheme="minorHAnsi"/>
          <w:lang w:val="hr-HR"/>
        </w:rPr>
        <w:t>88</w:t>
      </w:r>
      <w:r w:rsidR="0001013B" w:rsidRPr="001A6130">
        <w:rPr>
          <w:rFonts w:ascii="Calibri" w:hAnsi="Calibri" w:cstheme="minorHAnsi"/>
          <w:lang w:val="hr-HR"/>
        </w:rPr>
        <w:t xml:space="preserve"> </w:t>
      </w:r>
      <w:r w:rsidR="00E02AA1">
        <w:rPr>
          <w:rFonts w:ascii="Calibri" w:hAnsi="Calibri" w:cstheme="minorHAnsi"/>
          <w:lang w:val="hr-HR"/>
        </w:rPr>
        <w:t>stipendistkinjama</w:t>
      </w:r>
      <w:r w:rsidRPr="001A6130">
        <w:rPr>
          <w:rFonts w:ascii="Calibri" w:hAnsi="Calibri" w:cstheme="minorHAnsi"/>
          <w:lang w:val="hr-HR"/>
        </w:rPr>
        <w:t xml:space="preserve"> i 3</w:t>
      </w:r>
      <w:r w:rsidR="0001013B">
        <w:rPr>
          <w:rFonts w:ascii="Calibri" w:hAnsi="Calibri" w:cstheme="minorHAnsi"/>
          <w:lang w:val="hr-HR"/>
        </w:rPr>
        <w:t>3</w:t>
      </w:r>
      <w:r w:rsidRPr="001A6130">
        <w:rPr>
          <w:rFonts w:ascii="Calibri" w:hAnsi="Calibri" w:cstheme="minorHAnsi"/>
          <w:lang w:val="hr-HR"/>
        </w:rPr>
        <w:t xml:space="preserve"> </w:t>
      </w:r>
      <w:r w:rsidR="00E02AA1">
        <w:rPr>
          <w:rFonts w:ascii="Calibri" w:hAnsi="Calibri" w:cstheme="minorHAnsi"/>
          <w:lang w:val="hr-HR"/>
        </w:rPr>
        <w:t>stipendistima</w:t>
      </w:r>
      <w:r w:rsidRPr="001A6130">
        <w:rPr>
          <w:rFonts w:ascii="Calibri" w:hAnsi="Calibri" w:cstheme="minorHAnsi"/>
          <w:lang w:val="hr-HR"/>
        </w:rPr>
        <w:t>.</w:t>
      </w:r>
    </w:p>
    <w:p w14:paraId="23C480B7" w14:textId="448ABD8E" w:rsidR="00AF0E90" w:rsidRPr="001A6130" w:rsidRDefault="00AF0E90" w:rsidP="00581789">
      <w:pPr>
        <w:jc w:val="both"/>
        <w:rPr>
          <w:rFonts w:ascii="Calibri" w:hAnsi="Calibri" w:cstheme="minorHAnsi"/>
          <w:lang w:val="hr-HR"/>
        </w:rPr>
      </w:pPr>
    </w:p>
    <w:p w14:paraId="1996B898" w14:textId="10B7F12E" w:rsidR="00AF0E90" w:rsidRPr="001A6130" w:rsidRDefault="00AF0E90" w:rsidP="00581789">
      <w:pPr>
        <w:jc w:val="both"/>
        <w:rPr>
          <w:rFonts w:ascii="Calibri" w:hAnsi="Calibri" w:cstheme="minorHAnsi"/>
          <w:lang w:val="hr-HR"/>
        </w:rPr>
      </w:pPr>
      <w:r w:rsidRPr="001A6130">
        <w:rPr>
          <w:rFonts w:ascii="Calibri" w:hAnsi="Calibri" w:cstheme="minorHAnsi"/>
          <w:lang w:val="hr-HR"/>
        </w:rPr>
        <w:t xml:space="preserve">Što se tiče kulturno-umjetničkog i sportskog života u Gradu Gračanica, ne samo kao vannastavnih aktivnosti za djecu i mlade, već </w:t>
      </w:r>
      <w:r w:rsidR="0002351C" w:rsidRPr="001A6130">
        <w:rPr>
          <w:rFonts w:ascii="Calibri" w:hAnsi="Calibri" w:cstheme="minorHAnsi"/>
          <w:lang w:val="hr-HR"/>
        </w:rPr>
        <w:t xml:space="preserve">i društvenog života odraslih, ključna kulturna institucija u Gradu Gračanica je Bosanski kulturni centar, koji </w:t>
      </w:r>
      <w:proofErr w:type="spellStart"/>
      <w:r w:rsidR="0002351C" w:rsidRPr="001A6130">
        <w:rPr>
          <w:rFonts w:ascii="Calibri" w:hAnsi="Calibri" w:cstheme="minorHAnsi"/>
          <w:lang w:val="hr-HR"/>
        </w:rPr>
        <w:t>sarađuje</w:t>
      </w:r>
      <w:proofErr w:type="spellEnd"/>
      <w:r w:rsidR="0002351C" w:rsidRPr="001A6130">
        <w:rPr>
          <w:rFonts w:ascii="Calibri" w:hAnsi="Calibri" w:cstheme="minorHAnsi"/>
          <w:lang w:val="hr-HR"/>
        </w:rPr>
        <w:t xml:space="preserve"> sa nizom nevladinih organizacija. </w:t>
      </w:r>
      <w:r w:rsidR="0002351C" w:rsidRPr="00E02AA1">
        <w:rPr>
          <w:rFonts w:ascii="Calibri" w:hAnsi="Calibri" w:cstheme="minorHAnsi"/>
          <w:lang w:val="hr-HR"/>
        </w:rPr>
        <w:t>Sportske ustanove nisu navedene na web stranici Grada Gračanica kao gradski resurs, ali se u Revidiranoj strategiji razvoja za period 2016.-2020. godina spominje finalizacija privredno-kulturno-sportskog</w:t>
      </w:r>
      <w:r w:rsidR="0002351C" w:rsidRPr="001A6130">
        <w:rPr>
          <w:rFonts w:ascii="Calibri" w:hAnsi="Calibri" w:cstheme="minorHAnsi"/>
          <w:lang w:val="hr-HR"/>
        </w:rPr>
        <w:t xml:space="preserve"> centra Bazen. Prema ovoj strategiji, neophodno je poboljšati kulturne i sportske aktivnosti u ruralnim dijelovima Grada, a naročito se insistira i na povećanom uključivanju žena i djevojčica u sport. </w:t>
      </w:r>
      <w:r w:rsidR="00461EE2" w:rsidRPr="001A6130">
        <w:rPr>
          <w:rFonts w:ascii="Calibri" w:hAnsi="Calibri" w:cstheme="minorHAnsi"/>
          <w:lang w:val="hr-HR"/>
        </w:rPr>
        <w:t>Strategijom je predviđeno više programa i mjera za unapređenje sportskog i kulturnog života u Gradu Gračanica.</w:t>
      </w:r>
    </w:p>
    <w:p w14:paraId="3F5CF551" w14:textId="6C3C08E7" w:rsidR="00214BA3" w:rsidRPr="001A6130" w:rsidRDefault="00214BA3" w:rsidP="00214BA3">
      <w:pPr>
        <w:rPr>
          <w:rFonts w:ascii="Calibri" w:hAnsi="Calibri"/>
          <w:lang w:val="hr-HR"/>
        </w:rPr>
      </w:pPr>
    </w:p>
    <w:p w14:paraId="562E7602" w14:textId="1A3DBF1E" w:rsidR="00214BA3" w:rsidRPr="004E34D3" w:rsidRDefault="00214BA3" w:rsidP="000F3FB4">
      <w:pPr>
        <w:pStyle w:val="Heading3"/>
        <w:numPr>
          <w:ilvl w:val="1"/>
          <w:numId w:val="8"/>
        </w:numPr>
      </w:pPr>
      <w:bookmarkStart w:id="16" w:name="_Toc87275390"/>
      <w:proofErr w:type="spellStart"/>
      <w:r w:rsidRPr="004E34D3">
        <w:t>Tržište</w:t>
      </w:r>
      <w:proofErr w:type="spellEnd"/>
      <w:r w:rsidRPr="004E34D3">
        <w:t xml:space="preserve"> </w:t>
      </w:r>
      <w:proofErr w:type="spellStart"/>
      <w:r w:rsidRPr="004E34D3">
        <w:t>rada</w:t>
      </w:r>
      <w:bookmarkEnd w:id="16"/>
      <w:proofErr w:type="spellEnd"/>
    </w:p>
    <w:p w14:paraId="4DD9B0A6" w14:textId="335AA679" w:rsidR="00854609" w:rsidRPr="001A6130" w:rsidRDefault="00854609" w:rsidP="00854609">
      <w:pPr>
        <w:rPr>
          <w:rFonts w:ascii="Calibri" w:hAnsi="Calibri"/>
          <w:lang w:val="hr-HR"/>
        </w:rPr>
      </w:pPr>
    </w:p>
    <w:p w14:paraId="620F7E98" w14:textId="21571F0A" w:rsidR="00842E02" w:rsidRPr="001A6130" w:rsidRDefault="00854609" w:rsidP="00842E02">
      <w:pPr>
        <w:jc w:val="both"/>
        <w:rPr>
          <w:rFonts w:ascii="Calibri" w:hAnsi="Calibri" w:cs="Calibri"/>
          <w:lang w:val="hr-HR"/>
        </w:rPr>
      </w:pPr>
      <w:r w:rsidRPr="001A6130">
        <w:rPr>
          <w:rFonts w:ascii="Calibri" w:hAnsi="Calibri" w:cs="Calibri"/>
          <w:lang w:val="hr-HR"/>
        </w:rPr>
        <w:t xml:space="preserve">Grad Gračanica je sredina s tradicijom i izuzetno razvijenim poduzetništvom u BiH. </w:t>
      </w:r>
      <w:r w:rsidR="00F22CFD">
        <w:rPr>
          <w:rFonts w:ascii="Calibri" w:hAnsi="Calibri" w:cs="Calibri"/>
          <w:lang w:val="hr-HR"/>
        </w:rPr>
        <w:t xml:space="preserve">Prema podacima za 2020. godinu, </w:t>
      </w:r>
      <w:r w:rsidR="00F22CFD" w:rsidRPr="00F22CFD">
        <w:rPr>
          <w:rFonts w:ascii="Calibri" w:hAnsi="Calibri" w:cs="Calibri"/>
          <w:lang w:val="hr-HR"/>
        </w:rPr>
        <w:t xml:space="preserve">ukupno 448 kompanija su podnijele </w:t>
      </w:r>
      <w:proofErr w:type="spellStart"/>
      <w:r w:rsidR="00F22CFD" w:rsidRPr="00F22CFD">
        <w:rPr>
          <w:rFonts w:ascii="Calibri" w:hAnsi="Calibri" w:cs="Calibri"/>
          <w:lang w:val="hr-HR"/>
        </w:rPr>
        <w:t>finansijske</w:t>
      </w:r>
      <w:proofErr w:type="spellEnd"/>
      <w:r w:rsidR="00F22CFD" w:rsidRPr="00F22CFD">
        <w:rPr>
          <w:rFonts w:ascii="Calibri" w:hAnsi="Calibri" w:cs="Calibri"/>
          <w:lang w:val="hr-HR"/>
        </w:rPr>
        <w:t xml:space="preserve"> izvještaje </w:t>
      </w:r>
      <w:proofErr w:type="spellStart"/>
      <w:r w:rsidR="00F22CFD" w:rsidRPr="00F22CFD">
        <w:rPr>
          <w:rFonts w:ascii="Calibri" w:hAnsi="Calibri" w:cs="Calibri"/>
          <w:lang w:val="hr-HR"/>
        </w:rPr>
        <w:t>Finansijskoj</w:t>
      </w:r>
      <w:proofErr w:type="spellEnd"/>
      <w:r w:rsidR="00F22CFD" w:rsidRPr="00F22CFD">
        <w:rPr>
          <w:rFonts w:ascii="Calibri" w:hAnsi="Calibri" w:cs="Calibri"/>
          <w:lang w:val="hr-HR"/>
        </w:rPr>
        <w:t xml:space="preserve"> informati</w:t>
      </w:r>
      <w:r w:rsidR="00F22CFD">
        <w:rPr>
          <w:rFonts w:ascii="Calibri" w:hAnsi="Calibri" w:cs="Calibri"/>
          <w:lang w:val="hr-HR"/>
        </w:rPr>
        <w:t>č</w:t>
      </w:r>
      <w:r w:rsidR="00F22CFD" w:rsidRPr="00F22CFD">
        <w:rPr>
          <w:rFonts w:ascii="Calibri" w:hAnsi="Calibri" w:cs="Calibri"/>
          <w:lang w:val="hr-HR"/>
        </w:rPr>
        <w:t xml:space="preserve">koj agenciji </w:t>
      </w:r>
      <w:proofErr w:type="spellStart"/>
      <w:r w:rsidR="00F22CFD" w:rsidRPr="00F22CFD">
        <w:rPr>
          <w:rFonts w:ascii="Calibri" w:hAnsi="Calibri" w:cs="Calibri"/>
          <w:lang w:val="hr-HR"/>
        </w:rPr>
        <w:t>FBiH</w:t>
      </w:r>
      <w:proofErr w:type="spellEnd"/>
      <w:r w:rsidR="00F22CFD" w:rsidRPr="00F22CFD">
        <w:rPr>
          <w:rFonts w:ascii="Calibri" w:hAnsi="Calibri" w:cs="Calibri"/>
          <w:lang w:val="hr-HR"/>
        </w:rPr>
        <w:t xml:space="preserve"> za 2020. godinu.</w:t>
      </w:r>
      <w:r w:rsidR="009954C6">
        <w:rPr>
          <w:rStyle w:val="FootnoteReference"/>
          <w:rFonts w:ascii="Calibri" w:hAnsi="Calibri" w:cs="Calibri"/>
          <w:lang w:val="hr-HR"/>
        </w:rPr>
        <w:footnoteReference w:id="25"/>
      </w:r>
      <w:r w:rsidR="00F22CFD">
        <w:rPr>
          <w:rFonts w:ascii="Calibri" w:hAnsi="Calibri" w:cs="Calibri"/>
          <w:lang w:val="hr-HR"/>
        </w:rPr>
        <w:t xml:space="preserve"> </w:t>
      </w:r>
      <w:r w:rsidR="007C758D">
        <w:rPr>
          <w:rFonts w:ascii="Calibri" w:hAnsi="Calibri" w:cs="Calibri"/>
          <w:lang w:val="hr-HR"/>
        </w:rPr>
        <w:t>Među vlasnicima kompanija, oko 18% čine žene.</w:t>
      </w:r>
      <w:r w:rsidR="00842E02" w:rsidRPr="00842E02">
        <w:rPr>
          <w:rFonts w:ascii="Calibri" w:hAnsi="Calibri" w:cs="Calibri"/>
          <w:lang w:val="hr-HR"/>
        </w:rPr>
        <w:t xml:space="preserve"> </w:t>
      </w:r>
      <w:r w:rsidR="00842E02">
        <w:rPr>
          <w:rFonts w:ascii="Calibri" w:hAnsi="Calibri" w:cs="Calibri"/>
          <w:lang w:val="hr-HR"/>
        </w:rPr>
        <w:t>Muškarci</w:t>
      </w:r>
      <w:r w:rsidR="00842E02" w:rsidRPr="001A6130">
        <w:rPr>
          <w:rFonts w:ascii="Calibri" w:hAnsi="Calibri" w:cs="Calibri"/>
          <w:lang w:val="hr-HR"/>
        </w:rPr>
        <w:t xml:space="preserve"> </w:t>
      </w:r>
      <w:r w:rsidR="00842E02">
        <w:rPr>
          <w:rFonts w:ascii="Calibri" w:hAnsi="Calibri" w:cs="Calibri"/>
          <w:lang w:val="hr-HR"/>
        </w:rPr>
        <w:t xml:space="preserve">i kao </w:t>
      </w:r>
      <w:r w:rsidR="00842E02" w:rsidRPr="001A6130">
        <w:rPr>
          <w:rFonts w:ascii="Calibri" w:hAnsi="Calibri" w:cs="Calibri"/>
          <w:lang w:val="hr-HR"/>
        </w:rPr>
        <w:t>obrta u svim poslovnim djelatnostima, osim u frizerskoj djelatnosti gdje žene čine veliku većinu rukovodilaca</w:t>
      </w:r>
      <w:r w:rsidR="00842E02">
        <w:rPr>
          <w:rFonts w:ascii="Calibri" w:hAnsi="Calibri" w:cs="Calibri"/>
          <w:lang w:val="hr-HR"/>
        </w:rPr>
        <w:t xml:space="preserve"> (prema dostupnim podacima iz 2018. godine)</w:t>
      </w:r>
      <w:r w:rsidR="00842E02" w:rsidRPr="001A6130">
        <w:rPr>
          <w:rFonts w:ascii="Calibri" w:hAnsi="Calibri" w:cs="Calibri"/>
          <w:lang w:val="hr-HR"/>
        </w:rPr>
        <w:t xml:space="preserve">. </w:t>
      </w:r>
      <w:proofErr w:type="spellStart"/>
      <w:r w:rsidR="00842E02" w:rsidRPr="001A6130">
        <w:rPr>
          <w:rFonts w:ascii="Calibri" w:hAnsi="Calibri" w:cs="Calibri"/>
          <w:lang w:val="hr-HR"/>
        </w:rPr>
        <w:t>Uporedivi</w:t>
      </w:r>
      <w:proofErr w:type="spellEnd"/>
      <w:r w:rsidR="00842E02" w:rsidRPr="001A6130">
        <w:rPr>
          <w:rFonts w:ascii="Calibri" w:hAnsi="Calibri" w:cs="Calibri"/>
          <w:lang w:val="hr-HR"/>
        </w:rPr>
        <w:t xml:space="preserve"> su </w:t>
      </w:r>
      <w:r w:rsidR="00842E02">
        <w:rPr>
          <w:rFonts w:ascii="Calibri" w:hAnsi="Calibri" w:cs="Calibri"/>
          <w:lang w:val="hr-HR"/>
        </w:rPr>
        <w:t xml:space="preserve">u određenoj </w:t>
      </w:r>
      <w:proofErr w:type="spellStart"/>
      <w:r w:rsidR="00842E02">
        <w:rPr>
          <w:rFonts w:ascii="Calibri" w:hAnsi="Calibri" w:cs="Calibri"/>
          <w:lang w:val="hr-HR"/>
        </w:rPr>
        <w:t>mjesti</w:t>
      </w:r>
      <w:proofErr w:type="spellEnd"/>
      <w:r w:rsidR="00842E02" w:rsidRPr="001A6130">
        <w:rPr>
          <w:rFonts w:ascii="Calibri" w:hAnsi="Calibri" w:cs="Calibri"/>
          <w:lang w:val="hr-HR"/>
        </w:rPr>
        <w:t xml:space="preserve"> udjeli muškaraca i žena kao rukovodilaca u obrtima koji se bave trgovinom</w:t>
      </w:r>
      <w:r w:rsidR="00842E02">
        <w:rPr>
          <w:rFonts w:ascii="Calibri" w:hAnsi="Calibri" w:cs="Calibri"/>
          <w:lang w:val="hr-HR"/>
        </w:rPr>
        <w:t>.</w:t>
      </w:r>
      <w:r w:rsidR="00842E02" w:rsidRPr="001A6130">
        <w:rPr>
          <w:rFonts w:ascii="Calibri" w:hAnsi="Calibri" w:cs="Calibri"/>
          <w:lang w:val="hr-HR"/>
        </w:rPr>
        <w:t xml:space="preserve"> </w:t>
      </w:r>
    </w:p>
    <w:p w14:paraId="5A45AB87" w14:textId="77777777" w:rsidR="007C758D" w:rsidRDefault="007C758D" w:rsidP="00F22CFD">
      <w:pPr>
        <w:jc w:val="both"/>
        <w:rPr>
          <w:rFonts w:ascii="Calibri" w:hAnsi="Calibri" w:cs="Calibri"/>
          <w:lang w:val="hr-HR"/>
        </w:rPr>
      </w:pPr>
    </w:p>
    <w:p w14:paraId="1763D128" w14:textId="2ECD570A" w:rsidR="007C758D" w:rsidRDefault="0092239E" w:rsidP="00F22CFD">
      <w:pPr>
        <w:jc w:val="both"/>
        <w:rPr>
          <w:rFonts w:ascii="Calibri" w:hAnsi="Calibri" w:cs="Calibri"/>
          <w:lang w:val="hr-HR"/>
        </w:rPr>
      </w:pPr>
      <w:r w:rsidRPr="0092239E">
        <w:rPr>
          <w:rFonts w:ascii="Calibri" w:hAnsi="Calibri" w:cs="Calibri"/>
          <w:lang w:val="hr-HR"/>
        </w:rPr>
        <w:t>Prema obra</w:t>
      </w:r>
      <w:r>
        <w:rPr>
          <w:rFonts w:ascii="Calibri" w:hAnsi="Calibri" w:cs="Calibri"/>
          <w:lang w:val="hr-HR"/>
        </w:rPr>
        <w:t>đ</w:t>
      </w:r>
      <w:r w:rsidRPr="0092239E">
        <w:rPr>
          <w:rFonts w:ascii="Calibri" w:hAnsi="Calibri" w:cs="Calibri"/>
          <w:lang w:val="hr-HR"/>
        </w:rPr>
        <w:t>enim podacima za 2020. godinu, u 448 firmi bilo je ukupno 8.166 zaposlenih, što je za 1,69 % manje u odnosu na 2019. godinu, a za 4,92 % više u odnosu na 2018. godinu.</w:t>
      </w:r>
      <w:r>
        <w:rPr>
          <w:rFonts w:ascii="Calibri" w:hAnsi="Calibri" w:cs="Calibri"/>
          <w:lang w:val="hr-HR"/>
        </w:rPr>
        <w:t xml:space="preserve"> </w:t>
      </w:r>
      <w:r w:rsidR="00F22CFD" w:rsidRPr="00F22CFD">
        <w:rPr>
          <w:rFonts w:ascii="Calibri" w:hAnsi="Calibri" w:cs="Calibri"/>
          <w:lang w:val="hr-HR"/>
        </w:rPr>
        <w:t xml:space="preserve">Mala i srednja </w:t>
      </w:r>
      <w:proofErr w:type="spellStart"/>
      <w:r w:rsidR="00F22CFD" w:rsidRPr="00F22CFD">
        <w:rPr>
          <w:rFonts w:ascii="Calibri" w:hAnsi="Calibri" w:cs="Calibri"/>
          <w:lang w:val="hr-HR"/>
        </w:rPr>
        <w:t>preduzeća</w:t>
      </w:r>
      <w:proofErr w:type="spellEnd"/>
      <w:r w:rsidR="00F22CFD" w:rsidRPr="00F22CFD">
        <w:rPr>
          <w:rFonts w:ascii="Calibri" w:hAnsi="Calibri" w:cs="Calibri"/>
          <w:lang w:val="hr-HR"/>
        </w:rPr>
        <w:t xml:space="preserve"> su nosioci privrednog razvoja. Prema broju zaposlenih 74% su mikro poslovni subjekti koji zapošljavaju do 10 zaposlenih lica, 20% poslovnih subjekata zapošljavaju od 10 do 49 zaposlenih lica, 5% poslovnih subjekata zapošljavaju od 50 do 249 zaposlenih lica, a samo </w:t>
      </w:r>
      <w:r w:rsidR="00F22CFD">
        <w:rPr>
          <w:rFonts w:ascii="Calibri" w:hAnsi="Calibri" w:cs="Calibri"/>
          <w:lang w:val="hr-HR"/>
        </w:rPr>
        <w:t>jedan</w:t>
      </w:r>
      <w:r w:rsidR="00F22CFD" w:rsidRPr="00F22CFD">
        <w:rPr>
          <w:rFonts w:ascii="Calibri" w:hAnsi="Calibri" w:cs="Calibri"/>
          <w:lang w:val="hr-HR"/>
        </w:rPr>
        <w:t xml:space="preserve"> poslovni subjekt zapošljava preko 250 zaposlenih lica, a to je „</w:t>
      </w:r>
      <w:proofErr w:type="spellStart"/>
      <w:r w:rsidR="00F22CFD" w:rsidRPr="00F22CFD">
        <w:rPr>
          <w:rFonts w:ascii="Calibri" w:hAnsi="Calibri" w:cs="Calibri"/>
          <w:lang w:val="hr-HR"/>
        </w:rPr>
        <w:t>Širbegović</w:t>
      </w:r>
      <w:proofErr w:type="spellEnd"/>
      <w:r w:rsidR="00F22CFD" w:rsidRPr="00F22CFD">
        <w:rPr>
          <w:rFonts w:ascii="Calibri" w:hAnsi="Calibri" w:cs="Calibri"/>
          <w:lang w:val="hr-HR"/>
        </w:rPr>
        <w:t xml:space="preserve"> In</w:t>
      </w:r>
      <w:r w:rsidR="00A47D26">
        <w:rPr>
          <w:rFonts w:ascii="Calibri" w:hAnsi="Calibri" w:cs="Calibri"/>
          <w:lang w:val="hr-HR"/>
        </w:rPr>
        <w:t>ž</w:t>
      </w:r>
      <w:r w:rsidR="00F22CFD" w:rsidRPr="00F22CFD">
        <w:rPr>
          <w:rFonts w:ascii="Calibri" w:hAnsi="Calibri" w:cs="Calibri"/>
          <w:lang w:val="hr-HR"/>
        </w:rPr>
        <w:t>enjering“ d.o.o. (320 zaposlenih).</w:t>
      </w:r>
      <w:r w:rsidR="00F22CFD">
        <w:rPr>
          <w:rFonts w:ascii="Calibri" w:hAnsi="Calibri" w:cs="Calibri"/>
          <w:lang w:val="hr-HR"/>
        </w:rPr>
        <w:t xml:space="preserve"> </w:t>
      </w:r>
      <w:r w:rsidR="00F22CFD" w:rsidRPr="00F22CFD">
        <w:rPr>
          <w:rFonts w:ascii="Calibri" w:hAnsi="Calibri" w:cs="Calibri"/>
          <w:lang w:val="hr-HR"/>
        </w:rPr>
        <w:t>U 2020.</w:t>
      </w:r>
      <w:r w:rsidR="00F22CFD">
        <w:rPr>
          <w:rFonts w:ascii="Calibri" w:hAnsi="Calibri" w:cs="Calibri"/>
          <w:lang w:val="hr-HR"/>
        </w:rPr>
        <w:t xml:space="preserve"> </w:t>
      </w:r>
      <w:r w:rsidR="00F22CFD" w:rsidRPr="00F22CFD">
        <w:rPr>
          <w:rFonts w:ascii="Calibri" w:hAnsi="Calibri" w:cs="Calibri"/>
          <w:lang w:val="hr-HR"/>
        </w:rPr>
        <w:t>godini, 448 poslovnih subjekta ostvarili su ukupan prihod u iznosu od 791,258 miliona KM, i ni</w:t>
      </w:r>
      <w:r w:rsidR="00F22CFD">
        <w:rPr>
          <w:rFonts w:ascii="Calibri" w:hAnsi="Calibri" w:cs="Calibri"/>
          <w:lang w:val="hr-HR"/>
        </w:rPr>
        <w:t>ž</w:t>
      </w:r>
      <w:r w:rsidR="00F22CFD" w:rsidRPr="00F22CFD">
        <w:rPr>
          <w:rFonts w:ascii="Calibri" w:hAnsi="Calibri" w:cs="Calibri"/>
          <w:lang w:val="hr-HR"/>
        </w:rPr>
        <w:t>i je za 26,89 miliona KM ili 3,28% u odnosu na 2019.</w:t>
      </w:r>
      <w:r w:rsidR="00F22CFD">
        <w:rPr>
          <w:rFonts w:ascii="Calibri" w:hAnsi="Calibri" w:cs="Calibri"/>
          <w:lang w:val="hr-HR"/>
        </w:rPr>
        <w:t xml:space="preserve"> </w:t>
      </w:r>
      <w:r w:rsidR="00F22CFD" w:rsidRPr="00F22CFD">
        <w:rPr>
          <w:rFonts w:ascii="Calibri" w:hAnsi="Calibri" w:cs="Calibri"/>
          <w:lang w:val="hr-HR"/>
        </w:rPr>
        <w:t>godinu, a za 1,37 % u odnosu na 2018.</w:t>
      </w:r>
      <w:r w:rsidR="00F22CFD">
        <w:rPr>
          <w:rFonts w:ascii="Calibri" w:hAnsi="Calibri" w:cs="Calibri"/>
          <w:lang w:val="hr-HR"/>
        </w:rPr>
        <w:t xml:space="preserve"> </w:t>
      </w:r>
      <w:r w:rsidR="00F22CFD" w:rsidRPr="00F22CFD">
        <w:rPr>
          <w:rFonts w:ascii="Calibri" w:hAnsi="Calibri" w:cs="Calibri"/>
          <w:lang w:val="hr-HR"/>
        </w:rPr>
        <w:t xml:space="preserve">godinu. </w:t>
      </w:r>
      <w:r w:rsidR="007C758D">
        <w:rPr>
          <w:rFonts w:ascii="Calibri" w:hAnsi="Calibri" w:cs="Calibri"/>
          <w:lang w:val="hr-HR"/>
        </w:rPr>
        <w:t xml:space="preserve">Prema informacijama Grada, </w:t>
      </w:r>
      <w:proofErr w:type="spellStart"/>
      <w:r w:rsidR="007C758D">
        <w:rPr>
          <w:rFonts w:ascii="Calibri" w:hAnsi="Calibri" w:cs="Calibri"/>
          <w:lang w:val="hr-HR"/>
        </w:rPr>
        <w:t>pandemija</w:t>
      </w:r>
      <w:proofErr w:type="spellEnd"/>
      <w:r w:rsidR="007C758D">
        <w:rPr>
          <w:rFonts w:ascii="Calibri" w:hAnsi="Calibri" w:cs="Calibri"/>
          <w:lang w:val="hr-HR"/>
        </w:rPr>
        <w:t xml:space="preserve"> uzrokovana COVID-19 je imala posljedice na lokalnu privredu.</w:t>
      </w:r>
      <w:r w:rsidR="009954C6">
        <w:rPr>
          <w:rStyle w:val="FootnoteReference"/>
          <w:rFonts w:ascii="Calibri" w:hAnsi="Calibri" w:cs="Calibri"/>
          <w:lang w:val="hr-HR"/>
        </w:rPr>
        <w:footnoteReference w:id="26"/>
      </w:r>
      <w:r w:rsidR="007C758D">
        <w:rPr>
          <w:rFonts w:ascii="Calibri" w:hAnsi="Calibri" w:cs="Calibri"/>
          <w:lang w:val="hr-HR"/>
        </w:rPr>
        <w:t xml:space="preserve"> </w:t>
      </w:r>
    </w:p>
    <w:p w14:paraId="3723480D" w14:textId="77777777" w:rsidR="007C758D" w:rsidRDefault="007C758D" w:rsidP="00F22CFD">
      <w:pPr>
        <w:jc w:val="both"/>
        <w:rPr>
          <w:rFonts w:ascii="Calibri" w:hAnsi="Calibri" w:cs="Calibri"/>
          <w:lang w:val="hr-HR"/>
        </w:rPr>
      </w:pPr>
    </w:p>
    <w:p w14:paraId="533721DF" w14:textId="67BBA9B9" w:rsidR="00F22CFD" w:rsidRPr="001A6130" w:rsidRDefault="00F22CFD" w:rsidP="00F22CFD">
      <w:pPr>
        <w:jc w:val="both"/>
        <w:rPr>
          <w:rFonts w:ascii="Calibri" w:hAnsi="Calibri" w:cs="Calibri"/>
          <w:lang w:val="hr-HR"/>
        </w:rPr>
      </w:pPr>
      <w:r w:rsidRPr="00F22CFD">
        <w:rPr>
          <w:rFonts w:ascii="Calibri" w:hAnsi="Calibri" w:cs="Calibri"/>
          <w:lang w:val="hr-HR"/>
        </w:rPr>
        <w:t>U strukturi ukupnog prihoda, u dvije vodeće djelatnosti ostvareno je ukupno 78,92% ukupnog prihoda i to u prera</w:t>
      </w:r>
      <w:r>
        <w:rPr>
          <w:rFonts w:ascii="Calibri" w:hAnsi="Calibri" w:cs="Calibri"/>
          <w:lang w:val="hr-HR"/>
        </w:rPr>
        <w:t>đivačkoj</w:t>
      </w:r>
      <w:r w:rsidRPr="00F22CFD">
        <w:rPr>
          <w:rFonts w:ascii="Calibri" w:hAnsi="Calibri" w:cs="Calibri"/>
          <w:lang w:val="hr-HR"/>
        </w:rPr>
        <w:t xml:space="preserve"> industriji 50,34 % i djelatnosti trgovine 28,58 % ukupnog prihoda privrede Grada</w:t>
      </w:r>
      <w:r>
        <w:rPr>
          <w:rFonts w:ascii="Calibri" w:hAnsi="Calibri" w:cs="Calibri"/>
          <w:lang w:val="hr-HR"/>
        </w:rPr>
        <w:t>.</w:t>
      </w:r>
      <w:r w:rsidR="00A364AC">
        <w:rPr>
          <w:rFonts w:ascii="Calibri" w:hAnsi="Calibri" w:cs="Calibri"/>
          <w:lang w:val="hr-HR"/>
        </w:rPr>
        <w:t xml:space="preserve"> </w:t>
      </w:r>
      <w:r w:rsidR="00A364AC" w:rsidRPr="00A364AC">
        <w:rPr>
          <w:rFonts w:ascii="Calibri" w:hAnsi="Calibri" w:cs="Calibri"/>
          <w:lang w:val="hr-HR"/>
        </w:rPr>
        <w:t>U strukturi ukupnih prihoda prera</w:t>
      </w:r>
      <w:r w:rsidR="00A364AC">
        <w:rPr>
          <w:rFonts w:ascii="Calibri" w:hAnsi="Calibri" w:cs="Calibri"/>
          <w:lang w:val="hr-HR"/>
        </w:rPr>
        <w:t>đivačke</w:t>
      </w:r>
      <w:r w:rsidR="00A364AC" w:rsidRPr="00A364AC">
        <w:rPr>
          <w:rFonts w:ascii="Calibri" w:hAnsi="Calibri" w:cs="Calibri"/>
          <w:lang w:val="hr-HR"/>
        </w:rPr>
        <w:t xml:space="preserve"> industrije 69,03% prihoda se ostvaruje u tri djelatnosti: proizvodnja i prerada plastike (32,82%), proizvodnja drveta i proizvoda od drveta (16,92%) i proizvodnja gotovih metalnih proizvoda, osim mašina i opreme (19,29%)</w:t>
      </w:r>
      <w:r w:rsidR="00A364AC">
        <w:rPr>
          <w:rFonts w:ascii="Calibri" w:hAnsi="Calibri" w:cs="Calibri"/>
          <w:lang w:val="hr-HR"/>
        </w:rPr>
        <w:t>.</w:t>
      </w:r>
      <w:r w:rsidR="009954C6">
        <w:rPr>
          <w:rStyle w:val="FootnoteReference"/>
          <w:rFonts w:ascii="Calibri" w:hAnsi="Calibri" w:cs="Calibri"/>
          <w:lang w:val="hr-HR"/>
        </w:rPr>
        <w:footnoteReference w:id="27"/>
      </w:r>
    </w:p>
    <w:p w14:paraId="39A921D2" w14:textId="77777777" w:rsidR="00D96CC6" w:rsidRPr="00D96CC6" w:rsidRDefault="00D96CC6" w:rsidP="00D96CC6"/>
    <w:p w14:paraId="376BC619" w14:textId="352C56BC" w:rsidR="000B569C" w:rsidRPr="001A6130" w:rsidRDefault="000B569C" w:rsidP="00A2188E">
      <w:pPr>
        <w:jc w:val="both"/>
        <w:rPr>
          <w:rFonts w:ascii="Calibri" w:hAnsi="Calibri" w:cs="Calibri"/>
          <w:lang w:val="hr-HR"/>
        </w:rPr>
      </w:pPr>
      <w:r w:rsidRPr="001A6130">
        <w:rPr>
          <w:rFonts w:ascii="Calibri" w:hAnsi="Calibri" w:cs="Calibri"/>
          <w:lang w:val="hr-HR"/>
        </w:rPr>
        <w:t xml:space="preserve">Prema podacima Popisa iz 2013. godine, u Gračanici živi 37.560 radno sposobnog stanovništva, od toga 17.771 muškaraca i 19.789 žena. Prema istom izvoru, ukupno je 21.559 ekonomski neaktivnih stanovnika, od kojih su oko dvije trećine žene. Žene čine 99.58% ekonomski neaktivnih lica koja obavljaju kućne poslove, a ostala neaktivna lica su penzioneri, učenici i studenti, lica nesposobna za rad te ostali. </w:t>
      </w:r>
    </w:p>
    <w:p w14:paraId="366E5394" w14:textId="77777777" w:rsidR="000B569C" w:rsidRPr="001A6130" w:rsidRDefault="000B569C" w:rsidP="00A2188E">
      <w:pPr>
        <w:jc w:val="both"/>
        <w:rPr>
          <w:rFonts w:ascii="Calibri" w:hAnsi="Calibri" w:cs="Calibri"/>
          <w:lang w:val="hr-HR"/>
        </w:rPr>
      </w:pPr>
    </w:p>
    <w:p w14:paraId="369125B4" w14:textId="6623A6FE" w:rsidR="00EF25FB" w:rsidRDefault="00EF25FB" w:rsidP="00A2188E">
      <w:pPr>
        <w:jc w:val="both"/>
        <w:rPr>
          <w:rFonts w:ascii="Calibri" w:hAnsi="Calibri" w:cs="Calibri"/>
          <w:lang w:val="hr-HR"/>
        </w:rPr>
      </w:pPr>
      <w:r w:rsidRPr="001A6130">
        <w:rPr>
          <w:rFonts w:ascii="Calibri" w:hAnsi="Calibri" w:cs="Calibri"/>
          <w:lang w:val="hr-HR"/>
        </w:rPr>
        <w:t xml:space="preserve">Prema podacima JU Služba za zapošljavanje Tuzlanskog kantona, u </w:t>
      </w:r>
      <w:r w:rsidR="002435F8">
        <w:rPr>
          <w:rFonts w:ascii="Calibri" w:hAnsi="Calibri" w:cs="Calibri"/>
          <w:lang w:val="hr-HR"/>
        </w:rPr>
        <w:t>februaru</w:t>
      </w:r>
      <w:r w:rsidR="002435F8" w:rsidRPr="001A6130">
        <w:rPr>
          <w:rFonts w:ascii="Calibri" w:hAnsi="Calibri" w:cs="Calibri"/>
          <w:lang w:val="hr-HR"/>
        </w:rPr>
        <w:t xml:space="preserve"> </w:t>
      </w:r>
      <w:r w:rsidR="002435F8">
        <w:rPr>
          <w:rFonts w:ascii="Calibri" w:hAnsi="Calibri" w:cs="Calibri"/>
          <w:lang w:val="hr-HR"/>
        </w:rPr>
        <w:t>2020</w:t>
      </w:r>
      <w:r w:rsidRPr="001A6130">
        <w:rPr>
          <w:rFonts w:ascii="Calibri" w:hAnsi="Calibri" w:cs="Calibri"/>
          <w:lang w:val="hr-HR"/>
        </w:rPr>
        <w:t>. godine u Gračanici je bilo 10.</w:t>
      </w:r>
      <w:r w:rsidR="002435F8">
        <w:rPr>
          <w:rFonts w:ascii="Calibri" w:hAnsi="Calibri" w:cs="Calibri"/>
          <w:lang w:val="hr-HR"/>
        </w:rPr>
        <w:t>894</w:t>
      </w:r>
      <w:r w:rsidRPr="001A6130">
        <w:rPr>
          <w:rFonts w:ascii="Calibri" w:hAnsi="Calibri" w:cs="Calibri"/>
          <w:lang w:val="hr-HR"/>
        </w:rPr>
        <w:t xml:space="preserve"> zaposlenih</w:t>
      </w:r>
      <w:r w:rsidR="00631F63">
        <w:rPr>
          <w:rFonts w:ascii="Calibri" w:hAnsi="Calibri" w:cs="Calibri"/>
          <w:lang w:val="hr-HR"/>
        </w:rPr>
        <w:t xml:space="preserve"> lica,</w:t>
      </w:r>
      <w:r w:rsidR="009E6938" w:rsidRPr="001A6130">
        <w:rPr>
          <w:rStyle w:val="FootnoteReference"/>
          <w:rFonts w:ascii="Calibri" w:hAnsi="Calibri" w:cs="Calibri"/>
          <w:lang w:val="hr-HR"/>
        </w:rPr>
        <w:footnoteReference w:id="28"/>
      </w:r>
      <w:r w:rsidR="00631F63">
        <w:rPr>
          <w:rFonts w:ascii="Calibri" w:hAnsi="Calibri" w:cs="Calibri"/>
          <w:lang w:val="hr-HR"/>
        </w:rPr>
        <w:t xml:space="preserve"> </w:t>
      </w:r>
      <w:r w:rsidR="006F34BF">
        <w:rPr>
          <w:rFonts w:ascii="Calibri" w:hAnsi="Calibri" w:cs="Calibri"/>
          <w:lang w:val="hr-HR"/>
        </w:rPr>
        <w:t xml:space="preserve">a prema </w:t>
      </w:r>
      <w:proofErr w:type="spellStart"/>
      <w:r w:rsidR="006F34BF">
        <w:rPr>
          <w:rFonts w:ascii="Calibri" w:hAnsi="Calibri" w:cs="Calibri"/>
          <w:lang w:val="hr-HR"/>
        </w:rPr>
        <w:t>podacma</w:t>
      </w:r>
      <w:proofErr w:type="spellEnd"/>
      <w:r w:rsidR="006F34BF">
        <w:rPr>
          <w:rFonts w:ascii="Calibri" w:hAnsi="Calibri" w:cs="Calibri"/>
          <w:lang w:val="hr-HR"/>
        </w:rPr>
        <w:t xml:space="preserve"> Federalnog zavoda za statistiku </w:t>
      </w:r>
      <w:r w:rsidR="00631F63">
        <w:rPr>
          <w:rFonts w:ascii="Calibri" w:hAnsi="Calibri" w:cs="Calibri"/>
          <w:lang w:val="hr-HR"/>
        </w:rPr>
        <w:t>10.724 u 2020. godini i 10.761 u 2021. godini.</w:t>
      </w:r>
      <w:r w:rsidRPr="001A6130">
        <w:rPr>
          <w:rFonts w:ascii="Calibri" w:hAnsi="Calibri" w:cs="Calibri"/>
          <w:lang w:val="hr-HR"/>
        </w:rPr>
        <w:t xml:space="preserve"> </w:t>
      </w:r>
      <w:r w:rsidR="00631F63">
        <w:rPr>
          <w:rFonts w:ascii="Calibri" w:hAnsi="Calibri" w:cs="Calibri"/>
          <w:lang w:val="hr-HR"/>
        </w:rPr>
        <w:t xml:space="preserve"> </w:t>
      </w:r>
      <w:r w:rsidR="002435F8">
        <w:rPr>
          <w:rFonts w:ascii="Calibri" w:hAnsi="Calibri" w:cs="Calibri"/>
          <w:lang w:val="hr-HR"/>
        </w:rPr>
        <w:t>Prema podacima Biroa Gračanica, n</w:t>
      </w:r>
      <w:r w:rsidR="00631F63">
        <w:rPr>
          <w:rFonts w:ascii="Calibri" w:hAnsi="Calibri" w:cs="Calibri"/>
          <w:lang w:val="hr-HR"/>
        </w:rPr>
        <w:t xml:space="preserve">ezaposlenih lica je 2019. godine bilo </w:t>
      </w:r>
      <w:r w:rsidRPr="00025FA6">
        <w:rPr>
          <w:rFonts w:ascii="Calibri" w:hAnsi="Calibri" w:cs="Calibri"/>
          <w:lang w:val="hr-HR"/>
        </w:rPr>
        <w:t>ukupno 6.948 lica</w:t>
      </w:r>
      <w:r w:rsidR="002435F8">
        <w:rPr>
          <w:rFonts w:ascii="Calibri" w:hAnsi="Calibri" w:cs="Calibri"/>
          <w:lang w:val="hr-HR"/>
        </w:rPr>
        <w:t>, od čega</w:t>
      </w:r>
      <w:r w:rsidRPr="00025FA6">
        <w:rPr>
          <w:rFonts w:ascii="Calibri" w:hAnsi="Calibri" w:cs="Calibri"/>
          <w:lang w:val="hr-HR"/>
        </w:rPr>
        <w:t xml:space="preserve"> i to 4.381 žena</w:t>
      </w:r>
      <w:r w:rsidR="009E6938" w:rsidRPr="00025FA6">
        <w:rPr>
          <w:rFonts w:ascii="Calibri" w:hAnsi="Calibri" w:cs="Calibri"/>
          <w:lang w:val="hr-HR"/>
        </w:rPr>
        <w:t xml:space="preserve"> (63,05%)</w:t>
      </w:r>
      <w:r w:rsidRPr="00025FA6">
        <w:rPr>
          <w:rFonts w:ascii="Calibri" w:hAnsi="Calibri" w:cs="Calibri"/>
          <w:lang w:val="hr-HR"/>
        </w:rPr>
        <w:t>.</w:t>
      </w:r>
      <w:r w:rsidRPr="001A6130">
        <w:rPr>
          <w:rFonts w:ascii="Calibri" w:hAnsi="Calibri" w:cs="Calibri"/>
          <w:lang w:val="hr-HR"/>
        </w:rPr>
        <w:t xml:space="preserve"> </w:t>
      </w:r>
      <w:r w:rsidR="0074744F">
        <w:rPr>
          <w:rFonts w:ascii="Calibri" w:hAnsi="Calibri" w:cs="Calibri"/>
          <w:lang w:val="hr-HR"/>
        </w:rPr>
        <w:t xml:space="preserve">Broj nezaposlenih lica se povećao 2020. godine, a ujedno i broj nezaposlenih žena. Pregled broja nezaposlenih </w:t>
      </w:r>
      <w:r w:rsidR="0074744F">
        <w:rPr>
          <w:rFonts w:ascii="Calibri" w:hAnsi="Calibri" w:cs="Calibri"/>
          <w:lang w:val="hr-HR"/>
        </w:rPr>
        <w:lastRenderedPageBreak/>
        <w:t xml:space="preserve">lica po spolu i stručnoj spremi, za 2020. godinu i sa augustom 2021. godine, se daje u nastavku. </w:t>
      </w:r>
      <w:r w:rsidR="0074744F" w:rsidRPr="001A6130">
        <w:rPr>
          <w:rFonts w:ascii="Calibri" w:hAnsi="Calibri" w:cs="Calibri"/>
          <w:lang w:val="hr-HR"/>
        </w:rPr>
        <w:t xml:space="preserve">Među nezaposlenima </w:t>
      </w:r>
      <w:proofErr w:type="spellStart"/>
      <w:r w:rsidR="0074744F" w:rsidRPr="001A6130">
        <w:rPr>
          <w:rFonts w:ascii="Calibri" w:hAnsi="Calibri" w:cs="Calibri"/>
          <w:lang w:val="hr-HR"/>
        </w:rPr>
        <w:t>preovladavaju</w:t>
      </w:r>
      <w:proofErr w:type="spellEnd"/>
      <w:r w:rsidR="0074744F" w:rsidRPr="001A6130">
        <w:rPr>
          <w:rFonts w:ascii="Calibri" w:hAnsi="Calibri" w:cs="Calibri"/>
          <w:lang w:val="hr-HR"/>
        </w:rPr>
        <w:t xml:space="preserve"> generalno lica sa kvalifikacijama KV i NKV</w:t>
      </w:r>
      <w:r w:rsidR="0074744F">
        <w:rPr>
          <w:rFonts w:ascii="Calibri" w:hAnsi="Calibri" w:cs="Calibri"/>
          <w:lang w:val="hr-HR"/>
        </w:rPr>
        <w:t>, nakon čega slijedi srednja stručna sprema</w:t>
      </w:r>
      <w:r w:rsidR="0074744F" w:rsidRPr="001A6130">
        <w:rPr>
          <w:rFonts w:ascii="Calibri" w:hAnsi="Calibri" w:cs="Calibri"/>
          <w:lang w:val="hr-HR"/>
        </w:rPr>
        <w:t xml:space="preserve">.  Žene čine </w:t>
      </w:r>
      <w:r w:rsidR="0074744F">
        <w:rPr>
          <w:rFonts w:ascii="Calibri" w:hAnsi="Calibri" w:cs="Calibri"/>
          <w:lang w:val="hr-HR"/>
        </w:rPr>
        <w:t>oko 72</w:t>
      </w:r>
      <w:r w:rsidR="0074744F" w:rsidRPr="001A6130">
        <w:rPr>
          <w:rFonts w:ascii="Calibri" w:hAnsi="Calibri" w:cs="Calibri"/>
          <w:lang w:val="hr-HR"/>
        </w:rPr>
        <w:t>% nezaposlenih lica sa srednjom stručnom spremom,</w:t>
      </w:r>
      <w:r w:rsidR="008E0892">
        <w:rPr>
          <w:rFonts w:ascii="Calibri" w:hAnsi="Calibri" w:cs="Calibri"/>
          <w:lang w:val="hr-HR"/>
        </w:rPr>
        <w:t xml:space="preserve"> </w:t>
      </w:r>
      <w:r w:rsidR="0074744F">
        <w:rPr>
          <w:rFonts w:ascii="Calibri" w:hAnsi="Calibri" w:cs="Calibri"/>
          <w:lang w:val="hr-HR"/>
        </w:rPr>
        <w:t>60</w:t>
      </w:r>
      <w:r w:rsidR="0074744F" w:rsidRPr="001A6130">
        <w:rPr>
          <w:rFonts w:ascii="Calibri" w:hAnsi="Calibri" w:cs="Calibri"/>
          <w:lang w:val="hr-HR"/>
        </w:rPr>
        <w:t xml:space="preserve">% nezaposlenih sa kvalifikacijama KV te </w:t>
      </w:r>
      <w:r w:rsidR="0074744F">
        <w:rPr>
          <w:rFonts w:ascii="Calibri" w:hAnsi="Calibri" w:cs="Calibri"/>
          <w:lang w:val="hr-HR"/>
        </w:rPr>
        <w:t>oko 63</w:t>
      </w:r>
      <w:r w:rsidR="0074744F" w:rsidRPr="001A6130">
        <w:rPr>
          <w:rFonts w:ascii="Calibri" w:hAnsi="Calibri" w:cs="Calibri"/>
          <w:lang w:val="hr-HR"/>
        </w:rPr>
        <w:t>% sa kvalifikacijama NKV.</w:t>
      </w:r>
    </w:p>
    <w:p w14:paraId="280B0987" w14:textId="3F829A05" w:rsidR="0074744F" w:rsidRDefault="0074744F" w:rsidP="00A2188E">
      <w:pPr>
        <w:jc w:val="both"/>
        <w:rPr>
          <w:rFonts w:ascii="Calibri" w:hAnsi="Calibri" w:cs="Calibri"/>
          <w:lang w:val="hr-HR"/>
        </w:rPr>
      </w:pPr>
    </w:p>
    <w:tbl>
      <w:tblPr>
        <w:tblW w:w="7792" w:type="dxa"/>
        <w:jc w:val="center"/>
        <w:tblLook w:val="04A0" w:firstRow="1" w:lastRow="0" w:firstColumn="1" w:lastColumn="0" w:noHBand="0" w:noVBand="1"/>
      </w:tblPr>
      <w:tblGrid>
        <w:gridCol w:w="1072"/>
        <w:gridCol w:w="961"/>
        <w:gridCol w:w="939"/>
        <w:gridCol w:w="617"/>
        <w:gridCol w:w="717"/>
        <w:gridCol w:w="651"/>
        <w:gridCol w:w="628"/>
        <w:gridCol w:w="717"/>
        <w:gridCol w:w="639"/>
        <w:gridCol w:w="851"/>
      </w:tblGrid>
      <w:tr w:rsidR="0074744F" w:rsidRPr="002435F8" w14:paraId="78FD22C3" w14:textId="77777777" w:rsidTr="00C33987">
        <w:trPr>
          <w:trHeight w:val="361"/>
          <w:jc w:val="center"/>
        </w:trPr>
        <w:tc>
          <w:tcPr>
            <w:tcW w:w="2033"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0F05540B" w14:textId="1DEAB78C" w:rsidR="0074744F" w:rsidRPr="002435F8" w:rsidRDefault="00A32256" w:rsidP="0074744F">
            <w:pPr>
              <w:jc w:val="center"/>
              <w:rPr>
                <w:rFonts w:asciiTheme="minorHAnsi" w:hAnsiTheme="minorHAnsi" w:cstheme="minorHAnsi"/>
                <w:b/>
                <w:bCs/>
                <w:sz w:val="20"/>
                <w:szCs w:val="20"/>
                <w:lang w:val="en-BA"/>
              </w:rPr>
            </w:pPr>
            <w:r>
              <w:rPr>
                <w:rFonts w:asciiTheme="minorHAnsi" w:hAnsiTheme="minorHAnsi" w:cstheme="minorHAnsi"/>
                <w:b/>
                <w:bCs/>
                <w:sz w:val="20"/>
                <w:szCs w:val="20"/>
                <w:lang w:val="en-BA"/>
              </w:rPr>
              <w:t>NEZAPOSLENI</w:t>
            </w:r>
            <w:r w:rsidR="0074744F" w:rsidRPr="002435F8">
              <w:rPr>
                <w:rFonts w:asciiTheme="minorHAnsi" w:hAnsiTheme="minorHAnsi" w:cstheme="minorHAnsi"/>
                <w:b/>
                <w:bCs/>
                <w:sz w:val="20"/>
                <w:szCs w:val="20"/>
                <w:lang w:val="en-BA"/>
              </w:rPr>
              <w:t> </w:t>
            </w:r>
          </w:p>
        </w:tc>
        <w:tc>
          <w:tcPr>
            <w:tcW w:w="5759" w:type="dxa"/>
            <w:gridSpan w:val="8"/>
            <w:tcBorders>
              <w:top w:val="single" w:sz="4" w:space="0" w:color="auto"/>
              <w:left w:val="nil"/>
              <w:bottom w:val="single" w:sz="4" w:space="0" w:color="auto"/>
              <w:right w:val="single" w:sz="4" w:space="0" w:color="auto"/>
            </w:tcBorders>
            <w:shd w:val="clear" w:color="auto" w:fill="auto"/>
            <w:vAlign w:val="bottom"/>
            <w:hideMark/>
          </w:tcPr>
          <w:p w14:paraId="5A75EC75"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STEPEN STRUČNOG OBRAZOVANJA NEZAPOSLENIH</w:t>
            </w:r>
          </w:p>
        </w:tc>
      </w:tr>
      <w:tr w:rsidR="0074744F" w:rsidRPr="002435F8" w14:paraId="3174AFD6" w14:textId="77777777" w:rsidTr="002435F8">
        <w:trPr>
          <w:trHeight w:val="270"/>
          <w:jc w:val="center"/>
        </w:trPr>
        <w:tc>
          <w:tcPr>
            <w:tcW w:w="1072" w:type="dxa"/>
            <w:tcBorders>
              <w:top w:val="nil"/>
              <w:left w:val="single" w:sz="4" w:space="0" w:color="auto"/>
              <w:bottom w:val="single" w:sz="4" w:space="0" w:color="auto"/>
              <w:right w:val="single" w:sz="4" w:space="0" w:color="auto"/>
            </w:tcBorders>
            <w:shd w:val="clear" w:color="auto" w:fill="auto"/>
            <w:vAlign w:val="bottom"/>
            <w:hideMark/>
          </w:tcPr>
          <w:p w14:paraId="222B8003"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2020</w:t>
            </w:r>
          </w:p>
        </w:tc>
        <w:tc>
          <w:tcPr>
            <w:tcW w:w="961" w:type="dxa"/>
            <w:tcBorders>
              <w:top w:val="nil"/>
              <w:left w:val="nil"/>
              <w:bottom w:val="single" w:sz="4" w:space="0" w:color="auto"/>
              <w:right w:val="single" w:sz="4" w:space="0" w:color="auto"/>
            </w:tcBorders>
            <w:shd w:val="clear" w:color="auto" w:fill="auto"/>
            <w:vAlign w:val="bottom"/>
            <w:hideMark/>
          </w:tcPr>
          <w:p w14:paraId="79DABF97"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Ukupno</w:t>
            </w:r>
          </w:p>
        </w:tc>
        <w:tc>
          <w:tcPr>
            <w:tcW w:w="939" w:type="dxa"/>
            <w:tcBorders>
              <w:top w:val="nil"/>
              <w:left w:val="nil"/>
              <w:bottom w:val="single" w:sz="4" w:space="0" w:color="auto"/>
              <w:right w:val="single" w:sz="4" w:space="0" w:color="auto"/>
            </w:tcBorders>
            <w:shd w:val="clear" w:color="auto" w:fill="auto"/>
            <w:vAlign w:val="bottom"/>
            <w:hideMark/>
          </w:tcPr>
          <w:p w14:paraId="57F4EF27"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VSS</w:t>
            </w:r>
          </w:p>
        </w:tc>
        <w:tc>
          <w:tcPr>
            <w:tcW w:w="617" w:type="dxa"/>
            <w:tcBorders>
              <w:top w:val="nil"/>
              <w:left w:val="nil"/>
              <w:bottom w:val="single" w:sz="4" w:space="0" w:color="auto"/>
              <w:right w:val="single" w:sz="4" w:space="0" w:color="auto"/>
            </w:tcBorders>
            <w:shd w:val="clear" w:color="auto" w:fill="auto"/>
            <w:vAlign w:val="bottom"/>
            <w:hideMark/>
          </w:tcPr>
          <w:p w14:paraId="6A878933"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VŠS</w:t>
            </w:r>
          </w:p>
        </w:tc>
        <w:tc>
          <w:tcPr>
            <w:tcW w:w="717" w:type="dxa"/>
            <w:tcBorders>
              <w:top w:val="nil"/>
              <w:left w:val="nil"/>
              <w:bottom w:val="single" w:sz="4" w:space="0" w:color="auto"/>
              <w:right w:val="single" w:sz="4" w:space="0" w:color="auto"/>
            </w:tcBorders>
            <w:shd w:val="clear" w:color="auto" w:fill="auto"/>
            <w:vAlign w:val="bottom"/>
            <w:hideMark/>
          </w:tcPr>
          <w:p w14:paraId="6CA76827"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SSS</w:t>
            </w:r>
          </w:p>
        </w:tc>
        <w:tc>
          <w:tcPr>
            <w:tcW w:w="651" w:type="dxa"/>
            <w:tcBorders>
              <w:top w:val="nil"/>
              <w:left w:val="nil"/>
              <w:bottom w:val="single" w:sz="4" w:space="0" w:color="auto"/>
              <w:right w:val="single" w:sz="4" w:space="0" w:color="auto"/>
            </w:tcBorders>
            <w:shd w:val="clear" w:color="auto" w:fill="auto"/>
            <w:vAlign w:val="bottom"/>
            <w:hideMark/>
          </w:tcPr>
          <w:p w14:paraId="6D539F52"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NSS</w:t>
            </w:r>
          </w:p>
        </w:tc>
        <w:tc>
          <w:tcPr>
            <w:tcW w:w="628" w:type="dxa"/>
            <w:tcBorders>
              <w:top w:val="nil"/>
              <w:left w:val="nil"/>
              <w:bottom w:val="single" w:sz="4" w:space="0" w:color="auto"/>
              <w:right w:val="single" w:sz="4" w:space="0" w:color="auto"/>
            </w:tcBorders>
            <w:shd w:val="clear" w:color="auto" w:fill="auto"/>
            <w:vAlign w:val="bottom"/>
            <w:hideMark/>
          </w:tcPr>
          <w:p w14:paraId="3C13F012"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VKV</w:t>
            </w:r>
          </w:p>
        </w:tc>
        <w:tc>
          <w:tcPr>
            <w:tcW w:w="717" w:type="dxa"/>
            <w:tcBorders>
              <w:top w:val="nil"/>
              <w:left w:val="nil"/>
              <w:bottom w:val="single" w:sz="4" w:space="0" w:color="auto"/>
              <w:right w:val="single" w:sz="4" w:space="0" w:color="auto"/>
            </w:tcBorders>
            <w:shd w:val="clear" w:color="auto" w:fill="auto"/>
            <w:vAlign w:val="bottom"/>
            <w:hideMark/>
          </w:tcPr>
          <w:p w14:paraId="63EDAFF0"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KV</w:t>
            </w:r>
          </w:p>
        </w:tc>
        <w:tc>
          <w:tcPr>
            <w:tcW w:w="639" w:type="dxa"/>
            <w:tcBorders>
              <w:top w:val="nil"/>
              <w:left w:val="nil"/>
              <w:bottom w:val="single" w:sz="4" w:space="0" w:color="auto"/>
              <w:right w:val="single" w:sz="4" w:space="0" w:color="auto"/>
            </w:tcBorders>
            <w:shd w:val="clear" w:color="auto" w:fill="auto"/>
            <w:vAlign w:val="bottom"/>
            <w:hideMark/>
          </w:tcPr>
          <w:p w14:paraId="30837C61"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PKV</w:t>
            </w:r>
          </w:p>
        </w:tc>
        <w:tc>
          <w:tcPr>
            <w:tcW w:w="851" w:type="dxa"/>
            <w:tcBorders>
              <w:top w:val="nil"/>
              <w:left w:val="nil"/>
              <w:bottom w:val="single" w:sz="4" w:space="0" w:color="auto"/>
              <w:right w:val="single" w:sz="4" w:space="0" w:color="auto"/>
            </w:tcBorders>
            <w:shd w:val="clear" w:color="auto" w:fill="auto"/>
            <w:vAlign w:val="bottom"/>
            <w:hideMark/>
          </w:tcPr>
          <w:p w14:paraId="3F47682F"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NKV</w:t>
            </w:r>
          </w:p>
        </w:tc>
      </w:tr>
      <w:tr w:rsidR="0074744F" w:rsidRPr="002435F8" w14:paraId="338103FE" w14:textId="77777777" w:rsidTr="002435F8">
        <w:trPr>
          <w:trHeight w:val="270"/>
          <w:jc w:val="center"/>
        </w:trPr>
        <w:tc>
          <w:tcPr>
            <w:tcW w:w="1072" w:type="dxa"/>
            <w:tcBorders>
              <w:top w:val="nil"/>
              <w:left w:val="single" w:sz="4" w:space="0" w:color="auto"/>
              <w:bottom w:val="single" w:sz="4" w:space="0" w:color="auto"/>
              <w:right w:val="single" w:sz="4" w:space="0" w:color="auto"/>
            </w:tcBorders>
            <w:shd w:val="clear" w:color="auto" w:fill="auto"/>
            <w:vAlign w:val="bottom"/>
            <w:hideMark/>
          </w:tcPr>
          <w:p w14:paraId="648A79A2" w14:textId="77777777" w:rsidR="0074744F" w:rsidRPr="002435F8" w:rsidRDefault="0074744F" w:rsidP="0074744F">
            <w:pPr>
              <w:rPr>
                <w:rFonts w:asciiTheme="minorHAnsi" w:hAnsiTheme="minorHAnsi" w:cstheme="minorHAnsi"/>
                <w:sz w:val="20"/>
                <w:szCs w:val="20"/>
                <w:lang w:val="en-BA"/>
              </w:rPr>
            </w:pPr>
            <w:r w:rsidRPr="002435F8">
              <w:rPr>
                <w:rFonts w:asciiTheme="minorHAnsi" w:hAnsiTheme="minorHAnsi" w:cstheme="minorHAnsi"/>
                <w:sz w:val="20"/>
                <w:szCs w:val="20"/>
                <w:lang w:val="en-BA"/>
              </w:rPr>
              <w:t>UKUPNO</w:t>
            </w:r>
          </w:p>
        </w:tc>
        <w:tc>
          <w:tcPr>
            <w:tcW w:w="961" w:type="dxa"/>
            <w:tcBorders>
              <w:top w:val="nil"/>
              <w:left w:val="nil"/>
              <w:bottom w:val="single" w:sz="4" w:space="0" w:color="auto"/>
              <w:right w:val="single" w:sz="4" w:space="0" w:color="auto"/>
            </w:tcBorders>
            <w:shd w:val="clear" w:color="000000" w:fill="FFFFFF"/>
            <w:noWrap/>
            <w:vAlign w:val="bottom"/>
            <w:hideMark/>
          </w:tcPr>
          <w:p w14:paraId="2F693456"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7.320</w:t>
            </w:r>
          </w:p>
        </w:tc>
        <w:tc>
          <w:tcPr>
            <w:tcW w:w="939" w:type="dxa"/>
            <w:tcBorders>
              <w:top w:val="nil"/>
              <w:left w:val="nil"/>
              <w:bottom w:val="single" w:sz="4" w:space="0" w:color="auto"/>
              <w:right w:val="single" w:sz="4" w:space="0" w:color="auto"/>
            </w:tcBorders>
            <w:shd w:val="clear" w:color="000000" w:fill="FFFFFF"/>
            <w:noWrap/>
            <w:vAlign w:val="bottom"/>
            <w:hideMark/>
          </w:tcPr>
          <w:p w14:paraId="7209A413"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412</w:t>
            </w:r>
          </w:p>
        </w:tc>
        <w:tc>
          <w:tcPr>
            <w:tcW w:w="617" w:type="dxa"/>
            <w:tcBorders>
              <w:top w:val="nil"/>
              <w:left w:val="nil"/>
              <w:bottom w:val="single" w:sz="4" w:space="0" w:color="auto"/>
              <w:right w:val="single" w:sz="4" w:space="0" w:color="auto"/>
            </w:tcBorders>
            <w:shd w:val="clear" w:color="000000" w:fill="FFFFFF"/>
            <w:noWrap/>
            <w:vAlign w:val="bottom"/>
            <w:hideMark/>
          </w:tcPr>
          <w:p w14:paraId="76E86F20"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34</w:t>
            </w:r>
          </w:p>
        </w:tc>
        <w:tc>
          <w:tcPr>
            <w:tcW w:w="717" w:type="dxa"/>
            <w:tcBorders>
              <w:top w:val="nil"/>
              <w:left w:val="nil"/>
              <w:bottom w:val="single" w:sz="4" w:space="0" w:color="auto"/>
              <w:right w:val="single" w:sz="4" w:space="0" w:color="auto"/>
            </w:tcBorders>
            <w:shd w:val="clear" w:color="000000" w:fill="FFFFFF"/>
            <w:noWrap/>
            <w:vAlign w:val="bottom"/>
            <w:hideMark/>
          </w:tcPr>
          <w:p w14:paraId="4DFC1323"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1.611</w:t>
            </w:r>
          </w:p>
        </w:tc>
        <w:tc>
          <w:tcPr>
            <w:tcW w:w="651" w:type="dxa"/>
            <w:tcBorders>
              <w:top w:val="nil"/>
              <w:left w:val="nil"/>
              <w:bottom w:val="single" w:sz="4" w:space="0" w:color="auto"/>
              <w:right w:val="single" w:sz="4" w:space="0" w:color="auto"/>
            </w:tcBorders>
            <w:shd w:val="clear" w:color="000000" w:fill="FFFFFF"/>
            <w:noWrap/>
            <w:vAlign w:val="bottom"/>
            <w:hideMark/>
          </w:tcPr>
          <w:p w14:paraId="5A7710F0"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0</w:t>
            </w:r>
          </w:p>
        </w:tc>
        <w:tc>
          <w:tcPr>
            <w:tcW w:w="628" w:type="dxa"/>
            <w:tcBorders>
              <w:top w:val="nil"/>
              <w:left w:val="nil"/>
              <w:bottom w:val="single" w:sz="4" w:space="0" w:color="auto"/>
              <w:right w:val="single" w:sz="4" w:space="0" w:color="auto"/>
            </w:tcBorders>
            <w:shd w:val="clear" w:color="000000" w:fill="FFFFFF"/>
            <w:noWrap/>
            <w:vAlign w:val="bottom"/>
            <w:hideMark/>
          </w:tcPr>
          <w:p w14:paraId="24D19E42"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21</w:t>
            </w:r>
          </w:p>
        </w:tc>
        <w:tc>
          <w:tcPr>
            <w:tcW w:w="717" w:type="dxa"/>
            <w:tcBorders>
              <w:top w:val="nil"/>
              <w:left w:val="nil"/>
              <w:bottom w:val="single" w:sz="4" w:space="0" w:color="auto"/>
              <w:right w:val="single" w:sz="4" w:space="0" w:color="auto"/>
            </w:tcBorders>
            <w:shd w:val="clear" w:color="000000" w:fill="FFFFFF"/>
            <w:noWrap/>
            <w:vAlign w:val="bottom"/>
            <w:hideMark/>
          </w:tcPr>
          <w:p w14:paraId="18B10001"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2.913</w:t>
            </w:r>
          </w:p>
        </w:tc>
        <w:tc>
          <w:tcPr>
            <w:tcW w:w="639" w:type="dxa"/>
            <w:tcBorders>
              <w:top w:val="nil"/>
              <w:left w:val="nil"/>
              <w:bottom w:val="single" w:sz="4" w:space="0" w:color="auto"/>
              <w:right w:val="single" w:sz="4" w:space="0" w:color="auto"/>
            </w:tcBorders>
            <w:shd w:val="clear" w:color="000000" w:fill="FFFFFF"/>
            <w:noWrap/>
            <w:vAlign w:val="bottom"/>
            <w:hideMark/>
          </w:tcPr>
          <w:p w14:paraId="5959D86A"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121</w:t>
            </w:r>
          </w:p>
        </w:tc>
        <w:tc>
          <w:tcPr>
            <w:tcW w:w="851" w:type="dxa"/>
            <w:tcBorders>
              <w:top w:val="nil"/>
              <w:left w:val="nil"/>
              <w:bottom w:val="single" w:sz="4" w:space="0" w:color="auto"/>
              <w:right w:val="single" w:sz="4" w:space="0" w:color="auto"/>
            </w:tcBorders>
            <w:shd w:val="clear" w:color="000000" w:fill="FFFFFF"/>
            <w:noWrap/>
            <w:vAlign w:val="bottom"/>
            <w:hideMark/>
          </w:tcPr>
          <w:p w14:paraId="66D0413C"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2.208</w:t>
            </w:r>
          </w:p>
        </w:tc>
      </w:tr>
      <w:tr w:rsidR="0074744F" w:rsidRPr="002435F8" w14:paraId="4A8CFB8A" w14:textId="77777777" w:rsidTr="002435F8">
        <w:trPr>
          <w:trHeight w:val="270"/>
          <w:jc w:val="center"/>
        </w:trPr>
        <w:tc>
          <w:tcPr>
            <w:tcW w:w="1072" w:type="dxa"/>
            <w:tcBorders>
              <w:top w:val="nil"/>
              <w:left w:val="single" w:sz="4" w:space="0" w:color="auto"/>
              <w:bottom w:val="single" w:sz="4" w:space="0" w:color="auto"/>
              <w:right w:val="single" w:sz="4" w:space="0" w:color="auto"/>
            </w:tcBorders>
            <w:shd w:val="clear" w:color="auto" w:fill="auto"/>
            <w:vAlign w:val="bottom"/>
            <w:hideMark/>
          </w:tcPr>
          <w:p w14:paraId="28A980F3" w14:textId="77777777" w:rsidR="0074744F" w:rsidRPr="002435F8" w:rsidRDefault="0074744F" w:rsidP="0074744F">
            <w:pPr>
              <w:jc w:val="center"/>
              <w:rPr>
                <w:rFonts w:asciiTheme="minorHAnsi" w:hAnsiTheme="minorHAnsi" w:cstheme="minorHAnsi"/>
                <w:sz w:val="20"/>
                <w:szCs w:val="20"/>
                <w:lang w:val="en-BA"/>
              </w:rPr>
            </w:pPr>
            <w:r w:rsidRPr="002435F8">
              <w:rPr>
                <w:rFonts w:asciiTheme="minorHAnsi" w:hAnsiTheme="minorHAnsi" w:cstheme="minorHAnsi"/>
                <w:sz w:val="20"/>
                <w:szCs w:val="20"/>
                <w:lang w:val="en-BA"/>
              </w:rPr>
              <w:t>M</w:t>
            </w:r>
          </w:p>
        </w:tc>
        <w:tc>
          <w:tcPr>
            <w:tcW w:w="961" w:type="dxa"/>
            <w:tcBorders>
              <w:top w:val="nil"/>
              <w:left w:val="nil"/>
              <w:bottom w:val="single" w:sz="4" w:space="0" w:color="auto"/>
              <w:right w:val="single" w:sz="4" w:space="0" w:color="auto"/>
            </w:tcBorders>
            <w:shd w:val="clear" w:color="000000" w:fill="FFFFFF"/>
            <w:vAlign w:val="bottom"/>
            <w:hideMark/>
          </w:tcPr>
          <w:p w14:paraId="09C4AC38"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2.617</w:t>
            </w:r>
          </w:p>
        </w:tc>
        <w:tc>
          <w:tcPr>
            <w:tcW w:w="939" w:type="dxa"/>
            <w:tcBorders>
              <w:top w:val="nil"/>
              <w:left w:val="nil"/>
              <w:bottom w:val="single" w:sz="4" w:space="0" w:color="auto"/>
              <w:right w:val="single" w:sz="4" w:space="0" w:color="auto"/>
            </w:tcBorders>
            <w:shd w:val="clear" w:color="000000" w:fill="FFFFFF"/>
            <w:vAlign w:val="bottom"/>
            <w:hideMark/>
          </w:tcPr>
          <w:p w14:paraId="590F8DD3"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109</w:t>
            </w:r>
          </w:p>
        </w:tc>
        <w:tc>
          <w:tcPr>
            <w:tcW w:w="617" w:type="dxa"/>
            <w:tcBorders>
              <w:top w:val="nil"/>
              <w:left w:val="nil"/>
              <w:bottom w:val="single" w:sz="4" w:space="0" w:color="auto"/>
              <w:right w:val="single" w:sz="4" w:space="0" w:color="auto"/>
            </w:tcBorders>
            <w:shd w:val="clear" w:color="000000" w:fill="FFFFFF"/>
            <w:vAlign w:val="bottom"/>
            <w:hideMark/>
          </w:tcPr>
          <w:p w14:paraId="44C0BB4F"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11</w:t>
            </w:r>
          </w:p>
        </w:tc>
        <w:tc>
          <w:tcPr>
            <w:tcW w:w="717" w:type="dxa"/>
            <w:tcBorders>
              <w:top w:val="nil"/>
              <w:left w:val="nil"/>
              <w:bottom w:val="single" w:sz="4" w:space="0" w:color="auto"/>
              <w:right w:val="single" w:sz="4" w:space="0" w:color="auto"/>
            </w:tcBorders>
            <w:shd w:val="clear" w:color="000000" w:fill="FFFFFF"/>
            <w:vAlign w:val="bottom"/>
            <w:hideMark/>
          </w:tcPr>
          <w:p w14:paraId="30DE8F81"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438</w:t>
            </w:r>
          </w:p>
        </w:tc>
        <w:tc>
          <w:tcPr>
            <w:tcW w:w="651" w:type="dxa"/>
            <w:tcBorders>
              <w:top w:val="nil"/>
              <w:left w:val="nil"/>
              <w:bottom w:val="single" w:sz="4" w:space="0" w:color="auto"/>
              <w:right w:val="single" w:sz="4" w:space="0" w:color="auto"/>
            </w:tcBorders>
            <w:shd w:val="clear" w:color="000000" w:fill="FFFFFF"/>
            <w:vAlign w:val="bottom"/>
            <w:hideMark/>
          </w:tcPr>
          <w:p w14:paraId="65341E7A"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0</w:t>
            </w:r>
          </w:p>
        </w:tc>
        <w:tc>
          <w:tcPr>
            <w:tcW w:w="628" w:type="dxa"/>
            <w:tcBorders>
              <w:top w:val="nil"/>
              <w:left w:val="nil"/>
              <w:bottom w:val="single" w:sz="4" w:space="0" w:color="auto"/>
              <w:right w:val="single" w:sz="4" w:space="0" w:color="auto"/>
            </w:tcBorders>
            <w:shd w:val="clear" w:color="000000" w:fill="FFFFFF"/>
            <w:vAlign w:val="bottom"/>
            <w:hideMark/>
          </w:tcPr>
          <w:p w14:paraId="1B822DA0"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20</w:t>
            </w:r>
          </w:p>
        </w:tc>
        <w:tc>
          <w:tcPr>
            <w:tcW w:w="717" w:type="dxa"/>
            <w:tcBorders>
              <w:top w:val="nil"/>
              <w:left w:val="nil"/>
              <w:bottom w:val="single" w:sz="4" w:space="0" w:color="auto"/>
              <w:right w:val="single" w:sz="4" w:space="0" w:color="auto"/>
            </w:tcBorders>
            <w:shd w:val="clear" w:color="000000" w:fill="FFFFFF"/>
            <w:vAlign w:val="bottom"/>
            <w:hideMark/>
          </w:tcPr>
          <w:p w14:paraId="6C1D1DE7"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1.142</w:t>
            </w:r>
          </w:p>
        </w:tc>
        <w:tc>
          <w:tcPr>
            <w:tcW w:w="639" w:type="dxa"/>
            <w:tcBorders>
              <w:top w:val="nil"/>
              <w:left w:val="nil"/>
              <w:bottom w:val="single" w:sz="4" w:space="0" w:color="auto"/>
              <w:right w:val="single" w:sz="4" w:space="0" w:color="auto"/>
            </w:tcBorders>
            <w:shd w:val="clear" w:color="000000" w:fill="FFFFFF"/>
            <w:vAlign w:val="bottom"/>
            <w:hideMark/>
          </w:tcPr>
          <w:p w14:paraId="34110B66"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94</w:t>
            </w:r>
          </w:p>
        </w:tc>
        <w:tc>
          <w:tcPr>
            <w:tcW w:w="851" w:type="dxa"/>
            <w:tcBorders>
              <w:top w:val="nil"/>
              <w:left w:val="nil"/>
              <w:bottom w:val="single" w:sz="4" w:space="0" w:color="auto"/>
              <w:right w:val="single" w:sz="4" w:space="0" w:color="auto"/>
            </w:tcBorders>
            <w:shd w:val="clear" w:color="000000" w:fill="FFFFFF"/>
            <w:vAlign w:val="bottom"/>
            <w:hideMark/>
          </w:tcPr>
          <w:p w14:paraId="0CEF11DD"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803</w:t>
            </w:r>
          </w:p>
        </w:tc>
      </w:tr>
      <w:tr w:rsidR="0074744F" w:rsidRPr="002435F8" w14:paraId="3575E4BE" w14:textId="77777777" w:rsidTr="002435F8">
        <w:trPr>
          <w:trHeight w:val="270"/>
          <w:jc w:val="center"/>
        </w:trPr>
        <w:tc>
          <w:tcPr>
            <w:tcW w:w="1072" w:type="dxa"/>
            <w:tcBorders>
              <w:top w:val="nil"/>
              <w:left w:val="single" w:sz="4" w:space="0" w:color="auto"/>
              <w:bottom w:val="single" w:sz="4" w:space="0" w:color="auto"/>
              <w:right w:val="single" w:sz="4" w:space="0" w:color="auto"/>
            </w:tcBorders>
            <w:shd w:val="clear" w:color="auto" w:fill="auto"/>
            <w:vAlign w:val="bottom"/>
            <w:hideMark/>
          </w:tcPr>
          <w:p w14:paraId="1D9AB613" w14:textId="77777777" w:rsidR="0074744F" w:rsidRPr="002435F8" w:rsidRDefault="0074744F" w:rsidP="0074744F">
            <w:pPr>
              <w:jc w:val="center"/>
              <w:rPr>
                <w:rFonts w:asciiTheme="minorHAnsi" w:hAnsiTheme="minorHAnsi" w:cstheme="minorHAnsi"/>
                <w:sz w:val="20"/>
                <w:szCs w:val="20"/>
                <w:lang w:val="en-BA"/>
              </w:rPr>
            </w:pPr>
            <w:r w:rsidRPr="002435F8">
              <w:rPr>
                <w:rFonts w:asciiTheme="minorHAnsi" w:hAnsiTheme="minorHAnsi" w:cstheme="minorHAnsi"/>
                <w:sz w:val="20"/>
                <w:szCs w:val="20"/>
                <w:lang w:val="en-BA"/>
              </w:rPr>
              <w:t>Ž</w:t>
            </w:r>
          </w:p>
        </w:tc>
        <w:tc>
          <w:tcPr>
            <w:tcW w:w="961" w:type="dxa"/>
            <w:tcBorders>
              <w:top w:val="nil"/>
              <w:left w:val="nil"/>
              <w:bottom w:val="single" w:sz="4" w:space="0" w:color="auto"/>
              <w:right w:val="single" w:sz="4" w:space="0" w:color="auto"/>
            </w:tcBorders>
            <w:shd w:val="clear" w:color="000000" w:fill="FFFFFF"/>
            <w:noWrap/>
            <w:vAlign w:val="bottom"/>
            <w:hideMark/>
          </w:tcPr>
          <w:p w14:paraId="5347C1AE"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4.703</w:t>
            </w:r>
          </w:p>
        </w:tc>
        <w:tc>
          <w:tcPr>
            <w:tcW w:w="939" w:type="dxa"/>
            <w:tcBorders>
              <w:top w:val="nil"/>
              <w:left w:val="nil"/>
              <w:bottom w:val="single" w:sz="4" w:space="0" w:color="auto"/>
              <w:right w:val="single" w:sz="4" w:space="0" w:color="auto"/>
            </w:tcBorders>
            <w:shd w:val="clear" w:color="000000" w:fill="FFFFFF"/>
            <w:noWrap/>
            <w:vAlign w:val="bottom"/>
            <w:hideMark/>
          </w:tcPr>
          <w:p w14:paraId="02DE14B2"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303</w:t>
            </w:r>
          </w:p>
        </w:tc>
        <w:tc>
          <w:tcPr>
            <w:tcW w:w="617" w:type="dxa"/>
            <w:tcBorders>
              <w:top w:val="nil"/>
              <w:left w:val="nil"/>
              <w:bottom w:val="single" w:sz="4" w:space="0" w:color="auto"/>
              <w:right w:val="single" w:sz="4" w:space="0" w:color="auto"/>
            </w:tcBorders>
            <w:shd w:val="clear" w:color="000000" w:fill="FFFFFF"/>
            <w:noWrap/>
            <w:vAlign w:val="bottom"/>
            <w:hideMark/>
          </w:tcPr>
          <w:p w14:paraId="1CCC9408"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23</w:t>
            </w:r>
          </w:p>
        </w:tc>
        <w:tc>
          <w:tcPr>
            <w:tcW w:w="717" w:type="dxa"/>
            <w:tcBorders>
              <w:top w:val="nil"/>
              <w:left w:val="nil"/>
              <w:bottom w:val="single" w:sz="4" w:space="0" w:color="auto"/>
              <w:right w:val="single" w:sz="4" w:space="0" w:color="auto"/>
            </w:tcBorders>
            <w:shd w:val="clear" w:color="000000" w:fill="FFFFFF"/>
            <w:noWrap/>
            <w:vAlign w:val="bottom"/>
            <w:hideMark/>
          </w:tcPr>
          <w:p w14:paraId="6F57C68E"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1.173</w:t>
            </w:r>
          </w:p>
        </w:tc>
        <w:tc>
          <w:tcPr>
            <w:tcW w:w="651" w:type="dxa"/>
            <w:tcBorders>
              <w:top w:val="nil"/>
              <w:left w:val="nil"/>
              <w:bottom w:val="single" w:sz="4" w:space="0" w:color="auto"/>
              <w:right w:val="single" w:sz="4" w:space="0" w:color="auto"/>
            </w:tcBorders>
            <w:shd w:val="clear" w:color="000000" w:fill="FFFFFF"/>
            <w:noWrap/>
            <w:vAlign w:val="bottom"/>
            <w:hideMark/>
          </w:tcPr>
          <w:p w14:paraId="156929A7"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0</w:t>
            </w:r>
          </w:p>
        </w:tc>
        <w:tc>
          <w:tcPr>
            <w:tcW w:w="628" w:type="dxa"/>
            <w:tcBorders>
              <w:top w:val="nil"/>
              <w:left w:val="nil"/>
              <w:bottom w:val="single" w:sz="4" w:space="0" w:color="auto"/>
              <w:right w:val="single" w:sz="4" w:space="0" w:color="auto"/>
            </w:tcBorders>
            <w:shd w:val="clear" w:color="000000" w:fill="FFFFFF"/>
            <w:noWrap/>
            <w:vAlign w:val="bottom"/>
            <w:hideMark/>
          </w:tcPr>
          <w:p w14:paraId="7E6FAD14"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w:t>
            </w:r>
          </w:p>
        </w:tc>
        <w:tc>
          <w:tcPr>
            <w:tcW w:w="717" w:type="dxa"/>
            <w:tcBorders>
              <w:top w:val="nil"/>
              <w:left w:val="nil"/>
              <w:bottom w:val="single" w:sz="4" w:space="0" w:color="auto"/>
              <w:right w:val="single" w:sz="4" w:space="0" w:color="auto"/>
            </w:tcBorders>
            <w:shd w:val="clear" w:color="000000" w:fill="FFFFFF"/>
            <w:noWrap/>
            <w:vAlign w:val="bottom"/>
            <w:hideMark/>
          </w:tcPr>
          <w:p w14:paraId="1D4FC810"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1.771</w:t>
            </w:r>
          </w:p>
        </w:tc>
        <w:tc>
          <w:tcPr>
            <w:tcW w:w="639" w:type="dxa"/>
            <w:tcBorders>
              <w:top w:val="nil"/>
              <w:left w:val="nil"/>
              <w:bottom w:val="single" w:sz="4" w:space="0" w:color="auto"/>
              <w:right w:val="single" w:sz="4" w:space="0" w:color="auto"/>
            </w:tcBorders>
            <w:shd w:val="clear" w:color="000000" w:fill="FFFFFF"/>
            <w:noWrap/>
            <w:vAlign w:val="bottom"/>
            <w:hideMark/>
          </w:tcPr>
          <w:p w14:paraId="18BAC197"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27</w:t>
            </w:r>
          </w:p>
        </w:tc>
        <w:tc>
          <w:tcPr>
            <w:tcW w:w="851" w:type="dxa"/>
            <w:tcBorders>
              <w:top w:val="nil"/>
              <w:left w:val="nil"/>
              <w:bottom w:val="single" w:sz="4" w:space="0" w:color="auto"/>
              <w:right w:val="single" w:sz="4" w:space="0" w:color="auto"/>
            </w:tcBorders>
            <w:shd w:val="clear" w:color="000000" w:fill="FFFFFF"/>
            <w:noWrap/>
            <w:vAlign w:val="bottom"/>
            <w:hideMark/>
          </w:tcPr>
          <w:p w14:paraId="4FA18509"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1.405</w:t>
            </w:r>
          </w:p>
        </w:tc>
      </w:tr>
      <w:tr w:rsidR="0074744F" w:rsidRPr="002435F8" w14:paraId="4F40DACF" w14:textId="77777777" w:rsidTr="002435F8">
        <w:trPr>
          <w:trHeight w:val="270"/>
          <w:jc w:val="center"/>
        </w:trPr>
        <w:tc>
          <w:tcPr>
            <w:tcW w:w="1072" w:type="dxa"/>
            <w:tcBorders>
              <w:top w:val="nil"/>
              <w:left w:val="nil"/>
              <w:bottom w:val="nil"/>
              <w:right w:val="nil"/>
            </w:tcBorders>
            <w:shd w:val="clear" w:color="auto" w:fill="auto"/>
            <w:vAlign w:val="bottom"/>
            <w:hideMark/>
          </w:tcPr>
          <w:p w14:paraId="0E0412DC" w14:textId="77777777" w:rsidR="0074744F" w:rsidRPr="002435F8" w:rsidRDefault="0074744F" w:rsidP="0074744F">
            <w:pPr>
              <w:jc w:val="right"/>
              <w:rPr>
                <w:rFonts w:asciiTheme="minorHAnsi" w:hAnsiTheme="minorHAnsi" w:cstheme="minorHAnsi"/>
                <w:sz w:val="20"/>
                <w:szCs w:val="20"/>
                <w:lang w:val="en-BA"/>
              </w:rPr>
            </w:pPr>
          </w:p>
        </w:tc>
        <w:tc>
          <w:tcPr>
            <w:tcW w:w="961" w:type="dxa"/>
            <w:tcBorders>
              <w:top w:val="nil"/>
              <w:left w:val="nil"/>
              <w:bottom w:val="nil"/>
              <w:right w:val="nil"/>
            </w:tcBorders>
            <w:shd w:val="clear" w:color="auto" w:fill="auto"/>
            <w:vAlign w:val="bottom"/>
            <w:hideMark/>
          </w:tcPr>
          <w:p w14:paraId="4D543F97" w14:textId="77777777" w:rsidR="0074744F" w:rsidRPr="002435F8" w:rsidRDefault="0074744F" w:rsidP="0074744F">
            <w:pPr>
              <w:rPr>
                <w:rFonts w:asciiTheme="minorHAnsi" w:hAnsiTheme="minorHAnsi" w:cstheme="minorHAnsi"/>
                <w:sz w:val="20"/>
                <w:szCs w:val="20"/>
                <w:lang w:val="en-BA"/>
              </w:rPr>
            </w:pPr>
          </w:p>
        </w:tc>
        <w:tc>
          <w:tcPr>
            <w:tcW w:w="939" w:type="dxa"/>
            <w:tcBorders>
              <w:top w:val="nil"/>
              <w:left w:val="nil"/>
              <w:bottom w:val="nil"/>
              <w:right w:val="nil"/>
            </w:tcBorders>
            <w:shd w:val="clear" w:color="auto" w:fill="auto"/>
            <w:vAlign w:val="bottom"/>
            <w:hideMark/>
          </w:tcPr>
          <w:p w14:paraId="34186124" w14:textId="77777777" w:rsidR="0074744F" w:rsidRPr="002435F8" w:rsidRDefault="0074744F" w:rsidP="0074744F">
            <w:pPr>
              <w:rPr>
                <w:rFonts w:asciiTheme="minorHAnsi" w:hAnsiTheme="minorHAnsi" w:cstheme="minorHAnsi"/>
                <w:sz w:val="20"/>
                <w:szCs w:val="20"/>
                <w:lang w:val="en-BA"/>
              </w:rPr>
            </w:pPr>
          </w:p>
        </w:tc>
        <w:tc>
          <w:tcPr>
            <w:tcW w:w="617" w:type="dxa"/>
            <w:tcBorders>
              <w:top w:val="nil"/>
              <w:left w:val="nil"/>
              <w:bottom w:val="nil"/>
              <w:right w:val="nil"/>
            </w:tcBorders>
            <w:shd w:val="clear" w:color="auto" w:fill="auto"/>
            <w:vAlign w:val="bottom"/>
            <w:hideMark/>
          </w:tcPr>
          <w:p w14:paraId="26538164" w14:textId="77777777" w:rsidR="0074744F" w:rsidRPr="002435F8" w:rsidRDefault="0074744F" w:rsidP="0074744F">
            <w:pPr>
              <w:rPr>
                <w:rFonts w:asciiTheme="minorHAnsi" w:hAnsiTheme="minorHAnsi" w:cstheme="minorHAnsi"/>
                <w:sz w:val="20"/>
                <w:szCs w:val="20"/>
                <w:lang w:val="en-BA"/>
              </w:rPr>
            </w:pPr>
          </w:p>
        </w:tc>
        <w:tc>
          <w:tcPr>
            <w:tcW w:w="717" w:type="dxa"/>
            <w:tcBorders>
              <w:top w:val="nil"/>
              <w:left w:val="nil"/>
              <w:bottom w:val="nil"/>
              <w:right w:val="nil"/>
            </w:tcBorders>
            <w:shd w:val="clear" w:color="auto" w:fill="auto"/>
            <w:vAlign w:val="bottom"/>
            <w:hideMark/>
          </w:tcPr>
          <w:p w14:paraId="6C978E9A" w14:textId="77777777" w:rsidR="0074744F" w:rsidRPr="002435F8" w:rsidRDefault="0074744F" w:rsidP="0074744F">
            <w:pPr>
              <w:rPr>
                <w:rFonts w:asciiTheme="minorHAnsi" w:hAnsiTheme="minorHAnsi" w:cstheme="minorHAnsi"/>
                <w:sz w:val="20"/>
                <w:szCs w:val="20"/>
                <w:lang w:val="en-BA"/>
              </w:rPr>
            </w:pPr>
          </w:p>
        </w:tc>
        <w:tc>
          <w:tcPr>
            <w:tcW w:w="651" w:type="dxa"/>
            <w:tcBorders>
              <w:top w:val="nil"/>
              <w:left w:val="nil"/>
              <w:bottom w:val="nil"/>
              <w:right w:val="nil"/>
            </w:tcBorders>
            <w:shd w:val="clear" w:color="auto" w:fill="auto"/>
            <w:vAlign w:val="bottom"/>
            <w:hideMark/>
          </w:tcPr>
          <w:p w14:paraId="0D468968" w14:textId="77777777" w:rsidR="0074744F" w:rsidRPr="002435F8" w:rsidRDefault="0074744F" w:rsidP="0074744F">
            <w:pPr>
              <w:rPr>
                <w:rFonts w:asciiTheme="minorHAnsi" w:hAnsiTheme="minorHAnsi" w:cstheme="minorHAnsi"/>
                <w:sz w:val="20"/>
                <w:szCs w:val="20"/>
                <w:lang w:val="en-BA"/>
              </w:rPr>
            </w:pPr>
          </w:p>
        </w:tc>
        <w:tc>
          <w:tcPr>
            <w:tcW w:w="628" w:type="dxa"/>
            <w:tcBorders>
              <w:top w:val="nil"/>
              <w:left w:val="nil"/>
              <w:bottom w:val="nil"/>
              <w:right w:val="nil"/>
            </w:tcBorders>
            <w:shd w:val="clear" w:color="auto" w:fill="auto"/>
            <w:vAlign w:val="bottom"/>
            <w:hideMark/>
          </w:tcPr>
          <w:p w14:paraId="66121E24" w14:textId="77777777" w:rsidR="0074744F" w:rsidRPr="002435F8" w:rsidRDefault="0074744F" w:rsidP="0074744F">
            <w:pPr>
              <w:rPr>
                <w:rFonts w:asciiTheme="minorHAnsi" w:hAnsiTheme="minorHAnsi" w:cstheme="minorHAnsi"/>
                <w:sz w:val="20"/>
                <w:szCs w:val="20"/>
                <w:lang w:val="en-BA"/>
              </w:rPr>
            </w:pPr>
          </w:p>
        </w:tc>
        <w:tc>
          <w:tcPr>
            <w:tcW w:w="717" w:type="dxa"/>
            <w:tcBorders>
              <w:top w:val="nil"/>
              <w:left w:val="nil"/>
              <w:bottom w:val="nil"/>
              <w:right w:val="nil"/>
            </w:tcBorders>
            <w:shd w:val="clear" w:color="auto" w:fill="auto"/>
            <w:vAlign w:val="bottom"/>
            <w:hideMark/>
          </w:tcPr>
          <w:p w14:paraId="601B303B" w14:textId="77777777" w:rsidR="0074744F" w:rsidRPr="002435F8" w:rsidRDefault="0074744F" w:rsidP="0074744F">
            <w:pPr>
              <w:rPr>
                <w:rFonts w:asciiTheme="minorHAnsi" w:hAnsiTheme="minorHAnsi" w:cstheme="minorHAnsi"/>
                <w:sz w:val="20"/>
                <w:szCs w:val="20"/>
                <w:lang w:val="en-BA"/>
              </w:rPr>
            </w:pPr>
          </w:p>
        </w:tc>
        <w:tc>
          <w:tcPr>
            <w:tcW w:w="639" w:type="dxa"/>
            <w:tcBorders>
              <w:top w:val="nil"/>
              <w:left w:val="nil"/>
              <w:bottom w:val="nil"/>
              <w:right w:val="nil"/>
            </w:tcBorders>
            <w:shd w:val="clear" w:color="auto" w:fill="auto"/>
            <w:vAlign w:val="bottom"/>
            <w:hideMark/>
          </w:tcPr>
          <w:p w14:paraId="0E162985" w14:textId="77777777" w:rsidR="0074744F" w:rsidRPr="002435F8" w:rsidRDefault="0074744F" w:rsidP="0074744F">
            <w:pPr>
              <w:rPr>
                <w:rFonts w:asciiTheme="minorHAnsi" w:hAnsiTheme="minorHAnsi" w:cstheme="minorHAnsi"/>
                <w:sz w:val="20"/>
                <w:szCs w:val="20"/>
                <w:lang w:val="en-BA"/>
              </w:rPr>
            </w:pPr>
          </w:p>
        </w:tc>
        <w:tc>
          <w:tcPr>
            <w:tcW w:w="851" w:type="dxa"/>
            <w:tcBorders>
              <w:top w:val="nil"/>
              <w:left w:val="nil"/>
              <w:bottom w:val="nil"/>
              <w:right w:val="nil"/>
            </w:tcBorders>
            <w:shd w:val="clear" w:color="auto" w:fill="auto"/>
            <w:vAlign w:val="bottom"/>
            <w:hideMark/>
          </w:tcPr>
          <w:p w14:paraId="03437DE1" w14:textId="77777777" w:rsidR="0074744F" w:rsidRPr="002435F8" w:rsidRDefault="0074744F" w:rsidP="0074744F">
            <w:pPr>
              <w:rPr>
                <w:rFonts w:asciiTheme="minorHAnsi" w:hAnsiTheme="minorHAnsi" w:cstheme="minorHAnsi"/>
                <w:sz w:val="20"/>
                <w:szCs w:val="20"/>
                <w:lang w:val="en-BA"/>
              </w:rPr>
            </w:pPr>
          </w:p>
        </w:tc>
      </w:tr>
      <w:tr w:rsidR="0074744F" w:rsidRPr="002435F8" w14:paraId="1EA09E60" w14:textId="77777777" w:rsidTr="002435F8">
        <w:trPr>
          <w:trHeight w:val="270"/>
          <w:jc w:val="center"/>
        </w:trPr>
        <w:tc>
          <w:tcPr>
            <w:tcW w:w="10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6170847"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2021 August</w:t>
            </w:r>
          </w:p>
        </w:tc>
        <w:tc>
          <w:tcPr>
            <w:tcW w:w="961" w:type="dxa"/>
            <w:tcBorders>
              <w:top w:val="single" w:sz="4" w:space="0" w:color="auto"/>
              <w:left w:val="nil"/>
              <w:bottom w:val="single" w:sz="4" w:space="0" w:color="auto"/>
              <w:right w:val="single" w:sz="4" w:space="0" w:color="auto"/>
            </w:tcBorders>
            <w:shd w:val="clear" w:color="auto" w:fill="auto"/>
            <w:vAlign w:val="bottom"/>
            <w:hideMark/>
          </w:tcPr>
          <w:p w14:paraId="3CA54470"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Ukupno</w:t>
            </w:r>
          </w:p>
        </w:tc>
        <w:tc>
          <w:tcPr>
            <w:tcW w:w="939" w:type="dxa"/>
            <w:tcBorders>
              <w:top w:val="single" w:sz="4" w:space="0" w:color="auto"/>
              <w:left w:val="nil"/>
              <w:bottom w:val="single" w:sz="4" w:space="0" w:color="auto"/>
              <w:right w:val="single" w:sz="4" w:space="0" w:color="auto"/>
            </w:tcBorders>
            <w:shd w:val="clear" w:color="auto" w:fill="auto"/>
            <w:vAlign w:val="bottom"/>
            <w:hideMark/>
          </w:tcPr>
          <w:p w14:paraId="2B3F62D1"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VSS</w:t>
            </w:r>
          </w:p>
        </w:tc>
        <w:tc>
          <w:tcPr>
            <w:tcW w:w="617" w:type="dxa"/>
            <w:tcBorders>
              <w:top w:val="single" w:sz="4" w:space="0" w:color="auto"/>
              <w:left w:val="nil"/>
              <w:bottom w:val="single" w:sz="4" w:space="0" w:color="auto"/>
              <w:right w:val="single" w:sz="4" w:space="0" w:color="auto"/>
            </w:tcBorders>
            <w:shd w:val="clear" w:color="auto" w:fill="auto"/>
            <w:vAlign w:val="bottom"/>
            <w:hideMark/>
          </w:tcPr>
          <w:p w14:paraId="39BEB582"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VŠS</w:t>
            </w:r>
          </w:p>
        </w:tc>
        <w:tc>
          <w:tcPr>
            <w:tcW w:w="717" w:type="dxa"/>
            <w:tcBorders>
              <w:top w:val="single" w:sz="4" w:space="0" w:color="auto"/>
              <w:left w:val="nil"/>
              <w:bottom w:val="single" w:sz="4" w:space="0" w:color="auto"/>
              <w:right w:val="single" w:sz="4" w:space="0" w:color="auto"/>
            </w:tcBorders>
            <w:shd w:val="clear" w:color="auto" w:fill="auto"/>
            <w:vAlign w:val="bottom"/>
            <w:hideMark/>
          </w:tcPr>
          <w:p w14:paraId="6445FDF0"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SSS</w:t>
            </w:r>
          </w:p>
        </w:tc>
        <w:tc>
          <w:tcPr>
            <w:tcW w:w="651" w:type="dxa"/>
            <w:tcBorders>
              <w:top w:val="single" w:sz="4" w:space="0" w:color="auto"/>
              <w:left w:val="nil"/>
              <w:bottom w:val="single" w:sz="4" w:space="0" w:color="auto"/>
              <w:right w:val="single" w:sz="4" w:space="0" w:color="auto"/>
            </w:tcBorders>
            <w:shd w:val="clear" w:color="auto" w:fill="auto"/>
            <w:vAlign w:val="bottom"/>
            <w:hideMark/>
          </w:tcPr>
          <w:p w14:paraId="6C2BC57D"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NSS</w:t>
            </w:r>
          </w:p>
        </w:tc>
        <w:tc>
          <w:tcPr>
            <w:tcW w:w="628" w:type="dxa"/>
            <w:tcBorders>
              <w:top w:val="single" w:sz="4" w:space="0" w:color="auto"/>
              <w:left w:val="nil"/>
              <w:bottom w:val="single" w:sz="4" w:space="0" w:color="auto"/>
              <w:right w:val="single" w:sz="4" w:space="0" w:color="auto"/>
            </w:tcBorders>
            <w:shd w:val="clear" w:color="auto" w:fill="auto"/>
            <w:vAlign w:val="bottom"/>
            <w:hideMark/>
          </w:tcPr>
          <w:p w14:paraId="66443C6D"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VKV</w:t>
            </w:r>
          </w:p>
        </w:tc>
        <w:tc>
          <w:tcPr>
            <w:tcW w:w="717" w:type="dxa"/>
            <w:tcBorders>
              <w:top w:val="single" w:sz="4" w:space="0" w:color="auto"/>
              <w:left w:val="nil"/>
              <w:bottom w:val="single" w:sz="4" w:space="0" w:color="auto"/>
              <w:right w:val="single" w:sz="4" w:space="0" w:color="auto"/>
            </w:tcBorders>
            <w:shd w:val="clear" w:color="auto" w:fill="auto"/>
            <w:vAlign w:val="bottom"/>
            <w:hideMark/>
          </w:tcPr>
          <w:p w14:paraId="62CF10B7"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KV</w:t>
            </w:r>
          </w:p>
        </w:tc>
        <w:tc>
          <w:tcPr>
            <w:tcW w:w="639" w:type="dxa"/>
            <w:tcBorders>
              <w:top w:val="single" w:sz="4" w:space="0" w:color="auto"/>
              <w:left w:val="nil"/>
              <w:bottom w:val="single" w:sz="4" w:space="0" w:color="auto"/>
              <w:right w:val="single" w:sz="4" w:space="0" w:color="auto"/>
            </w:tcBorders>
            <w:shd w:val="clear" w:color="auto" w:fill="auto"/>
            <w:vAlign w:val="bottom"/>
            <w:hideMark/>
          </w:tcPr>
          <w:p w14:paraId="3CC124A2"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PKV</w:t>
            </w:r>
          </w:p>
        </w:tc>
        <w:tc>
          <w:tcPr>
            <w:tcW w:w="851" w:type="dxa"/>
            <w:tcBorders>
              <w:top w:val="single" w:sz="4" w:space="0" w:color="auto"/>
              <w:left w:val="nil"/>
              <w:bottom w:val="single" w:sz="4" w:space="0" w:color="auto"/>
              <w:right w:val="single" w:sz="4" w:space="0" w:color="auto"/>
            </w:tcBorders>
            <w:shd w:val="clear" w:color="auto" w:fill="auto"/>
            <w:vAlign w:val="bottom"/>
            <w:hideMark/>
          </w:tcPr>
          <w:p w14:paraId="58A720C2" w14:textId="77777777" w:rsidR="0074744F" w:rsidRPr="002435F8" w:rsidRDefault="0074744F" w:rsidP="0074744F">
            <w:pPr>
              <w:jc w:val="center"/>
              <w:rPr>
                <w:rFonts w:asciiTheme="minorHAnsi" w:hAnsiTheme="minorHAnsi" w:cstheme="minorHAnsi"/>
                <w:b/>
                <w:bCs/>
                <w:sz w:val="20"/>
                <w:szCs w:val="20"/>
                <w:lang w:val="en-BA"/>
              </w:rPr>
            </w:pPr>
            <w:r w:rsidRPr="002435F8">
              <w:rPr>
                <w:rFonts w:asciiTheme="minorHAnsi" w:hAnsiTheme="minorHAnsi" w:cstheme="minorHAnsi"/>
                <w:b/>
                <w:bCs/>
                <w:sz w:val="20"/>
                <w:szCs w:val="20"/>
                <w:lang w:val="en-BA"/>
              </w:rPr>
              <w:t>NKV</w:t>
            </w:r>
          </w:p>
        </w:tc>
      </w:tr>
      <w:tr w:rsidR="0074744F" w:rsidRPr="002435F8" w14:paraId="5C4B8871" w14:textId="77777777" w:rsidTr="002435F8">
        <w:trPr>
          <w:trHeight w:val="270"/>
          <w:jc w:val="center"/>
        </w:trPr>
        <w:tc>
          <w:tcPr>
            <w:tcW w:w="1072" w:type="dxa"/>
            <w:tcBorders>
              <w:top w:val="nil"/>
              <w:left w:val="single" w:sz="4" w:space="0" w:color="auto"/>
              <w:bottom w:val="single" w:sz="4" w:space="0" w:color="auto"/>
              <w:right w:val="single" w:sz="4" w:space="0" w:color="auto"/>
            </w:tcBorders>
            <w:shd w:val="clear" w:color="auto" w:fill="auto"/>
            <w:vAlign w:val="bottom"/>
            <w:hideMark/>
          </w:tcPr>
          <w:p w14:paraId="12E891EF" w14:textId="77777777" w:rsidR="0074744F" w:rsidRPr="002435F8" w:rsidRDefault="0074744F" w:rsidP="0074744F">
            <w:pPr>
              <w:rPr>
                <w:rFonts w:asciiTheme="minorHAnsi" w:hAnsiTheme="minorHAnsi" w:cstheme="minorHAnsi"/>
                <w:sz w:val="20"/>
                <w:szCs w:val="20"/>
                <w:lang w:val="en-BA"/>
              </w:rPr>
            </w:pPr>
            <w:r w:rsidRPr="002435F8">
              <w:rPr>
                <w:rFonts w:asciiTheme="minorHAnsi" w:hAnsiTheme="minorHAnsi" w:cstheme="minorHAnsi"/>
                <w:sz w:val="20"/>
                <w:szCs w:val="20"/>
                <w:lang w:val="en-BA"/>
              </w:rPr>
              <w:t>UKUPNO</w:t>
            </w:r>
          </w:p>
        </w:tc>
        <w:tc>
          <w:tcPr>
            <w:tcW w:w="961" w:type="dxa"/>
            <w:tcBorders>
              <w:top w:val="nil"/>
              <w:left w:val="nil"/>
              <w:bottom w:val="single" w:sz="4" w:space="0" w:color="auto"/>
              <w:right w:val="single" w:sz="4" w:space="0" w:color="auto"/>
            </w:tcBorders>
            <w:shd w:val="clear" w:color="000000" w:fill="FFFFFF"/>
            <w:vAlign w:val="bottom"/>
            <w:hideMark/>
          </w:tcPr>
          <w:p w14:paraId="7F33351E"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7.056</w:t>
            </w:r>
          </w:p>
        </w:tc>
        <w:tc>
          <w:tcPr>
            <w:tcW w:w="939" w:type="dxa"/>
            <w:tcBorders>
              <w:top w:val="nil"/>
              <w:left w:val="nil"/>
              <w:bottom w:val="single" w:sz="4" w:space="0" w:color="auto"/>
              <w:right w:val="single" w:sz="4" w:space="0" w:color="auto"/>
            </w:tcBorders>
            <w:shd w:val="clear" w:color="000000" w:fill="FFFFFF"/>
            <w:vAlign w:val="bottom"/>
            <w:hideMark/>
          </w:tcPr>
          <w:p w14:paraId="6A89C20C"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423</w:t>
            </w:r>
          </w:p>
        </w:tc>
        <w:tc>
          <w:tcPr>
            <w:tcW w:w="617" w:type="dxa"/>
            <w:tcBorders>
              <w:top w:val="nil"/>
              <w:left w:val="nil"/>
              <w:bottom w:val="single" w:sz="4" w:space="0" w:color="auto"/>
              <w:right w:val="single" w:sz="4" w:space="0" w:color="auto"/>
            </w:tcBorders>
            <w:shd w:val="clear" w:color="000000" w:fill="FFFFFF"/>
            <w:vAlign w:val="bottom"/>
            <w:hideMark/>
          </w:tcPr>
          <w:p w14:paraId="41E633D4"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37</w:t>
            </w:r>
          </w:p>
        </w:tc>
        <w:tc>
          <w:tcPr>
            <w:tcW w:w="717" w:type="dxa"/>
            <w:tcBorders>
              <w:top w:val="nil"/>
              <w:left w:val="nil"/>
              <w:bottom w:val="single" w:sz="4" w:space="0" w:color="auto"/>
              <w:right w:val="single" w:sz="4" w:space="0" w:color="auto"/>
            </w:tcBorders>
            <w:shd w:val="clear" w:color="000000" w:fill="FFFFFF"/>
            <w:vAlign w:val="bottom"/>
            <w:hideMark/>
          </w:tcPr>
          <w:p w14:paraId="375F3451"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1.540</w:t>
            </w:r>
          </w:p>
        </w:tc>
        <w:tc>
          <w:tcPr>
            <w:tcW w:w="651" w:type="dxa"/>
            <w:tcBorders>
              <w:top w:val="nil"/>
              <w:left w:val="nil"/>
              <w:bottom w:val="single" w:sz="4" w:space="0" w:color="auto"/>
              <w:right w:val="single" w:sz="4" w:space="0" w:color="auto"/>
            </w:tcBorders>
            <w:shd w:val="clear" w:color="000000" w:fill="FFFFFF"/>
            <w:vAlign w:val="bottom"/>
            <w:hideMark/>
          </w:tcPr>
          <w:p w14:paraId="5A66DB45"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0</w:t>
            </w:r>
          </w:p>
        </w:tc>
        <w:tc>
          <w:tcPr>
            <w:tcW w:w="628" w:type="dxa"/>
            <w:tcBorders>
              <w:top w:val="nil"/>
              <w:left w:val="nil"/>
              <w:bottom w:val="single" w:sz="4" w:space="0" w:color="auto"/>
              <w:right w:val="single" w:sz="4" w:space="0" w:color="auto"/>
            </w:tcBorders>
            <w:shd w:val="clear" w:color="000000" w:fill="FFFFFF"/>
            <w:vAlign w:val="bottom"/>
            <w:hideMark/>
          </w:tcPr>
          <w:p w14:paraId="36F6C9B9"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18</w:t>
            </w:r>
          </w:p>
        </w:tc>
        <w:tc>
          <w:tcPr>
            <w:tcW w:w="717" w:type="dxa"/>
            <w:tcBorders>
              <w:top w:val="nil"/>
              <w:left w:val="nil"/>
              <w:bottom w:val="single" w:sz="4" w:space="0" w:color="auto"/>
              <w:right w:val="single" w:sz="4" w:space="0" w:color="auto"/>
            </w:tcBorders>
            <w:shd w:val="clear" w:color="000000" w:fill="FFFFFF"/>
            <w:vAlign w:val="bottom"/>
            <w:hideMark/>
          </w:tcPr>
          <w:p w14:paraId="34A58803"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2.830</w:t>
            </w:r>
          </w:p>
        </w:tc>
        <w:tc>
          <w:tcPr>
            <w:tcW w:w="639" w:type="dxa"/>
            <w:tcBorders>
              <w:top w:val="nil"/>
              <w:left w:val="nil"/>
              <w:bottom w:val="single" w:sz="4" w:space="0" w:color="auto"/>
              <w:right w:val="single" w:sz="4" w:space="0" w:color="auto"/>
            </w:tcBorders>
            <w:shd w:val="clear" w:color="000000" w:fill="FFFFFF"/>
            <w:vAlign w:val="bottom"/>
            <w:hideMark/>
          </w:tcPr>
          <w:p w14:paraId="4D5FB1B5"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114</w:t>
            </w:r>
          </w:p>
        </w:tc>
        <w:tc>
          <w:tcPr>
            <w:tcW w:w="851" w:type="dxa"/>
            <w:tcBorders>
              <w:top w:val="nil"/>
              <w:left w:val="nil"/>
              <w:bottom w:val="single" w:sz="4" w:space="0" w:color="auto"/>
              <w:right w:val="single" w:sz="4" w:space="0" w:color="auto"/>
            </w:tcBorders>
            <w:shd w:val="clear" w:color="000000" w:fill="FFFFFF"/>
            <w:vAlign w:val="bottom"/>
            <w:hideMark/>
          </w:tcPr>
          <w:p w14:paraId="6B3145B1"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2.093</w:t>
            </w:r>
          </w:p>
        </w:tc>
      </w:tr>
      <w:tr w:rsidR="0074744F" w:rsidRPr="002435F8" w14:paraId="23B61825" w14:textId="77777777" w:rsidTr="002435F8">
        <w:trPr>
          <w:trHeight w:val="270"/>
          <w:jc w:val="center"/>
        </w:trPr>
        <w:tc>
          <w:tcPr>
            <w:tcW w:w="1072" w:type="dxa"/>
            <w:tcBorders>
              <w:top w:val="nil"/>
              <w:left w:val="single" w:sz="4" w:space="0" w:color="auto"/>
              <w:bottom w:val="single" w:sz="4" w:space="0" w:color="auto"/>
              <w:right w:val="single" w:sz="4" w:space="0" w:color="auto"/>
            </w:tcBorders>
            <w:shd w:val="clear" w:color="auto" w:fill="auto"/>
            <w:vAlign w:val="bottom"/>
            <w:hideMark/>
          </w:tcPr>
          <w:p w14:paraId="58BE3BAE" w14:textId="77777777" w:rsidR="0074744F" w:rsidRPr="002435F8" w:rsidRDefault="0074744F" w:rsidP="0074744F">
            <w:pPr>
              <w:jc w:val="center"/>
              <w:rPr>
                <w:rFonts w:asciiTheme="minorHAnsi" w:hAnsiTheme="minorHAnsi" w:cstheme="minorHAnsi"/>
                <w:sz w:val="20"/>
                <w:szCs w:val="20"/>
                <w:lang w:val="en-BA"/>
              </w:rPr>
            </w:pPr>
            <w:r w:rsidRPr="002435F8">
              <w:rPr>
                <w:rFonts w:asciiTheme="minorHAnsi" w:hAnsiTheme="minorHAnsi" w:cstheme="minorHAnsi"/>
                <w:sz w:val="20"/>
                <w:szCs w:val="20"/>
                <w:lang w:val="en-BA"/>
              </w:rPr>
              <w:t>M</w:t>
            </w:r>
          </w:p>
        </w:tc>
        <w:tc>
          <w:tcPr>
            <w:tcW w:w="961" w:type="dxa"/>
            <w:tcBorders>
              <w:top w:val="nil"/>
              <w:left w:val="nil"/>
              <w:bottom w:val="single" w:sz="4" w:space="0" w:color="auto"/>
              <w:right w:val="single" w:sz="4" w:space="0" w:color="auto"/>
            </w:tcBorders>
            <w:shd w:val="clear" w:color="000000" w:fill="FFFFFF"/>
            <w:vAlign w:val="bottom"/>
            <w:hideMark/>
          </w:tcPr>
          <w:p w14:paraId="150459E1"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2.505</w:t>
            </w:r>
          </w:p>
        </w:tc>
        <w:tc>
          <w:tcPr>
            <w:tcW w:w="939" w:type="dxa"/>
            <w:tcBorders>
              <w:top w:val="nil"/>
              <w:left w:val="nil"/>
              <w:bottom w:val="single" w:sz="4" w:space="0" w:color="auto"/>
              <w:right w:val="single" w:sz="4" w:space="0" w:color="auto"/>
            </w:tcBorders>
            <w:shd w:val="clear" w:color="000000" w:fill="FFFFFF"/>
            <w:vAlign w:val="bottom"/>
            <w:hideMark/>
          </w:tcPr>
          <w:p w14:paraId="62F8D425"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104</w:t>
            </w:r>
          </w:p>
        </w:tc>
        <w:tc>
          <w:tcPr>
            <w:tcW w:w="617" w:type="dxa"/>
            <w:tcBorders>
              <w:top w:val="nil"/>
              <w:left w:val="nil"/>
              <w:bottom w:val="single" w:sz="4" w:space="0" w:color="auto"/>
              <w:right w:val="single" w:sz="4" w:space="0" w:color="auto"/>
            </w:tcBorders>
            <w:shd w:val="clear" w:color="000000" w:fill="FFFFFF"/>
            <w:vAlign w:val="bottom"/>
            <w:hideMark/>
          </w:tcPr>
          <w:p w14:paraId="7EEF6D40"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11</w:t>
            </w:r>
          </w:p>
        </w:tc>
        <w:tc>
          <w:tcPr>
            <w:tcW w:w="717" w:type="dxa"/>
            <w:tcBorders>
              <w:top w:val="nil"/>
              <w:left w:val="nil"/>
              <w:bottom w:val="single" w:sz="4" w:space="0" w:color="auto"/>
              <w:right w:val="single" w:sz="4" w:space="0" w:color="auto"/>
            </w:tcBorders>
            <w:shd w:val="clear" w:color="000000" w:fill="FFFFFF"/>
            <w:vAlign w:val="bottom"/>
            <w:hideMark/>
          </w:tcPr>
          <w:p w14:paraId="423F19F9"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424</w:t>
            </w:r>
          </w:p>
        </w:tc>
        <w:tc>
          <w:tcPr>
            <w:tcW w:w="651" w:type="dxa"/>
            <w:tcBorders>
              <w:top w:val="nil"/>
              <w:left w:val="nil"/>
              <w:bottom w:val="single" w:sz="4" w:space="0" w:color="auto"/>
              <w:right w:val="single" w:sz="4" w:space="0" w:color="auto"/>
            </w:tcBorders>
            <w:shd w:val="clear" w:color="000000" w:fill="FFFFFF"/>
            <w:vAlign w:val="bottom"/>
            <w:hideMark/>
          </w:tcPr>
          <w:p w14:paraId="09D44AB0"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0</w:t>
            </w:r>
          </w:p>
        </w:tc>
        <w:tc>
          <w:tcPr>
            <w:tcW w:w="628" w:type="dxa"/>
            <w:tcBorders>
              <w:top w:val="nil"/>
              <w:left w:val="nil"/>
              <w:bottom w:val="single" w:sz="4" w:space="0" w:color="auto"/>
              <w:right w:val="single" w:sz="4" w:space="0" w:color="auto"/>
            </w:tcBorders>
            <w:shd w:val="clear" w:color="000000" w:fill="FFFFFF"/>
            <w:vAlign w:val="bottom"/>
            <w:hideMark/>
          </w:tcPr>
          <w:p w14:paraId="304204A0"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17</w:t>
            </w:r>
          </w:p>
        </w:tc>
        <w:tc>
          <w:tcPr>
            <w:tcW w:w="717" w:type="dxa"/>
            <w:tcBorders>
              <w:top w:val="nil"/>
              <w:left w:val="nil"/>
              <w:bottom w:val="single" w:sz="4" w:space="0" w:color="auto"/>
              <w:right w:val="single" w:sz="4" w:space="0" w:color="auto"/>
            </w:tcBorders>
            <w:shd w:val="clear" w:color="000000" w:fill="FFFFFF"/>
            <w:vAlign w:val="bottom"/>
            <w:hideMark/>
          </w:tcPr>
          <w:p w14:paraId="6FB83AED"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1.119</w:t>
            </w:r>
          </w:p>
        </w:tc>
        <w:tc>
          <w:tcPr>
            <w:tcW w:w="639" w:type="dxa"/>
            <w:tcBorders>
              <w:top w:val="nil"/>
              <w:left w:val="nil"/>
              <w:bottom w:val="single" w:sz="4" w:space="0" w:color="auto"/>
              <w:right w:val="single" w:sz="4" w:space="0" w:color="auto"/>
            </w:tcBorders>
            <w:shd w:val="clear" w:color="000000" w:fill="FFFFFF"/>
            <w:vAlign w:val="bottom"/>
            <w:hideMark/>
          </w:tcPr>
          <w:p w14:paraId="09B976E9"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87</w:t>
            </w:r>
          </w:p>
        </w:tc>
        <w:tc>
          <w:tcPr>
            <w:tcW w:w="851" w:type="dxa"/>
            <w:tcBorders>
              <w:top w:val="nil"/>
              <w:left w:val="nil"/>
              <w:bottom w:val="single" w:sz="4" w:space="0" w:color="auto"/>
              <w:right w:val="single" w:sz="4" w:space="0" w:color="auto"/>
            </w:tcBorders>
            <w:shd w:val="clear" w:color="000000" w:fill="FFFFFF"/>
            <w:vAlign w:val="bottom"/>
            <w:hideMark/>
          </w:tcPr>
          <w:p w14:paraId="2B136FD5"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742</w:t>
            </w:r>
          </w:p>
        </w:tc>
      </w:tr>
      <w:tr w:rsidR="0074744F" w:rsidRPr="002435F8" w14:paraId="15276A21" w14:textId="77777777" w:rsidTr="002435F8">
        <w:trPr>
          <w:trHeight w:val="270"/>
          <w:jc w:val="center"/>
        </w:trPr>
        <w:tc>
          <w:tcPr>
            <w:tcW w:w="1072" w:type="dxa"/>
            <w:tcBorders>
              <w:top w:val="nil"/>
              <w:left w:val="single" w:sz="4" w:space="0" w:color="auto"/>
              <w:bottom w:val="single" w:sz="4" w:space="0" w:color="auto"/>
              <w:right w:val="single" w:sz="4" w:space="0" w:color="auto"/>
            </w:tcBorders>
            <w:shd w:val="clear" w:color="auto" w:fill="auto"/>
            <w:vAlign w:val="bottom"/>
            <w:hideMark/>
          </w:tcPr>
          <w:p w14:paraId="1BC90E26" w14:textId="77777777" w:rsidR="0074744F" w:rsidRPr="002435F8" w:rsidRDefault="0074744F" w:rsidP="0074744F">
            <w:pPr>
              <w:jc w:val="center"/>
              <w:rPr>
                <w:rFonts w:asciiTheme="minorHAnsi" w:hAnsiTheme="minorHAnsi" w:cstheme="minorHAnsi"/>
                <w:sz w:val="20"/>
                <w:szCs w:val="20"/>
                <w:lang w:val="en-BA"/>
              </w:rPr>
            </w:pPr>
            <w:r w:rsidRPr="002435F8">
              <w:rPr>
                <w:rFonts w:asciiTheme="minorHAnsi" w:hAnsiTheme="minorHAnsi" w:cstheme="minorHAnsi"/>
                <w:sz w:val="20"/>
                <w:szCs w:val="20"/>
                <w:lang w:val="en-BA"/>
              </w:rPr>
              <w:t>Ž</w:t>
            </w:r>
          </w:p>
        </w:tc>
        <w:tc>
          <w:tcPr>
            <w:tcW w:w="961" w:type="dxa"/>
            <w:tcBorders>
              <w:top w:val="nil"/>
              <w:left w:val="nil"/>
              <w:bottom w:val="single" w:sz="4" w:space="0" w:color="auto"/>
              <w:right w:val="single" w:sz="4" w:space="0" w:color="auto"/>
            </w:tcBorders>
            <w:shd w:val="clear" w:color="000000" w:fill="FFFFFF"/>
            <w:vAlign w:val="bottom"/>
            <w:hideMark/>
          </w:tcPr>
          <w:p w14:paraId="0B307EF5"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4.551</w:t>
            </w:r>
          </w:p>
        </w:tc>
        <w:tc>
          <w:tcPr>
            <w:tcW w:w="939" w:type="dxa"/>
            <w:tcBorders>
              <w:top w:val="nil"/>
              <w:left w:val="nil"/>
              <w:bottom w:val="single" w:sz="4" w:space="0" w:color="auto"/>
              <w:right w:val="single" w:sz="4" w:space="0" w:color="auto"/>
            </w:tcBorders>
            <w:shd w:val="clear" w:color="000000" w:fill="FFFFFF"/>
            <w:vAlign w:val="bottom"/>
            <w:hideMark/>
          </w:tcPr>
          <w:p w14:paraId="5E83247D"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319</w:t>
            </w:r>
          </w:p>
        </w:tc>
        <w:tc>
          <w:tcPr>
            <w:tcW w:w="617" w:type="dxa"/>
            <w:tcBorders>
              <w:top w:val="nil"/>
              <w:left w:val="nil"/>
              <w:bottom w:val="single" w:sz="4" w:space="0" w:color="auto"/>
              <w:right w:val="single" w:sz="4" w:space="0" w:color="auto"/>
            </w:tcBorders>
            <w:shd w:val="clear" w:color="000000" w:fill="FFFFFF"/>
            <w:vAlign w:val="bottom"/>
            <w:hideMark/>
          </w:tcPr>
          <w:p w14:paraId="681BC50C"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26</w:t>
            </w:r>
          </w:p>
        </w:tc>
        <w:tc>
          <w:tcPr>
            <w:tcW w:w="717" w:type="dxa"/>
            <w:tcBorders>
              <w:top w:val="nil"/>
              <w:left w:val="nil"/>
              <w:bottom w:val="single" w:sz="4" w:space="0" w:color="auto"/>
              <w:right w:val="single" w:sz="4" w:space="0" w:color="auto"/>
            </w:tcBorders>
            <w:shd w:val="clear" w:color="000000" w:fill="FFFFFF"/>
            <w:vAlign w:val="bottom"/>
            <w:hideMark/>
          </w:tcPr>
          <w:p w14:paraId="0C633DF2"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1.116</w:t>
            </w:r>
          </w:p>
        </w:tc>
        <w:tc>
          <w:tcPr>
            <w:tcW w:w="651" w:type="dxa"/>
            <w:tcBorders>
              <w:top w:val="nil"/>
              <w:left w:val="nil"/>
              <w:bottom w:val="single" w:sz="4" w:space="0" w:color="auto"/>
              <w:right w:val="single" w:sz="4" w:space="0" w:color="auto"/>
            </w:tcBorders>
            <w:shd w:val="clear" w:color="000000" w:fill="FFFFFF"/>
            <w:vAlign w:val="bottom"/>
            <w:hideMark/>
          </w:tcPr>
          <w:p w14:paraId="564C258F"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0</w:t>
            </w:r>
          </w:p>
        </w:tc>
        <w:tc>
          <w:tcPr>
            <w:tcW w:w="628" w:type="dxa"/>
            <w:tcBorders>
              <w:top w:val="nil"/>
              <w:left w:val="nil"/>
              <w:bottom w:val="single" w:sz="4" w:space="0" w:color="auto"/>
              <w:right w:val="single" w:sz="4" w:space="0" w:color="auto"/>
            </w:tcBorders>
            <w:shd w:val="clear" w:color="000000" w:fill="FFFFFF"/>
            <w:vAlign w:val="bottom"/>
            <w:hideMark/>
          </w:tcPr>
          <w:p w14:paraId="4249C514"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w:t>
            </w:r>
          </w:p>
        </w:tc>
        <w:tc>
          <w:tcPr>
            <w:tcW w:w="717" w:type="dxa"/>
            <w:tcBorders>
              <w:top w:val="nil"/>
              <w:left w:val="nil"/>
              <w:bottom w:val="single" w:sz="4" w:space="0" w:color="auto"/>
              <w:right w:val="single" w:sz="4" w:space="0" w:color="auto"/>
            </w:tcBorders>
            <w:shd w:val="clear" w:color="000000" w:fill="FFFFFF"/>
            <w:vAlign w:val="bottom"/>
            <w:hideMark/>
          </w:tcPr>
          <w:p w14:paraId="231A59D9"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1.711</w:t>
            </w:r>
          </w:p>
        </w:tc>
        <w:tc>
          <w:tcPr>
            <w:tcW w:w="639" w:type="dxa"/>
            <w:tcBorders>
              <w:top w:val="nil"/>
              <w:left w:val="nil"/>
              <w:bottom w:val="single" w:sz="4" w:space="0" w:color="auto"/>
              <w:right w:val="single" w:sz="4" w:space="0" w:color="auto"/>
            </w:tcBorders>
            <w:shd w:val="clear" w:color="000000" w:fill="FFFFFF"/>
            <w:vAlign w:val="bottom"/>
            <w:hideMark/>
          </w:tcPr>
          <w:p w14:paraId="44F59B8B"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27</w:t>
            </w:r>
          </w:p>
        </w:tc>
        <w:tc>
          <w:tcPr>
            <w:tcW w:w="851" w:type="dxa"/>
            <w:tcBorders>
              <w:top w:val="nil"/>
              <w:left w:val="nil"/>
              <w:bottom w:val="single" w:sz="4" w:space="0" w:color="auto"/>
              <w:right w:val="single" w:sz="4" w:space="0" w:color="auto"/>
            </w:tcBorders>
            <w:shd w:val="clear" w:color="000000" w:fill="FFFFFF"/>
            <w:vAlign w:val="bottom"/>
            <w:hideMark/>
          </w:tcPr>
          <w:p w14:paraId="1D5D08CD" w14:textId="77777777" w:rsidR="0074744F" w:rsidRPr="002435F8" w:rsidRDefault="0074744F" w:rsidP="0074744F">
            <w:pPr>
              <w:jc w:val="right"/>
              <w:rPr>
                <w:rFonts w:asciiTheme="minorHAnsi" w:hAnsiTheme="minorHAnsi" w:cstheme="minorHAnsi"/>
                <w:sz w:val="20"/>
                <w:szCs w:val="20"/>
                <w:lang w:val="en-BA"/>
              </w:rPr>
            </w:pPr>
            <w:r w:rsidRPr="002435F8">
              <w:rPr>
                <w:rFonts w:asciiTheme="minorHAnsi" w:hAnsiTheme="minorHAnsi" w:cstheme="minorHAnsi"/>
                <w:sz w:val="20"/>
                <w:szCs w:val="20"/>
                <w:lang w:val="en-BA"/>
              </w:rPr>
              <w:t>1.351</w:t>
            </w:r>
          </w:p>
        </w:tc>
      </w:tr>
    </w:tbl>
    <w:p w14:paraId="105B8B49" w14:textId="1216A484" w:rsidR="0074744F" w:rsidRPr="00902CFC" w:rsidRDefault="0074744F" w:rsidP="002435F8">
      <w:pPr>
        <w:pStyle w:val="Caption"/>
        <w:jc w:val="center"/>
        <w:rPr>
          <w:rFonts w:asciiTheme="minorHAnsi" w:hAnsiTheme="minorHAnsi" w:cstheme="minorHAnsi"/>
          <w:color w:val="000000" w:themeColor="text1"/>
          <w:lang w:val="hr-HR"/>
        </w:rPr>
      </w:pPr>
      <w:proofErr w:type="spellStart"/>
      <w:r w:rsidRPr="00902CFC">
        <w:rPr>
          <w:rFonts w:asciiTheme="minorHAnsi" w:hAnsiTheme="minorHAnsi" w:cstheme="minorHAnsi"/>
          <w:color w:val="000000" w:themeColor="text1"/>
        </w:rPr>
        <w:t>Prikaz</w:t>
      </w:r>
      <w:proofErr w:type="spellEnd"/>
      <w:r w:rsidRPr="00902CFC">
        <w:rPr>
          <w:rFonts w:asciiTheme="minorHAnsi" w:hAnsiTheme="minorHAnsi" w:cstheme="minorHAnsi"/>
          <w:color w:val="000000" w:themeColor="text1"/>
        </w:rPr>
        <w:t xml:space="preserve"> </w:t>
      </w:r>
      <w:r w:rsidR="003E60DE">
        <w:rPr>
          <w:rFonts w:asciiTheme="minorHAnsi" w:hAnsiTheme="minorHAnsi" w:cstheme="minorHAnsi"/>
          <w:color w:val="000000" w:themeColor="text1"/>
        </w:rPr>
        <w:t xml:space="preserve">7 </w:t>
      </w:r>
      <w:r w:rsidR="00A32256" w:rsidRPr="00902CFC">
        <w:rPr>
          <w:rFonts w:asciiTheme="minorHAnsi" w:hAnsiTheme="minorHAnsi" w:cstheme="minorHAnsi"/>
          <w:color w:val="000000" w:themeColor="text1"/>
        </w:rPr>
        <w:t>NEZAPOSLENI PO SPOLU, KVALIFIKACIJAMA I GODINAMA</w:t>
      </w:r>
    </w:p>
    <w:p w14:paraId="40F5A7BA" w14:textId="2B307066" w:rsidR="00214BA3" w:rsidRPr="001A6130" w:rsidRDefault="00214BA3" w:rsidP="00214BA3">
      <w:pPr>
        <w:rPr>
          <w:rFonts w:ascii="Calibri" w:hAnsi="Calibri"/>
          <w:lang w:val="hr-HR"/>
        </w:rPr>
      </w:pPr>
    </w:p>
    <w:p w14:paraId="7C54CD1F" w14:textId="28630E27" w:rsidR="00214BA3" w:rsidRPr="004E34D3" w:rsidRDefault="00214BA3" w:rsidP="000F3FB4">
      <w:pPr>
        <w:pStyle w:val="Heading3"/>
        <w:numPr>
          <w:ilvl w:val="1"/>
          <w:numId w:val="8"/>
        </w:numPr>
      </w:pPr>
      <w:bookmarkStart w:id="17" w:name="_Toc87275391"/>
      <w:proofErr w:type="spellStart"/>
      <w:r w:rsidRPr="004E34D3">
        <w:t>Socijalna</w:t>
      </w:r>
      <w:proofErr w:type="spellEnd"/>
      <w:r w:rsidRPr="004E34D3">
        <w:t xml:space="preserve"> </w:t>
      </w:r>
      <w:proofErr w:type="spellStart"/>
      <w:r w:rsidRPr="004E34D3">
        <w:t>zaštita</w:t>
      </w:r>
      <w:bookmarkEnd w:id="17"/>
      <w:proofErr w:type="spellEnd"/>
    </w:p>
    <w:p w14:paraId="7B22B3A0" w14:textId="7D51E992" w:rsidR="00A562CB" w:rsidRPr="001A6130" w:rsidRDefault="00A562CB" w:rsidP="00A562CB">
      <w:pPr>
        <w:rPr>
          <w:rFonts w:ascii="Calibri" w:hAnsi="Calibri"/>
          <w:lang w:val="hr-HR"/>
        </w:rPr>
      </w:pPr>
    </w:p>
    <w:p w14:paraId="5CD6A1AC" w14:textId="11E8871B" w:rsidR="00117786" w:rsidRPr="001A6130" w:rsidRDefault="00117786" w:rsidP="00117786">
      <w:pPr>
        <w:jc w:val="both"/>
        <w:rPr>
          <w:rFonts w:ascii="Calibri" w:hAnsi="Calibri"/>
          <w:lang w:val="hr-HR"/>
        </w:rPr>
      </w:pPr>
      <w:r w:rsidRPr="001A6130">
        <w:rPr>
          <w:rFonts w:ascii="Calibri" w:hAnsi="Calibri"/>
          <w:lang w:val="hr-HR"/>
        </w:rPr>
        <w:t>U Gradu Gračanica ukupno 2.6</w:t>
      </w:r>
      <w:r w:rsidR="0003060F">
        <w:rPr>
          <w:rFonts w:ascii="Calibri" w:hAnsi="Calibri"/>
          <w:lang w:val="hr-HR"/>
        </w:rPr>
        <w:t>51</w:t>
      </w:r>
      <w:r w:rsidRPr="001A6130">
        <w:rPr>
          <w:rFonts w:ascii="Calibri" w:hAnsi="Calibri"/>
          <w:lang w:val="hr-HR"/>
        </w:rPr>
        <w:t xml:space="preserve"> lica su u </w:t>
      </w:r>
      <w:r w:rsidR="0003060F">
        <w:rPr>
          <w:rFonts w:ascii="Calibri" w:hAnsi="Calibri"/>
          <w:lang w:val="hr-HR"/>
        </w:rPr>
        <w:t>2020</w:t>
      </w:r>
      <w:r w:rsidRPr="001A6130">
        <w:rPr>
          <w:rFonts w:ascii="Calibri" w:hAnsi="Calibri"/>
          <w:lang w:val="hr-HR"/>
        </w:rPr>
        <w:t>. godini bili korisnici socijalne zaštite</w:t>
      </w:r>
      <w:r w:rsidR="0003060F">
        <w:rPr>
          <w:rFonts w:ascii="Calibri" w:hAnsi="Calibri"/>
          <w:lang w:val="hr-HR"/>
        </w:rPr>
        <w:t>. Pregled broja korisnika za ovu i dvije prethodne godine se daje u nastavku.</w:t>
      </w:r>
      <w:r w:rsidRPr="001A6130">
        <w:rPr>
          <w:rFonts w:ascii="Calibri" w:hAnsi="Calibri"/>
          <w:lang w:val="hr-HR"/>
        </w:rPr>
        <w:t xml:space="preserve"> </w:t>
      </w:r>
      <w:r w:rsidR="0003060F">
        <w:rPr>
          <w:rFonts w:ascii="Calibri" w:hAnsi="Calibri"/>
          <w:lang w:val="hr-HR"/>
        </w:rPr>
        <w:t>Skoro 60%</w:t>
      </w:r>
      <w:r w:rsidR="0003060F" w:rsidRPr="001A6130">
        <w:rPr>
          <w:rFonts w:ascii="Calibri" w:hAnsi="Calibri"/>
          <w:lang w:val="hr-HR"/>
        </w:rPr>
        <w:t xml:space="preserve"> </w:t>
      </w:r>
      <w:r w:rsidRPr="001A6130">
        <w:rPr>
          <w:rFonts w:ascii="Calibri" w:hAnsi="Calibri"/>
          <w:lang w:val="hr-HR"/>
        </w:rPr>
        <w:t>korisnika</w:t>
      </w:r>
      <w:r w:rsidR="0003060F">
        <w:rPr>
          <w:rFonts w:ascii="Calibri" w:hAnsi="Calibri"/>
          <w:lang w:val="hr-HR"/>
        </w:rPr>
        <w:t xml:space="preserve"> socijalne zaštite</w:t>
      </w:r>
      <w:r w:rsidRPr="001A6130">
        <w:rPr>
          <w:rFonts w:ascii="Calibri" w:hAnsi="Calibri"/>
          <w:lang w:val="hr-HR"/>
        </w:rPr>
        <w:t xml:space="preserve"> su žene. U nastavku se nalazi pregled oblika socijalne zaštite za 2018.</w:t>
      </w:r>
      <w:r w:rsidR="0003060F">
        <w:rPr>
          <w:rFonts w:ascii="Calibri" w:hAnsi="Calibri"/>
          <w:lang w:val="hr-HR"/>
        </w:rPr>
        <w:t>,</w:t>
      </w:r>
      <w:r w:rsidRPr="001A6130">
        <w:rPr>
          <w:rFonts w:ascii="Calibri" w:hAnsi="Calibri"/>
          <w:lang w:val="hr-HR"/>
        </w:rPr>
        <w:t xml:space="preserve"> 2019. </w:t>
      </w:r>
      <w:r w:rsidR="0003060F">
        <w:rPr>
          <w:rFonts w:ascii="Calibri" w:hAnsi="Calibri"/>
          <w:lang w:val="hr-HR"/>
        </w:rPr>
        <w:t xml:space="preserve">i 2020. </w:t>
      </w:r>
      <w:r w:rsidRPr="001A6130">
        <w:rPr>
          <w:rFonts w:ascii="Calibri" w:hAnsi="Calibri"/>
          <w:lang w:val="hr-HR"/>
        </w:rPr>
        <w:t>godin</w:t>
      </w:r>
      <w:r w:rsidR="0003060F">
        <w:rPr>
          <w:rFonts w:ascii="Calibri" w:hAnsi="Calibri"/>
          <w:lang w:val="hr-HR"/>
        </w:rPr>
        <w:t>u</w:t>
      </w:r>
      <w:r w:rsidRPr="001A6130">
        <w:rPr>
          <w:rFonts w:ascii="Calibri" w:hAnsi="Calibri"/>
          <w:lang w:val="hr-HR"/>
        </w:rPr>
        <w:t xml:space="preserve"> po spolu. </w:t>
      </w:r>
      <w:r w:rsidR="00812A02" w:rsidRPr="001A6130">
        <w:rPr>
          <w:rFonts w:ascii="Calibri" w:hAnsi="Calibri"/>
          <w:lang w:val="hr-HR"/>
        </w:rPr>
        <w:t xml:space="preserve">Prema ovim podacima, žene </w:t>
      </w:r>
      <w:proofErr w:type="spellStart"/>
      <w:r w:rsidR="00812A02" w:rsidRPr="001A6130">
        <w:rPr>
          <w:rFonts w:ascii="Calibri" w:hAnsi="Calibri"/>
          <w:lang w:val="hr-HR"/>
        </w:rPr>
        <w:t>preovladavaju</w:t>
      </w:r>
      <w:proofErr w:type="spellEnd"/>
      <w:r w:rsidR="00812A02" w:rsidRPr="001A6130">
        <w:rPr>
          <w:rFonts w:ascii="Calibri" w:hAnsi="Calibri"/>
          <w:lang w:val="hr-HR"/>
        </w:rPr>
        <w:t xml:space="preserve"> kao korisnice </w:t>
      </w:r>
      <w:r w:rsidR="0003060F">
        <w:rPr>
          <w:rFonts w:ascii="Calibri" w:hAnsi="Calibri"/>
          <w:lang w:val="hr-HR"/>
        </w:rPr>
        <w:t>većine prava socijalne zaštite. Podaci također</w:t>
      </w:r>
      <w:r w:rsidR="00E10E98" w:rsidRPr="001A6130">
        <w:rPr>
          <w:rFonts w:ascii="Calibri" w:hAnsi="Calibri"/>
          <w:lang w:val="hr-HR"/>
        </w:rPr>
        <w:t xml:space="preserve"> ukazuju da su isključivo žene korisnice porodiljske odnosno roditeljske naknade. </w:t>
      </w:r>
      <w:r w:rsidR="0057242C" w:rsidRPr="001A6130">
        <w:rPr>
          <w:rFonts w:ascii="Calibri" w:hAnsi="Calibri"/>
          <w:lang w:val="hr-HR"/>
        </w:rPr>
        <w:t xml:space="preserve">Prema podacima u prikazu koji slijedi, žene čine oko jedne trećine korisnika </w:t>
      </w:r>
      <w:r w:rsidR="0057242C" w:rsidRPr="00025FA6">
        <w:rPr>
          <w:rFonts w:ascii="Calibri" w:hAnsi="Calibri"/>
          <w:lang w:val="hr-HR"/>
        </w:rPr>
        <w:t xml:space="preserve">smještaja u ustanove socijalne zaštite. </w:t>
      </w:r>
      <w:r w:rsidR="00E10E98" w:rsidRPr="00025FA6">
        <w:rPr>
          <w:rFonts w:ascii="Calibri" w:hAnsi="Calibri"/>
          <w:lang w:val="hr-HR"/>
        </w:rPr>
        <w:t xml:space="preserve">Socijalnu zaštitu pruža JU Centar za socijalni rad. </w:t>
      </w:r>
      <w:r w:rsidR="00812A02" w:rsidRPr="00025FA6">
        <w:rPr>
          <w:rFonts w:ascii="Calibri" w:hAnsi="Calibri"/>
          <w:lang w:val="hr-HR"/>
        </w:rPr>
        <w:t>Prema Revidiranoj strategiji lokalnog razvoja za period 2016.-2020. godina, ovu ustanovu je neophodno kadrovski ojačati.</w:t>
      </w:r>
      <w:r w:rsidR="000E72A7" w:rsidRPr="001A6130">
        <w:rPr>
          <w:rFonts w:ascii="Calibri" w:hAnsi="Calibri"/>
          <w:lang w:val="hr-HR"/>
        </w:rPr>
        <w:t xml:space="preserve"> Prema istoj strategiji, posebno ranjive kategorije stanovnika su stara lica u stanju socijalne potrebe, romska populacija i djeca sa posebnim potrebama.</w:t>
      </w:r>
    </w:p>
    <w:p w14:paraId="6F17F67F" w14:textId="0558546F" w:rsidR="00117786" w:rsidRPr="001A6130" w:rsidRDefault="00117786" w:rsidP="00117786">
      <w:pPr>
        <w:jc w:val="both"/>
        <w:rPr>
          <w:rFonts w:ascii="Calibri" w:hAnsi="Calibri"/>
          <w:lang w:val="hr-HR"/>
        </w:rPr>
      </w:pPr>
    </w:p>
    <w:tbl>
      <w:tblPr>
        <w:tblStyle w:val="GridTable2"/>
        <w:tblW w:w="0" w:type="auto"/>
        <w:tblLook w:val="06A0" w:firstRow="1" w:lastRow="0" w:firstColumn="1" w:lastColumn="0" w:noHBand="1" w:noVBand="1"/>
      </w:tblPr>
      <w:tblGrid>
        <w:gridCol w:w="1690"/>
        <w:gridCol w:w="672"/>
        <w:gridCol w:w="672"/>
        <w:gridCol w:w="942"/>
        <w:gridCol w:w="672"/>
        <w:gridCol w:w="672"/>
        <w:gridCol w:w="942"/>
        <w:gridCol w:w="672"/>
        <w:gridCol w:w="1144"/>
        <w:gridCol w:w="942"/>
      </w:tblGrid>
      <w:tr w:rsidR="00D96CC6" w:rsidRPr="001A6130" w14:paraId="2E78BA0E" w14:textId="40AB3F7C" w:rsidTr="00D96CC6">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678" w:type="dxa"/>
            <w:vMerge w:val="restart"/>
            <w:hideMark/>
          </w:tcPr>
          <w:p w14:paraId="7C8333E7" w14:textId="77777777" w:rsidR="00D96CC6" w:rsidRPr="001A6130" w:rsidRDefault="00D96CC6" w:rsidP="00117786">
            <w:pPr>
              <w:jc w:val="both"/>
              <w:rPr>
                <w:rFonts w:ascii="Calibri" w:hAnsi="Calibri"/>
                <w:sz w:val="20"/>
                <w:szCs w:val="20"/>
              </w:rPr>
            </w:pPr>
            <w:r w:rsidRPr="001A6130">
              <w:rPr>
                <w:rFonts w:ascii="Calibri" w:hAnsi="Calibri"/>
                <w:sz w:val="20"/>
                <w:szCs w:val="20"/>
              </w:rPr>
              <w:t>VRSTA POMOĆI</w:t>
            </w:r>
          </w:p>
        </w:tc>
        <w:tc>
          <w:tcPr>
            <w:tcW w:w="2273" w:type="dxa"/>
            <w:gridSpan w:val="3"/>
            <w:hideMark/>
          </w:tcPr>
          <w:p w14:paraId="506B2559" w14:textId="4AC01D63" w:rsidR="00D96CC6" w:rsidRPr="001A6130" w:rsidRDefault="00D96CC6"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lang w:val="hr-HR"/>
              </w:rPr>
              <w:t>S</w:t>
            </w:r>
            <w:r w:rsidRPr="001A6130">
              <w:rPr>
                <w:rFonts w:ascii="Calibri" w:hAnsi="Calibri"/>
                <w:sz w:val="20"/>
                <w:szCs w:val="20"/>
              </w:rPr>
              <w:t>POLNA STRUKTURA KORISNIKA</w:t>
            </w:r>
          </w:p>
        </w:tc>
        <w:tc>
          <w:tcPr>
            <w:tcW w:w="2274" w:type="dxa"/>
            <w:gridSpan w:val="3"/>
            <w:hideMark/>
          </w:tcPr>
          <w:p w14:paraId="398495EF" w14:textId="47342CE4" w:rsidR="00D96CC6" w:rsidRPr="001A6130" w:rsidRDefault="00D96CC6"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lang w:val="hr-HR"/>
              </w:rPr>
              <w:t>S</w:t>
            </w:r>
            <w:r w:rsidRPr="001A6130">
              <w:rPr>
                <w:rFonts w:ascii="Calibri" w:hAnsi="Calibri"/>
                <w:sz w:val="20"/>
                <w:szCs w:val="20"/>
              </w:rPr>
              <w:t>POLNA STRUKTUR</w:t>
            </w:r>
            <w:r w:rsidRPr="001A6130">
              <w:rPr>
                <w:rFonts w:ascii="Calibri" w:hAnsi="Calibri"/>
                <w:sz w:val="20"/>
                <w:szCs w:val="20"/>
                <w:lang w:val="hr-HR"/>
              </w:rPr>
              <w:t>A</w:t>
            </w:r>
            <w:r w:rsidRPr="001A6130">
              <w:rPr>
                <w:rFonts w:ascii="Calibri" w:hAnsi="Calibri"/>
                <w:sz w:val="20"/>
                <w:szCs w:val="20"/>
              </w:rPr>
              <w:t xml:space="preserve"> KORISNIKA</w:t>
            </w:r>
          </w:p>
        </w:tc>
        <w:tc>
          <w:tcPr>
            <w:tcW w:w="669" w:type="dxa"/>
          </w:tcPr>
          <w:p w14:paraId="79B642DA" w14:textId="77777777" w:rsidR="00D96CC6" w:rsidRDefault="00D96CC6"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hr-HR"/>
              </w:rPr>
            </w:pPr>
          </w:p>
        </w:tc>
        <w:tc>
          <w:tcPr>
            <w:tcW w:w="2126" w:type="dxa"/>
            <w:gridSpan w:val="2"/>
          </w:tcPr>
          <w:p w14:paraId="04AF538A" w14:textId="6016218F" w:rsidR="00D96CC6" w:rsidRDefault="00D96CC6" w:rsidP="00117786">
            <w:pPr>
              <w:jc w:val="both"/>
              <w:cnfStyle w:val="100000000000" w:firstRow="1" w:lastRow="0" w:firstColumn="0" w:lastColumn="0" w:oddVBand="0" w:evenVBand="0" w:oddHBand="0" w:evenHBand="0" w:firstRowFirstColumn="0" w:firstRowLastColumn="0" w:lastRowFirstColumn="0" w:lastRowLastColumn="0"/>
              <w:rPr>
                <w:rFonts w:ascii="Calibri" w:hAnsi="Calibri"/>
                <w:sz w:val="20"/>
                <w:szCs w:val="20"/>
                <w:lang w:val="hr-HR"/>
              </w:rPr>
            </w:pPr>
            <w:r>
              <w:rPr>
                <w:rFonts w:ascii="Calibri" w:hAnsi="Calibri"/>
                <w:sz w:val="20"/>
                <w:szCs w:val="20"/>
                <w:lang w:val="hr-HR"/>
              </w:rPr>
              <w:t>S</w:t>
            </w:r>
            <w:r w:rsidRPr="001A6130">
              <w:rPr>
                <w:rFonts w:ascii="Calibri" w:hAnsi="Calibri"/>
                <w:sz w:val="20"/>
                <w:szCs w:val="20"/>
              </w:rPr>
              <w:t>POLNA STRUKTUR</w:t>
            </w:r>
            <w:r w:rsidRPr="001A6130">
              <w:rPr>
                <w:rFonts w:ascii="Calibri" w:hAnsi="Calibri"/>
                <w:sz w:val="20"/>
                <w:szCs w:val="20"/>
                <w:lang w:val="hr-HR"/>
              </w:rPr>
              <w:t>A</w:t>
            </w:r>
            <w:r w:rsidRPr="001A6130">
              <w:rPr>
                <w:rFonts w:ascii="Calibri" w:hAnsi="Calibri"/>
                <w:sz w:val="20"/>
                <w:szCs w:val="20"/>
              </w:rPr>
              <w:t xml:space="preserve"> KORISNIKA</w:t>
            </w:r>
          </w:p>
        </w:tc>
      </w:tr>
      <w:tr w:rsidR="008E0944" w:rsidRPr="001A6130" w14:paraId="4F7E46C6" w14:textId="5524804A" w:rsidTr="00D96CC6">
        <w:trPr>
          <w:trHeight w:val="271"/>
        </w:trPr>
        <w:tc>
          <w:tcPr>
            <w:cnfStyle w:val="001000000000" w:firstRow="0" w:lastRow="0" w:firstColumn="1" w:lastColumn="0" w:oddVBand="0" w:evenVBand="0" w:oddHBand="0" w:evenHBand="0" w:firstRowFirstColumn="0" w:firstRowLastColumn="0" w:lastRowFirstColumn="0" w:lastRowLastColumn="0"/>
            <w:tcW w:w="1678" w:type="dxa"/>
            <w:vMerge/>
            <w:hideMark/>
          </w:tcPr>
          <w:p w14:paraId="688688D2" w14:textId="77777777" w:rsidR="008E0944" w:rsidRPr="001A6130" w:rsidRDefault="008E0944" w:rsidP="00117786">
            <w:pPr>
              <w:jc w:val="both"/>
              <w:rPr>
                <w:rFonts w:ascii="Calibri" w:hAnsi="Calibri"/>
                <w:sz w:val="20"/>
                <w:szCs w:val="20"/>
              </w:rPr>
            </w:pPr>
          </w:p>
        </w:tc>
        <w:tc>
          <w:tcPr>
            <w:tcW w:w="2273" w:type="dxa"/>
            <w:gridSpan w:val="3"/>
            <w:hideMark/>
          </w:tcPr>
          <w:p w14:paraId="0C3BC30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2018</w:t>
            </w:r>
          </w:p>
        </w:tc>
        <w:tc>
          <w:tcPr>
            <w:tcW w:w="2274" w:type="dxa"/>
            <w:gridSpan w:val="3"/>
            <w:hideMark/>
          </w:tcPr>
          <w:p w14:paraId="6BB6664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2019</w:t>
            </w:r>
          </w:p>
        </w:tc>
        <w:tc>
          <w:tcPr>
            <w:tcW w:w="2795" w:type="dxa"/>
            <w:gridSpan w:val="3"/>
          </w:tcPr>
          <w:p w14:paraId="745A88B2" w14:textId="3C54650F"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2020</w:t>
            </w:r>
          </w:p>
        </w:tc>
      </w:tr>
      <w:tr w:rsidR="008E0944" w:rsidRPr="001A6130" w14:paraId="6646551A" w14:textId="503B117E" w:rsidTr="00D96CC6">
        <w:trPr>
          <w:trHeight w:val="280"/>
        </w:trPr>
        <w:tc>
          <w:tcPr>
            <w:cnfStyle w:val="001000000000" w:firstRow="0" w:lastRow="0" w:firstColumn="1" w:lastColumn="0" w:oddVBand="0" w:evenVBand="0" w:oddHBand="0" w:evenHBand="0" w:firstRowFirstColumn="0" w:firstRowLastColumn="0" w:lastRowFirstColumn="0" w:lastRowLastColumn="0"/>
            <w:tcW w:w="1678" w:type="dxa"/>
            <w:vMerge/>
            <w:hideMark/>
          </w:tcPr>
          <w:p w14:paraId="3A6DEE60" w14:textId="77777777" w:rsidR="008E0944" w:rsidRPr="001A6130" w:rsidRDefault="008E0944" w:rsidP="00117786">
            <w:pPr>
              <w:jc w:val="both"/>
              <w:rPr>
                <w:rFonts w:ascii="Calibri" w:hAnsi="Calibri"/>
                <w:sz w:val="20"/>
                <w:szCs w:val="20"/>
              </w:rPr>
            </w:pPr>
          </w:p>
        </w:tc>
        <w:tc>
          <w:tcPr>
            <w:tcW w:w="668" w:type="dxa"/>
            <w:hideMark/>
          </w:tcPr>
          <w:p w14:paraId="265EA78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M</w:t>
            </w:r>
          </w:p>
        </w:tc>
        <w:tc>
          <w:tcPr>
            <w:tcW w:w="669" w:type="dxa"/>
            <w:hideMark/>
          </w:tcPr>
          <w:p w14:paraId="184E9B6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Ž</w:t>
            </w:r>
          </w:p>
        </w:tc>
        <w:tc>
          <w:tcPr>
            <w:tcW w:w="936" w:type="dxa"/>
            <w:hideMark/>
          </w:tcPr>
          <w:p w14:paraId="1AAD57DA"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UKUPNO</w:t>
            </w:r>
          </w:p>
        </w:tc>
        <w:tc>
          <w:tcPr>
            <w:tcW w:w="669" w:type="dxa"/>
            <w:hideMark/>
          </w:tcPr>
          <w:p w14:paraId="071002F7"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M</w:t>
            </w:r>
          </w:p>
        </w:tc>
        <w:tc>
          <w:tcPr>
            <w:tcW w:w="669" w:type="dxa"/>
            <w:hideMark/>
          </w:tcPr>
          <w:p w14:paraId="0C4E7D2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Ž</w:t>
            </w:r>
          </w:p>
        </w:tc>
        <w:tc>
          <w:tcPr>
            <w:tcW w:w="936" w:type="dxa"/>
            <w:hideMark/>
          </w:tcPr>
          <w:p w14:paraId="3A22DB5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UKUPNO</w:t>
            </w:r>
          </w:p>
        </w:tc>
        <w:tc>
          <w:tcPr>
            <w:tcW w:w="669" w:type="dxa"/>
          </w:tcPr>
          <w:p w14:paraId="22AF661E" w14:textId="152123E2"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M</w:t>
            </w:r>
          </w:p>
        </w:tc>
        <w:tc>
          <w:tcPr>
            <w:tcW w:w="1218" w:type="dxa"/>
          </w:tcPr>
          <w:p w14:paraId="18FB5E60" w14:textId="6BA94CC8"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Ž</w:t>
            </w:r>
          </w:p>
        </w:tc>
        <w:tc>
          <w:tcPr>
            <w:tcW w:w="908" w:type="dxa"/>
          </w:tcPr>
          <w:p w14:paraId="051B004B" w14:textId="3D9E6B50"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UKUPN</w:t>
            </w:r>
            <w:r w:rsidR="008E0892">
              <w:rPr>
                <w:rFonts w:ascii="Calibri" w:hAnsi="Calibri"/>
                <w:sz w:val="20"/>
                <w:szCs w:val="20"/>
              </w:rPr>
              <w:t>O</w:t>
            </w:r>
          </w:p>
        </w:tc>
      </w:tr>
      <w:tr w:rsidR="008E0944" w:rsidRPr="001A6130" w14:paraId="51A1508D" w14:textId="77E6F7D6" w:rsidTr="00D96CC6">
        <w:trPr>
          <w:trHeight w:val="560"/>
        </w:trPr>
        <w:tc>
          <w:tcPr>
            <w:cnfStyle w:val="001000000000" w:firstRow="0" w:lastRow="0" w:firstColumn="1" w:lastColumn="0" w:oddVBand="0" w:evenVBand="0" w:oddHBand="0" w:evenHBand="0" w:firstRowFirstColumn="0" w:firstRowLastColumn="0" w:lastRowFirstColumn="0" w:lastRowLastColumn="0"/>
            <w:tcW w:w="1678" w:type="dxa"/>
            <w:hideMark/>
          </w:tcPr>
          <w:p w14:paraId="333BA9E0"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stalna</w:t>
            </w:r>
            <w:proofErr w:type="spellEnd"/>
            <w:r w:rsidRPr="001A6130">
              <w:rPr>
                <w:rFonts w:ascii="Calibri" w:hAnsi="Calibri"/>
                <w:sz w:val="20"/>
                <w:szCs w:val="20"/>
              </w:rPr>
              <w:t xml:space="preserve"> </w:t>
            </w:r>
            <w:proofErr w:type="spellStart"/>
            <w:proofErr w:type="gramStart"/>
            <w:r w:rsidRPr="001A6130">
              <w:rPr>
                <w:rFonts w:ascii="Calibri" w:hAnsi="Calibri"/>
                <w:sz w:val="20"/>
                <w:szCs w:val="20"/>
              </w:rPr>
              <w:t>novčana</w:t>
            </w:r>
            <w:proofErr w:type="spellEnd"/>
            <w:r w:rsidRPr="001A6130">
              <w:rPr>
                <w:rFonts w:ascii="Calibri" w:hAnsi="Calibri"/>
                <w:sz w:val="20"/>
                <w:szCs w:val="20"/>
              </w:rPr>
              <w:t xml:space="preserve">  </w:t>
            </w:r>
            <w:proofErr w:type="spellStart"/>
            <w:r w:rsidRPr="001A6130">
              <w:rPr>
                <w:rFonts w:ascii="Calibri" w:hAnsi="Calibri"/>
                <w:sz w:val="20"/>
                <w:szCs w:val="20"/>
              </w:rPr>
              <w:t>pomoć</w:t>
            </w:r>
            <w:proofErr w:type="spellEnd"/>
            <w:proofErr w:type="gramEnd"/>
          </w:p>
        </w:tc>
        <w:tc>
          <w:tcPr>
            <w:tcW w:w="668" w:type="dxa"/>
            <w:hideMark/>
          </w:tcPr>
          <w:p w14:paraId="12F0D1A4"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101</w:t>
            </w:r>
          </w:p>
        </w:tc>
        <w:tc>
          <w:tcPr>
            <w:tcW w:w="669" w:type="dxa"/>
            <w:hideMark/>
          </w:tcPr>
          <w:p w14:paraId="3BA73D32"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112</w:t>
            </w:r>
          </w:p>
        </w:tc>
        <w:tc>
          <w:tcPr>
            <w:tcW w:w="936" w:type="dxa"/>
            <w:hideMark/>
          </w:tcPr>
          <w:p w14:paraId="19E37EF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213</w:t>
            </w:r>
          </w:p>
        </w:tc>
        <w:tc>
          <w:tcPr>
            <w:tcW w:w="669" w:type="dxa"/>
            <w:hideMark/>
          </w:tcPr>
          <w:p w14:paraId="478B3887"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93</w:t>
            </w:r>
          </w:p>
        </w:tc>
        <w:tc>
          <w:tcPr>
            <w:tcW w:w="669" w:type="dxa"/>
            <w:hideMark/>
          </w:tcPr>
          <w:p w14:paraId="4304689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113</w:t>
            </w:r>
          </w:p>
        </w:tc>
        <w:tc>
          <w:tcPr>
            <w:tcW w:w="936" w:type="dxa"/>
            <w:hideMark/>
          </w:tcPr>
          <w:p w14:paraId="1B2E1326"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206</w:t>
            </w:r>
          </w:p>
        </w:tc>
        <w:tc>
          <w:tcPr>
            <w:tcW w:w="669" w:type="dxa"/>
          </w:tcPr>
          <w:p w14:paraId="55212E23" w14:textId="5A0B0B5A"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91</w:t>
            </w:r>
          </w:p>
        </w:tc>
        <w:tc>
          <w:tcPr>
            <w:tcW w:w="1218" w:type="dxa"/>
          </w:tcPr>
          <w:p w14:paraId="4F3420A1" w14:textId="14BE3DC2"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108</w:t>
            </w:r>
          </w:p>
        </w:tc>
        <w:tc>
          <w:tcPr>
            <w:tcW w:w="908" w:type="dxa"/>
          </w:tcPr>
          <w:p w14:paraId="72BECE97" w14:textId="16BBCE70"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199</w:t>
            </w:r>
          </w:p>
        </w:tc>
      </w:tr>
      <w:tr w:rsidR="008E0944" w:rsidRPr="001A6130" w14:paraId="068FA830" w14:textId="1D086ED1" w:rsidTr="00D96CC6">
        <w:trPr>
          <w:trHeight w:val="840"/>
        </w:trPr>
        <w:tc>
          <w:tcPr>
            <w:cnfStyle w:val="001000000000" w:firstRow="0" w:lastRow="0" w:firstColumn="1" w:lastColumn="0" w:oddVBand="0" w:evenVBand="0" w:oddHBand="0" w:evenHBand="0" w:firstRowFirstColumn="0" w:firstRowLastColumn="0" w:lastRowFirstColumn="0" w:lastRowLastColumn="0"/>
            <w:tcW w:w="1678" w:type="dxa"/>
            <w:hideMark/>
          </w:tcPr>
          <w:p w14:paraId="349C1075"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novčana</w:t>
            </w:r>
            <w:proofErr w:type="spellEnd"/>
            <w:r w:rsidRPr="001A6130">
              <w:rPr>
                <w:rFonts w:ascii="Calibri" w:hAnsi="Calibri"/>
                <w:sz w:val="20"/>
                <w:szCs w:val="20"/>
              </w:rPr>
              <w:t xml:space="preserve"> </w:t>
            </w:r>
            <w:proofErr w:type="spellStart"/>
            <w:r w:rsidRPr="001A6130">
              <w:rPr>
                <w:rFonts w:ascii="Calibri" w:hAnsi="Calibri"/>
                <w:sz w:val="20"/>
                <w:szCs w:val="20"/>
              </w:rPr>
              <w:t>naknada</w:t>
            </w:r>
            <w:proofErr w:type="spellEnd"/>
            <w:r w:rsidRPr="001A6130">
              <w:rPr>
                <w:rFonts w:ascii="Calibri" w:hAnsi="Calibri"/>
                <w:sz w:val="20"/>
                <w:szCs w:val="20"/>
              </w:rPr>
              <w:t xml:space="preserve"> za </w:t>
            </w:r>
            <w:proofErr w:type="spellStart"/>
            <w:r w:rsidRPr="001A6130">
              <w:rPr>
                <w:rFonts w:ascii="Calibri" w:hAnsi="Calibri"/>
                <w:sz w:val="20"/>
                <w:szCs w:val="20"/>
              </w:rPr>
              <w:t>pomoć</w:t>
            </w:r>
            <w:proofErr w:type="spellEnd"/>
            <w:r w:rsidRPr="001A6130">
              <w:rPr>
                <w:rFonts w:ascii="Calibri" w:hAnsi="Calibri"/>
                <w:sz w:val="20"/>
                <w:szCs w:val="20"/>
              </w:rPr>
              <w:t xml:space="preserve"> </w:t>
            </w:r>
            <w:proofErr w:type="spellStart"/>
            <w:r w:rsidRPr="001A6130">
              <w:rPr>
                <w:rFonts w:ascii="Calibri" w:hAnsi="Calibri"/>
                <w:sz w:val="20"/>
                <w:szCs w:val="20"/>
              </w:rPr>
              <w:t>i</w:t>
            </w:r>
            <w:proofErr w:type="spellEnd"/>
            <w:r w:rsidRPr="001A6130">
              <w:rPr>
                <w:rFonts w:ascii="Calibri" w:hAnsi="Calibri"/>
                <w:sz w:val="20"/>
                <w:szCs w:val="20"/>
              </w:rPr>
              <w:t xml:space="preserve"> </w:t>
            </w:r>
            <w:proofErr w:type="spellStart"/>
            <w:r w:rsidRPr="001A6130">
              <w:rPr>
                <w:rFonts w:ascii="Calibri" w:hAnsi="Calibri"/>
                <w:sz w:val="20"/>
                <w:szCs w:val="20"/>
              </w:rPr>
              <w:t>njegu</w:t>
            </w:r>
            <w:proofErr w:type="spellEnd"/>
            <w:r w:rsidRPr="001A6130">
              <w:rPr>
                <w:rFonts w:ascii="Calibri" w:hAnsi="Calibri"/>
                <w:sz w:val="20"/>
                <w:szCs w:val="20"/>
              </w:rPr>
              <w:t xml:space="preserve"> </w:t>
            </w:r>
            <w:proofErr w:type="spellStart"/>
            <w:r w:rsidRPr="001A6130">
              <w:rPr>
                <w:rFonts w:ascii="Calibri" w:hAnsi="Calibri"/>
                <w:sz w:val="20"/>
                <w:szCs w:val="20"/>
              </w:rPr>
              <w:t>druge</w:t>
            </w:r>
            <w:proofErr w:type="spellEnd"/>
            <w:r w:rsidRPr="001A6130">
              <w:rPr>
                <w:rFonts w:ascii="Calibri" w:hAnsi="Calibri"/>
                <w:sz w:val="20"/>
                <w:szCs w:val="20"/>
              </w:rPr>
              <w:t xml:space="preserve"> </w:t>
            </w:r>
            <w:proofErr w:type="spellStart"/>
            <w:r w:rsidRPr="001A6130">
              <w:rPr>
                <w:rFonts w:ascii="Calibri" w:hAnsi="Calibri"/>
                <w:sz w:val="20"/>
                <w:szCs w:val="20"/>
              </w:rPr>
              <w:t>osobe</w:t>
            </w:r>
            <w:proofErr w:type="spellEnd"/>
          </w:p>
        </w:tc>
        <w:tc>
          <w:tcPr>
            <w:tcW w:w="668" w:type="dxa"/>
            <w:hideMark/>
          </w:tcPr>
          <w:p w14:paraId="62302D2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298</w:t>
            </w:r>
          </w:p>
        </w:tc>
        <w:tc>
          <w:tcPr>
            <w:tcW w:w="669" w:type="dxa"/>
            <w:hideMark/>
          </w:tcPr>
          <w:p w14:paraId="6D41D49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362</w:t>
            </w:r>
          </w:p>
        </w:tc>
        <w:tc>
          <w:tcPr>
            <w:tcW w:w="936" w:type="dxa"/>
            <w:hideMark/>
          </w:tcPr>
          <w:p w14:paraId="11848184"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660</w:t>
            </w:r>
          </w:p>
        </w:tc>
        <w:tc>
          <w:tcPr>
            <w:tcW w:w="669" w:type="dxa"/>
            <w:hideMark/>
          </w:tcPr>
          <w:p w14:paraId="23695954"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304</w:t>
            </w:r>
          </w:p>
        </w:tc>
        <w:tc>
          <w:tcPr>
            <w:tcW w:w="669" w:type="dxa"/>
            <w:hideMark/>
          </w:tcPr>
          <w:p w14:paraId="1B94C41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349</w:t>
            </w:r>
          </w:p>
        </w:tc>
        <w:tc>
          <w:tcPr>
            <w:tcW w:w="936" w:type="dxa"/>
            <w:hideMark/>
          </w:tcPr>
          <w:p w14:paraId="353327EE"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653</w:t>
            </w:r>
          </w:p>
        </w:tc>
        <w:tc>
          <w:tcPr>
            <w:tcW w:w="669" w:type="dxa"/>
          </w:tcPr>
          <w:p w14:paraId="48C389B2" w14:textId="501BAC0D"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276</w:t>
            </w:r>
          </w:p>
        </w:tc>
        <w:tc>
          <w:tcPr>
            <w:tcW w:w="1218" w:type="dxa"/>
          </w:tcPr>
          <w:p w14:paraId="03B7F195" w14:textId="287D3DDD"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305</w:t>
            </w:r>
          </w:p>
        </w:tc>
        <w:tc>
          <w:tcPr>
            <w:tcW w:w="908" w:type="dxa"/>
          </w:tcPr>
          <w:p w14:paraId="67901A6B" w14:textId="69946DEF"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581</w:t>
            </w:r>
          </w:p>
        </w:tc>
      </w:tr>
      <w:tr w:rsidR="008E0944" w:rsidRPr="001A6130" w14:paraId="0B3D8C6E" w14:textId="1E527A8D" w:rsidTr="00D96CC6">
        <w:trPr>
          <w:trHeight w:val="560"/>
        </w:trPr>
        <w:tc>
          <w:tcPr>
            <w:cnfStyle w:val="001000000000" w:firstRow="0" w:lastRow="0" w:firstColumn="1" w:lastColumn="0" w:oddVBand="0" w:evenVBand="0" w:oddHBand="0" w:evenHBand="0" w:firstRowFirstColumn="0" w:firstRowLastColumn="0" w:lastRowFirstColumn="0" w:lastRowLastColumn="0"/>
            <w:tcW w:w="1678" w:type="dxa"/>
            <w:hideMark/>
          </w:tcPr>
          <w:p w14:paraId="5033DAEE"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smještaj</w:t>
            </w:r>
            <w:proofErr w:type="spellEnd"/>
            <w:r w:rsidRPr="001A6130">
              <w:rPr>
                <w:rFonts w:ascii="Calibri" w:hAnsi="Calibri"/>
                <w:sz w:val="20"/>
                <w:szCs w:val="20"/>
              </w:rPr>
              <w:t xml:space="preserve"> u </w:t>
            </w:r>
            <w:proofErr w:type="spellStart"/>
            <w:r w:rsidRPr="001A6130">
              <w:rPr>
                <w:rFonts w:ascii="Calibri" w:hAnsi="Calibri"/>
                <w:sz w:val="20"/>
                <w:szCs w:val="20"/>
              </w:rPr>
              <w:t>drugu</w:t>
            </w:r>
            <w:proofErr w:type="spellEnd"/>
            <w:r w:rsidRPr="001A6130">
              <w:rPr>
                <w:rFonts w:ascii="Calibri" w:hAnsi="Calibri"/>
                <w:sz w:val="20"/>
                <w:szCs w:val="20"/>
              </w:rPr>
              <w:t xml:space="preserve"> </w:t>
            </w:r>
            <w:proofErr w:type="spellStart"/>
            <w:r w:rsidRPr="001A6130">
              <w:rPr>
                <w:rFonts w:ascii="Calibri" w:hAnsi="Calibri"/>
                <w:sz w:val="20"/>
                <w:szCs w:val="20"/>
              </w:rPr>
              <w:t>obitelj</w:t>
            </w:r>
            <w:proofErr w:type="spellEnd"/>
          </w:p>
        </w:tc>
        <w:tc>
          <w:tcPr>
            <w:tcW w:w="668" w:type="dxa"/>
            <w:hideMark/>
          </w:tcPr>
          <w:p w14:paraId="7062BDB7"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w:t>
            </w:r>
          </w:p>
        </w:tc>
        <w:tc>
          <w:tcPr>
            <w:tcW w:w="669" w:type="dxa"/>
            <w:hideMark/>
          </w:tcPr>
          <w:p w14:paraId="17150CD8"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4</w:t>
            </w:r>
          </w:p>
        </w:tc>
        <w:tc>
          <w:tcPr>
            <w:tcW w:w="936" w:type="dxa"/>
            <w:hideMark/>
          </w:tcPr>
          <w:p w14:paraId="1D9A7B9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6</w:t>
            </w:r>
          </w:p>
        </w:tc>
        <w:tc>
          <w:tcPr>
            <w:tcW w:w="669" w:type="dxa"/>
            <w:hideMark/>
          </w:tcPr>
          <w:p w14:paraId="4A83D70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w:t>
            </w:r>
          </w:p>
        </w:tc>
        <w:tc>
          <w:tcPr>
            <w:tcW w:w="669" w:type="dxa"/>
            <w:hideMark/>
          </w:tcPr>
          <w:p w14:paraId="3EDDD1F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4</w:t>
            </w:r>
          </w:p>
        </w:tc>
        <w:tc>
          <w:tcPr>
            <w:tcW w:w="936" w:type="dxa"/>
            <w:hideMark/>
          </w:tcPr>
          <w:p w14:paraId="5ECD763B"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6</w:t>
            </w:r>
          </w:p>
        </w:tc>
        <w:tc>
          <w:tcPr>
            <w:tcW w:w="669" w:type="dxa"/>
          </w:tcPr>
          <w:p w14:paraId="0D2D8CF7" w14:textId="05DD46FC"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w:t>
            </w:r>
          </w:p>
        </w:tc>
        <w:tc>
          <w:tcPr>
            <w:tcW w:w="1218" w:type="dxa"/>
          </w:tcPr>
          <w:p w14:paraId="32BC3EE9" w14:textId="7AEA77F5"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5</w:t>
            </w:r>
          </w:p>
        </w:tc>
        <w:tc>
          <w:tcPr>
            <w:tcW w:w="908" w:type="dxa"/>
          </w:tcPr>
          <w:p w14:paraId="5D343A7A" w14:textId="5C616D0A"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5</w:t>
            </w:r>
          </w:p>
        </w:tc>
      </w:tr>
      <w:tr w:rsidR="008E0944" w:rsidRPr="001A6130" w14:paraId="19BAC4CA" w14:textId="77777777" w:rsidTr="00D96CC6">
        <w:trPr>
          <w:trHeight w:val="560"/>
        </w:trPr>
        <w:tc>
          <w:tcPr>
            <w:cnfStyle w:val="001000000000" w:firstRow="0" w:lastRow="0" w:firstColumn="1" w:lastColumn="0" w:oddVBand="0" w:evenVBand="0" w:oddHBand="0" w:evenHBand="0" w:firstRowFirstColumn="0" w:firstRowLastColumn="0" w:lastRowFirstColumn="0" w:lastRowLastColumn="0"/>
            <w:tcW w:w="1678" w:type="dxa"/>
          </w:tcPr>
          <w:p w14:paraId="6A9D21FC" w14:textId="3CE8EBCF" w:rsidR="008E0944" w:rsidRPr="001A6130" w:rsidRDefault="008E0944" w:rsidP="00117786">
            <w:pPr>
              <w:rPr>
                <w:rFonts w:ascii="Calibri" w:hAnsi="Calibri"/>
                <w:sz w:val="20"/>
                <w:szCs w:val="20"/>
              </w:rPr>
            </w:pPr>
            <w:proofErr w:type="spellStart"/>
            <w:r>
              <w:rPr>
                <w:rFonts w:ascii="Calibri" w:hAnsi="Calibri"/>
                <w:sz w:val="20"/>
                <w:szCs w:val="20"/>
              </w:rPr>
              <w:t>druga</w:t>
            </w:r>
            <w:proofErr w:type="spellEnd"/>
            <w:r>
              <w:rPr>
                <w:rFonts w:ascii="Calibri" w:hAnsi="Calibri"/>
                <w:sz w:val="20"/>
                <w:szCs w:val="20"/>
              </w:rPr>
              <w:t xml:space="preserve"> </w:t>
            </w:r>
            <w:proofErr w:type="spellStart"/>
            <w:r>
              <w:rPr>
                <w:rFonts w:ascii="Calibri" w:hAnsi="Calibri"/>
                <w:sz w:val="20"/>
                <w:szCs w:val="20"/>
              </w:rPr>
              <w:t>materijalna</w:t>
            </w:r>
            <w:proofErr w:type="spellEnd"/>
            <w:r>
              <w:rPr>
                <w:rFonts w:ascii="Calibri" w:hAnsi="Calibri"/>
                <w:sz w:val="20"/>
                <w:szCs w:val="20"/>
              </w:rPr>
              <w:t xml:space="preserve"> </w:t>
            </w:r>
            <w:proofErr w:type="spellStart"/>
            <w:r>
              <w:rPr>
                <w:rFonts w:ascii="Calibri" w:hAnsi="Calibri"/>
                <w:sz w:val="20"/>
                <w:szCs w:val="20"/>
              </w:rPr>
              <w:t>pomoć</w:t>
            </w:r>
            <w:proofErr w:type="spellEnd"/>
          </w:p>
        </w:tc>
        <w:tc>
          <w:tcPr>
            <w:tcW w:w="668" w:type="dxa"/>
          </w:tcPr>
          <w:p w14:paraId="292DB98F"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669" w:type="dxa"/>
          </w:tcPr>
          <w:p w14:paraId="5A3463D6"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936" w:type="dxa"/>
          </w:tcPr>
          <w:p w14:paraId="26E6EE1F"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669" w:type="dxa"/>
          </w:tcPr>
          <w:p w14:paraId="0449EBE3"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669" w:type="dxa"/>
          </w:tcPr>
          <w:p w14:paraId="22EB2807"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936" w:type="dxa"/>
          </w:tcPr>
          <w:p w14:paraId="326B4FB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p>
        </w:tc>
        <w:tc>
          <w:tcPr>
            <w:tcW w:w="669" w:type="dxa"/>
          </w:tcPr>
          <w:p w14:paraId="59DECC2B" w14:textId="7FFECB3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w:t>
            </w:r>
          </w:p>
        </w:tc>
        <w:tc>
          <w:tcPr>
            <w:tcW w:w="1218" w:type="dxa"/>
          </w:tcPr>
          <w:p w14:paraId="534B6489" w14:textId="6CC6F922"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w:t>
            </w:r>
          </w:p>
        </w:tc>
        <w:tc>
          <w:tcPr>
            <w:tcW w:w="908" w:type="dxa"/>
          </w:tcPr>
          <w:p w14:paraId="0E5CD096" w14:textId="7EE5B65C"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3</w:t>
            </w:r>
          </w:p>
        </w:tc>
      </w:tr>
      <w:tr w:rsidR="008E0944" w:rsidRPr="001A6130" w14:paraId="56745A30" w14:textId="37B4508F" w:rsidTr="00D96CC6">
        <w:trPr>
          <w:trHeight w:val="548"/>
        </w:trPr>
        <w:tc>
          <w:tcPr>
            <w:cnfStyle w:val="001000000000" w:firstRow="0" w:lastRow="0" w:firstColumn="1" w:lastColumn="0" w:oddVBand="0" w:evenVBand="0" w:oddHBand="0" w:evenHBand="0" w:firstRowFirstColumn="0" w:firstRowLastColumn="0" w:lastRowFirstColumn="0" w:lastRowLastColumn="0"/>
            <w:tcW w:w="1678" w:type="dxa"/>
            <w:hideMark/>
          </w:tcPr>
          <w:p w14:paraId="53410704"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smještaj</w:t>
            </w:r>
            <w:proofErr w:type="spellEnd"/>
            <w:r w:rsidRPr="001A6130">
              <w:rPr>
                <w:rFonts w:ascii="Calibri" w:hAnsi="Calibri"/>
                <w:sz w:val="20"/>
                <w:szCs w:val="20"/>
              </w:rPr>
              <w:t xml:space="preserve"> u </w:t>
            </w:r>
            <w:proofErr w:type="spellStart"/>
            <w:r w:rsidRPr="001A6130">
              <w:rPr>
                <w:rFonts w:ascii="Calibri" w:hAnsi="Calibri"/>
                <w:sz w:val="20"/>
                <w:szCs w:val="20"/>
              </w:rPr>
              <w:t>ustanove</w:t>
            </w:r>
            <w:proofErr w:type="spellEnd"/>
            <w:r w:rsidRPr="001A6130">
              <w:rPr>
                <w:rFonts w:ascii="Calibri" w:hAnsi="Calibri"/>
                <w:sz w:val="20"/>
                <w:szCs w:val="20"/>
              </w:rPr>
              <w:t xml:space="preserve"> </w:t>
            </w:r>
            <w:proofErr w:type="spellStart"/>
            <w:r w:rsidRPr="001A6130">
              <w:rPr>
                <w:rFonts w:ascii="Calibri" w:hAnsi="Calibri"/>
                <w:sz w:val="20"/>
                <w:szCs w:val="20"/>
              </w:rPr>
              <w:t>socijalne</w:t>
            </w:r>
            <w:proofErr w:type="spellEnd"/>
            <w:r w:rsidRPr="001A6130">
              <w:rPr>
                <w:rFonts w:ascii="Calibri" w:hAnsi="Calibri"/>
                <w:sz w:val="20"/>
                <w:szCs w:val="20"/>
              </w:rPr>
              <w:t xml:space="preserve"> </w:t>
            </w:r>
            <w:proofErr w:type="spellStart"/>
            <w:r w:rsidRPr="001A6130">
              <w:rPr>
                <w:rFonts w:ascii="Calibri" w:hAnsi="Calibri"/>
                <w:sz w:val="20"/>
                <w:szCs w:val="20"/>
              </w:rPr>
              <w:t>zaštite</w:t>
            </w:r>
            <w:proofErr w:type="spellEnd"/>
          </w:p>
        </w:tc>
        <w:tc>
          <w:tcPr>
            <w:tcW w:w="668" w:type="dxa"/>
            <w:hideMark/>
          </w:tcPr>
          <w:p w14:paraId="00B700FE"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34</w:t>
            </w:r>
          </w:p>
        </w:tc>
        <w:tc>
          <w:tcPr>
            <w:tcW w:w="669" w:type="dxa"/>
            <w:hideMark/>
          </w:tcPr>
          <w:p w14:paraId="07ADD044"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16</w:t>
            </w:r>
          </w:p>
        </w:tc>
        <w:tc>
          <w:tcPr>
            <w:tcW w:w="936" w:type="dxa"/>
            <w:hideMark/>
          </w:tcPr>
          <w:p w14:paraId="321B78D4"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50</w:t>
            </w:r>
          </w:p>
        </w:tc>
        <w:tc>
          <w:tcPr>
            <w:tcW w:w="669" w:type="dxa"/>
            <w:hideMark/>
          </w:tcPr>
          <w:p w14:paraId="62F71DD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34</w:t>
            </w:r>
          </w:p>
        </w:tc>
        <w:tc>
          <w:tcPr>
            <w:tcW w:w="669" w:type="dxa"/>
            <w:hideMark/>
          </w:tcPr>
          <w:p w14:paraId="3D419C5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15</w:t>
            </w:r>
          </w:p>
        </w:tc>
        <w:tc>
          <w:tcPr>
            <w:tcW w:w="936" w:type="dxa"/>
            <w:hideMark/>
          </w:tcPr>
          <w:p w14:paraId="19185B54"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49</w:t>
            </w:r>
          </w:p>
        </w:tc>
        <w:tc>
          <w:tcPr>
            <w:tcW w:w="669" w:type="dxa"/>
          </w:tcPr>
          <w:p w14:paraId="4DC003A5" w14:textId="5B68CFFA"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31</w:t>
            </w:r>
          </w:p>
        </w:tc>
        <w:tc>
          <w:tcPr>
            <w:tcW w:w="1218" w:type="dxa"/>
          </w:tcPr>
          <w:p w14:paraId="230A9565" w14:textId="6D439A6E"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15</w:t>
            </w:r>
          </w:p>
        </w:tc>
        <w:tc>
          <w:tcPr>
            <w:tcW w:w="908" w:type="dxa"/>
          </w:tcPr>
          <w:p w14:paraId="1B83498E" w14:textId="2811C88C"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46</w:t>
            </w:r>
          </w:p>
        </w:tc>
      </w:tr>
      <w:tr w:rsidR="008E0944" w:rsidRPr="001A6130" w14:paraId="306968EF" w14:textId="16A98AA1" w:rsidTr="00D96CC6">
        <w:trPr>
          <w:trHeight w:val="560"/>
        </w:trPr>
        <w:tc>
          <w:tcPr>
            <w:cnfStyle w:val="001000000000" w:firstRow="0" w:lastRow="0" w:firstColumn="1" w:lastColumn="0" w:oddVBand="0" w:evenVBand="0" w:oddHBand="0" w:evenHBand="0" w:firstRowFirstColumn="0" w:firstRowLastColumn="0" w:lastRowFirstColumn="0" w:lastRowLastColumn="0"/>
            <w:tcW w:w="1678" w:type="dxa"/>
            <w:hideMark/>
          </w:tcPr>
          <w:p w14:paraId="48B4D7E0"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lastRenderedPageBreak/>
              <w:t>jednokratne</w:t>
            </w:r>
            <w:proofErr w:type="spellEnd"/>
            <w:r w:rsidRPr="001A6130">
              <w:rPr>
                <w:rFonts w:ascii="Calibri" w:hAnsi="Calibri"/>
                <w:sz w:val="20"/>
                <w:szCs w:val="20"/>
              </w:rPr>
              <w:t xml:space="preserve"> </w:t>
            </w:r>
            <w:proofErr w:type="spellStart"/>
            <w:r w:rsidRPr="001A6130">
              <w:rPr>
                <w:rFonts w:ascii="Calibri" w:hAnsi="Calibri"/>
                <w:sz w:val="20"/>
                <w:szCs w:val="20"/>
              </w:rPr>
              <w:t>novčane</w:t>
            </w:r>
            <w:proofErr w:type="spellEnd"/>
            <w:r w:rsidRPr="001A6130">
              <w:rPr>
                <w:rFonts w:ascii="Calibri" w:hAnsi="Calibri"/>
                <w:sz w:val="20"/>
                <w:szCs w:val="20"/>
              </w:rPr>
              <w:t xml:space="preserve"> </w:t>
            </w:r>
            <w:proofErr w:type="spellStart"/>
            <w:r w:rsidRPr="001A6130">
              <w:rPr>
                <w:rFonts w:ascii="Calibri" w:hAnsi="Calibri"/>
                <w:sz w:val="20"/>
                <w:szCs w:val="20"/>
              </w:rPr>
              <w:t>pomoći</w:t>
            </w:r>
            <w:proofErr w:type="spellEnd"/>
          </w:p>
        </w:tc>
        <w:tc>
          <w:tcPr>
            <w:tcW w:w="668" w:type="dxa"/>
            <w:hideMark/>
          </w:tcPr>
          <w:p w14:paraId="5CCA908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271</w:t>
            </w:r>
          </w:p>
        </w:tc>
        <w:tc>
          <w:tcPr>
            <w:tcW w:w="669" w:type="dxa"/>
            <w:hideMark/>
          </w:tcPr>
          <w:p w14:paraId="62186BCE"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292</w:t>
            </w:r>
          </w:p>
        </w:tc>
        <w:tc>
          <w:tcPr>
            <w:tcW w:w="936" w:type="dxa"/>
            <w:hideMark/>
          </w:tcPr>
          <w:p w14:paraId="5DEC9DF8"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563</w:t>
            </w:r>
          </w:p>
        </w:tc>
        <w:tc>
          <w:tcPr>
            <w:tcW w:w="669" w:type="dxa"/>
            <w:hideMark/>
          </w:tcPr>
          <w:p w14:paraId="59750EA8"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254</w:t>
            </w:r>
          </w:p>
        </w:tc>
        <w:tc>
          <w:tcPr>
            <w:tcW w:w="669" w:type="dxa"/>
            <w:hideMark/>
          </w:tcPr>
          <w:p w14:paraId="7AC01B8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273</w:t>
            </w:r>
          </w:p>
        </w:tc>
        <w:tc>
          <w:tcPr>
            <w:tcW w:w="936" w:type="dxa"/>
            <w:hideMark/>
          </w:tcPr>
          <w:p w14:paraId="36ECAB03"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527</w:t>
            </w:r>
          </w:p>
        </w:tc>
        <w:tc>
          <w:tcPr>
            <w:tcW w:w="669" w:type="dxa"/>
          </w:tcPr>
          <w:p w14:paraId="17B63FA8" w14:textId="59CB70F9"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204</w:t>
            </w:r>
          </w:p>
        </w:tc>
        <w:tc>
          <w:tcPr>
            <w:tcW w:w="1218" w:type="dxa"/>
          </w:tcPr>
          <w:p w14:paraId="173ADC27" w14:textId="3BCF44BA"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231</w:t>
            </w:r>
          </w:p>
        </w:tc>
        <w:tc>
          <w:tcPr>
            <w:tcW w:w="908" w:type="dxa"/>
          </w:tcPr>
          <w:p w14:paraId="01380541" w14:textId="35FDA873"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435</w:t>
            </w:r>
          </w:p>
        </w:tc>
      </w:tr>
      <w:tr w:rsidR="008E0944" w:rsidRPr="001A6130" w14:paraId="5CA28D30" w14:textId="5D2E3C05" w:rsidTr="00D96CC6">
        <w:trPr>
          <w:trHeight w:val="560"/>
        </w:trPr>
        <w:tc>
          <w:tcPr>
            <w:cnfStyle w:val="001000000000" w:firstRow="0" w:lastRow="0" w:firstColumn="1" w:lastColumn="0" w:oddVBand="0" w:evenVBand="0" w:oddHBand="0" w:evenHBand="0" w:firstRowFirstColumn="0" w:firstRowLastColumn="0" w:lastRowFirstColumn="0" w:lastRowLastColumn="0"/>
            <w:tcW w:w="1678" w:type="dxa"/>
            <w:hideMark/>
          </w:tcPr>
          <w:p w14:paraId="56EB604E"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zdravstveno</w:t>
            </w:r>
            <w:proofErr w:type="spellEnd"/>
            <w:r w:rsidRPr="001A6130">
              <w:rPr>
                <w:rFonts w:ascii="Calibri" w:hAnsi="Calibri"/>
                <w:sz w:val="20"/>
                <w:szCs w:val="20"/>
              </w:rPr>
              <w:t xml:space="preserve"> </w:t>
            </w:r>
            <w:proofErr w:type="spellStart"/>
            <w:r w:rsidRPr="001A6130">
              <w:rPr>
                <w:rFonts w:ascii="Calibri" w:hAnsi="Calibri"/>
                <w:sz w:val="20"/>
                <w:szCs w:val="20"/>
              </w:rPr>
              <w:t>osiguranje</w:t>
            </w:r>
            <w:proofErr w:type="spellEnd"/>
          </w:p>
        </w:tc>
        <w:tc>
          <w:tcPr>
            <w:tcW w:w="668" w:type="dxa"/>
            <w:hideMark/>
          </w:tcPr>
          <w:p w14:paraId="1EDA751E"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317</w:t>
            </w:r>
          </w:p>
        </w:tc>
        <w:tc>
          <w:tcPr>
            <w:tcW w:w="669" w:type="dxa"/>
            <w:hideMark/>
          </w:tcPr>
          <w:p w14:paraId="3DCBBF23"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304</w:t>
            </w:r>
          </w:p>
        </w:tc>
        <w:tc>
          <w:tcPr>
            <w:tcW w:w="936" w:type="dxa"/>
            <w:hideMark/>
          </w:tcPr>
          <w:p w14:paraId="4C70873E"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621</w:t>
            </w:r>
          </w:p>
        </w:tc>
        <w:tc>
          <w:tcPr>
            <w:tcW w:w="669" w:type="dxa"/>
            <w:hideMark/>
          </w:tcPr>
          <w:p w14:paraId="14013416"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225</w:t>
            </w:r>
          </w:p>
        </w:tc>
        <w:tc>
          <w:tcPr>
            <w:tcW w:w="669" w:type="dxa"/>
            <w:hideMark/>
          </w:tcPr>
          <w:p w14:paraId="0D37EC5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341</w:t>
            </w:r>
          </w:p>
        </w:tc>
        <w:tc>
          <w:tcPr>
            <w:tcW w:w="936" w:type="dxa"/>
            <w:hideMark/>
          </w:tcPr>
          <w:p w14:paraId="35717502"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566</w:t>
            </w:r>
          </w:p>
        </w:tc>
        <w:tc>
          <w:tcPr>
            <w:tcW w:w="669" w:type="dxa"/>
          </w:tcPr>
          <w:p w14:paraId="45638561" w14:textId="3719414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184</w:t>
            </w:r>
          </w:p>
        </w:tc>
        <w:tc>
          <w:tcPr>
            <w:tcW w:w="1218" w:type="dxa"/>
          </w:tcPr>
          <w:p w14:paraId="0AC45CF9" w14:textId="5905A906"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335</w:t>
            </w:r>
          </w:p>
        </w:tc>
        <w:tc>
          <w:tcPr>
            <w:tcW w:w="908" w:type="dxa"/>
          </w:tcPr>
          <w:p w14:paraId="51C16881" w14:textId="50A1D5B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519</w:t>
            </w:r>
          </w:p>
        </w:tc>
      </w:tr>
      <w:tr w:rsidR="008E0944" w:rsidRPr="001A6130" w14:paraId="3E6585C8" w14:textId="03D2F642" w:rsidTr="00D96CC6">
        <w:trPr>
          <w:trHeight w:val="275"/>
        </w:trPr>
        <w:tc>
          <w:tcPr>
            <w:cnfStyle w:val="001000000000" w:firstRow="0" w:lastRow="0" w:firstColumn="1" w:lastColumn="0" w:oddVBand="0" w:evenVBand="0" w:oddHBand="0" w:evenHBand="0" w:firstRowFirstColumn="0" w:firstRowLastColumn="0" w:lastRowFirstColumn="0" w:lastRowLastColumn="0"/>
            <w:tcW w:w="1678" w:type="dxa"/>
            <w:hideMark/>
          </w:tcPr>
          <w:p w14:paraId="630F64DE"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dječiji</w:t>
            </w:r>
            <w:proofErr w:type="spellEnd"/>
            <w:r w:rsidRPr="001A6130">
              <w:rPr>
                <w:rFonts w:ascii="Calibri" w:hAnsi="Calibri"/>
                <w:sz w:val="20"/>
                <w:szCs w:val="20"/>
              </w:rPr>
              <w:t xml:space="preserve"> </w:t>
            </w:r>
            <w:proofErr w:type="spellStart"/>
            <w:r w:rsidRPr="001A6130">
              <w:rPr>
                <w:rFonts w:ascii="Calibri" w:hAnsi="Calibri"/>
                <w:sz w:val="20"/>
                <w:szCs w:val="20"/>
              </w:rPr>
              <w:t>dodatak</w:t>
            </w:r>
            <w:proofErr w:type="spellEnd"/>
          </w:p>
        </w:tc>
        <w:tc>
          <w:tcPr>
            <w:tcW w:w="668" w:type="dxa"/>
            <w:hideMark/>
          </w:tcPr>
          <w:p w14:paraId="609D913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328</w:t>
            </w:r>
          </w:p>
        </w:tc>
        <w:tc>
          <w:tcPr>
            <w:tcW w:w="669" w:type="dxa"/>
            <w:hideMark/>
          </w:tcPr>
          <w:p w14:paraId="17D8821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340</w:t>
            </w:r>
          </w:p>
        </w:tc>
        <w:tc>
          <w:tcPr>
            <w:tcW w:w="936" w:type="dxa"/>
            <w:hideMark/>
          </w:tcPr>
          <w:p w14:paraId="6802513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668</w:t>
            </w:r>
          </w:p>
        </w:tc>
        <w:tc>
          <w:tcPr>
            <w:tcW w:w="669" w:type="dxa"/>
            <w:hideMark/>
          </w:tcPr>
          <w:p w14:paraId="3BF1932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241</w:t>
            </w:r>
          </w:p>
        </w:tc>
        <w:tc>
          <w:tcPr>
            <w:tcW w:w="669" w:type="dxa"/>
            <w:hideMark/>
          </w:tcPr>
          <w:p w14:paraId="3DA7FF0A"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268</w:t>
            </w:r>
          </w:p>
        </w:tc>
        <w:tc>
          <w:tcPr>
            <w:tcW w:w="936" w:type="dxa"/>
            <w:hideMark/>
          </w:tcPr>
          <w:p w14:paraId="70EFE65E"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509</w:t>
            </w:r>
          </w:p>
        </w:tc>
        <w:tc>
          <w:tcPr>
            <w:tcW w:w="669" w:type="dxa"/>
          </w:tcPr>
          <w:p w14:paraId="31F28CFE" w14:textId="77BB9089"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254</w:t>
            </w:r>
          </w:p>
        </w:tc>
        <w:tc>
          <w:tcPr>
            <w:tcW w:w="1218" w:type="dxa"/>
          </w:tcPr>
          <w:p w14:paraId="7B305B1C" w14:textId="4B64D738"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272</w:t>
            </w:r>
          </w:p>
        </w:tc>
        <w:tc>
          <w:tcPr>
            <w:tcW w:w="908" w:type="dxa"/>
          </w:tcPr>
          <w:p w14:paraId="4F3DE9D6" w14:textId="4D78E315"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526</w:t>
            </w:r>
          </w:p>
        </w:tc>
      </w:tr>
      <w:tr w:rsidR="008E0944" w:rsidRPr="001A6130" w14:paraId="759237AC" w14:textId="1540A8DC" w:rsidTr="00D96CC6">
        <w:trPr>
          <w:trHeight w:val="832"/>
        </w:trPr>
        <w:tc>
          <w:tcPr>
            <w:cnfStyle w:val="001000000000" w:firstRow="0" w:lastRow="0" w:firstColumn="1" w:lastColumn="0" w:oddVBand="0" w:evenVBand="0" w:oddHBand="0" w:evenHBand="0" w:firstRowFirstColumn="0" w:firstRowLastColumn="0" w:lastRowFirstColumn="0" w:lastRowLastColumn="0"/>
            <w:tcW w:w="1678" w:type="dxa"/>
            <w:hideMark/>
          </w:tcPr>
          <w:p w14:paraId="57CA1735"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naknada</w:t>
            </w:r>
            <w:proofErr w:type="spellEnd"/>
            <w:r w:rsidRPr="001A6130">
              <w:rPr>
                <w:rFonts w:ascii="Calibri" w:hAnsi="Calibri"/>
                <w:sz w:val="20"/>
                <w:szCs w:val="20"/>
              </w:rPr>
              <w:t xml:space="preserve"> </w:t>
            </w:r>
            <w:proofErr w:type="spellStart"/>
            <w:r w:rsidRPr="001A6130">
              <w:rPr>
                <w:rFonts w:ascii="Calibri" w:hAnsi="Calibri"/>
                <w:sz w:val="20"/>
                <w:szCs w:val="20"/>
              </w:rPr>
              <w:t>umjesto</w:t>
            </w:r>
            <w:proofErr w:type="spellEnd"/>
            <w:r w:rsidRPr="001A6130">
              <w:rPr>
                <w:rFonts w:ascii="Calibri" w:hAnsi="Calibri"/>
                <w:sz w:val="20"/>
                <w:szCs w:val="20"/>
              </w:rPr>
              <w:t xml:space="preserve"> </w:t>
            </w:r>
            <w:proofErr w:type="spellStart"/>
            <w:r w:rsidRPr="001A6130">
              <w:rPr>
                <w:rFonts w:ascii="Calibri" w:hAnsi="Calibri"/>
                <w:sz w:val="20"/>
                <w:szCs w:val="20"/>
              </w:rPr>
              <w:t>plaće</w:t>
            </w:r>
            <w:proofErr w:type="spellEnd"/>
            <w:r w:rsidRPr="001A6130">
              <w:rPr>
                <w:rFonts w:ascii="Calibri" w:hAnsi="Calibri"/>
                <w:sz w:val="20"/>
                <w:szCs w:val="20"/>
              </w:rPr>
              <w:t xml:space="preserve"> </w:t>
            </w:r>
            <w:proofErr w:type="spellStart"/>
            <w:r w:rsidRPr="001A6130">
              <w:rPr>
                <w:rFonts w:ascii="Calibri" w:hAnsi="Calibri"/>
                <w:sz w:val="20"/>
                <w:szCs w:val="20"/>
              </w:rPr>
              <w:t>roditelju</w:t>
            </w:r>
            <w:proofErr w:type="spellEnd"/>
            <w:r w:rsidRPr="001A6130">
              <w:rPr>
                <w:rFonts w:ascii="Calibri" w:hAnsi="Calibri"/>
                <w:sz w:val="20"/>
                <w:szCs w:val="20"/>
              </w:rPr>
              <w:t xml:space="preserve"> koji je u </w:t>
            </w:r>
            <w:proofErr w:type="spellStart"/>
            <w:r w:rsidRPr="001A6130">
              <w:rPr>
                <w:rFonts w:ascii="Calibri" w:hAnsi="Calibri"/>
                <w:sz w:val="20"/>
                <w:szCs w:val="20"/>
              </w:rPr>
              <w:t>radnom</w:t>
            </w:r>
            <w:proofErr w:type="spellEnd"/>
            <w:r w:rsidRPr="001A6130">
              <w:rPr>
                <w:rFonts w:ascii="Calibri" w:hAnsi="Calibri"/>
                <w:sz w:val="20"/>
                <w:szCs w:val="20"/>
              </w:rPr>
              <w:t xml:space="preserve"> </w:t>
            </w:r>
            <w:proofErr w:type="spellStart"/>
            <w:r w:rsidRPr="001A6130">
              <w:rPr>
                <w:rFonts w:ascii="Calibri" w:hAnsi="Calibri"/>
                <w:sz w:val="20"/>
                <w:szCs w:val="20"/>
              </w:rPr>
              <w:t>odnosu</w:t>
            </w:r>
            <w:proofErr w:type="spellEnd"/>
          </w:p>
        </w:tc>
        <w:tc>
          <w:tcPr>
            <w:tcW w:w="668" w:type="dxa"/>
            <w:hideMark/>
          </w:tcPr>
          <w:p w14:paraId="7EE92604"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0</w:t>
            </w:r>
          </w:p>
        </w:tc>
        <w:tc>
          <w:tcPr>
            <w:tcW w:w="669" w:type="dxa"/>
            <w:hideMark/>
          </w:tcPr>
          <w:p w14:paraId="5164588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148</w:t>
            </w:r>
          </w:p>
        </w:tc>
        <w:tc>
          <w:tcPr>
            <w:tcW w:w="936" w:type="dxa"/>
            <w:hideMark/>
          </w:tcPr>
          <w:p w14:paraId="11A4C3E8"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148</w:t>
            </w:r>
          </w:p>
        </w:tc>
        <w:tc>
          <w:tcPr>
            <w:tcW w:w="669" w:type="dxa"/>
            <w:hideMark/>
          </w:tcPr>
          <w:p w14:paraId="78FC49B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0</w:t>
            </w:r>
          </w:p>
        </w:tc>
        <w:tc>
          <w:tcPr>
            <w:tcW w:w="669" w:type="dxa"/>
            <w:hideMark/>
          </w:tcPr>
          <w:p w14:paraId="01A5A2D1"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146</w:t>
            </w:r>
          </w:p>
        </w:tc>
        <w:tc>
          <w:tcPr>
            <w:tcW w:w="936" w:type="dxa"/>
            <w:hideMark/>
          </w:tcPr>
          <w:p w14:paraId="4A63E698"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146</w:t>
            </w:r>
          </w:p>
        </w:tc>
        <w:tc>
          <w:tcPr>
            <w:tcW w:w="669" w:type="dxa"/>
          </w:tcPr>
          <w:p w14:paraId="47EA1A47" w14:textId="06913F6E"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w:t>
            </w:r>
          </w:p>
        </w:tc>
        <w:tc>
          <w:tcPr>
            <w:tcW w:w="1218" w:type="dxa"/>
          </w:tcPr>
          <w:p w14:paraId="4F5A0CB5" w14:textId="71653576"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142</w:t>
            </w:r>
          </w:p>
        </w:tc>
        <w:tc>
          <w:tcPr>
            <w:tcW w:w="908" w:type="dxa"/>
          </w:tcPr>
          <w:p w14:paraId="6C9ACBE6" w14:textId="5778DD5D"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142</w:t>
            </w:r>
          </w:p>
        </w:tc>
      </w:tr>
      <w:tr w:rsidR="008E0944" w:rsidRPr="001A6130" w14:paraId="2829194E" w14:textId="098D1771" w:rsidTr="00D96CC6">
        <w:trPr>
          <w:trHeight w:val="1120"/>
        </w:trPr>
        <w:tc>
          <w:tcPr>
            <w:cnfStyle w:val="001000000000" w:firstRow="0" w:lastRow="0" w:firstColumn="1" w:lastColumn="0" w:oddVBand="0" w:evenVBand="0" w:oddHBand="0" w:evenHBand="0" w:firstRowFirstColumn="0" w:firstRowLastColumn="0" w:lastRowFirstColumn="0" w:lastRowLastColumn="0"/>
            <w:tcW w:w="1678" w:type="dxa"/>
            <w:hideMark/>
          </w:tcPr>
          <w:p w14:paraId="056EC0B7" w14:textId="271173DF" w:rsidR="008E0944" w:rsidRPr="001A6130" w:rsidRDefault="008E0944" w:rsidP="00117786">
            <w:pPr>
              <w:rPr>
                <w:rFonts w:ascii="Calibri" w:hAnsi="Calibri"/>
                <w:sz w:val="20"/>
                <w:szCs w:val="20"/>
              </w:rPr>
            </w:pPr>
            <w:proofErr w:type="spellStart"/>
            <w:r w:rsidRPr="001A6130">
              <w:rPr>
                <w:rFonts w:ascii="Calibri" w:hAnsi="Calibri"/>
                <w:sz w:val="20"/>
                <w:szCs w:val="20"/>
              </w:rPr>
              <w:t>naknada</w:t>
            </w:r>
            <w:proofErr w:type="spellEnd"/>
            <w:r w:rsidRPr="001A6130">
              <w:rPr>
                <w:rFonts w:ascii="Calibri" w:hAnsi="Calibri"/>
                <w:sz w:val="20"/>
                <w:szCs w:val="20"/>
              </w:rPr>
              <w:t xml:space="preserve"> </w:t>
            </w:r>
            <w:proofErr w:type="spellStart"/>
            <w:r w:rsidRPr="001A6130">
              <w:rPr>
                <w:rFonts w:ascii="Calibri" w:hAnsi="Calibri"/>
                <w:sz w:val="20"/>
                <w:szCs w:val="20"/>
              </w:rPr>
              <w:t>umjesto</w:t>
            </w:r>
            <w:proofErr w:type="spellEnd"/>
            <w:r w:rsidRPr="001A6130">
              <w:rPr>
                <w:rFonts w:ascii="Calibri" w:hAnsi="Calibri"/>
                <w:sz w:val="20"/>
                <w:szCs w:val="20"/>
              </w:rPr>
              <w:t xml:space="preserve"> </w:t>
            </w:r>
            <w:proofErr w:type="spellStart"/>
            <w:r w:rsidRPr="001A6130">
              <w:rPr>
                <w:rFonts w:ascii="Calibri" w:hAnsi="Calibri"/>
                <w:sz w:val="20"/>
                <w:szCs w:val="20"/>
              </w:rPr>
              <w:t>plaće</w:t>
            </w:r>
            <w:proofErr w:type="spellEnd"/>
            <w:r w:rsidRPr="001A6130">
              <w:rPr>
                <w:rFonts w:ascii="Calibri" w:hAnsi="Calibri"/>
                <w:sz w:val="20"/>
                <w:szCs w:val="20"/>
              </w:rPr>
              <w:t xml:space="preserve"> </w:t>
            </w:r>
            <w:proofErr w:type="spellStart"/>
            <w:r w:rsidRPr="001A6130">
              <w:rPr>
                <w:rFonts w:ascii="Calibri" w:hAnsi="Calibri"/>
                <w:sz w:val="20"/>
                <w:szCs w:val="20"/>
              </w:rPr>
              <w:t>roditelju</w:t>
            </w:r>
            <w:proofErr w:type="spellEnd"/>
            <w:r w:rsidRPr="001A6130">
              <w:rPr>
                <w:rFonts w:ascii="Calibri" w:hAnsi="Calibri"/>
                <w:sz w:val="20"/>
                <w:szCs w:val="20"/>
              </w:rPr>
              <w:t xml:space="preserve"> koji </w:t>
            </w:r>
            <w:proofErr w:type="spellStart"/>
            <w:r w:rsidRPr="001A6130">
              <w:rPr>
                <w:rFonts w:ascii="Calibri" w:hAnsi="Calibri"/>
                <w:sz w:val="20"/>
                <w:szCs w:val="20"/>
              </w:rPr>
              <w:t>nije</w:t>
            </w:r>
            <w:proofErr w:type="spellEnd"/>
            <w:r w:rsidRPr="001A6130">
              <w:rPr>
                <w:rFonts w:ascii="Calibri" w:hAnsi="Calibri"/>
                <w:sz w:val="20"/>
                <w:szCs w:val="20"/>
              </w:rPr>
              <w:t xml:space="preserve"> u </w:t>
            </w:r>
            <w:proofErr w:type="spellStart"/>
            <w:r w:rsidRPr="001A6130">
              <w:rPr>
                <w:rFonts w:ascii="Calibri" w:hAnsi="Calibri"/>
                <w:sz w:val="20"/>
                <w:szCs w:val="20"/>
              </w:rPr>
              <w:t>radnom</w:t>
            </w:r>
            <w:proofErr w:type="spellEnd"/>
            <w:r w:rsidRPr="001A6130">
              <w:rPr>
                <w:rFonts w:ascii="Calibri" w:hAnsi="Calibri"/>
                <w:sz w:val="20"/>
                <w:szCs w:val="20"/>
              </w:rPr>
              <w:t xml:space="preserve"> </w:t>
            </w:r>
            <w:proofErr w:type="spellStart"/>
            <w:r w:rsidRPr="001A6130">
              <w:rPr>
                <w:rFonts w:ascii="Calibri" w:hAnsi="Calibri"/>
                <w:sz w:val="20"/>
                <w:szCs w:val="20"/>
              </w:rPr>
              <w:t>odnosu</w:t>
            </w:r>
            <w:proofErr w:type="spellEnd"/>
          </w:p>
        </w:tc>
        <w:tc>
          <w:tcPr>
            <w:tcW w:w="668" w:type="dxa"/>
            <w:hideMark/>
          </w:tcPr>
          <w:p w14:paraId="04E3F072"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0</w:t>
            </w:r>
          </w:p>
        </w:tc>
        <w:tc>
          <w:tcPr>
            <w:tcW w:w="669" w:type="dxa"/>
            <w:hideMark/>
          </w:tcPr>
          <w:p w14:paraId="378BEF3A"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61</w:t>
            </w:r>
          </w:p>
        </w:tc>
        <w:tc>
          <w:tcPr>
            <w:tcW w:w="936" w:type="dxa"/>
            <w:hideMark/>
          </w:tcPr>
          <w:p w14:paraId="0E65453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61</w:t>
            </w:r>
          </w:p>
        </w:tc>
        <w:tc>
          <w:tcPr>
            <w:tcW w:w="669" w:type="dxa"/>
            <w:hideMark/>
          </w:tcPr>
          <w:p w14:paraId="5E1BEFFE"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0</w:t>
            </w:r>
          </w:p>
        </w:tc>
        <w:tc>
          <w:tcPr>
            <w:tcW w:w="669" w:type="dxa"/>
            <w:hideMark/>
          </w:tcPr>
          <w:p w14:paraId="70D2CDE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48</w:t>
            </w:r>
          </w:p>
        </w:tc>
        <w:tc>
          <w:tcPr>
            <w:tcW w:w="936" w:type="dxa"/>
            <w:hideMark/>
          </w:tcPr>
          <w:p w14:paraId="6231B63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48</w:t>
            </w:r>
          </w:p>
        </w:tc>
        <w:tc>
          <w:tcPr>
            <w:tcW w:w="669" w:type="dxa"/>
          </w:tcPr>
          <w:p w14:paraId="1F8CBEED" w14:textId="313362D5"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w:t>
            </w:r>
          </w:p>
        </w:tc>
        <w:tc>
          <w:tcPr>
            <w:tcW w:w="1218" w:type="dxa"/>
          </w:tcPr>
          <w:p w14:paraId="24AFD413" w14:textId="27947273"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96</w:t>
            </w:r>
          </w:p>
        </w:tc>
        <w:tc>
          <w:tcPr>
            <w:tcW w:w="908" w:type="dxa"/>
          </w:tcPr>
          <w:p w14:paraId="04C8F849" w14:textId="0555875C"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96</w:t>
            </w:r>
          </w:p>
        </w:tc>
      </w:tr>
      <w:tr w:rsidR="008E0944" w:rsidRPr="001A6130" w14:paraId="2E750FB4" w14:textId="2CE9BEC5" w:rsidTr="00D96CC6">
        <w:trPr>
          <w:trHeight w:val="1120"/>
        </w:trPr>
        <w:tc>
          <w:tcPr>
            <w:cnfStyle w:val="001000000000" w:firstRow="0" w:lastRow="0" w:firstColumn="1" w:lastColumn="0" w:oddVBand="0" w:evenVBand="0" w:oddHBand="0" w:evenHBand="0" w:firstRowFirstColumn="0" w:firstRowLastColumn="0" w:lastRowFirstColumn="0" w:lastRowLastColumn="0"/>
            <w:tcW w:w="1678" w:type="dxa"/>
            <w:hideMark/>
          </w:tcPr>
          <w:p w14:paraId="4BBC8254"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naknada</w:t>
            </w:r>
            <w:proofErr w:type="spellEnd"/>
            <w:r w:rsidRPr="001A6130">
              <w:rPr>
                <w:rFonts w:ascii="Calibri" w:hAnsi="Calibri"/>
                <w:sz w:val="20"/>
                <w:szCs w:val="20"/>
              </w:rPr>
              <w:t xml:space="preserve"> za </w:t>
            </w:r>
            <w:proofErr w:type="spellStart"/>
            <w:r w:rsidRPr="001A6130">
              <w:rPr>
                <w:rFonts w:ascii="Calibri" w:hAnsi="Calibri"/>
                <w:sz w:val="20"/>
                <w:szCs w:val="20"/>
              </w:rPr>
              <w:t>obrok</w:t>
            </w:r>
            <w:proofErr w:type="spellEnd"/>
            <w:r w:rsidRPr="001A6130">
              <w:rPr>
                <w:rFonts w:ascii="Calibri" w:hAnsi="Calibri"/>
                <w:sz w:val="20"/>
                <w:szCs w:val="20"/>
              </w:rPr>
              <w:t xml:space="preserve"> u </w:t>
            </w:r>
            <w:proofErr w:type="spellStart"/>
            <w:r w:rsidRPr="001A6130">
              <w:rPr>
                <w:rFonts w:ascii="Calibri" w:hAnsi="Calibri"/>
                <w:sz w:val="20"/>
                <w:szCs w:val="20"/>
              </w:rPr>
              <w:t>vrijeme</w:t>
            </w:r>
            <w:proofErr w:type="spellEnd"/>
            <w:r w:rsidRPr="001A6130">
              <w:rPr>
                <w:rFonts w:ascii="Calibri" w:hAnsi="Calibri"/>
                <w:sz w:val="20"/>
                <w:szCs w:val="20"/>
              </w:rPr>
              <w:t xml:space="preserve"> u </w:t>
            </w:r>
            <w:proofErr w:type="spellStart"/>
            <w:r w:rsidRPr="001A6130">
              <w:rPr>
                <w:rFonts w:ascii="Calibri" w:hAnsi="Calibri"/>
                <w:sz w:val="20"/>
                <w:szCs w:val="20"/>
              </w:rPr>
              <w:t>školama</w:t>
            </w:r>
            <w:proofErr w:type="spellEnd"/>
            <w:r w:rsidRPr="001A6130">
              <w:rPr>
                <w:rFonts w:ascii="Calibri" w:hAnsi="Calibri"/>
                <w:sz w:val="20"/>
                <w:szCs w:val="20"/>
              </w:rPr>
              <w:t xml:space="preserve"> </w:t>
            </w:r>
            <w:proofErr w:type="spellStart"/>
            <w:r w:rsidRPr="001A6130">
              <w:rPr>
                <w:rFonts w:ascii="Calibri" w:hAnsi="Calibri"/>
                <w:sz w:val="20"/>
                <w:szCs w:val="20"/>
              </w:rPr>
              <w:t>osnovnog</w:t>
            </w:r>
            <w:proofErr w:type="spellEnd"/>
            <w:r w:rsidRPr="001A6130">
              <w:rPr>
                <w:rFonts w:ascii="Calibri" w:hAnsi="Calibri"/>
                <w:sz w:val="20"/>
                <w:szCs w:val="20"/>
              </w:rPr>
              <w:t xml:space="preserve"> </w:t>
            </w:r>
            <w:proofErr w:type="spellStart"/>
            <w:r w:rsidRPr="001A6130">
              <w:rPr>
                <w:rFonts w:ascii="Calibri" w:hAnsi="Calibri"/>
                <w:sz w:val="20"/>
                <w:szCs w:val="20"/>
              </w:rPr>
              <w:t>obrazovanja</w:t>
            </w:r>
            <w:proofErr w:type="spellEnd"/>
          </w:p>
        </w:tc>
        <w:tc>
          <w:tcPr>
            <w:tcW w:w="668" w:type="dxa"/>
            <w:hideMark/>
          </w:tcPr>
          <w:p w14:paraId="19E0A4D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13</w:t>
            </w:r>
          </w:p>
        </w:tc>
        <w:tc>
          <w:tcPr>
            <w:tcW w:w="669" w:type="dxa"/>
            <w:hideMark/>
          </w:tcPr>
          <w:p w14:paraId="5A1F804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13</w:t>
            </w:r>
          </w:p>
        </w:tc>
        <w:tc>
          <w:tcPr>
            <w:tcW w:w="936" w:type="dxa"/>
            <w:hideMark/>
          </w:tcPr>
          <w:p w14:paraId="0589E16B"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26</w:t>
            </w:r>
          </w:p>
        </w:tc>
        <w:tc>
          <w:tcPr>
            <w:tcW w:w="669" w:type="dxa"/>
            <w:hideMark/>
          </w:tcPr>
          <w:p w14:paraId="1599786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13</w:t>
            </w:r>
          </w:p>
        </w:tc>
        <w:tc>
          <w:tcPr>
            <w:tcW w:w="669" w:type="dxa"/>
            <w:hideMark/>
          </w:tcPr>
          <w:p w14:paraId="3BABBEB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12</w:t>
            </w:r>
          </w:p>
        </w:tc>
        <w:tc>
          <w:tcPr>
            <w:tcW w:w="936" w:type="dxa"/>
            <w:hideMark/>
          </w:tcPr>
          <w:p w14:paraId="46BF282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25</w:t>
            </w:r>
          </w:p>
        </w:tc>
        <w:tc>
          <w:tcPr>
            <w:tcW w:w="669" w:type="dxa"/>
          </w:tcPr>
          <w:p w14:paraId="142D7B5A" w14:textId="7DEF340A"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6</w:t>
            </w:r>
          </w:p>
        </w:tc>
        <w:tc>
          <w:tcPr>
            <w:tcW w:w="1218" w:type="dxa"/>
          </w:tcPr>
          <w:p w14:paraId="08FDC0B2" w14:textId="5CAC67E1"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3</w:t>
            </w:r>
          </w:p>
        </w:tc>
        <w:tc>
          <w:tcPr>
            <w:tcW w:w="908" w:type="dxa"/>
          </w:tcPr>
          <w:p w14:paraId="1E485287" w14:textId="73589E3C"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9</w:t>
            </w:r>
          </w:p>
        </w:tc>
      </w:tr>
      <w:tr w:rsidR="008E0944" w:rsidRPr="001A6130" w14:paraId="09B70718" w14:textId="5792B90B" w:rsidTr="00D96CC6">
        <w:trPr>
          <w:trHeight w:val="560"/>
        </w:trPr>
        <w:tc>
          <w:tcPr>
            <w:cnfStyle w:val="001000000000" w:firstRow="0" w:lastRow="0" w:firstColumn="1" w:lastColumn="0" w:oddVBand="0" w:evenVBand="0" w:oddHBand="0" w:evenHBand="0" w:firstRowFirstColumn="0" w:firstRowLastColumn="0" w:lastRowFirstColumn="0" w:lastRowLastColumn="0"/>
            <w:tcW w:w="1678" w:type="dxa"/>
            <w:hideMark/>
          </w:tcPr>
          <w:p w14:paraId="5BE83F8F"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subvencijoniranje</w:t>
            </w:r>
            <w:proofErr w:type="spellEnd"/>
            <w:r w:rsidRPr="001A6130">
              <w:rPr>
                <w:rFonts w:ascii="Calibri" w:hAnsi="Calibri"/>
                <w:sz w:val="20"/>
                <w:szCs w:val="20"/>
              </w:rPr>
              <w:t xml:space="preserve"> </w:t>
            </w:r>
            <w:proofErr w:type="spellStart"/>
            <w:r w:rsidRPr="001A6130">
              <w:rPr>
                <w:rFonts w:ascii="Calibri" w:hAnsi="Calibri"/>
                <w:sz w:val="20"/>
                <w:szCs w:val="20"/>
              </w:rPr>
              <w:t>troškova</w:t>
            </w:r>
            <w:proofErr w:type="spellEnd"/>
            <w:r w:rsidRPr="001A6130">
              <w:rPr>
                <w:rFonts w:ascii="Calibri" w:hAnsi="Calibri"/>
                <w:sz w:val="20"/>
                <w:szCs w:val="20"/>
              </w:rPr>
              <w:t xml:space="preserve"> </w:t>
            </w:r>
            <w:proofErr w:type="spellStart"/>
            <w:r w:rsidRPr="001A6130">
              <w:rPr>
                <w:rFonts w:ascii="Calibri" w:hAnsi="Calibri"/>
                <w:sz w:val="20"/>
                <w:szCs w:val="20"/>
              </w:rPr>
              <w:t>prevoza</w:t>
            </w:r>
            <w:proofErr w:type="spellEnd"/>
          </w:p>
        </w:tc>
        <w:tc>
          <w:tcPr>
            <w:tcW w:w="668" w:type="dxa"/>
            <w:hideMark/>
          </w:tcPr>
          <w:p w14:paraId="77DB429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7</w:t>
            </w:r>
          </w:p>
        </w:tc>
        <w:tc>
          <w:tcPr>
            <w:tcW w:w="669" w:type="dxa"/>
            <w:hideMark/>
          </w:tcPr>
          <w:p w14:paraId="31976FEE"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32</w:t>
            </w:r>
          </w:p>
        </w:tc>
        <w:tc>
          <w:tcPr>
            <w:tcW w:w="936" w:type="dxa"/>
            <w:hideMark/>
          </w:tcPr>
          <w:p w14:paraId="19ADD0B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39</w:t>
            </w:r>
          </w:p>
        </w:tc>
        <w:tc>
          <w:tcPr>
            <w:tcW w:w="669" w:type="dxa"/>
            <w:hideMark/>
          </w:tcPr>
          <w:p w14:paraId="3C2C8207"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6</w:t>
            </w:r>
          </w:p>
        </w:tc>
        <w:tc>
          <w:tcPr>
            <w:tcW w:w="669" w:type="dxa"/>
            <w:hideMark/>
          </w:tcPr>
          <w:p w14:paraId="12850AF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32</w:t>
            </w:r>
          </w:p>
        </w:tc>
        <w:tc>
          <w:tcPr>
            <w:tcW w:w="936" w:type="dxa"/>
            <w:hideMark/>
          </w:tcPr>
          <w:p w14:paraId="15020643"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38</w:t>
            </w:r>
          </w:p>
        </w:tc>
        <w:tc>
          <w:tcPr>
            <w:tcW w:w="669" w:type="dxa"/>
          </w:tcPr>
          <w:p w14:paraId="099151C3" w14:textId="308E470A"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28</w:t>
            </w:r>
          </w:p>
        </w:tc>
        <w:tc>
          <w:tcPr>
            <w:tcW w:w="1218" w:type="dxa"/>
          </w:tcPr>
          <w:p w14:paraId="797E9583" w14:textId="130E9195"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14</w:t>
            </w:r>
          </w:p>
        </w:tc>
        <w:tc>
          <w:tcPr>
            <w:tcW w:w="908" w:type="dxa"/>
          </w:tcPr>
          <w:p w14:paraId="32D1B716" w14:textId="1AA947C3"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42</w:t>
            </w:r>
          </w:p>
        </w:tc>
      </w:tr>
      <w:tr w:rsidR="008E0944" w:rsidRPr="001A6130" w14:paraId="4FD00925" w14:textId="32698389" w:rsidTr="00D96CC6">
        <w:trPr>
          <w:trHeight w:val="840"/>
        </w:trPr>
        <w:tc>
          <w:tcPr>
            <w:cnfStyle w:val="001000000000" w:firstRow="0" w:lastRow="0" w:firstColumn="1" w:lastColumn="0" w:oddVBand="0" w:evenVBand="0" w:oddHBand="0" w:evenHBand="0" w:firstRowFirstColumn="0" w:firstRowLastColumn="0" w:lastRowFirstColumn="0" w:lastRowLastColumn="0"/>
            <w:tcW w:w="1678" w:type="dxa"/>
            <w:hideMark/>
          </w:tcPr>
          <w:p w14:paraId="4D97D386" w14:textId="77777777" w:rsidR="008E0944" w:rsidRPr="001A6130" w:rsidRDefault="008E0944" w:rsidP="00117786">
            <w:pPr>
              <w:rPr>
                <w:rFonts w:ascii="Calibri" w:hAnsi="Calibri"/>
                <w:sz w:val="20"/>
                <w:szCs w:val="20"/>
              </w:rPr>
            </w:pPr>
            <w:proofErr w:type="spellStart"/>
            <w:r w:rsidRPr="001A6130">
              <w:rPr>
                <w:rFonts w:ascii="Calibri" w:hAnsi="Calibri"/>
                <w:sz w:val="20"/>
                <w:szCs w:val="20"/>
              </w:rPr>
              <w:t>pomoć</w:t>
            </w:r>
            <w:proofErr w:type="spellEnd"/>
            <w:r w:rsidRPr="001A6130">
              <w:rPr>
                <w:rFonts w:ascii="Calibri" w:hAnsi="Calibri"/>
                <w:sz w:val="20"/>
                <w:szCs w:val="20"/>
              </w:rPr>
              <w:t xml:space="preserve"> u </w:t>
            </w:r>
            <w:proofErr w:type="spellStart"/>
            <w:r w:rsidRPr="001A6130">
              <w:rPr>
                <w:rFonts w:ascii="Calibri" w:hAnsi="Calibri"/>
                <w:sz w:val="20"/>
                <w:szCs w:val="20"/>
              </w:rPr>
              <w:t>prehrani</w:t>
            </w:r>
            <w:proofErr w:type="spellEnd"/>
            <w:r w:rsidRPr="001A6130">
              <w:rPr>
                <w:rFonts w:ascii="Calibri" w:hAnsi="Calibri"/>
                <w:sz w:val="20"/>
                <w:szCs w:val="20"/>
              </w:rPr>
              <w:t xml:space="preserve"> </w:t>
            </w:r>
            <w:proofErr w:type="spellStart"/>
            <w:r w:rsidRPr="001A6130">
              <w:rPr>
                <w:rFonts w:ascii="Calibri" w:hAnsi="Calibri"/>
                <w:sz w:val="20"/>
                <w:szCs w:val="20"/>
              </w:rPr>
              <w:t>djetata</w:t>
            </w:r>
            <w:proofErr w:type="spellEnd"/>
            <w:r w:rsidRPr="001A6130">
              <w:rPr>
                <w:rFonts w:ascii="Calibri" w:hAnsi="Calibri"/>
                <w:sz w:val="20"/>
                <w:szCs w:val="20"/>
              </w:rPr>
              <w:t xml:space="preserve"> do 6 </w:t>
            </w:r>
            <w:proofErr w:type="spellStart"/>
            <w:r w:rsidRPr="001A6130">
              <w:rPr>
                <w:rFonts w:ascii="Calibri" w:hAnsi="Calibri"/>
                <w:sz w:val="20"/>
                <w:szCs w:val="20"/>
              </w:rPr>
              <w:t>mjeseci</w:t>
            </w:r>
            <w:proofErr w:type="spellEnd"/>
          </w:p>
        </w:tc>
        <w:tc>
          <w:tcPr>
            <w:tcW w:w="668" w:type="dxa"/>
            <w:hideMark/>
          </w:tcPr>
          <w:p w14:paraId="549A912C"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0</w:t>
            </w:r>
          </w:p>
        </w:tc>
        <w:tc>
          <w:tcPr>
            <w:tcW w:w="669" w:type="dxa"/>
            <w:hideMark/>
          </w:tcPr>
          <w:p w14:paraId="48C0287D"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19</w:t>
            </w:r>
          </w:p>
        </w:tc>
        <w:tc>
          <w:tcPr>
            <w:tcW w:w="936" w:type="dxa"/>
            <w:hideMark/>
          </w:tcPr>
          <w:p w14:paraId="0EDE25A5"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19</w:t>
            </w:r>
          </w:p>
        </w:tc>
        <w:tc>
          <w:tcPr>
            <w:tcW w:w="669" w:type="dxa"/>
            <w:hideMark/>
          </w:tcPr>
          <w:p w14:paraId="7B56E36F"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0</w:t>
            </w:r>
          </w:p>
        </w:tc>
        <w:tc>
          <w:tcPr>
            <w:tcW w:w="669" w:type="dxa"/>
            <w:hideMark/>
          </w:tcPr>
          <w:p w14:paraId="4F6017E1"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21</w:t>
            </w:r>
          </w:p>
        </w:tc>
        <w:tc>
          <w:tcPr>
            <w:tcW w:w="936" w:type="dxa"/>
            <w:hideMark/>
          </w:tcPr>
          <w:p w14:paraId="3480E4A3"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21</w:t>
            </w:r>
          </w:p>
        </w:tc>
        <w:tc>
          <w:tcPr>
            <w:tcW w:w="669" w:type="dxa"/>
          </w:tcPr>
          <w:p w14:paraId="6B3621A2" w14:textId="3003D790"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0</w:t>
            </w:r>
          </w:p>
        </w:tc>
        <w:tc>
          <w:tcPr>
            <w:tcW w:w="1218" w:type="dxa"/>
          </w:tcPr>
          <w:p w14:paraId="4DC08090" w14:textId="1207263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48</w:t>
            </w:r>
          </w:p>
        </w:tc>
        <w:tc>
          <w:tcPr>
            <w:tcW w:w="908" w:type="dxa"/>
          </w:tcPr>
          <w:p w14:paraId="14E7EF9F" w14:textId="10A414CE"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48</w:t>
            </w:r>
          </w:p>
        </w:tc>
      </w:tr>
      <w:tr w:rsidR="008E0944" w:rsidRPr="001A6130" w14:paraId="22AF945D" w14:textId="20E059DD" w:rsidTr="00D96CC6">
        <w:trPr>
          <w:trHeight w:val="280"/>
        </w:trPr>
        <w:tc>
          <w:tcPr>
            <w:cnfStyle w:val="001000000000" w:firstRow="0" w:lastRow="0" w:firstColumn="1" w:lastColumn="0" w:oddVBand="0" w:evenVBand="0" w:oddHBand="0" w:evenHBand="0" w:firstRowFirstColumn="0" w:firstRowLastColumn="0" w:lastRowFirstColumn="0" w:lastRowLastColumn="0"/>
            <w:tcW w:w="1678" w:type="dxa"/>
            <w:hideMark/>
          </w:tcPr>
          <w:p w14:paraId="7AFBB8AA" w14:textId="77777777" w:rsidR="008E0944" w:rsidRPr="001A6130" w:rsidRDefault="008E0944" w:rsidP="00117786">
            <w:pPr>
              <w:jc w:val="both"/>
              <w:rPr>
                <w:rFonts w:ascii="Calibri" w:hAnsi="Calibri"/>
                <w:sz w:val="20"/>
                <w:szCs w:val="20"/>
              </w:rPr>
            </w:pPr>
            <w:proofErr w:type="spellStart"/>
            <w:r w:rsidRPr="001A6130">
              <w:rPr>
                <w:rFonts w:ascii="Calibri" w:hAnsi="Calibri"/>
                <w:sz w:val="20"/>
                <w:szCs w:val="20"/>
              </w:rPr>
              <w:t>Ukupno</w:t>
            </w:r>
            <w:proofErr w:type="spellEnd"/>
            <w:r w:rsidRPr="001A6130">
              <w:rPr>
                <w:rFonts w:ascii="Calibri" w:hAnsi="Calibri"/>
                <w:sz w:val="20"/>
                <w:szCs w:val="20"/>
              </w:rPr>
              <w:t>:</w:t>
            </w:r>
          </w:p>
        </w:tc>
        <w:tc>
          <w:tcPr>
            <w:tcW w:w="668" w:type="dxa"/>
            <w:hideMark/>
          </w:tcPr>
          <w:p w14:paraId="25E8450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1.371</w:t>
            </w:r>
          </w:p>
        </w:tc>
        <w:tc>
          <w:tcPr>
            <w:tcW w:w="669" w:type="dxa"/>
            <w:hideMark/>
          </w:tcPr>
          <w:p w14:paraId="5AABD290"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1.703</w:t>
            </w:r>
          </w:p>
        </w:tc>
        <w:tc>
          <w:tcPr>
            <w:tcW w:w="936" w:type="dxa"/>
            <w:hideMark/>
          </w:tcPr>
          <w:p w14:paraId="0CB9B5AF"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3.074</w:t>
            </w:r>
          </w:p>
        </w:tc>
        <w:tc>
          <w:tcPr>
            <w:tcW w:w="669" w:type="dxa"/>
            <w:hideMark/>
          </w:tcPr>
          <w:p w14:paraId="4B7BA61B"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1.089</w:t>
            </w:r>
          </w:p>
        </w:tc>
        <w:tc>
          <w:tcPr>
            <w:tcW w:w="669" w:type="dxa"/>
            <w:hideMark/>
          </w:tcPr>
          <w:p w14:paraId="61A0481A"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1.354</w:t>
            </w:r>
          </w:p>
        </w:tc>
        <w:tc>
          <w:tcPr>
            <w:tcW w:w="936" w:type="dxa"/>
            <w:hideMark/>
          </w:tcPr>
          <w:p w14:paraId="5CFAF5AB" w14:textId="77777777"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sidRPr="001A6130">
              <w:rPr>
                <w:rFonts w:ascii="Calibri" w:hAnsi="Calibri"/>
                <w:sz w:val="20"/>
                <w:szCs w:val="20"/>
              </w:rPr>
              <w:t>2.607</w:t>
            </w:r>
          </w:p>
        </w:tc>
        <w:tc>
          <w:tcPr>
            <w:tcW w:w="669" w:type="dxa"/>
          </w:tcPr>
          <w:p w14:paraId="405A3D5B" w14:textId="0F4C08C9"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1.076</w:t>
            </w:r>
          </w:p>
        </w:tc>
        <w:tc>
          <w:tcPr>
            <w:tcW w:w="1218" w:type="dxa"/>
          </w:tcPr>
          <w:p w14:paraId="3FE02512" w14:textId="2CEAE04C"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1.575</w:t>
            </w:r>
          </w:p>
        </w:tc>
        <w:tc>
          <w:tcPr>
            <w:tcW w:w="908" w:type="dxa"/>
          </w:tcPr>
          <w:p w14:paraId="59E4487A" w14:textId="06DC1E53" w:rsidR="008E0944" w:rsidRPr="001A6130" w:rsidRDefault="008E0944" w:rsidP="00117786">
            <w:pPr>
              <w:jc w:val="center"/>
              <w:cnfStyle w:val="000000000000" w:firstRow="0" w:lastRow="0" w:firstColumn="0" w:lastColumn="0" w:oddVBand="0" w:evenVBand="0" w:oddHBand="0" w:evenHBand="0" w:firstRowFirstColumn="0" w:firstRowLastColumn="0" w:lastRowFirstColumn="0" w:lastRowLastColumn="0"/>
              <w:rPr>
                <w:rFonts w:ascii="Calibri" w:hAnsi="Calibri"/>
                <w:sz w:val="20"/>
                <w:szCs w:val="20"/>
              </w:rPr>
            </w:pPr>
            <w:r>
              <w:rPr>
                <w:rFonts w:ascii="Calibri" w:hAnsi="Calibri"/>
                <w:sz w:val="20"/>
                <w:szCs w:val="20"/>
              </w:rPr>
              <w:t>2.651</w:t>
            </w:r>
          </w:p>
        </w:tc>
      </w:tr>
    </w:tbl>
    <w:p w14:paraId="28ABE830" w14:textId="2093DE11" w:rsidR="00117786" w:rsidRPr="00902CFC" w:rsidRDefault="00117786" w:rsidP="00117786">
      <w:pPr>
        <w:pStyle w:val="Caption"/>
        <w:rPr>
          <w:rFonts w:ascii="Calibri" w:hAnsi="Calibri"/>
          <w:color w:val="000000" w:themeColor="text1"/>
          <w:lang w:val="hr-HR"/>
        </w:rPr>
      </w:pPr>
      <w:proofErr w:type="spellStart"/>
      <w:r w:rsidRPr="00902CFC">
        <w:rPr>
          <w:rFonts w:ascii="Calibri" w:hAnsi="Calibri"/>
          <w:color w:val="000000" w:themeColor="text1"/>
        </w:rPr>
        <w:t>Prikaz</w:t>
      </w:r>
      <w:proofErr w:type="spellEnd"/>
      <w:r w:rsidRPr="00902CFC">
        <w:rPr>
          <w:rFonts w:ascii="Calibri" w:hAnsi="Calibri"/>
          <w:color w:val="000000" w:themeColor="text1"/>
        </w:rPr>
        <w:t xml:space="preserve"> </w:t>
      </w:r>
      <w:r w:rsidR="003E60DE">
        <w:rPr>
          <w:rFonts w:ascii="Calibri" w:hAnsi="Calibri"/>
          <w:color w:val="000000" w:themeColor="text1"/>
        </w:rPr>
        <w:t>8</w:t>
      </w:r>
      <w:r w:rsidRPr="00902CFC">
        <w:rPr>
          <w:rFonts w:ascii="Calibri" w:hAnsi="Calibri"/>
          <w:color w:val="000000" w:themeColor="text1"/>
          <w:lang w:val="hr-HR"/>
        </w:rPr>
        <w:t xml:space="preserve"> PREGLED OBLIKA SOCIJALNE ZAŠTITE PO </w:t>
      </w:r>
      <w:r w:rsidR="00FB6C08" w:rsidRPr="00902CFC">
        <w:rPr>
          <w:rFonts w:ascii="Calibri" w:hAnsi="Calibri"/>
          <w:color w:val="000000" w:themeColor="text1"/>
          <w:lang w:val="hr-HR"/>
        </w:rPr>
        <w:t>S</w:t>
      </w:r>
      <w:r w:rsidRPr="00902CFC">
        <w:rPr>
          <w:rFonts w:ascii="Calibri" w:hAnsi="Calibri"/>
          <w:color w:val="000000" w:themeColor="text1"/>
          <w:lang w:val="hr-HR"/>
        </w:rPr>
        <w:t>POLU KORISNIKA</w:t>
      </w:r>
    </w:p>
    <w:p w14:paraId="5C256ACF" w14:textId="77777777" w:rsidR="00FB6C08" w:rsidRPr="00FB6C08" w:rsidRDefault="00FB6C08" w:rsidP="00FB6C08">
      <w:pPr>
        <w:rPr>
          <w:lang w:val="hr-HR"/>
        </w:rPr>
      </w:pPr>
    </w:p>
    <w:p w14:paraId="37FA908C" w14:textId="2958C9CD" w:rsidR="00214BA3" w:rsidRPr="001A6130" w:rsidRDefault="00214BA3" w:rsidP="000F3FB4">
      <w:pPr>
        <w:pStyle w:val="Heading3"/>
        <w:numPr>
          <w:ilvl w:val="1"/>
          <w:numId w:val="8"/>
        </w:numPr>
        <w:rPr>
          <w:lang w:val="hr-HR"/>
        </w:rPr>
      </w:pPr>
      <w:bookmarkStart w:id="18" w:name="_Toc87275392"/>
      <w:r w:rsidRPr="001A6130">
        <w:rPr>
          <w:lang w:val="hr-HR"/>
        </w:rPr>
        <w:t>Zdravstvo</w:t>
      </w:r>
      <w:bookmarkEnd w:id="18"/>
    </w:p>
    <w:p w14:paraId="4E428AF3" w14:textId="01116A57" w:rsidR="00214BA3" w:rsidRPr="001A6130" w:rsidRDefault="00214BA3" w:rsidP="00214BA3">
      <w:pPr>
        <w:rPr>
          <w:rFonts w:ascii="Calibri" w:hAnsi="Calibri"/>
          <w:lang w:val="hr-HR"/>
        </w:rPr>
      </w:pPr>
    </w:p>
    <w:p w14:paraId="01DA8367" w14:textId="3ECED5F6" w:rsidR="00AA2C14" w:rsidRPr="001A6130" w:rsidRDefault="00DF209B" w:rsidP="00AC3ADD">
      <w:pPr>
        <w:jc w:val="both"/>
        <w:rPr>
          <w:rFonts w:ascii="Calibri" w:hAnsi="Calibri"/>
          <w:lang w:val="hr-HR"/>
        </w:rPr>
      </w:pPr>
      <w:r w:rsidRPr="001A6130">
        <w:rPr>
          <w:rFonts w:ascii="Calibri" w:hAnsi="Calibri"/>
          <w:lang w:val="hr-HR"/>
        </w:rPr>
        <w:t>Grad Gračanica raspolaže sa dvije javne zdravstvene usluge</w:t>
      </w:r>
      <w:r w:rsidR="00AC3ADD" w:rsidRPr="001A6130">
        <w:rPr>
          <w:rFonts w:ascii="Calibri" w:hAnsi="Calibri"/>
          <w:lang w:val="hr-HR"/>
        </w:rPr>
        <w:t xml:space="preserve">, Bolnica Dr. Mustafa </w:t>
      </w:r>
      <w:proofErr w:type="spellStart"/>
      <w:r w:rsidR="00AC3ADD" w:rsidRPr="001A6130">
        <w:rPr>
          <w:rFonts w:ascii="Calibri" w:hAnsi="Calibri"/>
          <w:lang w:val="hr-HR"/>
        </w:rPr>
        <w:t>Beganović</w:t>
      </w:r>
      <w:proofErr w:type="spellEnd"/>
      <w:r w:rsidR="00AC3ADD" w:rsidRPr="001A6130">
        <w:rPr>
          <w:rFonts w:ascii="Calibri" w:hAnsi="Calibri"/>
          <w:lang w:val="hr-HR"/>
        </w:rPr>
        <w:t xml:space="preserve"> i Dom zdravlja. U ovim ustanovama se pruža bolnička zdravstvena zaštita odnosno primarna zdravstvena zaštita. U Gradu djeluje ukupno 12 ambulanata porodične medicine, što je otprilike jedna ambulanta na dvije mjesn</w:t>
      </w:r>
      <w:r w:rsidR="00AC3ADD" w:rsidRPr="00025FA6">
        <w:rPr>
          <w:rFonts w:ascii="Calibri" w:hAnsi="Calibri"/>
          <w:lang w:val="hr-HR"/>
        </w:rPr>
        <w:t xml:space="preserve">e zajednice. </w:t>
      </w:r>
      <w:r w:rsidR="00C868BA" w:rsidRPr="00025FA6">
        <w:rPr>
          <w:rFonts w:ascii="Calibri" w:hAnsi="Calibri"/>
          <w:lang w:val="hr-HR"/>
        </w:rPr>
        <w:t>Prema</w:t>
      </w:r>
      <w:r w:rsidR="009D7D0B">
        <w:rPr>
          <w:rFonts w:ascii="Calibri" w:hAnsi="Calibri"/>
          <w:lang w:val="hr-HR"/>
        </w:rPr>
        <w:t xml:space="preserve"> podacima</w:t>
      </w:r>
      <w:r w:rsidR="009D7D0B" w:rsidRPr="00025FA6">
        <w:rPr>
          <w:rFonts w:ascii="Calibri" w:hAnsi="Calibri"/>
          <w:lang w:val="hr-HR"/>
        </w:rPr>
        <w:t xml:space="preserve"> </w:t>
      </w:r>
      <w:r w:rsidR="009D7D0B" w:rsidRPr="009D7D0B">
        <w:rPr>
          <w:rFonts w:ascii="Calibri" w:hAnsi="Calibri"/>
          <w:lang w:val="hr-HR"/>
        </w:rPr>
        <w:t>JZU Dom zdravlja Gračanica</w:t>
      </w:r>
      <w:r w:rsidR="009D7D0B">
        <w:rPr>
          <w:rFonts w:ascii="Calibri" w:hAnsi="Calibri"/>
          <w:lang w:val="hr-HR"/>
        </w:rPr>
        <w:t xml:space="preserve">, u ovoj ustanovi je sa krajem 2020. godine </w:t>
      </w:r>
      <w:r w:rsidR="009D7D0B" w:rsidRPr="009D7D0B">
        <w:rPr>
          <w:rFonts w:ascii="Calibri" w:hAnsi="Calibri"/>
          <w:lang w:val="hr-HR"/>
        </w:rPr>
        <w:t xml:space="preserve"> bilo je zaposleno 215 zaposlenika (195 na neodređeno vrijeme i 20 na određeno vrijeme). Od 215 zaposlenih, 72 zaposlenika – zdravstveni radnik sa VSS od čega 59 doktora medicine (22 specijalista, 29 doktora medicine i </w:t>
      </w:r>
      <w:r w:rsidR="009D7D0B">
        <w:rPr>
          <w:rFonts w:ascii="Calibri" w:hAnsi="Calibri"/>
          <w:lang w:val="hr-HR"/>
        </w:rPr>
        <w:t>osam</w:t>
      </w:r>
      <w:r w:rsidR="009D7D0B" w:rsidRPr="009D7D0B">
        <w:rPr>
          <w:rFonts w:ascii="Calibri" w:hAnsi="Calibri"/>
          <w:lang w:val="hr-HR"/>
        </w:rPr>
        <w:t xml:space="preserve"> doktora medicine na specijalizaciji); </w:t>
      </w:r>
      <w:r w:rsidR="009D7D0B">
        <w:rPr>
          <w:rFonts w:ascii="Calibri" w:hAnsi="Calibri"/>
          <w:lang w:val="hr-HR"/>
        </w:rPr>
        <w:t>šest</w:t>
      </w:r>
      <w:r w:rsidR="009D7D0B" w:rsidRPr="009D7D0B">
        <w:rPr>
          <w:rFonts w:ascii="Calibri" w:hAnsi="Calibri"/>
          <w:lang w:val="hr-HR"/>
        </w:rPr>
        <w:t xml:space="preserve"> stomatologa (od čega </w:t>
      </w:r>
      <w:r w:rsidR="009D7D0B">
        <w:rPr>
          <w:rFonts w:ascii="Calibri" w:hAnsi="Calibri"/>
          <w:lang w:val="hr-HR"/>
        </w:rPr>
        <w:t>dvoje</w:t>
      </w:r>
      <w:r w:rsidR="009D7D0B" w:rsidRPr="009D7D0B">
        <w:rPr>
          <w:rFonts w:ascii="Calibri" w:hAnsi="Calibri"/>
          <w:lang w:val="hr-HR"/>
        </w:rPr>
        <w:t xml:space="preserve"> specijalista</w:t>
      </w:r>
      <w:r w:rsidR="009D7D0B">
        <w:rPr>
          <w:rFonts w:ascii="Calibri" w:hAnsi="Calibri"/>
          <w:lang w:val="hr-HR"/>
        </w:rPr>
        <w:t xml:space="preserve">, a jedan </w:t>
      </w:r>
      <w:r w:rsidR="009D7D0B" w:rsidRPr="009D7D0B">
        <w:rPr>
          <w:rFonts w:ascii="Calibri" w:hAnsi="Calibri"/>
          <w:lang w:val="hr-HR"/>
        </w:rPr>
        <w:t xml:space="preserve">na specijalizaciji); </w:t>
      </w:r>
      <w:r w:rsidR="009D7D0B">
        <w:rPr>
          <w:rFonts w:ascii="Calibri" w:hAnsi="Calibri"/>
          <w:lang w:val="hr-HR"/>
        </w:rPr>
        <w:t xml:space="preserve">jedan </w:t>
      </w:r>
      <w:proofErr w:type="spellStart"/>
      <w:r w:rsidR="009D7D0B">
        <w:rPr>
          <w:rFonts w:ascii="Calibri" w:hAnsi="Calibri"/>
          <w:lang w:val="hr-HR"/>
        </w:rPr>
        <w:t>i</w:t>
      </w:r>
      <w:r w:rsidR="009D7D0B" w:rsidRPr="009D7D0B">
        <w:rPr>
          <w:rFonts w:ascii="Calibri" w:hAnsi="Calibri"/>
          <w:lang w:val="hr-HR"/>
        </w:rPr>
        <w:t>nžinjer</w:t>
      </w:r>
      <w:proofErr w:type="spellEnd"/>
      <w:r w:rsidR="009D7D0B" w:rsidRPr="009D7D0B">
        <w:rPr>
          <w:rFonts w:ascii="Calibri" w:hAnsi="Calibri"/>
          <w:lang w:val="hr-HR"/>
        </w:rPr>
        <w:t xml:space="preserve"> medicinske radiologije, </w:t>
      </w:r>
      <w:r w:rsidR="009D7D0B">
        <w:rPr>
          <w:rFonts w:ascii="Calibri" w:hAnsi="Calibri"/>
          <w:lang w:val="hr-HR"/>
        </w:rPr>
        <w:t xml:space="preserve">dva diplomirana </w:t>
      </w:r>
      <w:proofErr w:type="spellStart"/>
      <w:r w:rsidR="009D7D0B" w:rsidRPr="009D7D0B">
        <w:rPr>
          <w:rFonts w:ascii="Calibri" w:hAnsi="Calibri"/>
          <w:lang w:val="hr-HR"/>
        </w:rPr>
        <w:t>inžinjera</w:t>
      </w:r>
      <w:proofErr w:type="spellEnd"/>
      <w:r w:rsidR="009D7D0B" w:rsidRPr="009D7D0B">
        <w:rPr>
          <w:rFonts w:ascii="Calibri" w:hAnsi="Calibri"/>
          <w:lang w:val="hr-HR"/>
        </w:rPr>
        <w:t xml:space="preserve"> laboratorijske dijagnostike, </w:t>
      </w:r>
      <w:r w:rsidR="009D7D0B">
        <w:rPr>
          <w:rFonts w:ascii="Calibri" w:hAnsi="Calibri"/>
          <w:lang w:val="hr-HR"/>
        </w:rPr>
        <w:t>tri</w:t>
      </w:r>
      <w:r w:rsidR="009D7D0B" w:rsidRPr="009D7D0B">
        <w:rPr>
          <w:rFonts w:ascii="Calibri" w:hAnsi="Calibri"/>
          <w:lang w:val="hr-HR"/>
        </w:rPr>
        <w:t xml:space="preserve"> diplomirane medicinske sestre/tehničara, </w:t>
      </w:r>
      <w:r w:rsidR="009D7D0B">
        <w:rPr>
          <w:rFonts w:ascii="Calibri" w:hAnsi="Calibri"/>
          <w:lang w:val="hr-HR"/>
        </w:rPr>
        <w:t>jedan</w:t>
      </w:r>
      <w:r w:rsidR="009D7D0B" w:rsidRPr="009D7D0B">
        <w:rPr>
          <w:rFonts w:ascii="Calibri" w:hAnsi="Calibri"/>
          <w:lang w:val="hr-HR"/>
        </w:rPr>
        <w:t xml:space="preserve"> diplomirani fizioterapeut; </w:t>
      </w:r>
      <w:r w:rsidR="009D7D0B">
        <w:rPr>
          <w:rFonts w:ascii="Calibri" w:hAnsi="Calibri"/>
          <w:lang w:val="hr-HR"/>
        </w:rPr>
        <w:t>šest</w:t>
      </w:r>
      <w:r w:rsidR="009D7D0B" w:rsidRPr="009D7D0B">
        <w:rPr>
          <w:rFonts w:ascii="Calibri" w:hAnsi="Calibri"/>
          <w:lang w:val="hr-HR"/>
        </w:rPr>
        <w:t xml:space="preserve"> zaposlenika sa VŠS, 93 zaposlenika sa SSS i 44 nemedicinska radnika.</w:t>
      </w:r>
      <w:r w:rsidR="009D7D0B">
        <w:rPr>
          <w:rStyle w:val="FootnoteReference"/>
          <w:rFonts w:ascii="Calibri" w:hAnsi="Calibri"/>
          <w:lang w:val="hr-HR"/>
        </w:rPr>
        <w:footnoteReference w:id="29"/>
      </w:r>
      <w:r w:rsidR="009D7D0B">
        <w:rPr>
          <w:rFonts w:ascii="Calibri" w:hAnsi="Calibri"/>
          <w:lang w:val="hr-HR"/>
        </w:rPr>
        <w:t xml:space="preserve"> </w:t>
      </w:r>
      <w:r w:rsidR="00BD0980">
        <w:rPr>
          <w:rFonts w:ascii="Calibri" w:hAnsi="Calibri"/>
          <w:lang w:val="hr-HR"/>
        </w:rPr>
        <w:t xml:space="preserve">Žene </w:t>
      </w:r>
      <w:proofErr w:type="spellStart"/>
      <w:r w:rsidR="00BD0980">
        <w:rPr>
          <w:rFonts w:ascii="Calibri" w:hAnsi="Calibri"/>
          <w:lang w:val="hr-HR"/>
        </w:rPr>
        <w:t>preovladavaju</w:t>
      </w:r>
      <w:proofErr w:type="spellEnd"/>
      <w:r w:rsidR="00BD0980">
        <w:rPr>
          <w:rFonts w:ascii="Calibri" w:hAnsi="Calibri"/>
          <w:lang w:val="hr-HR"/>
        </w:rPr>
        <w:t xml:space="preserve"> i među medicinskim radnicima (ukupno 62%, te 53% među medicinskim radnicima sa visokom stručnom spremom), kao i nemedicinskim radnicima (63%). </w:t>
      </w:r>
      <w:r w:rsidR="00AA2C14" w:rsidRPr="00025FA6">
        <w:rPr>
          <w:rFonts w:ascii="Calibri" w:hAnsi="Calibri"/>
          <w:lang w:val="hr-HR"/>
        </w:rPr>
        <w:t>Prema podacima o privatnim poslovnim djelatnostima, u Gradu Gračanica registrirano je i 15 fizičkih lica koja pružaju usluge zdravstva i socijalne zaštite, kao i tri apoteke.</w:t>
      </w:r>
    </w:p>
    <w:p w14:paraId="23993071" w14:textId="77777777" w:rsidR="00AA2C14" w:rsidRPr="001A6130" w:rsidRDefault="00AA2C14" w:rsidP="00AC3ADD">
      <w:pPr>
        <w:jc w:val="both"/>
        <w:rPr>
          <w:rFonts w:ascii="Calibri" w:hAnsi="Calibri"/>
          <w:lang w:val="hr-HR"/>
        </w:rPr>
      </w:pPr>
    </w:p>
    <w:p w14:paraId="14293EB6" w14:textId="01F69A63" w:rsidR="00DF209B" w:rsidRPr="001A6130" w:rsidRDefault="00AC3ADD" w:rsidP="00AC3ADD">
      <w:pPr>
        <w:jc w:val="both"/>
        <w:rPr>
          <w:rFonts w:ascii="Calibri" w:hAnsi="Calibri"/>
          <w:lang w:val="hr-HR"/>
        </w:rPr>
      </w:pPr>
      <w:r w:rsidRPr="001A6130">
        <w:rPr>
          <w:rFonts w:ascii="Calibri" w:hAnsi="Calibri"/>
          <w:lang w:val="hr-HR"/>
        </w:rPr>
        <w:t xml:space="preserve">Prema podacima </w:t>
      </w:r>
      <w:r w:rsidR="000670B0">
        <w:rPr>
          <w:rFonts w:ascii="Calibri" w:hAnsi="Calibri"/>
          <w:lang w:val="hr-HR"/>
        </w:rPr>
        <w:t xml:space="preserve">Grada Gračanica, broj zdravstveno osiguranih lica je 43.035, od čega 48% muškaraca i 52% žena. </w:t>
      </w:r>
      <w:r w:rsidR="008E0892">
        <w:rPr>
          <w:rFonts w:ascii="Calibri" w:hAnsi="Calibri"/>
          <w:lang w:val="hr-HR"/>
        </w:rPr>
        <w:t>P</w:t>
      </w:r>
      <w:r w:rsidR="008E0892" w:rsidRPr="008E0892">
        <w:rPr>
          <w:rFonts w:ascii="Calibri" w:hAnsi="Calibri"/>
          <w:lang w:val="hr-HR"/>
        </w:rPr>
        <w:t xml:space="preserve">rema podacima Zavoda za zdravstveno osiguranje, 12.710 lica su nositelji zdravstvenog osiguranja, od toga (10.439 iz radnog odnosa, 656 samostalnih </w:t>
      </w:r>
      <w:r w:rsidR="008E0892" w:rsidRPr="008E0892">
        <w:rPr>
          <w:rFonts w:ascii="Calibri" w:hAnsi="Calibri"/>
          <w:lang w:val="hr-HR"/>
        </w:rPr>
        <w:lastRenderedPageBreak/>
        <w:t>djelatnosti, 201 dobrovoljnih osiguranika, i 1.414 inostranih osiguranika).</w:t>
      </w:r>
      <w:r w:rsidR="008E0892">
        <w:rPr>
          <w:rStyle w:val="FootnoteReference"/>
          <w:rFonts w:ascii="Calibri" w:hAnsi="Calibri"/>
          <w:lang w:val="hr-HR"/>
        </w:rPr>
        <w:footnoteReference w:id="30"/>
      </w:r>
      <w:r w:rsidR="008E0892">
        <w:rPr>
          <w:rFonts w:ascii="Calibri" w:hAnsi="Calibri"/>
          <w:lang w:val="hr-HR"/>
        </w:rPr>
        <w:t xml:space="preserve"> </w:t>
      </w:r>
      <w:r w:rsidR="000670B0">
        <w:rPr>
          <w:rFonts w:ascii="Calibri" w:hAnsi="Calibri"/>
          <w:lang w:val="hr-HR"/>
        </w:rPr>
        <w:t xml:space="preserve">Uzimajući u obzir broj stanovnika muškog i ženskog spola, pokrivenost </w:t>
      </w:r>
      <w:r w:rsidRPr="001A6130">
        <w:rPr>
          <w:rFonts w:ascii="Calibri" w:hAnsi="Calibri"/>
          <w:lang w:val="hr-HR"/>
        </w:rPr>
        <w:t xml:space="preserve">zdravstvenim osiguranjem </w:t>
      </w:r>
      <w:r w:rsidR="000670B0">
        <w:rPr>
          <w:rFonts w:ascii="Calibri" w:hAnsi="Calibri"/>
          <w:lang w:val="hr-HR"/>
        </w:rPr>
        <w:t>je izrazito visoka.</w:t>
      </w:r>
      <w:r w:rsidR="006F3110">
        <w:rPr>
          <w:rFonts w:ascii="Calibri" w:hAnsi="Calibri"/>
          <w:lang w:val="hr-HR"/>
        </w:rPr>
        <w:t xml:space="preserve"> Broj </w:t>
      </w:r>
      <w:proofErr w:type="spellStart"/>
      <w:r w:rsidR="006F3110">
        <w:rPr>
          <w:rFonts w:ascii="Calibri" w:hAnsi="Calibri"/>
          <w:lang w:val="hr-HR"/>
        </w:rPr>
        <w:t>registrovanih</w:t>
      </w:r>
      <w:proofErr w:type="spellEnd"/>
      <w:r w:rsidR="006F3110">
        <w:rPr>
          <w:rFonts w:ascii="Calibri" w:hAnsi="Calibri"/>
          <w:lang w:val="hr-HR"/>
        </w:rPr>
        <w:t xml:space="preserve"> pacijenata 2020. godine je bio 44.160.</w:t>
      </w:r>
      <w:r w:rsidR="006F3110">
        <w:rPr>
          <w:rStyle w:val="FootnoteReference"/>
          <w:rFonts w:ascii="Calibri" w:hAnsi="Calibri"/>
          <w:lang w:val="hr-HR"/>
        </w:rPr>
        <w:footnoteReference w:id="31"/>
      </w:r>
    </w:p>
    <w:p w14:paraId="219DFEB2" w14:textId="4540A983" w:rsidR="00AC3ADD" w:rsidRPr="001A6130" w:rsidRDefault="00AC3ADD" w:rsidP="00AC3ADD">
      <w:pPr>
        <w:jc w:val="both"/>
        <w:rPr>
          <w:rFonts w:ascii="Calibri" w:hAnsi="Calibri"/>
          <w:lang w:val="hr-HR"/>
        </w:rPr>
      </w:pPr>
    </w:p>
    <w:p w14:paraId="5CB3DEEE" w14:textId="6C8D66AF" w:rsidR="00AC3ADD" w:rsidRPr="001A6130" w:rsidRDefault="002C2CED" w:rsidP="00AC3ADD">
      <w:pPr>
        <w:jc w:val="both"/>
        <w:rPr>
          <w:rFonts w:ascii="Calibri" w:hAnsi="Calibri"/>
          <w:lang w:val="hr-HR"/>
        </w:rPr>
      </w:pPr>
      <w:r w:rsidRPr="001A6130">
        <w:rPr>
          <w:rFonts w:ascii="Calibri" w:hAnsi="Calibri"/>
          <w:lang w:val="hr-HR"/>
        </w:rPr>
        <w:t>Također prema podacima Zavoda za javno zdravstvo Tuzlanskog kantona, m</w:t>
      </w:r>
      <w:r w:rsidR="00AC3ADD" w:rsidRPr="001A6130">
        <w:rPr>
          <w:rFonts w:ascii="Calibri" w:hAnsi="Calibri"/>
          <w:lang w:val="hr-HR"/>
        </w:rPr>
        <w:t xml:space="preserve">eđu oboljenjima </w:t>
      </w:r>
      <w:proofErr w:type="spellStart"/>
      <w:r w:rsidR="00640CB4">
        <w:rPr>
          <w:rFonts w:ascii="Calibri" w:hAnsi="Calibri"/>
          <w:lang w:val="hr-HR"/>
        </w:rPr>
        <w:t>preovladavaju</w:t>
      </w:r>
      <w:proofErr w:type="spellEnd"/>
      <w:r w:rsidR="00AC3ADD" w:rsidRPr="001A6130">
        <w:rPr>
          <w:rFonts w:ascii="Calibri" w:hAnsi="Calibri"/>
          <w:lang w:val="hr-HR"/>
        </w:rPr>
        <w:t xml:space="preserve"> akutne infekcije gornjih respiratornih puteva i </w:t>
      </w:r>
      <w:proofErr w:type="spellStart"/>
      <w:r w:rsidR="00AC3ADD" w:rsidRPr="001A6130">
        <w:rPr>
          <w:rFonts w:ascii="Calibri" w:hAnsi="Calibri"/>
          <w:lang w:val="hr-HR"/>
        </w:rPr>
        <w:t>hipertenzitivna</w:t>
      </w:r>
      <w:proofErr w:type="spellEnd"/>
      <w:r w:rsidR="00AC3ADD" w:rsidRPr="001A6130">
        <w:rPr>
          <w:rFonts w:ascii="Calibri" w:hAnsi="Calibri"/>
          <w:lang w:val="hr-HR"/>
        </w:rPr>
        <w:t xml:space="preserve"> oboljenja. Među malignim </w:t>
      </w:r>
      <w:proofErr w:type="spellStart"/>
      <w:r w:rsidR="00AC3ADD" w:rsidRPr="001A6130">
        <w:rPr>
          <w:rFonts w:ascii="Calibri" w:hAnsi="Calibri"/>
          <w:lang w:val="hr-HR"/>
        </w:rPr>
        <w:t>neoplazmama</w:t>
      </w:r>
      <w:proofErr w:type="spellEnd"/>
      <w:r w:rsidR="00AC3ADD" w:rsidRPr="001A6130">
        <w:rPr>
          <w:rFonts w:ascii="Calibri" w:hAnsi="Calibri"/>
          <w:lang w:val="hr-HR"/>
        </w:rPr>
        <w:t xml:space="preserve">, </w:t>
      </w:r>
      <w:proofErr w:type="spellStart"/>
      <w:r w:rsidR="00AC3ADD" w:rsidRPr="001A6130">
        <w:rPr>
          <w:rFonts w:ascii="Calibri" w:hAnsi="Calibri"/>
          <w:lang w:val="hr-HR"/>
        </w:rPr>
        <w:t>preovladavaju</w:t>
      </w:r>
      <w:proofErr w:type="spellEnd"/>
      <w:r w:rsidR="00AC3ADD" w:rsidRPr="001A6130">
        <w:rPr>
          <w:rFonts w:ascii="Calibri" w:hAnsi="Calibri"/>
          <w:lang w:val="hr-HR"/>
        </w:rPr>
        <w:t xml:space="preserve"> maligna </w:t>
      </w:r>
      <w:proofErr w:type="spellStart"/>
      <w:r w:rsidR="00AC3ADD" w:rsidRPr="001A6130">
        <w:rPr>
          <w:rFonts w:ascii="Calibri" w:hAnsi="Calibri"/>
          <w:lang w:val="hr-HR"/>
        </w:rPr>
        <w:t>neoplazma</w:t>
      </w:r>
      <w:proofErr w:type="spellEnd"/>
      <w:r w:rsidR="00AC3ADD" w:rsidRPr="001A6130">
        <w:rPr>
          <w:rFonts w:ascii="Calibri" w:hAnsi="Calibri"/>
          <w:lang w:val="hr-HR"/>
        </w:rPr>
        <w:t xml:space="preserve"> kože, maligna </w:t>
      </w:r>
      <w:proofErr w:type="spellStart"/>
      <w:r w:rsidR="00AC3ADD" w:rsidRPr="001A6130">
        <w:rPr>
          <w:rFonts w:ascii="Calibri" w:hAnsi="Calibri"/>
          <w:lang w:val="hr-HR"/>
        </w:rPr>
        <w:t>neoplazma</w:t>
      </w:r>
      <w:proofErr w:type="spellEnd"/>
      <w:r w:rsidR="00AC3ADD" w:rsidRPr="001A6130">
        <w:rPr>
          <w:rFonts w:ascii="Calibri" w:hAnsi="Calibri"/>
          <w:lang w:val="hr-HR"/>
        </w:rPr>
        <w:t xml:space="preserve"> pluća, maligna </w:t>
      </w:r>
      <w:proofErr w:type="spellStart"/>
      <w:r w:rsidR="00AC3ADD" w:rsidRPr="001A6130">
        <w:rPr>
          <w:rFonts w:ascii="Calibri" w:hAnsi="Calibri"/>
          <w:lang w:val="hr-HR"/>
        </w:rPr>
        <w:t>neoplazma</w:t>
      </w:r>
      <w:proofErr w:type="spellEnd"/>
      <w:r w:rsidR="00AC3ADD" w:rsidRPr="001A6130">
        <w:rPr>
          <w:rFonts w:ascii="Calibri" w:hAnsi="Calibri"/>
          <w:lang w:val="hr-HR"/>
        </w:rPr>
        <w:t xml:space="preserve"> dojke i maligna </w:t>
      </w:r>
      <w:proofErr w:type="spellStart"/>
      <w:r w:rsidR="00AC3ADD" w:rsidRPr="001A6130">
        <w:rPr>
          <w:rFonts w:ascii="Calibri" w:hAnsi="Calibri"/>
          <w:lang w:val="hr-HR"/>
        </w:rPr>
        <w:t>neoplazma</w:t>
      </w:r>
      <w:proofErr w:type="spellEnd"/>
      <w:r w:rsidR="00AC3ADD" w:rsidRPr="001A6130">
        <w:rPr>
          <w:rFonts w:ascii="Calibri" w:hAnsi="Calibri"/>
          <w:lang w:val="hr-HR"/>
        </w:rPr>
        <w:t xml:space="preserve"> materice. Broj malignih </w:t>
      </w:r>
      <w:proofErr w:type="spellStart"/>
      <w:r w:rsidR="00AC3ADD" w:rsidRPr="001A6130">
        <w:rPr>
          <w:rFonts w:ascii="Calibri" w:hAnsi="Calibri"/>
          <w:lang w:val="hr-HR"/>
        </w:rPr>
        <w:t>neoplazmi</w:t>
      </w:r>
      <w:proofErr w:type="spellEnd"/>
      <w:r w:rsidR="00AC3ADD" w:rsidRPr="001A6130">
        <w:rPr>
          <w:rFonts w:ascii="Calibri" w:hAnsi="Calibri"/>
          <w:lang w:val="hr-HR"/>
        </w:rPr>
        <w:t xml:space="preserve"> se gotovo udvostručio od 2016. do 2018. godine</w:t>
      </w:r>
      <w:r w:rsidRPr="001A6130">
        <w:rPr>
          <w:rFonts w:ascii="Calibri" w:hAnsi="Calibri"/>
          <w:lang w:val="hr-HR"/>
        </w:rPr>
        <w:t xml:space="preserve">. U 2018. godini su žene predstavljale dvije trećine pacijenata kod kojih su dijagnosticirane najčešće maligne </w:t>
      </w:r>
      <w:proofErr w:type="spellStart"/>
      <w:r w:rsidRPr="001A6130">
        <w:rPr>
          <w:rFonts w:ascii="Calibri" w:hAnsi="Calibri"/>
          <w:lang w:val="hr-HR"/>
        </w:rPr>
        <w:t>neoplazme</w:t>
      </w:r>
      <w:proofErr w:type="spellEnd"/>
      <w:r w:rsidRPr="001A6130">
        <w:rPr>
          <w:rFonts w:ascii="Calibri" w:hAnsi="Calibri"/>
          <w:lang w:val="hr-HR"/>
        </w:rPr>
        <w:t xml:space="preserve">, što nije bio slučaj u </w:t>
      </w:r>
      <w:r w:rsidRPr="00025FA6">
        <w:rPr>
          <w:rFonts w:ascii="Calibri" w:hAnsi="Calibri"/>
          <w:lang w:val="hr-HR"/>
        </w:rPr>
        <w:t xml:space="preserve">prethodnim godinama, kada je učešće muškaraca i žena u ovoj broju bio gotovo jednak. Uzroke povećanja broja malignih </w:t>
      </w:r>
      <w:proofErr w:type="spellStart"/>
      <w:r w:rsidRPr="00025FA6">
        <w:rPr>
          <w:rFonts w:ascii="Calibri" w:hAnsi="Calibri"/>
          <w:lang w:val="hr-HR"/>
        </w:rPr>
        <w:t>neoplazmi</w:t>
      </w:r>
      <w:proofErr w:type="spellEnd"/>
      <w:r w:rsidRPr="00025FA6">
        <w:rPr>
          <w:rFonts w:ascii="Calibri" w:hAnsi="Calibri"/>
          <w:lang w:val="hr-HR"/>
        </w:rPr>
        <w:t xml:space="preserve"> </w:t>
      </w:r>
      <w:proofErr w:type="spellStart"/>
      <w:r w:rsidRPr="00025FA6">
        <w:rPr>
          <w:rFonts w:ascii="Calibri" w:hAnsi="Calibri"/>
          <w:lang w:val="hr-HR"/>
        </w:rPr>
        <w:t>uopšte</w:t>
      </w:r>
      <w:proofErr w:type="spellEnd"/>
      <w:r w:rsidRPr="00025FA6">
        <w:rPr>
          <w:rFonts w:ascii="Calibri" w:hAnsi="Calibri"/>
          <w:lang w:val="hr-HR"/>
        </w:rPr>
        <w:t xml:space="preserve">, kao i učešća žena u broju dijagnosticiranih oboljenja bi trebalo istražiti, odnosno da li se radi o životnim stilovima, vanjskim </w:t>
      </w:r>
      <w:proofErr w:type="spellStart"/>
      <w:r w:rsidRPr="00025FA6">
        <w:rPr>
          <w:rFonts w:ascii="Calibri" w:hAnsi="Calibri"/>
          <w:lang w:val="hr-HR"/>
        </w:rPr>
        <w:t>uticajima</w:t>
      </w:r>
      <w:proofErr w:type="spellEnd"/>
      <w:r w:rsidRPr="00025FA6">
        <w:rPr>
          <w:rFonts w:ascii="Calibri" w:hAnsi="Calibri"/>
          <w:lang w:val="hr-HR"/>
        </w:rPr>
        <w:t xml:space="preserve"> ili većem broju dijagnostičkih pregleda.</w:t>
      </w:r>
      <w:r w:rsidR="00640CB4">
        <w:rPr>
          <w:rFonts w:ascii="Calibri" w:hAnsi="Calibri"/>
          <w:lang w:val="hr-HR"/>
        </w:rPr>
        <w:t xml:space="preserve"> Ukupan broj </w:t>
      </w:r>
      <w:proofErr w:type="spellStart"/>
      <w:r w:rsidR="00640CB4">
        <w:rPr>
          <w:rFonts w:ascii="Calibri" w:hAnsi="Calibri"/>
          <w:lang w:val="hr-HR"/>
        </w:rPr>
        <w:t>oboljenih</w:t>
      </w:r>
      <w:proofErr w:type="spellEnd"/>
      <w:r w:rsidR="00640CB4">
        <w:rPr>
          <w:rFonts w:ascii="Calibri" w:hAnsi="Calibri"/>
          <w:lang w:val="hr-HR"/>
        </w:rPr>
        <w:t xml:space="preserve"> od COVID-19 u 2020. godini je bio 909, a do augusta 2021. godine </w:t>
      </w:r>
      <w:proofErr w:type="spellStart"/>
      <w:r w:rsidR="00640CB4">
        <w:rPr>
          <w:rFonts w:ascii="Calibri" w:hAnsi="Calibri"/>
          <w:lang w:val="hr-HR"/>
        </w:rPr>
        <w:t>iznosti</w:t>
      </w:r>
      <w:proofErr w:type="spellEnd"/>
      <w:r w:rsidR="00640CB4">
        <w:rPr>
          <w:rFonts w:ascii="Calibri" w:hAnsi="Calibri"/>
          <w:lang w:val="hr-HR"/>
        </w:rPr>
        <w:t xml:space="preserve"> 628.</w:t>
      </w:r>
    </w:p>
    <w:p w14:paraId="6ED683A1" w14:textId="3684B24C" w:rsidR="0042677C" w:rsidRPr="001A6130" w:rsidRDefault="0042677C" w:rsidP="00AC3ADD">
      <w:pPr>
        <w:jc w:val="both"/>
        <w:rPr>
          <w:rFonts w:ascii="Calibri" w:hAnsi="Calibri"/>
          <w:lang w:val="hr-HR"/>
        </w:rPr>
      </w:pPr>
    </w:p>
    <w:p w14:paraId="1BB8DC5D" w14:textId="17174FD6" w:rsidR="0042677C" w:rsidRPr="001A6130" w:rsidRDefault="0042677C" w:rsidP="00AC3ADD">
      <w:pPr>
        <w:jc w:val="both"/>
        <w:rPr>
          <w:rFonts w:ascii="Calibri" w:hAnsi="Calibri"/>
          <w:lang w:val="hr-HR"/>
        </w:rPr>
      </w:pPr>
      <w:r w:rsidRPr="001A6130">
        <w:rPr>
          <w:rFonts w:ascii="Calibri" w:hAnsi="Calibri" w:cs="Calibri"/>
          <w:lang w:val="hr-HR"/>
        </w:rPr>
        <w:t xml:space="preserve">Općinsko vijeće Gračanica je 2018. godine donijelo i Odluku o osnivanju Zdravstvenog savjeta na nivou općine Gračanica. </w:t>
      </w:r>
      <w:r w:rsidRPr="001A6130">
        <w:rPr>
          <w:rFonts w:ascii="Calibri" w:hAnsi="Calibri" w:cs="Calibri"/>
          <w:b/>
          <w:bCs/>
          <w:lang w:val="hr-HR"/>
        </w:rPr>
        <w:t>Zdravstveni savjet</w:t>
      </w:r>
      <w:r w:rsidRPr="001A6130">
        <w:rPr>
          <w:rFonts w:ascii="Calibri" w:hAnsi="Calibri" w:cs="Calibri"/>
          <w:lang w:val="hr-HR"/>
        </w:rPr>
        <w:t xml:space="preserve"> broji 11 članova i ima niz nadležnosti vezano za praćenje i evaluaciju provođenja zdravstvene zaštite i davanje </w:t>
      </w:r>
      <w:r w:rsidRPr="00025FA6">
        <w:rPr>
          <w:rFonts w:ascii="Calibri" w:hAnsi="Calibri" w:cs="Calibri"/>
          <w:lang w:val="hr-HR"/>
        </w:rPr>
        <w:t>upozorenja, prijedloga i preporuka za unapređenje provođenja i ostvarivanja zdravstvene zaštite. Jedan od zaključaka Zdravstvenog savjeta</w:t>
      </w:r>
      <w:r w:rsidR="0052062E" w:rsidRPr="00025FA6">
        <w:rPr>
          <w:rFonts w:ascii="Calibri" w:hAnsi="Calibri" w:cs="Calibri"/>
          <w:lang w:val="hr-HR"/>
        </w:rPr>
        <w:t xml:space="preserve"> </w:t>
      </w:r>
      <w:r w:rsidRPr="00025FA6">
        <w:rPr>
          <w:rFonts w:ascii="Calibri" w:hAnsi="Calibri" w:cs="Calibri"/>
          <w:lang w:val="hr-HR"/>
        </w:rPr>
        <w:t>iz njegovog izvještaja za 2019. godinu je i: „Inicirati održavanje    tematske sjednic</w:t>
      </w:r>
      <w:r w:rsidR="0052062E" w:rsidRPr="00025FA6">
        <w:rPr>
          <w:rFonts w:ascii="Calibri" w:hAnsi="Calibri" w:cs="Calibri"/>
          <w:lang w:val="hr-HR"/>
        </w:rPr>
        <w:t>e</w:t>
      </w:r>
      <w:r w:rsidRPr="00025FA6">
        <w:rPr>
          <w:rFonts w:ascii="Calibri" w:hAnsi="Calibri" w:cs="Calibri"/>
          <w:lang w:val="hr-HR"/>
        </w:rPr>
        <w:t xml:space="preserve"> Gradskog vijeća na  temu:  Stanje zdravstvenog sistema u našem gradu.“</w:t>
      </w:r>
      <w:r w:rsidRPr="00025FA6">
        <w:rPr>
          <w:rStyle w:val="FootnoteReference"/>
          <w:rFonts w:ascii="Calibri" w:hAnsi="Calibri" w:cs="Calibri"/>
          <w:lang w:val="hr-HR"/>
        </w:rPr>
        <w:footnoteReference w:id="32"/>
      </w:r>
      <w:r w:rsidRPr="001A6130">
        <w:rPr>
          <w:rFonts w:ascii="Calibri" w:hAnsi="Calibri" w:cs="Calibri"/>
          <w:lang w:val="hr-HR"/>
        </w:rPr>
        <w:t xml:space="preserve">  </w:t>
      </w:r>
    </w:p>
    <w:p w14:paraId="08C4CDA2" w14:textId="77777777" w:rsidR="00DF209B" w:rsidRPr="001A6130" w:rsidRDefault="00DF209B" w:rsidP="00214BA3">
      <w:pPr>
        <w:rPr>
          <w:rFonts w:ascii="Calibri" w:hAnsi="Calibri"/>
          <w:lang w:val="hr-HR"/>
        </w:rPr>
      </w:pPr>
    </w:p>
    <w:p w14:paraId="53212ABA" w14:textId="1310DD23" w:rsidR="00214BA3" w:rsidRPr="004E34D3" w:rsidRDefault="00214BA3" w:rsidP="000F3FB4">
      <w:pPr>
        <w:pStyle w:val="Heading3"/>
        <w:numPr>
          <w:ilvl w:val="1"/>
          <w:numId w:val="8"/>
        </w:numPr>
      </w:pPr>
      <w:bookmarkStart w:id="19" w:name="_Toc87275393"/>
      <w:proofErr w:type="spellStart"/>
      <w:r w:rsidRPr="004E34D3">
        <w:t>Sigurnost</w:t>
      </w:r>
      <w:bookmarkEnd w:id="19"/>
      <w:proofErr w:type="spellEnd"/>
    </w:p>
    <w:p w14:paraId="09004FBA" w14:textId="6BFF3509" w:rsidR="00AA2C14" w:rsidRPr="001A6130" w:rsidRDefault="00AA2C14" w:rsidP="00AA2C14">
      <w:pPr>
        <w:rPr>
          <w:rFonts w:ascii="Calibri" w:hAnsi="Calibri"/>
          <w:lang w:val="hr-HR"/>
        </w:rPr>
      </w:pPr>
    </w:p>
    <w:p w14:paraId="7D1523B6" w14:textId="4AB90788" w:rsidR="006235A4" w:rsidRDefault="00944DC8" w:rsidP="00944DC8">
      <w:pPr>
        <w:jc w:val="both"/>
        <w:rPr>
          <w:rFonts w:ascii="Calibri" w:hAnsi="Calibri"/>
          <w:lang w:val="hr-HR"/>
        </w:rPr>
      </w:pPr>
      <w:r w:rsidRPr="001A6130">
        <w:rPr>
          <w:rFonts w:ascii="Calibri" w:hAnsi="Calibri"/>
          <w:lang w:val="hr-HR"/>
        </w:rPr>
        <w:t xml:space="preserve">Prema podacima Policijske </w:t>
      </w:r>
      <w:r w:rsidR="00AF0E90" w:rsidRPr="001A6130">
        <w:rPr>
          <w:rFonts w:ascii="Calibri" w:hAnsi="Calibri"/>
          <w:lang w:val="hr-HR"/>
        </w:rPr>
        <w:t>uprave</w:t>
      </w:r>
      <w:r w:rsidRPr="001A6130">
        <w:rPr>
          <w:rFonts w:ascii="Calibri" w:hAnsi="Calibri"/>
          <w:lang w:val="hr-HR"/>
        </w:rPr>
        <w:t xml:space="preserve"> Gračanica, 2019. godine je </w:t>
      </w:r>
      <w:proofErr w:type="spellStart"/>
      <w:r w:rsidRPr="001A6130">
        <w:rPr>
          <w:rFonts w:ascii="Calibri" w:hAnsi="Calibri"/>
          <w:lang w:val="hr-HR"/>
        </w:rPr>
        <w:t>registrovano</w:t>
      </w:r>
      <w:proofErr w:type="spellEnd"/>
      <w:r w:rsidRPr="001A6130">
        <w:rPr>
          <w:rFonts w:ascii="Calibri" w:hAnsi="Calibri"/>
          <w:lang w:val="hr-HR"/>
        </w:rPr>
        <w:t xml:space="preserve"> </w:t>
      </w:r>
      <w:r w:rsidR="006511E3">
        <w:rPr>
          <w:rFonts w:ascii="Calibri" w:hAnsi="Calibri"/>
          <w:lang w:val="hr-HR"/>
        </w:rPr>
        <w:t>371</w:t>
      </w:r>
      <w:r w:rsidR="003020CA" w:rsidRPr="001A6130">
        <w:rPr>
          <w:rFonts w:ascii="Calibri" w:hAnsi="Calibri"/>
          <w:lang w:val="hr-HR"/>
        </w:rPr>
        <w:t xml:space="preserve"> </w:t>
      </w:r>
      <w:r w:rsidRPr="001A6130">
        <w:rPr>
          <w:rFonts w:ascii="Calibri" w:hAnsi="Calibri"/>
          <w:lang w:val="hr-HR"/>
        </w:rPr>
        <w:t xml:space="preserve">krivičnih djela, </w:t>
      </w:r>
      <w:r w:rsidR="003020CA">
        <w:rPr>
          <w:rFonts w:ascii="Calibri" w:hAnsi="Calibri"/>
          <w:lang w:val="hr-HR"/>
        </w:rPr>
        <w:t xml:space="preserve">a 2020. godine </w:t>
      </w:r>
      <w:r w:rsidR="006511E3">
        <w:rPr>
          <w:rFonts w:ascii="Calibri" w:hAnsi="Calibri"/>
          <w:lang w:val="hr-HR"/>
        </w:rPr>
        <w:t>306</w:t>
      </w:r>
      <w:r w:rsidR="003020CA">
        <w:rPr>
          <w:rFonts w:ascii="Calibri" w:hAnsi="Calibri"/>
          <w:lang w:val="hr-HR"/>
        </w:rPr>
        <w:t xml:space="preserve"> krivičnih djela</w:t>
      </w:r>
      <w:r w:rsidRPr="001A6130">
        <w:rPr>
          <w:rFonts w:ascii="Calibri" w:hAnsi="Calibri"/>
          <w:lang w:val="hr-HR"/>
        </w:rPr>
        <w:t xml:space="preserve">. U strukturi kriminaliteta </w:t>
      </w:r>
      <w:proofErr w:type="spellStart"/>
      <w:r w:rsidRPr="001A6130">
        <w:rPr>
          <w:rFonts w:ascii="Calibri" w:hAnsi="Calibri"/>
          <w:lang w:val="hr-HR"/>
        </w:rPr>
        <w:t>preovladavaju</w:t>
      </w:r>
      <w:proofErr w:type="spellEnd"/>
      <w:r w:rsidRPr="001A6130">
        <w:rPr>
          <w:rFonts w:ascii="Calibri" w:hAnsi="Calibri"/>
          <w:lang w:val="hr-HR"/>
        </w:rPr>
        <w:t xml:space="preserve"> imovinski delikti, koji čine </w:t>
      </w:r>
      <w:r w:rsidR="003020CA">
        <w:rPr>
          <w:rFonts w:ascii="Calibri" w:hAnsi="Calibri"/>
          <w:lang w:val="hr-HR"/>
        </w:rPr>
        <w:t>više od</w:t>
      </w:r>
      <w:r w:rsidR="003020CA" w:rsidRPr="001A6130">
        <w:rPr>
          <w:rFonts w:ascii="Calibri" w:hAnsi="Calibri"/>
          <w:lang w:val="hr-HR"/>
        </w:rPr>
        <w:t xml:space="preserve"> </w:t>
      </w:r>
      <w:r w:rsidRPr="001A6130">
        <w:rPr>
          <w:rFonts w:ascii="Calibri" w:hAnsi="Calibri"/>
          <w:lang w:val="hr-HR"/>
        </w:rPr>
        <w:t>polovin</w:t>
      </w:r>
      <w:r w:rsidR="003020CA">
        <w:rPr>
          <w:rFonts w:ascii="Calibri" w:hAnsi="Calibri"/>
          <w:lang w:val="hr-HR"/>
        </w:rPr>
        <w:t>e</w:t>
      </w:r>
      <w:r w:rsidRPr="001A6130">
        <w:rPr>
          <w:rFonts w:ascii="Calibri" w:hAnsi="Calibri"/>
          <w:lang w:val="hr-HR"/>
        </w:rPr>
        <w:t xml:space="preserve"> svih </w:t>
      </w:r>
      <w:proofErr w:type="spellStart"/>
      <w:r w:rsidRPr="001A6130">
        <w:rPr>
          <w:rFonts w:ascii="Calibri" w:hAnsi="Calibri"/>
          <w:lang w:val="hr-HR"/>
        </w:rPr>
        <w:t>registrovanih</w:t>
      </w:r>
      <w:proofErr w:type="spellEnd"/>
      <w:r w:rsidRPr="001A6130">
        <w:rPr>
          <w:rFonts w:ascii="Calibri" w:hAnsi="Calibri"/>
          <w:lang w:val="hr-HR"/>
        </w:rPr>
        <w:t xml:space="preserve"> krivičnih djela u Gračanici. Nakon ovih djela, najbrojnija su </w:t>
      </w:r>
      <w:r w:rsidR="003020CA">
        <w:rPr>
          <w:rFonts w:ascii="Calibri" w:hAnsi="Calibri"/>
          <w:lang w:val="hr-HR"/>
        </w:rPr>
        <w:t>krivična djela</w:t>
      </w:r>
      <w:r w:rsidR="006511E3">
        <w:rPr>
          <w:rFonts w:ascii="Calibri" w:hAnsi="Calibri"/>
          <w:lang w:val="hr-HR"/>
        </w:rPr>
        <w:t xml:space="preserve"> protiv zdravlja ljudi, krivična djela protiv života i tijela, krivična djela </w:t>
      </w:r>
      <w:r w:rsidR="006511E3" w:rsidRPr="006511E3">
        <w:rPr>
          <w:rFonts w:ascii="Calibri" w:hAnsi="Calibri"/>
          <w:lang w:val="hr-HR"/>
        </w:rPr>
        <w:t>protiv javnog reda i pravnog prometa</w:t>
      </w:r>
      <w:r w:rsidR="006511E3">
        <w:rPr>
          <w:rFonts w:ascii="Calibri" w:hAnsi="Calibri"/>
          <w:lang w:val="hr-HR"/>
        </w:rPr>
        <w:t xml:space="preserve"> i krivična djela </w:t>
      </w:r>
      <w:r w:rsidR="006511E3" w:rsidRPr="006511E3">
        <w:rPr>
          <w:rFonts w:ascii="Calibri" w:hAnsi="Calibri"/>
          <w:lang w:val="hr-HR"/>
        </w:rPr>
        <w:t>protiv braka, porodice i mladeži</w:t>
      </w:r>
      <w:r w:rsidR="003020CA">
        <w:rPr>
          <w:rFonts w:ascii="Calibri" w:hAnsi="Calibri"/>
          <w:lang w:val="hr-HR"/>
        </w:rPr>
        <w:t xml:space="preserve">.  </w:t>
      </w:r>
    </w:p>
    <w:p w14:paraId="25807BCA" w14:textId="77777777" w:rsidR="006235A4" w:rsidRDefault="006235A4" w:rsidP="00944DC8">
      <w:pPr>
        <w:jc w:val="both"/>
        <w:rPr>
          <w:rFonts w:ascii="Calibri" w:hAnsi="Calibri"/>
          <w:lang w:val="hr-HR"/>
        </w:rPr>
      </w:pPr>
    </w:p>
    <w:p w14:paraId="3D30CE0B" w14:textId="219F1214" w:rsidR="00760CF4" w:rsidRPr="00923D1E" w:rsidRDefault="003020CA" w:rsidP="00760CF4">
      <w:pPr>
        <w:jc w:val="both"/>
        <w:rPr>
          <w:rFonts w:ascii="Calibri" w:hAnsi="Calibri"/>
          <w:lang w:val="hr-HR"/>
        </w:rPr>
      </w:pPr>
      <w:r>
        <w:rPr>
          <w:rFonts w:ascii="Calibri" w:hAnsi="Calibri"/>
          <w:lang w:val="hr-HR"/>
        </w:rPr>
        <w:t xml:space="preserve">Podaci vezani za nasilje nad ženama </w:t>
      </w:r>
      <w:r w:rsidR="007B1C96">
        <w:rPr>
          <w:rFonts w:ascii="Calibri" w:hAnsi="Calibri"/>
          <w:lang w:val="hr-HR"/>
        </w:rPr>
        <w:t>ukazuju na 21 slučaj u 2019. i 22 slučaja u 2020. godini.</w:t>
      </w:r>
      <w:r>
        <w:rPr>
          <w:rFonts w:ascii="Calibri" w:hAnsi="Calibri"/>
          <w:lang w:val="hr-HR"/>
        </w:rPr>
        <w:t xml:space="preserve"> </w:t>
      </w:r>
      <w:r w:rsidR="006F34BF">
        <w:rPr>
          <w:rFonts w:ascii="Calibri" w:hAnsi="Calibri"/>
          <w:lang w:val="hr-HR"/>
        </w:rPr>
        <w:t>Centar za socijalni rad je, međutim, u 2020. godini zabilježio 31 slučaj nasilja u porodici.</w:t>
      </w:r>
      <w:r w:rsidR="006235A4">
        <w:rPr>
          <w:rFonts w:ascii="Calibri" w:hAnsi="Calibri"/>
          <w:lang w:val="hr-HR"/>
        </w:rPr>
        <w:t xml:space="preserve"> </w:t>
      </w:r>
      <w:r w:rsidR="00760CF4">
        <w:rPr>
          <w:rFonts w:ascii="Calibri" w:hAnsi="Calibri"/>
          <w:lang w:val="hr-HR"/>
        </w:rPr>
        <w:t>Prema podacima policije, u</w:t>
      </w:r>
      <w:r w:rsidR="00760CF4" w:rsidRPr="00760CF4">
        <w:rPr>
          <w:rFonts w:ascii="Calibri" w:hAnsi="Calibri"/>
          <w:lang w:val="hr-HR"/>
        </w:rPr>
        <w:t xml:space="preserve"> period</w:t>
      </w:r>
      <w:r w:rsidR="00760CF4">
        <w:rPr>
          <w:rFonts w:ascii="Calibri" w:hAnsi="Calibri"/>
          <w:lang w:val="hr-HR"/>
        </w:rPr>
        <w:t xml:space="preserve">u januar-decembar 2020. godine, zaprimljeno je </w:t>
      </w:r>
      <w:r w:rsidR="00760CF4" w:rsidRPr="00760CF4">
        <w:rPr>
          <w:rFonts w:ascii="Calibri" w:hAnsi="Calibri"/>
          <w:lang w:val="hr-HR"/>
        </w:rPr>
        <w:t xml:space="preserve">40 prijava </w:t>
      </w:r>
      <w:r w:rsidR="00760CF4">
        <w:rPr>
          <w:rFonts w:ascii="Calibri" w:hAnsi="Calibri"/>
          <w:lang w:val="hr-HR"/>
        </w:rPr>
        <w:t>događaja</w:t>
      </w:r>
      <w:r w:rsidR="00760CF4" w:rsidRPr="00760CF4">
        <w:rPr>
          <w:rFonts w:ascii="Calibri" w:hAnsi="Calibri"/>
          <w:lang w:val="hr-HR"/>
        </w:rPr>
        <w:t xml:space="preserve"> nasilja u porodici o</w:t>
      </w:r>
      <w:r w:rsidR="00760CF4">
        <w:rPr>
          <w:rFonts w:ascii="Calibri" w:hAnsi="Calibri"/>
          <w:lang w:val="hr-HR"/>
        </w:rPr>
        <w:t xml:space="preserve">d </w:t>
      </w:r>
      <w:r w:rsidR="00760CF4" w:rsidRPr="00760CF4">
        <w:rPr>
          <w:rFonts w:ascii="Calibri" w:hAnsi="Calibri"/>
          <w:lang w:val="hr-HR"/>
        </w:rPr>
        <w:t>kojih je nadležnom tužilaštvu dostavljeno 16 izvještaja za krivično djelo nasilje u porodici.</w:t>
      </w:r>
      <w:r w:rsidR="00760CF4">
        <w:rPr>
          <w:rFonts w:ascii="Calibri" w:hAnsi="Calibri"/>
          <w:lang w:val="hr-HR"/>
        </w:rPr>
        <w:t xml:space="preserve"> Među počiniteljima </w:t>
      </w:r>
      <w:proofErr w:type="spellStart"/>
      <w:r w:rsidR="00760CF4">
        <w:rPr>
          <w:rFonts w:ascii="Calibri" w:hAnsi="Calibri"/>
          <w:lang w:val="hr-HR"/>
        </w:rPr>
        <w:t>preovladavaju</w:t>
      </w:r>
      <w:proofErr w:type="spellEnd"/>
      <w:r w:rsidR="00760CF4">
        <w:rPr>
          <w:rFonts w:ascii="Calibri" w:hAnsi="Calibri"/>
          <w:lang w:val="hr-HR"/>
        </w:rPr>
        <w:t xml:space="preserve"> muževi, a među vrstama nasilja ve</w:t>
      </w:r>
      <w:r w:rsidR="00760CF4" w:rsidRPr="00760CF4">
        <w:rPr>
          <w:rFonts w:ascii="Calibri" w:hAnsi="Calibri"/>
          <w:lang w:val="hr-HR"/>
        </w:rPr>
        <w:t>rbalni napad</w:t>
      </w:r>
      <w:r w:rsidR="00760CF4">
        <w:rPr>
          <w:rFonts w:ascii="Calibri" w:hAnsi="Calibri"/>
          <w:lang w:val="hr-HR"/>
        </w:rPr>
        <w:t>i</w:t>
      </w:r>
      <w:r w:rsidR="00760CF4" w:rsidRPr="00760CF4">
        <w:rPr>
          <w:rFonts w:ascii="Calibri" w:hAnsi="Calibri"/>
          <w:lang w:val="hr-HR"/>
        </w:rPr>
        <w:t>, vrije</w:t>
      </w:r>
      <w:r w:rsidR="00760CF4">
        <w:rPr>
          <w:rFonts w:ascii="Calibri" w:hAnsi="Calibri"/>
          <w:lang w:val="hr-HR"/>
        </w:rPr>
        <w:t>đanje</w:t>
      </w:r>
      <w:r w:rsidR="00760CF4" w:rsidRPr="00760CF4">
        <w:rPr>
          <w:rFonts w:ascii="Calibri" w:hAnsi="Calibri"/>
          <w:lang w:val="hr-HR"/>
        </w:rPr>
        <w:t xml:space="preserve">, psovanje, nazivanje pogrdnim imenima, </w:t>
      </w:r>
      <w:r w:rsidR="00760CF4">
        <w:rPr>
          <w:rFonts w:ascii="Calibri" w:hAnsi="Calibri"/>
          <w:lang w:val="hr-HR"/>
        </w:rPr>
        <w:t xml:space="preserve">te </w:t>
      </w:r>
      <w:r w:rsidR="00760CF4" w:rsidRPr="00760CF4">
        <w:rPr>
          <w:rFonts w:ascii="Calibri" w:hAnsi="Calibri"/>
          <w:lang w:val="hr-HR"/>
        </w:rPr>
        <w:t>grubo</w:t>
      </w:r>
      <w:r w:rsidR="00760CF4">
        <w:rPr>
          <w:rFonts w:ascii="Calibri" w:hAnsi="Calibri"/>
          <w:lang w:val="hr-HR"/>
        </w:rPr>
        <w:t xml:space="preserve"> </w:t>
      </w:r>
      <w:r w:rsidR="00760CF4" w:rsidRPr="00760CF4">
        <w:rPr>
          <w:rFonts w:ascii="Calibri" w:hAnsi="Calibri"/>
          <w:lang w:val="hr-HR"/>
        </w:rPr>
        <w:t>uznemiravanja člana porodic</w:t>
      </w:r>
      <w:r w:rsidR="00760CF4">
        <w:rPr>
          <w:rFonts w:ascii="Calibri" w:hAnsi="Calibri"/>
          <w:lang w:val="hr-HR"/>
        </w:rPr>
        <w:t xml:space="preserve">e. Podneseno je ukupno 12 zahtjeva nadležnom sudu za izricanje zaštitnih mjera, a izrečeno je ukupno 26 mjera, među kojima </w:t>
      </w:r>
      <w:proofErr w:type="spellStart"/>
      <w:r w:rsidR="00760CF4">
        <w:rPr>
          <w:rFonts w:ascii="Calibri" w:hAnsi="Calibri"/>
          <w:lang w:val="hr-HR"/>
        </w:rPr>
        <w:t>preovladavaju</w:t>
      </w:r>
      <w:proofErr w:type="spellEnd"/>
      <w:r w:rsidR="00760CF4">
        <w:rPr>
          <w:rFonts w:ascii="Calibri" w:hAnsi="Calibri"/>
          <w:lang w:val="hr-HR"/>
        </w:rPr>
        <w:t xml:space="preserve"> </w:t>
      </w:r>
      <w:r w:rsidR="00760CF4" w:rsidRPr="00760CF4">
        <w:rPr>
          <w:rFonts w:ascii="Calibri" w:hAnsi="Calibri"/>
          <w:lang w:val="hr-HR"/>
        </w:rPr>
        <w:t>zabrana uznemiravanja i uho</w:t>
      </w:r>
      <w:r w:rsidR="00760CF4">
        <w:rPr>
          <w:rFonts w:ascii="Calibri" w:hAnsi="Calibri"/>
          <w:lang w:val="hr-HR"/>
        </w:rPr>
        <w:t xml:space="preserve">đenja i mjera psihijatrijskog liječenja. Uočava se </w:t>
      </w:r>
      <w:proofErr w:type="spellStart"/>
      <w:r w:rsidR="00760CF4">
        <w:rPr>
          <w:rFonts w:ascii="Calibri" w:hAnsi="Calibri"/>
          <w:lang w:val="hr-HR"/>
        </w:rPr>
        <w:t>nesrazmjer</w:t>
      </w:r>
      <w:proofErr w:type="spellEnd"/>
      <w:r w:rsidR="00760CF4">
        <w:rPr>
          <w:rFonts w:ascii="Calibri" w:hAnsi="Calibri"/>
          <w:lang w:val="hr-HR"/>
        </w:rPr>
        <w:t xml:space="preserve"> u broju prijava o nasilju policiji, evidencijama Centra za socijalni rad i broju evidentiranih krivičnih djela, podnijetih izvještaja tužilaštvu i zahtjeva za izricanje zaštitnih mjera.</w:t>
      </w:r>
      <w:r w:rsidR="00760CF4">
        <w:rPr>
          <w:rStyle w:val="FootnoteReference"/>
          <w:rFonts w:ascii="Calibri" w:hAnsi="Calibri"/>
          <w:lang w:val="hr-HR"/>
        </w:rPr>
        <w:footnoteReference w:id="33"/>
      </w:r>
    </w:p>
    <w:p w14:paraId="5C8D3A95" w14:textId="77777777" w:rsidR="00760CF4" w:rsidRDefault="00760CF4" w:rsidP="00944DC8">
      <w:pPr>
        <w:jc w:val="both"/>
        <w:rPr>
          <w:rFonts w:ascii="Calibri" w:hAnsi="Calibri"/>
          <w:highlight w:val="cyan"/>
          <w:lang w:val="hr-HR"/>
        </w:rPr>
      </w:pPr>
    </w:p>
    <w:p w14:paraId="6739579B" w14:textId="7073663A" w:rsidR="00C74B25" w:rsidRDefault="006235A4" w:rsidP="00944DC8">
      <w:pPr>
        <w:jc w:val="both"/>
        <w:rPr>
          <w:rFonts w:ascii="Calibri" w:hAnsi="Calibri"/>
          <w:lang w:val="hr-HR"/>
        </w:rPr>
      </w:pPr>
      <w:r w:rsidRPr="00A064DF">
        <w:rPr>
          <w:rFonts w:ascii="Calibri" w:hAnsi="Calibri"/>
          <w:lang w:val="hr-HR"/>
        </w:rPr>
        <w:t xml:space="preserve">U Gračanici je potpisan Protokol </w:t>
      </w:r>
      <w:r w:rsidR="00745C20" w:rsidRPr="00A064DF">
        <w:rPr>
          <w:rFonts w:ascii="Calibri" w:hAnsi="Calibri"/>
          <w:lang w:val="hr-HR"/>
        </w:rPr>
        <w:t xml:space="preserve">intervencija u slučajevima </w:t>
      </w:r>
      <w:r w:rsidRPr="00A064DF">
        <w:rPr>
          <w:rFonts w:ascii="Calibri" w:hAnsi="Calibri"/>
          <w:lang w:val="hr-HR"/>
        </w:rPr>
        <w:t>nasilja u porodici</w:t>
      </w:r>
      <w:r w:rsidR="00745C20" w:rsidRPr="00A064DF">
        <w:rPr>
          <w:rFonts w:ascii="Calibri" w:hAnsi="Calibri"/>
          <w:lang w:val="hr-HR"/>
        </w:rPr>
        <w:t xml:space="preserve"> 2014. godine</w:t>
      </w:r>
      <w:r w:rsidRPr="00A064DF">
        <w:rPr>
          <w:rFonts w:ascii="Calibri" w:hAnsi="Calibri"/>
          <w:lang w:val="hr-HR"/>
        </w:rPr>
        <w:t>.</w:t>
      </w:r>
      <w:r w:rsidR="00745C20">
        <w:rPr>
          <w:rFonts w:ascii="Calibri" w:hAnsi="Calibri"/>
          <w:lang w:val="hr-HR"/>
        </w:rPr>
        <w:t xml:space="preserve"> Protokol </w:t>
      </w:r>
      <w:proofErr w:type="spellStart"/>
      <w:r w:rsidR="00745C20">
        <w:rPr>
          <w:rFonts w:ascii="Calibri" w:hAnsi="Calibri"/>
          <w:lang w:val="hr-HR"/>
        </w:rPr>
        <w:t>definiše</w:t>
      </w:r>
      <w:proofErr w:type="spellEnd"/>
      <w:r w:rsidR="00745C20">
        <w:rPr>
          <w:rFonts w:ascii="Calibri" w:hAnsi="Calibri"/>
          <w:lang w:val="hr-HR"/>
        </w:rPr>
        <w:t xml:space="preserve"> uloge i odgovornosti pojedinačnih subjekata zaštite – Policijska uprava, JU Centar za socijalni rad, JZU Dom zdravlja, Općinski sud, Udruženje građana </w:t>
      </w:r>
      <w:proofErr w:type="spellStart"/>
      <w:r w:rsidR="00745C20">
        <w:rPr>
          <w:rFonts w:ascii="Calibri" w:hAnsi="Calibri"/>
          <w:lang w:val="hr-HR"/>
        </w:rPr>
        <w:t>Vive</w:t>
      </w:r>
      <w:proofErr w:type="spellEnd"/>
      <w:r w:rsidR="00745C20">
        <w:rPr>
          <w:rFonts w:ascii="Calibri" w:hAnsi="Calibri"/>
          <w:lang w:val="hr-HR"/>
        </w:rPr>
        <w:t xml:space="preserve"> žene Tuzla, obrazovne ustanove i Općina Gračanica.</w:t>
      </w:r>
      <w:r>
        <w:rPr>
          <w:rFonts w:ascii="Calibri" w:hAnsi="Calibri"/>
          <w:lang w:val="hr-HR"/>
        </w:rPr>
        <w:t xml:space="preserve"> Iz budžeta Grada redovno se izdvajaju sredstva za </w:t>
      </w:r>
      <w:proofErr w:type="spellStart"/>
      <w:r>
        <w:rPr>
          <w:rFonts w:ascii="Calibri" w:hAnsi="Calibri"/>
          <w:lang w:val="hr-HR"/>
        </w:rPr>
        <w:t>finansiranje</w:t>
      </w:r>
      <w:proofErr w:type="spellEnd"/>
      <w:r>
        <w:rPr>
          <w:rFonts w:ascii="Calibri" w:hAnsi="Calibri"/>
          <w:lang w:val="hr-HR"/>
        </w:rPr>
        <w:t xml:space="preserve"> smještaja žrtava u sigurnu kuću. </w:t>
      </w:r>
    </w:p>
    <w:p w14:paraId="1625ABA5" w14:textId="77777777" w:rsidR="00923D1E" w:rsidRDefault="00923D1E" w:rsidP="00944DC8">
      <w:pPr>
        <w:jc w:val="both"/>
        <w:rPr>
          <w:rFonts w:ascii="Calibri" w:hAnsi="Calibri"/>
          <w:lang w:val="hr-HR"/>
        </w:rPr>
      </w:pPr>
    </w:p>
    <w:p w14:paraId="35134663" w14:textId="77777777" w:rsidR="00C67C10" w:rsidRPr="001A6130" w:rsidRDefault="00C67C10" w:rsidP="00944DC8">
      <w:pPr>
        <w:jc w:val="both"/>
        <w:rPr>
          <w:rFonts w:ascii="Calibri" w:hAnsi="Calibri"/>
          <w:lang w:val="hr-HR"/>
        </w:rPr>
      </w:pPr>
    </w:p>
    <w:p w14:paraId="6689DA47" w14:textId="769659B0" w:rsidR="00214BA3" w:rsidRPr="004E34D3" w:rsidRDefault="00214BA3" w:rsidP="000F3FB4">
      <w:pPr>
        <w:pStyle w:val="Heading3"/>
        <w:numPr>
          <w:ilvl w:val="1"/>
          <w:numId w:val="8"/>
        </w:numPr>
      </w:pPr>
      <w:bookmarkStart w:id="20" w:name="_Toc87275394"/>
      <w:proofErr w:type="spellStart"/>
      <w:r w:rsidRPr="004E34D3">
        <w:t>Javni</w:t>
      </w:r>
      <w:proofErr w:type="spellEnd"/>
      <w:r w:rsidRPr="004E34D3">
        <w:t xml:space="preserve"> </w:t>
      </w:r>
      <w:proofErr w:type="spellStart"/>
      <w:r w:rsidRPr="004E34D3">
        <w:t>život</w:t>
      </w:r>
      <w:proofErr w:type="spellEnd"/>
      <w:r w:rsidRPr="004E34D3">
        <w:t xml:space="preserve"> </w:t>
      </w:r>
      <w:proofErr w:type="spellStart"/>
      <w:r w:rsidRPr="004E34D3">
        <w:t>i</w:t>
      </w:r>
      <w:proofErr w:type="spellEnd"/>
      <w:r w:rsidRPr="004E34D3">
        <w:t xml:space="preserve"> </w:t>
      </w:r>
      <w:proofErr w:type="spellStart"/>
      <w:r w:rsidRPr="004E34D3">
        <w:t>odlučivanje</w:t>
      </w:r>
      <w:bookmarkEnd w:id="20"/>
      <w:proofErr w:type="spellEnd"/>
    </w:p>
    <w:p w14:paraId="00FBBBE3" w14:textId="54691C2E" w:rsidR="00AF0E90" w:rsidRPr="001A6130" w:rsidRDefault="00AF0E90" w:rsidP="00AF0E90">
      <w:pPr>
        <w:rPr>
          <w:rFonts w:ascii="Calibri" w:hAnsi="Calibri"/>
          <w:lang w:val="hr-HR"/>
        </w:rPr>
      </w:pPr>
    </w:p>
    <w:p w14:paraId="5E9332C0" w14:textId="7E721F4C" w:rsidR="00165F3E" w:rsidRPr="001A6130" w:rsidRDefault="00165F3E" w:rsidP="00165F3E">
      <w:pPr>
        <w:jc w:val="both"/>
        <w:rPr>
          <w:rFonts w:ascii="Calibri" w:hAnsi="Calibri" w:cs="Calibri"/>
          <w:lang w:val="hr-HR"/>
        </w:rPr>
      </w:pPr>
      <w:r w:rsidRPr="001A6130">
        <w:rPr>
          <w:rFonts w:ascii="Calibri" w:hAnsi="Calibri" w:cs="Calibri"/>
          <w:lang w:val="hr-HR"/>
        </w:rPr>
        <w:t xml:space="preserve">Organi Grada su </w:t>
      </w:r>
      <w:r w:rsidRPr="001A6130">
        <w:rPr>
          <w:rFonts w:ascii="Calibri" w:hAnsi="Calibri" w:cs="Calibri"/>
          <w:b/>
          <w:bCs/>
          <w:lang w:val="hr-HR"/>
        </w:rPr>
        <w:t xml:space="preserve">Gradsko </w:t>
      </w:r>
      <w:proofErr w:type="spellStart"/>
      <w:r w:rsidRPr="001A6130">
        <w:rPr>
          <w:rFonts w:ascii="Calibri" w:hAnsi="Calibri" w:cs="Calibri"/>
          <w:b/>
          <w:bCs/>
          <w:lang w:val="hr-HR"/>
        </w:rPr>
        <w:t>vijeće</w:t>
      </w:r>
      <w:proofErr w:type="spellEnd"/>
      <w:r w:rsidRPr="001A6130">
        <w:rPr>
          <w:rFonts w:ascii="Calibri" w:hAnsi="Calibri" w:cs="Calibri"/>
          <w:b/>
          <w:bCs/>
          <w:lang w:val="hr-HR"/>
        </w:rPr>
        <w:t xml:space="preserve"> i gradonačelnik</w:t>
      </w:r>
      <w:r w:rsidRPr="001A6130">
        <w:rPr>
          <w:rFonts w:ascii="Calibri" w:hAnsi="Calibri" w:cs="Calibri"/>
          <w:lang w:val="hr-HR"/>
        </w:rPr>
        <w:t xml:space="preserve">. Gradonačelnik je muškog spola. </w:t>
      </w:r>
      <w:r w:rsidRPr="001A6130">
        <w:rPr>
          <w:rFonts w:ascii="Calibri" w:hAnsi="Calibri" w:cs="Calibri"/>
          <w:b/>
          <w:bCs/>
          <w:lang w:val="hr-HR"/>
        </w:rPr>
        <w:t>Gradsko vijeće Gračanica</w:t>
      </w:r>
      <w:r w:rsidRPr="001A6130">
        <w:rPr>
          <w:rFonts w:ascii="Calibri" w:hAnsi="Calibri" w:cs="Calibri"/>
          <w:lang w:val="hr-HR"/>
        </w:rPr>
        <w:t xml:space="preserve"> broji 30 članova, a u mandatu za period 20</w:t>
      </w:r>
      <w:r w:rsidR="00526738">
        <w:rPr>
          <w:rFonts w:ascii="Calibri" w:hAnsi="Calibri" w:cs="Calibri"/>
          <w:lang w:val="hr-HR"/>
        </w:rPr>
        <w:t>20</w:t>
      </w:r>
      <w:r w:rsidRPr="001A6130">
        <w:rPr>
          <w:rFonts w:ascii="Calibri" w:hAnsi="Calibri" w:cs="Calibri"/>
          <w:lang w:val="hr-HR"/>
        </w:rPr>
        <w:t>.-202</w:t>
      </w:r>
      <w:r w:rsidR="00526738">
        <w:rPr>
          <w:rFonts w:ascii="Calibri" w:hAnsi="Calibri" w:cs="Calibri"/>
          <w:lang w:val="hr-HR"/>
        </w:rPr>
        <w:t>4</w:t>
      </w:r>
      <w:r w:rsidRPr="001A6130">
        <w:rPr>
          <w:rFonts w:ascii="Calibri" w:hAnsi="Calibri" w:cs="Calibri"/>
          <w:lang w:val="hr-HR"/>
        </w:rPr>
        <w:t xml:space="preserve">. godine u ovaj sastav ulazi 28 vijećnika i dvije vijećnice. </w:t>
      </w:r>
      <w:r w:rsidR="00D95FE2" w:rsidRPr="00D95FE2">
        <w:rPr>
          <w:rFonts w:ascii="Calibri" w:hAnsi="Calibri" w:cs="Calibri"/>
          <w:b/>
          <w:bCs/>
          <w:lang w:val="hr-HR"/>
        </w:rPr>
        <w:t>Predsjedavajući Vijeća</w:t>
      </w:r>
      <w:r w:rsidR="00D95FE2">
        <w:rPr>
          <w:rFonts w:ascii="Calibri" w:hAnsi="Calibri" w:cs="Calibri"/>
          <w:lang w:val="hr-HR"/>
        </w:rPr>
        <w:t xml:space="preserve"> je </w:t>
      </w:r>
      <w:r w:rsidR="005716F0">
        <w:rPr>
          <w:rFonts w:ascii="Calibri" w:hAnsi="Calibri" w:cs="Calibri"/>
          <w:lang w:val="hr-HR"/>
        </w:rPr>
        <w:t>m</w:t>
      </w:r>
      <w:r w:rsidR="00D95FE2">
        <w:rPr>
          <w:rFonts w:ascii="Calibri" w:hAnsi="Calibri" w:cs="Calibri"/>
          <w:lang w:val="hr-HR"/>
        </w:rPr>
        <w:t xml:space="preserve">uškog spola. </w:t>
      </w:r>
      <w:r w:rsidRPr="001A6130">
        <w:rPr>
          <w:rFonts w:ascii="Calibri" w:hAnsi="Calibri" w:cs="Calibri"/>
          <w:lang w:val="hr-HR"/>
        </w:rPr>
        <w:t>Vijeće je obrazovalo ukupno sedam komisija,</w:t>
      </w:r>
      <w:r w:rsidRPr="001A6130">
        <w:rPr>
          <w:rStyle w:val="FootnoteReference"/>
          <w:rFonts w:ascii="Calibri" w:hAnsi="Calibri" w:cs="Calibri"/>
          <w:lang w:val="hr-HR"/>
        </w:rPr>
        <w:footnoteReference w:id="34"/>
      </w:r>
      <w:r w:rsidRPr="001A6130">
        <w:rPr>
          <w:rFonts w:ascii="Calibri" w:hAnsi="Calibri" w:cs="Calibri"/>
          <w:lang w:val="hr-HR"/>
        </w:rPr>
        <w:t xml:space="preserve"> uključujući i </w:t>
      </w:r>
      <w:r w:rsidRPr="001A6130">
        <w:rPr>
          <w:rFonts w:ascii="Calibri" w:hAnsi="Calibri" w:cs="Calibri"/>
          <w:b/>
          <w:bCs/>
          <w:lang w:val="hr-HR"/>
        </w:rPr>
        <w:t>Komisiju za etički kodeks, ravnopravnost spolova, prava i slobode čovjeka, predstavke i pritužbe</w:t>
      </w:r>
      <w:r w:rsidRPr="001A6130">
        <w:rPr>
          <w:rFonts w:ascii="Calibri" w:hAnsi="Calibri" w:cs="Calibri"/>
          <w:lang w:val="hr-HR"/>
        </w:rPr>
        <w:t>. Ova komisija se sastoji od šest članova i u sastavu Gradskog vijeća u mandatu 20</w:t>
      </w:r>
      <w:r w:rsidR="00526738">
        <w:rPr>
          <w:rFonts w:ascii="Calibri" w:hAnsi="Calibri" w:cs="Calibri"/>
          <w:lang w:val="hr-HR"/>
        </w:rPr>
        <w:t>20</w:t>
      </w:r>
      <w:r w:rsidRPr="001A6130">
        <w:rPr>
          <w:rFonts w:ascii="Calibri" w:hAnsi="Calibri" w:cs="Calibri"/>
          <w:lang w:val="hr-HR"/>
        </w:rPr>
        <w:t>.-202</w:t>
      </w:r>
      <w:r w:rsidR="00526738">
        <w:rPr>
          <w:rFonts w:ascii="Calibri" w:hAnsi="Calibri" w:cs="Calibri"/>
          <w:lang w:val="hr-HR"/>
        </w:rPr>
        <w:t>4</w:t>
      </w:r>
      <w:r w:rsidRPr="001A6130">
        <w:rPr>
          <w:rFonts w:ascii="Calibri" w:hAnsi="Calibri" w:cs="Calibri"/>
          <w:lang w:val="hr-HR"/>
        </w:rPr>
        <w:t xml:space="preserve">. okuplja </w:t>
      </w:r>
      <w:r w:rsidR="00CC5661">
        <w:rPr>
          <w:rFonts w:ascii="Calibri" w:hAnsi="Calibri" w:cs="Calibri"/>
          <w:lang w:val="hr-HR"/>
        </w:rPr>
        <w:t>pet</w:t>
      </w:r>
      <w:r w:rsidRPr="001A6130">
        <w:rPr>
          <w:rFonts w:ascii="Calibri" w:hAnsi="Calibri" w:cs="Calibri"/>
          <w:lang w:val="hr-HR"/>
        </w:rPr>
        <w:t xml:space="preserve"> žen</w:t>
      </w:r>
      <w:r w:rsidR="00CC5661">
        <w:rPr>
          <w:rFonts w:ascii="Calibri" w:hAnsi="Calibri" w:cs="Calibri"/>
          <w:lang w:val="hr-HR"/>
        </w:rPr>
        <w:t>a</w:t>
      </w:r>
      <w:r w:rsidRPr="001A6130">
        <w:rPr>
          <w:rFonts w:ascii="Calibri" w:hAnsi="Calibri" w:cs="Calibri"/>
          <w:lang w:val="hr-HR"/>
        </w:rPr>
        <w:t xml:space="preserve"> i </w:t>
      </w:r>
      <w:r w:rsidR="00CC5661">
        <w:rPr>
          <w:rFonts w:ascii="Calibri" w:hAnsi="Calibri" w:cs="Calibri"/>
          <w:lang w:val="hr-HR"/>
        </w:rPr>
        <w:t>jednog</w:t>
      </w:r>
      <w:r w:rsidRPr="001A6130">
        <w:rPr>
          <w:rFonts w:ascii="Calibri" w:hAnsi="Calibri" w:cs="Calibri"/>
          <w:lang w:val="hr-HR"/>
        </w:rPr>
        <w:t xml:space="preserve"> muškarca, dok je ukupno pet od šest članova imenovano iz reda građana. </w:t>
      </w:r>
      <w:r w:rsidR="001A6130" w:rsidRPr="001A6130">
        <w:rPr>
          <w:rFonts w:ascii="Calibri" w:hAnsi="Calibri" w:cs="Calibri"/>
          <w:lang w:val="hr-HR"/>
        </w:rPr>
        <w:t xml:space="preserve">U drugim komisijama, žene čine manjinu članova, a u pojedinim komisijama nisu </w:t>
      </w:r>
      <w:proofErr w:type="spellStart"/>
      <w:r w:rsidR="001A6130" w:rsidRPr="001A6130">
        <w:rPr>
          <w:rFonts w:ascii="Calibri" w:hAnsi="Calibri" w:cs="Calibri"/>
          <w:lang w:val="hr-HR"/>
        </w:rPr>
        <w:t>uopšte</w:t>
      </w:r>
      <w:proofErr w:type="spellEnd"/>
      <w:r w:rsidR="001A6130" w:rsidRPr="001A6130">
        <w:rPr>
          <w:rFonts w:ascii="Calibri" w:hAnsi="Calibri" w:cs="Calibri"/>
          <w:lang w:val="hr-HR"/>
        </w:rPr>
        <w:t xml:space="preserve"> zastupljene, </w:t>
      </w:r>
      <w:proofErr w:type="spellStart"/>
      <w:r w:rsidR="001A6130" w:rsidRPr="001A6130">
        <w:rPr>
          <w:rFonts w:ascii="Calibri" w:hAnsi="Calibri" w:cs="Calibri"/>
          <w:lang w:val="hr-HR"/>
        </w:rPr>
        <w:t>naprimjer</w:t>
      </w:r>
      <w:proofErr w:type="spellEnd"/>
      <w:r w:rsidR="001A6130" w:rsidRPr="001A6130">
        <w:rPr>
          <w:rFonts w:ascii="Calibri" w:hAnsi="Calibri" w:cs="Calibri"/>
          <w:lang w:val="hr-HR"/>
        </w:rPr>
        <w:t xml:space="preserve"> u Komisiji za </w:t>
      </w:r>
      <w:r w:rsidR="00CC5661">
        <w:rPr>
          <w:rFonts w:ascii="Calibri" w:hAnsi="Calibri" w:cs="Calibri"/>
          <w:lang w:val="hr-HR"/>
        </w:rPr>
        <w:t>poljoprivredu</w:t>
      </w:r>
      <w:r w:rsidR="003020CA">
        <w:rPr>
          <w:rFonts w:ascii="Calibri" w:hAnsi="Calibri" w:cs="Calibri"/>
          <w:lang w:val="hr-HR"/>
        </w:rPr>
        <w:t>, Komisiji za propise</w:t>
      </w:r>
      <w:r w:rsidR="001A6130" w:rsidRPr="001A6130">
        <w:rPr>
          <w:rFonts w:ascii="Calibri" w:hAnsi="Calibri" w:cs="Calibri"/>
          <w:lang w:val="hr-HR"/>
        </w:rPr>
        <w:t xml:space="preserve"> i Komisiji za praćenje položaja boračkih populacija.</w:t>
      </w:r>
    </w:p>
    <w:p w14:paraId="3CC608EC" w14:textId="145120A0" w:rsidR="00165F3E" w:rsidRPr="001A6130" w:rsidRDefault="00165F3E" w:rsidP="00165F3E">
      <w:pPr>
        <w:jc w:val="both"/>
        <w:rPr>
          <w:rFonts w:ascii="Calibri" w:hAnsi="Calibri" w:cs="Calibri"/>
          <w:lang w:val="hr-HR"/>
        </w:rPr>
      </w:pPr>
    </w:p>
    <w:tbl>
      <w:tblPr>
        <w:tblStyle w:val="GridTable1Light"/>
        <w:tblW w:w="0" w:type="auto"/>
        <w:tblLook w:val="04A0" w:firstRow="1" w:lastRow="0" w:firstColumn="1" w:lastColumn="0" w:noHBand="0" w:noVBand="1"/>
      </w:tblPr>
      <w:tblGrid>
        <w:gridCol w:w="2252"/>
        <w:gridCol w:w="2252"/>
        <w:gridCol w:w="2253"/>
        <w:gridCol w:w="2253"/>
      </w:tblGrid>
      <w:tr w:rsidR="00165F3E" w:rsidRPr="001A6130" w14:paraId="6CBD8150" w14:textId="77777777" w:rsidTr="00165F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2" w:type="dxa"/>
          </w:tcPr>
          <w:p w14:paraId="0509A87B" w14:textId="0BF8F718" w:rsidR="00165F3E" w:rsidRPr="001A6130" w:rsidRDefault="00165F3E" w:rsidP="00AF0E90">
            <w:pPr>
              <w:rPr>
                <w:rFonts w:ascii="Calibri" w:hAnsi="Calibri"/>
                <w:sz w:val="22"/>
                <w:szCs w:val="22"/>
                <w:lang w:val="hr-HR"/>
              </w:rPr>
            </w:pPr>
            <w:r w:rsidRPr="001A6130">
              <w:rPr>
                <w:rFonts w:ascii="Calibri" w:hAnsi="Calibri"/>
                <w:sz w:val="22"/>
                <w:szCs w:val="22"/>
                <w:lang w:val="hr-HR"/>
              </w:rPr>
              <w:t>Komisija Gradskog vijeća</w:t>
            </w:r>
          </w:p>
        </w:tc>
        <w:tc>
          <w:tcPr>
            <w:tcW w:w="2252" w:type="dxa"/>
          </w:tcPr>
          <w:p w14:paraId="5E91225E" w14:textId="1322B51F" w:rsidR="00165F3E" w:rsidRPr="001A6130" w:rsidRDefault="00165F3E" w:rsidP="00AF0E90">
            <w:pP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Broj članova</w:t>
            </w:r>
          </w:p>
        </w:tc>
        <w:tc>
          <w:tcPr>
            <w:tcW w:w="2253" w:type="dxa"/>
          </w:tcPr>
          <w:p w14:paraId="00E04605" w14:textId="6333A44D" w:rsidR="00165F3E" w:rsidRPr="001A6130" w:rsidRDefault="00165F3E" w:rsidP="00AF0E90">
            <w:pP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Muškarci</w:t>
            </w:r>
          </w:p>
        </w:tc>
        <w:tc>
          <w:tcPr>
            <w:tcW w:w="2253" w:type="dxa"/>
          </w:tcPr>
          <w:p w14:paraId="36EAE770" w14:textId="4940E3C5" w:rsidR="00165F3E" w:rsidRPr="001A6130" w:rsidRDefault="00165F3E" w:rsidP="00AF0E90">
            <w:pPr>
              <w:cnfStyle w:val="100000000000" w:firstRow="1"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Žene</w:t>
            </w:r>
          </w:p>
        </w:tc>
      </w:tr>
      <w:tr w:rsidR="00165F3E" w:rsidRPr="001A6130" w14:paraId="4CD6D42F" w14:textId="77777777" w:rsidTr="00165F3E">
        <w:tc>
          <w:tcPr>
            <w:cnfStyle w:val="001000000000" w:firstRow="0" w:lastRow="0" w:firstColumn="1" w:lastColumn="0" w:oddVBand="0" w:evenVBand="0" w:oddHBand="0" w:evenHBand="0" w:firstRowFirstColumn="0" w:firstRowLastColumn="0" w:lastRowFirstColumn="0" w:lastRowLastColumn="0"/>
            <w:tcW w:w="2252" w:type="dxa"/>
          </w:tcPr>
          <w:p w14:paraId="58BD500F" w14:textId="04C82174" w:rsidR="00165F3E" w:rsidRPr="001A6130" w:rsidRDefault="00165F3E" w:rsidP="00AF0E90">
            <w:pPr>
              <w:rPr>
                <w:rFonts w:ascii="Calibri" w:hAnsi="Calibri"/>
                <w:sz w:val="22"/>
                <w:szCs w:val="22"/>
                <w:lang w:val="hr-HR"/>
              </w:rPr>
            </w:pPr>
            <w:r w:rsidRPr="001A6130">
              <w:rPr>
                <w:rFonts w:ascii="Calibri" w:hAnsi="Calibri"/>
                <w:sz w:val="22"/>
                <w:szCs w:val="22"/>
                <w:lang w:val="hr-HR"/>
              </w:rPr>
              <w:t>Komisija za poljoprivredu</w:t>
            </w:r>
          </w:p>
        </w:tc>
        <w:tc>
          <w:tcPr>
            <w:tcW w:w="2252" w:type="dxa"/>
            <w:vAlign w:val="center"/>
          </w:tcPr>
          <w:p w14:paraId="71B53EDD" w14:textId="04C50AA9" w:rsidR="00165F3E" w:rsidRPr="001A6130" w:rsidRDefault="00165F3E"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5</w:t>
            </w:r>
          </w:p>
        </w:tc>
        <w:tc>
          <w:tcPr>
            <w:tcW w:w="2253" w:type="dxa"/>
            <w:vAlign w:val="center"/>
          </w:tcPr>
          <w:p w14:paraId="5139A84F" w14:textId="2D7B7893"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5</w:t>
            </w:r>
          </w:p>
        </w:tc>
        <w:tc>
          <w:tcPr>
            <w:tcW w:w="2253" w:type="dxa"/>
            <w:vAlign w:val="center"/>
          </w:tcPr>
          <w:p w14:paraId="2BFABAA3" w14:textId="74CD65AF"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0</w:t>
            </w:r>
          </w:p>
        </w:tc>
      </w:tr>
      <w:tr w:rsidR="00165F3E" w:rsidRPr="001A6130" w14:paraId="6E87D59D" w14:textId="77777777" w:rsidTr="00165F3E">
        <w:tc>
          <w:tcPr>
            <w:cnfStyle w:val="001000000000" w:firstRow="0" w:lastRow="0" w:firstColumn="1" w:lastColumn="0" w:oddVBand="0" w:evenVBand="0" w:oddHBand="0" w:evenHBand="0" w:firstRowFirstColumn="0" w:firstRowLastColumn="0" w:lastRowFirstColumn="0" w:lastRowLastColumn="0"/>
            <w:tcW w:w="2252" w:type="dxa"/>
          </w:tcPr>
          <w:p w14:paraId="4EA3EB8D" w14:textId="7D2E23DE" w:rsidR="00165F3E" w:rsidRPr="001A6130" w:rsidRDefault="00165F3E" w:rsidP="00AF0E90">
            <w:pPr>
              <w:rPr>
                <w:rFonts w:ascii="Calibri" w:hAnsi="Calibri"/>
                <w:sz w:val="22"/>
                <w:szCs w:val="22"/>
                <w:lang w:val="hr-HR"/>
              </w:rPr>
            </w:pPr>
            <w:r w:rsidRPr="001A6130">
              <w:rPr>
                <w:rFonts w:ascii="Calibri" w:hAnsi="Calibri"/>
                <w:sz w:val="22"/>
                <w:szCs w:val="22"/>
                <w:lang w:val="hr-HR"/>
              </w:rPr>
              <w:t>Komisija za propise i Statut, izbor i imenovanja, gradska priznanja i obilježavanja značajnih događaja i ličnosti</w:t>
            </w:r>
          </w:p>
        </w:tc>
        <w:tc>
          <w:tcPr>
            <w:tcW w:w="2252" w:type="dxa"/>
            <w:vAlign w:val="center"/>
          </w:tcPr>
          <w:p w14:paraId="01906A66" w14:textId="0E8C5E3F" w:rsidR="00165F3E" w:rsidRPr="001A6130" w:rsidRDefault="00165F3E"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5</w:t>
            </w:r>
          </w:p>
        </w:tc>
        <w:tc>
          <w:tcPr>
            <w:tcW w:w="2253" w:type="dxa"/>
            <w:vAlign w:val="center"/>
          </w:tcPr>
          <w:p w14:paraId="1C4E8D4B" w14:textId="06C2D2F4"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5</w:t>
            </w:r>
          </w:p>
        </w:tc>
        <w:tc>
          <w:tcPr>
            <w:tcW w:w="2253" w:type="dxa"/>
            <w:vAlign w:val="center"/>
          </w:tcPr>
          <w:p w14:paraId="0C8F3F9B" w14:textId="546E7A40"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0</w:t>
            </w:r>
          </w:p>
        </w:tc>
      </w:tr>
      <w:tr w:rsidR="00165F3E" w:rsidRPr="001A6130" w14:paraId="08F6FFD5" w14:textId="77777777" w:rsidTr="00165F3E">
        <w:tc>
          <w:tcPr>
            <w:cnfStyle w:val="001000000000" w:firstRow="0" w:lastRow="0" w:firstColumn="1" w:lastColumn="0" w:oddVBand="0" w:evenVBand="0" w:oddHBand="0" w:evenHBand="0" w:firstRowFirstColumn="0" w:firstRowLastColumn="0" w:lastRowFirstColumn="0" w:lastRowLastColumn="0"/>
            <w:tcW w:w="2252" w:type="dxa"/>
          </w:tcPr>
          <w:p w14:paraId="7319117F" w14:textId="5CE88DB8" w:rsidR="00165F3E" w:rsidRPr="001A6130" w:rsidRDefault="00165F3E" w:rsidP="00AF0E90">
            <w:pPr>
              <w:rPr>
                <w:rFonts w:ascii="Calibri" w:hAnsi="Calibri"/>
                <w:sz w:val="22"/>
                <w:szCs w:val="22"/>
                <w:lang w:val="hr-HR"/>
              </w:rPr>
            </w:pPr>
            <w:r w:rsidRPr="001A6130">
              <w:rPr>
                <w:rFonts w:ascii="Calibri" w:hAnsi="Calibri"/>
                <w:sz w:val="22"/>
                <w:szCs w:val="22"/>
                <w:lang w:val="hr-HR"/>
              </w:rPr>
              <w:t>Komisija za etički kodeks, ravnopravnost spolova, prava i slobode čovjeka, predstavke i pritužbe</w:t>
            </w:r>
          </w:p>
        </w:tc>
        <w:tc>
          <w:tcPr>
            <w:tcW w:w="2252" w:type="dxa"/>
            <w:vAlign w:val="center"/>
          </w:tcPr>
          <w:p w14:paraId="23C11858" w14:textId="7C903842" w:rsidR="00165F3E" w:rsidRPr="001A6130" w:rsidRDefault="00165F3E"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6</w:t>
            </w:r>
          </w:p>
        </w:tc>
        <w:tc>
          <w:tcPr>
            <w:tcW w:w="2253" w:type="dxa"/>
            <w:vAlign w:val="center"/>
          </w:tcPr>
          <w:p w14:paraId="41CFAE54" w14:textId="2D54CC02"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1</w:t>
            </w:r>
          </w:p>
        </w:tc>
        <w:tc>
          <w:tcPr>
            <w:tcW w:w="2253" w:type="dxa"/>
            <w:vAlign w:val="center"/>
          </w:tcPr>
          <w:p w14:paraId="575F957F" w14:textId="29232BA4"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5</w:t>
            </w:r>
          </w:p>
        </w:tc>
      </w:tr>
      <w:tr w:rsidR="00165F3E" w:rsidRPr="001A6130" w14:paraId="284F2061" w14:textId="77777777" w:rsidTr="00165F3E">
        <w:tc>
          <w:tcPr>
            <w:cnfStyle w:val="001000000000" w:firstRow="0" w:lastRow="0" w:firstColumn="1" w:lastColumn="0" w:oddVBand="0" w:evenVBand="0" w:oddHBand="0" w:evenHBand="0" w:firstRowFirstColumn="0" w:firstRowLastColumn="0" w:lastRowFirstColumn="0" w:lastRowLastColumn="0"/>
            <w:tcW w:w="2252" w:type="dxa"/>
          </w:tcPr>
          <w:p w14:paraId="62A0F755" w14:textId="608E129B" w:rsidR="00165F3E" w:rsidRPr="001A6130" w:rsidRDefault="00165F3E" w:rsidP="00165F3E">
            <w:pPr>
              <w:rPr>
                <w:rFonts w:ascii="Calibri" w:hAnsi="Calibri"/>
                <w:bCs w:val="0"/>
                <w:sz w:val="22"/>
                <w:szCs w:val="22"/>
                <w:lang w:val="hr-HR"/>
              </w:rPr>
            </w:pPr>
            <w:proofErr w:type="spellStart"/>
            <w:r w:rsidRPr="001A6130">
              <w:rPr>
                <w:rFonts w:ascii="Calibri" w:hAnsi="Calibri"/>
                <w:bCs w:val="0"/>
                <w:sz w:val="22"/>
                <w:szCs w:val="22"/>
              </w:rPr>
              <w:t>Komisija</w:t>
            </w:r>
            <w:proofErr w:type="spellEnd"/>
            <w:r w:rsidRPr="001A6130">
              <w:rPr>
                <w:rFonts w:ascii="Calibri" w:hAnsi="Calibri"/>
                <w:bCs w:val="0"/>
                <w:sz w:val="22"/>
                <w:szCs w:val="22"/>
              </w:rPr>
              <w:t xml:space="preserve"> za </w:t>
            </w:r>
            <w:proofErr w:type="spellStart"/>
            <w:r w:rsidRPr="001A6130">
              <w:rPr>
                <w:rFonts w:ascii="Calibri" w:hAnsi="Calibri"/>
                <w:bCs w:val="0"/>
                <w:sz w:val="22"/>
                <w:szCs w:val="22"/>
              </w:rPr>
              <w:t>obrazovanje</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kulturu</w:t>
            </w:r>
            <w:proofErr w:type="spellEnd"/>
            <w:r w:rsidRPr="001A6130">
              <w:rPr>
                <w:rFonts w:ascii="Calibri" w:hAnsi="Calibri"/>
                <w:bCs w:val="0"/>
                <w:sz w:val="22"/>
                <w:szCs w:val="22"/>
              </w:rPr>
              <w:t xml:space="preserve">, sport, </w:t>
            </w:r>
            <w:proofErr w:type="spellStart"/>
            <w:r w:rsidRPr="001A6130">
              <w:rPr>
                <w:rFonts w:ascii="Calibri" w:hAnsi="Calibri"/>
                <w:bCs w:val="0"/>
                <w:sz w:val="22"/>
                <w:szCs w:val="22"/>
              </w:rPr>
              <w:t>mlade</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i</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odnose</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sa</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vjerskim</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zajednicama</w:t>
            </w:r>
            <w:proofErr w:type="spellEnd"/>
          </w:p>
        </w:tc>
        <w:tc>
          <w:tcPr>
            <w:tcW w:w="2252" w:type="dxa"/>
            <w:vAlign w:val="center"/>
          </w:tcPr>
          <w:p w14:paraId="543D5C22" w14:textId="377DF851" w:rsidR="00165F3E" w:rsidRPr="001A6130" w:rsidRDefault="001A6130"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5</w:t>
            </w:r>
          </w:p>
        </w:tc>
        <w:tc>
          <w:tcPr>
            <w:tcW w:w="2253" w:type="dxa"/>
            <w:vAlign w:val="center"/>
          </w:tcPr>
          <w:p w14:paraId="51045F8A" w14:textId="454DEDEC"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4</w:t>
            </w:r>
          </w:p>
        </w:tc>
        <w:tc>
          <w:tcPr>
            <w:tcW w:w="2253" w:type="dxa"/>
            <w:vAlign w:val="center"/>
          </w:tcPr>
          <w:p w14:paraId="2FD20D25" w14:textId="59AD4B2D"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1</w:t>
            </w:r>
          </w:p>
        </w:tc>
      </w:tr>
      <w:tr w:rsidR="00165F3E" w:rsidRPr="001A6130" w14:paraId="7BD8DB2E" w14:textId="77777777" w:rsidTr="00165F3E">
        <w:tc>
          <w:tcPr>
            <w:cnfStyle w:val="001000000000" w:firstRow="0" w:lastRow="0" w:firstColumn="1" w:lastColumn="0" w:oddVBand="0" w:evenVBand="0" w:oddHBand="0" w:evenHBand="0" w:firstRowFirstColumn="0" w:firstRowLastColumn="0" w:lastRowFirstColumn="0" w:lastRowLastColumn="0"/>
            <w:tcW w:w="2252" w:type="dxa"/>
          </w:tcPr>
          <w:p w14:paraId="5E1AB4B7" w14:textId="6DF89BA5" w:rsidR="00165F3E" w:rsidRPr="001A6130" w:rsidRDefault="00165F3E" w:rsidP="00165F3E">
            <w:pPr>
              <w:rPr>
                <w:rFonts w:ascii="Calibri" w:hAnsi="Calibri"/>
                <w:bCs w:val="0"/>
                <w:sz w:val="22"/>
                <w:szCs w:val="22"/>
                <w:lang w:val="hr-HR"/>
              </w:rPr>
            </w:pPr>
            <w:r w:rsidRPr="001A6130">
              <w:rPr>
                <w:rFonts w:ascii="Calibri" w:hAnsi="Calibri"/>
                <w:bCs w:val="0"/>
                <w:sz w:val="22"/>
                <w:szCs w:val="22"/>
                <w:lang w:val="hr-HR"/>
              </w:rPr>
              <w:t>Komisija za budžet</w:t>
            </w:r>
          </w:p>
        </w:tc>
        <w:tc>
          <w:tcPr>
            <w:tcW w:w="2252" w:type="dxa"/>
            <w:vAlign w:val="center"/>
          </w:tcPr>
          <w:p w14:paraId="4193B4A9" w14:textId="13A90D18" w:rsidR="00165F3E" w:rsidRPr="001A6130" w:rsidRDefault="001A6130"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5</w:t>
            </w:r>
          </w:p>
        </w:tc>
        <w:tc>
          <w:tcPr>
            <w:tcW w:w="2253" w:type="dxa"/>
            <w:vAlign w:val="center"/>
          </w:tcPr>
          <w:p w14:paraId="5A868B9D" w14:textId="548329E6"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3</w:t>
            </w:r>
          </w:p>
        </w:tc>
        <w:tc>
          <w:tcPr>
            <w:tcW w:w="2253" w:type="dxa"/>
            <w:vAlign w:val="center"/>
          </w:tcPr>
          <w:p w14:paraId="76A6E62A" w14:textId="46EB3B6A"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2</w:t>
            </w:r>
          </w:p>
        </w:tc>
      </w:tr>
      <w:tr w:rsidR="00165F3E" w:rsidRPr="001A6130" w14:paraId="72517A7E" w14:textId="77777777" w:rsidTr="00165F3E">
        <w:tc>
          <w:tcPr>
            <w:cnfStyle w:val="001000000000" w:firstRow="0" w:lastRow="0" w:firstColumn="1" w:lastColumn="0" w:oddVBand="0" w:evenVBand="0" w:oddHBand="0" w:evenHBand="0" w:firstRowFirstColumn="0" w:firstRowLastColumn="0" w:lastRowFirstColumn="0" w:lastRowLastColumn="0"/>
            <w:tcW w:w="2252" w:type="dxa"/>
          </w:tcPr>
          <w:p w14:paraId="6252AC48" w14:textId="1BF66082" w:rsidR="00165F3E" w:rsidRPr="001A6130" w:rsidRDefault="00165F3E" w:rsidP="00165F3E">
            <w:pPr>
              <w:rPr>
                <w:rFonts w:ascii="Calibri" w:hAnsi="Calibri"/>
                <w:bCs w:val="0"/>
                <w:sz w:val="22"/>
                <w:szCs w:val="22"/>
                <w:lang w:val="hr-HR"/>
              </w:rPr>
            </w:pPr>
            <w:proofErr w:type="spellStart"/>
            <w:r w:rsidRPr="001A6130">
              <w:rPr>
                <w:rFonts w:ascii="Calibri" w:hAnsi="Calibri"/>
                <w:bCs w:val="0"/>
                <w:sz w:val="22"/>
                <w:szCs w:val="22"/>
              </w:rPr>
              <w:lastRenderedPageBreak/>
              <w:t>Komisija</w:t>
            </w:r>
            <w:proofErr w:type="spellEnd"/>
            <w:r w:rsidRPr="001A6130">
              <w:rPr>
                <w:rFonts w:ascii="Calibri" w:hAnsi="Calibri"/>
                <w:bCs w:val="0"/>
                <w:sz w:val="22"/>
                <w:szCs w:val="22"/>
              </w:rPr>
              <w:t xml:space="preserve"> za </w:t>
            </w:r>
            <w:proofErr w:type="spellStart"/>
            <w:r w:rsidRPr="001A6130">
              <w:rPr>
                <w:rFonts w:ascii="Calibri" w:hAnsi="Calibri"/>
                <w:bCs w:val="0"/>
                <w:sz w:val="22"/>
                <w:szCs w:val="22"/>
              </w:rPr>
              <w:t>praćenje</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položaja</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boračkih</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populacija</w:t>
            </w:r>
            <w:proofErr w:type="spellEnd"/>
          </w:p>
        </w:tc>
        <w:tc>
          <w:tcPr>
            <w:tcW w:w="2252" w:type="dxa"/>
            <w:vAlign w:val="center"/>
          </w:tcPr>
          <w:p w14:paraId="18A82877" w14:textId="3E11B62E" w:rsidR="00165F3E" w:rsidRPr="001A6130" w:rsidRDefault="001A6130"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5</w:t>
            </w:r>
          </w:p>
        </w:tc>
        <w:tc>
          <w:tcPr>
            <w:tcW w:w="2253" w:type="dxa"/>
            <w:vAlign w:val="center"/>
          </w:tcPr>
          <w:p w14:paraId="06251CB3" w14:textId="4886DB0D" w:rsidR="00165F3E" w:rsidRPr="001A6130" w:rsidRDefault="001A6130"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5</w:t>
            </w:r>
          </w:p>
        </w:tc>
        <w:tc>
          <w:tcPr>
            <w:tcW w:w="2253" w:type="dxa"/>
            <w:vAlign w:val="center"/>
          </w:tcPr>
          <w:p w14:paraId="58CAACBB" w14:textId="788E617A" w:rsidR="00165F3E" w:rsidRPr="001A6130" w:rsidRDefault="001A6130"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0</w:t>
            </w:r>
          </w:p>
        </w:tc>
      </w:tr>
      <w:tr w:rsidR="00165F3E" w:rsidRPr="001A6130" w14:paraId="16C8FFDF" w14:textId="77777777" w:rsidTr="00165F3E">
        <w:tc>
          <w:tcPr>
            <w:cnfStyle w:val="001000000000" w:firstRow="0" w:lastRow="0" w:firstColumn="1" w:lastColumn="0" w:oddVBand="0" w:evenVBand="0" w:oddHBand="0" w:evenHBand="0" w:firstRowFirstColumn="0" w:firstRowLastColumn="0" w:lastRowFirstColumn="0" w:lastRowLastColumn="0"/>
            <w:tcW w:w="2252" w:type="dxa"/>
          </w:tcPr>
          <w:p w14:paraId="185D2F47" w14:textId="03927FC9" w:rsidR="00165F3E" w:rsidRPr="001A6130" w:rsidRDefault="00165F3E" w:rsidP="00165F3E">
            <w:pPr>
              <w:rPr>
                <w:rFonts w:ascii="Calibri" w:hAnsi="Calibri"/>
                <w:bCs w:val="0"/>
                <w:sz w:val="22"/>
                <w:szCs w:val="22"/>
              </w:rPr>
            </w:pPr>
            <w:proofErr w:type="spellStart"/>
            <w:r w:rsidRPr="001A6130">
              <w:rPr>
                <w:rFonts w:ascii="Calibri" w:hAnsi="Calibri"/>
                <w:bCs w:val="0"/>
                <w:sz w:val="22"/>
                <w:szCs w:val="22"/>
              </w:rPr>
              <w:t>Komisija</w:t>
            </w:r>
            <w:proofErr w:type="spellEnd"/>
            <w:r w:rsidRPr="001A6130">
              <w:rPr>
                <w:rFonts w:ascii="Calibri" w:hAnsi="Calibri"/>
                <w:bCs w:val="0"/>
                <w:sz w:val="22"/>
                <w:szCs w:val="22"/>
              </w:rPr>
              <w:t xml:space="preserve"> za </w:t>
            </w:r>
            <w:proofErr w:type="spellStart"/>
            <w:r w:rsidRPr="001A6130">
              <w:rPr>
                <w:rFonts w:ascii="Calibri" w:hAnsi="Calibri"/>
                <w:bCs w:val="0"/>
                <w:sz w:val="22"/>
                <w:szCs w:val="22"/>
              </w:rPr>
              <w:t>urbanizam</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i</w:t>
            </w:r>
            <w:proofErr w:type="spellEnd"/>
            <w:r w:rsidRPr="001A6130">
              <w:rPr>
                <w:rFonts w:ascii="Calibri" w:hAnsi="Calibri"/>
                <w:bCs w:val="0"/>
                <w:sz w:val="22"/>
                <w:szCs w:val="22"/>
              </w:rPr>
              <w:t xml:space="preserve"> </w:t>
            </w:r>
            <w:proofErr w:type="spellStart"/>
            <w:r w:rsidRPr="001A6130">
              <w:rPr>
                <w:rFonts w:ascii="Calibri" w:hAnsi="Calibri"/>
                <w:bCs w:val="0"/>
                <w:sz w:val="22"/>
                <w:szCs w:val="22"/>
              </w:rPr>
              <w:t>ekologiju</w:t>
            </w:r>
            <w:proofErr w:type="spellEnd"/>
          </w:p>
        </w:tc>
        <w:tc>
          <w:tcPr>
            <w:tcW w:w="2252" w:type="dxa"/>
            <w:vAlign w:val="center"/>
          </w:tcPr>
          <w:p w14:paraId="49EB6D91" w14:textId="093E8AC5" w:rsidR="00165F3E" w:rsidRPr="001A6130" w:rsidRDefault="001A6130"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sidRPr="001A6130">
              <w:rPr>
                <w:rFonts w:ascii="Calibri" w:hAnsi="Calibri"/>
                <w:sz w:val="22"/>
                <w:szCs w:val="22"/>
                <w:lang w:val="hr-HR"/>
              </w:rPr>
              <w:t>5</w:t>
            </w:r>
          </w:p>
        </w:tc>
        <w:tc>
          <w:tcPr>
            <w:tcW w:w="2253" w:type="dxa"/>
            <w:vAlign w:val="center"/>
          </w:tcPr>
          <w:p w14:paraId="67D7250C" w14:textId="495329B3"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2</w:t>
            </w:r>
          </w:p>
        </w:tc>
        <w:tc>
          <w:tcPr>
            <w:tcW w:w="2253" w:type="dxa"/>
            <w:vAlign w:val="center"/>
          </w:tcPr>
          <w:p w14:paraId="43B5213D" w14:textId="61B36002" w:rsidR="00165F3E" w:rsidRPr="001A6130"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sz w:val="22"/>
                <w:szCs w:val="22"/>
                <w:lang w:val="hr-HR"/>
              </w:rPr>
            </w:pPr>
            <w:r>
              <w:rPr>
                <w:rFonts w:ascii="Calibri" w:hAnsi="Calibri"/>
                <w:sz w:val="22"/>
                <w:szCs w:val="22"/>
                <w:lang w:val="hr-HR"/>
              </w:rPr>
              <w:t>3</w:t>
            </w:r>
          </w:p>
        </w:tc>
      </w:tr>
      <w:tr w:rsidR="006A347C" w:rsidRPr="006A347C" w14:paraId="49599404" w14:textId="77777777" w:rsidTr="00165F3E">
        <w:tc>
          <w:tcPr>
            <w:cnfStyle w:val="001000000000" w:firstRow="0" w:lastRow="0" w:firstColumn="1" w:lastColumn="0" w:oddVBand="0" w:evenVBand="0" w:oddHBand="0" w:evenHBand="0" w:firstRowFirstColumn="0" w:firstRowLastColumn="0" w:lastRowFirstColumn="0" w:lastRowLastColumn="0"/>
            <w:tcW w:w="2252" w:type="dxa"/>
          </w:tcPr>
          <w:p w14:paraId="1AA2EC72" w14:textId="6BA8B92C" w:rsidR="006A347C" w:rsidRPr="006A347C" w:rsidRDefault="006A347C" w:rsidP="00165F3E">
            <w:pPr>
              <w:rPr>
                <w:rFonts w:ascii="Calibri" w:hAnsi="Calibri"/>
                <w:bCs w:val="0"/>
                <w:sz w:val="22"/>
                <w:szCs w:val="22"/>
                <w:lang w:val="hr-HR"/>
              </w:rPr>
            </w:pPr>
            <w:r w:rsidRPr="006A347C">
              <w:rPr>
                <w:rFonts w:ascii="Calibri" w:hAnsi="Calibri"/>
                <w:bCs w:val="0"/>
                <w:sz w:val="22"/>
                <w:szCs w:val="22"/>
                <w:lang w:val="hr-HR"/>
              </w:rPr>
              <w:t>Ukupno</w:t>
            </w:r>
          </w:p>
        </w:tc>
        <w:tc>
          <w:tcPr>
            <w:tcW w:w="2252" w:type="dxa"/>
            <w:vAlign w:val="center"/>
          </w:tcPr>
          <w:p w14:paraId="7755A27C" w14:textId="77E4C6C9" w:rsidR="006A347C" w:rsidRPr="006A347C" w:rsidRDefault="006A347C"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b/>
                <w:sz w:val="22"/>
                <w:szCs w:val="22"/>
                <w:lang w:val="hr-HR"/>
              </w:rPr>
            </w:pPr>
            <w:r w:rsidRPr="006A347C">
              <w:rPr>
                <w:rFonts w:ascii="Calibri" w:hAnsi="Calibri"/>
                <w:b/>
                <w:sz w:val="22"/>
                <w:szCs w:val="22"/>
                <w:lang w:val="hr-HR"/>
              </w:rPr>
              <w:t>36</w:t>
            </w:r>
          </w:p>
        </w:tc>
        <w:tc>
          <w:tcPr>
            <w:tcW w:w="2253" w:type="dxa"/>
            <w:vAlign w:val="center"/>
          </w:tcPr>
          <w:p w14:paraId="2B475D6B" w14:textId="3977054B" w:rsidR="006A347C" w:rsidRPr="006A347C" w:rsidRDefault="006A347C"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b/>
                <w:sz w:val="22"/>
                <w:szCs w:val="22"/>
                <w:lang w:val="hr-HR"/>
              </w:rPr>
            </w:pPr>
            <w:r w:rsidRPr="006A347C">
              <w:rPr>
                <w:rFonts w:ascii="Calibri" w:hAnsi="Calibri"/>
                <w:b/>
                <w:sz w:val="22"/>
                <w:szCs w:val="22"/>
                <w:lang w:val="hr-HR"/>
              </w:rPr>
              <w:t>2</w:t>
            </w:r>
            <w:r w:rsidR="00CC5661">
              <w:rPr>
                <w:rFonts w:ascii="Calibri" w:hAnsi="Calibri"/>
                <w:b/>
                <w:sz w:val="22"/>
                <w:szCs w:val="22"/>
                <w:lang w:val="hr-HR"/>
              </w:rPr>
              <w:t>5</w:t>
            </w:r>
          </w:p>
        </w:tc>
        <w:tc>
          <w:tcPr>
            <w:tcW w:w="2253" w:type="dxa"/>
            <w:vAlign w:val="center"/>
          </w:tcPr>
          <w:p w14:paraId="6BD79AC6" w14:textId="76CA0DFB" w:rsidR="006A347C" w:rsidRPr="006A347C" w:rsidRDefault="00CC5661" w:rsidP="00165F3E">
            <w:pPr>
              <w:jc w:val="center"/>
              <w:cnfStyle w:val="000000000000" w:firstRow="0" w:lastRow="0" w:firstColumn="0" w:lastColumn="0" w:oddVBand="0" w:evenVBand="0" w:oddHBand="0" w:evenHBand="0" w:firstRowFirstColumn="0" w:firstRowLastColumn="0" w:lastRowFirstColumn="0" w:lastRowLastColumn="0"/>
              <w:rPr>
                <w:rFonts w:ascii="Calibri" w:hAnsi="Calibri"/>
                <w:b/>
                <w:sz w:val="22"/>
                <w:szCs w:val="22"/>
                <w:lang w:val="hr-HR"/>
              </w:rPr>
            </w:pPr>
            <w:r>
              <w:rPr>
                <w:rFonts w:ascii="Calibri" w:hAnsi="Calibri"/>
                <w:b/>
                <w:sz w:val="22"/>
                <w:szCs w:val="22"/>
                <w:lang w:val="hr-HR"/>
              </w:rPr>
              <w:t>11</w:t>
            </w:r>
          </w:p>
        </w:tc>
      </w:tr>
    </w:tbl>
    <w:p w14:paraId="08EE2736" w14:textId="5639F5D0" w:rsidR="001A6130" w:rsidRPr="00033801" w:rsidRDefault="001A6130" w:rsidP="001A6130">
      <w:pPr>
        <w:pStyle w:val="Caption"/>
        <w:rPr>
          <w:rFonts w:ascii="Calibri" w:hAnsi="Calibri"/>
          <w:color w:val="000000" w:themeColor="text1"/>
          <w:lang w:val="hr-HR"/>
        </w:rPr>
      </w:pPr>
      <w:proofErr w:type="spellStart"/>
      <w:r w:rsidRPr="00033801">
        <w:rPr>
          <w:rFonts w:ascii="Calibri" w:hAnsi="Calibri"/>
          <w:color w:val="000000" w:themeColor="text1"/>
        </w:rPr>
        <w:t>Prikaz</w:t>
      </w:r>
      <w:proofErr w:type="spellEnd"/>
      <w:r w:rsidRPr="00033801">
        <w:rPr>
          <w:rFonts w:ascii="Calibri" w:hAnsi="Calibri"/>
          <w:color w:val="000000" w:themeColor="text1"/>
        </w:rPr>
        <w:t xml:space="preserve"> </w:t>
      </w:r>
      <w:r w:rsidR="003E60DE">
        <w:rPr>
          <w:rFonts w:ascii="Calibri" w:hAnsi="Calibri"/>
          <w:color w:val="000000" w:themeColor="text1"/>
        </w:rPr>
        <w:t>9</w:t>
      </w:r>
      <w:r w:rsidRPr="00033801">
        <w:rPr>
          <w:rFonts w:ascii="Calibri" w:hAnsi="Calibri"/>
          <w:color w:val="000000" w:themeColor="text1"/>
          <w:lang w:val="hr-HR"/>
        </w:rPr>
        <w:t xml:space="preserve"> PREGLED KOMISIJA GRADSKOG VIJEĆA I SPOLNE STRUKTURE ČLANOVA</w:t>
      </w:r>
    </w:p>
    <w:p w14:paraId="0CEB8EE3" w14:textId="16272BB6" w:rsidR="001C21D1" w:rsidRDefault="00033801" w:rsidP="001A6130">
      <w:pPr>
        <w:jc w:val="both"/>
        <w:rPr>
          <w:rFonts w:ascii="Calibri" w:hAnsi="Calibri"/>
          <w:lang w:val="hr-HR"/>
        </w:rPr>
      </w:pPr>
      <w:r>
        <w:rPr>
          <w:rFonts w:ascii="Calibri" w:hAnsi="Calibri"/>
          <w:lang w:val="hr-HR"/>
        </w:rPr>
        <w:t>U</w:t>
      </w:r>
      <w:r w:rsidR="001A6130" w:rsidRPr="009B411F">
        <w:rPr>
          <w:rFonts w:ascii="Calibri" w:hAnsi="Calibri"/>
          <w:lang w:val="hr-HR"/>
        </w:rPr>
        <w:t xml:space="preserve"> </w:t>
      </w:r>
      <w:r w:rsidR="001C21D1">
        <w:rPr>
          <w:rFonts w:ascii="Calibri" w:hAnsi="Calibri"/>
          <w:lang w:val="hr-HR"/>
        </w:rPr>
        <w:t>vijećima</w:t>
      </w:r>
      <w:r w:rsidR="001C21D1" w:rsidRPr="009B411F">
        <w:rPr>
          <w:rFonts w:ascii="Calibri" w:hAnsi="Calibri"/>
          <w:lang w:val="hr-HR"/>
        </w:rPr>
        <w:t xml:space="preserve"> </w:t>
      </w:r>
      <w:r w:rsidR="001A6130" w:rsidRPr="009B411F">
        <w:rPr>
          <w:rFonts w:ascii="Calibri" w:hAnsi="Calibri"/>
          <w:lang w:val="hr-HR"/>
        </w:rPr>
        <w:t>mjesnih zajednica</w:t>
      </w:r>
      <w:r w:rsidR="001C21D1">
        <w:rPr>
          <w:rFonts w:ascii="Calibri" w:hAnsi="Calibri"/>
          <w:lang w:val="hr-HR"/>
        </w:rPr>
        <w:t xml:space="preserve"> žene su zastupljene sa 34%, a pregled po mjesnim zajednicama se nalazi u prikazu koji slijedi. </w:t>
      </w:r>
    </w:p>
    <w:p w14:paraId="68DCAB11" w14:textId="749B9280" w:rsidR="001C21D1" w:rsidRDefault="001C21D1" w:rsidP="001A6130">
      <w:pPr>
        <w:jc w:val="both"/>
        <w:rPr>
          <w:rFonts w:ascii="Calibri" w:hAnsi="Calibri"/>
          <w:lang w:val="hr-HR"/>
        </w:rPr>
      </w:pPr>
    </w:p>
    <w:p w14:paraId="0F5024DA" w14:textId="77777777" w:rsidR="001C21D1" w:rsidRDefault="001C21D1" w:rsidP="001A6130">
      <w:pPr>
        <w:jc w:val="both"/>
        <w:rPr>
          <w:rFonts w:ascii="Calibri" w:hAnsi="Calibri"/>
          <w:lang w:val="hr-HR"/>
        </w:rPr>
      </w:pPr>
    </w:p>
    <w:tbl>
      <w:tblPr>
        <w:tblW w:w="4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756"/>
        <w:gridCol w:w="524"/>
        <w:gridCol w:w="980"/>
        <w:gridCol w:w="980"/>
      </w:tblGrid>
      <w:tr w:rsidR="00033801" w:rsidRPr="001A4D06" w14:paraId="1F16FF6C" w14:textId="77777777" w:rsidTr="00033801">
        <w:trPr>
          <w:trHeight w:val="340"/>
          <w:jc w:val="center"/>
        </w:trPr>
        <w:tc>
          <w:tcPr>
            <w:tcW w:w="1624" w:type="dxa"/>
            <w:vMerge w:val="restart"/>
            <w:shd w:val="clear" w:color="auto" w:fill="auto"/>
            <w:vAlign w:val="center"/>
            <w:hideMark/>
          </w:tcPr>
          <w:p w14:paraId="4EEAC06C"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Mjesne zajednice</w:t>
            </w:r>
          </w:p>
        </w:tc>
        <w:tc>
          <w:tcPr>
            <w:tcW w:w="1280" w:type="dxa"/>
            <w:gridSpan w:val="2"/>
            <w:vMerge w:val="restart"/>
            <w:shd w:val="clear" w:color="auto" w:fill="auto"/>
            <w:noWrap/>
            <w:vAlign w:val="center"/>
            <w:hideMark/>
          </w:tcPr>
          <w:p w14:paraId="1EE4CC13" w14:textId="570401F4" w:rsidR="00033801" w:rsidRPr="001A4D06" w:rsidRDefault="001A4D06" w:rsidP="001C21D1">
            <w:pPr>
              <w:jc w:val="center"/>
              <w:rPr>
                <w:rFonts w:ascii="Calibri" w:hAnsi="Calibri" w:cs="Calibri"/>
                <w:color w:val="000000"/>
                <w:lang w:val="hr-HR"/>
              </w:rPr>
            </w:pPr>
            <w:r>
              <w:rPr>
                <w:rFonts w:ascii="Calibri" w:hAnsi="Calibri" w:cs="Calibri"/>
                <w:color w:val="000000"/>
                <w:lang w:val="hr-HR"/>
              </w:rPr>
              <w:t>Broj po spolu</w:t>
            </w:r>
          </w:p>
        </w:tc>
        <w:tc>
          <w:tcPr>
            <w:tcW w:w="1960" w:type="dxa"/>
            <w:gridSpan w:val="2"/>
            <w:vMerge w:val="restart"/>
            <w:shd w:val="clear" w:color="auto" w:fill="auto"/>
            <w:noWrap/>
            <w:vAlign w:val="center"/>
            <w:hideMark/>
          </w:tcPr>
          <w:p w14:paraId="4A75AA67"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UKUPNO</w:t>
            </w:r>
          </w:p>
        </w:tc>
      </w:tr>
      <w:tr w:rsidR="00033801" w:rsidRPr="001A4D06" w14:paraId="4BB48DE3" w14:textId="77777777" w:rsidTr="00033801">
        <w:trPr>
          <w:trHeight w:val="330"/>
          <w:jc w:val="center"/>
        </w:trPr>
        <w:tc>
          <w:tcPr>
            <w:tcW w:w="1624" w:type="dxa"/>
            <w:vMerge/>
            <w:vAlign w:val="center"/>
            <w:hideMark/>
          </w:tcPr>
          <w:p w14:paraId="50518915" w14:textId="77777777" w:rsidR="00033801" w:rsidRPr="001A4D06" w:rsidRDefault="00033801" w:rsidP="001C21D1">
            <w:pPr>
              <w:rPr>
                <w:rFonts w:ascii="Calibri" w:hAnsi="Calibri" w:cs="Calibri"/>
                <w:color w:val="000000"/>
                <w:lang w:val="en-BA"/>
              </w:rPr>
            </w:pPr>
          </w:p>
        </w:tc>
        <w:tc>
          <w:tcPr>
            <w:tcW w:w="1280" w:type="dxa"/>
            <w:gridSpan w:val="2"/>
            <w:vMerge/>
            <w:vAlign w:val="center"/>
            <w:hideMark/>
          </w:tcPr>
          <w:p w14:paraId="6304C2F8" w14:textId="77777777" w:rsidR="00033801" w:rsidRPr="001A4D06" w:rsidRDefault="00033801" w:rsidP="001C21D1">
            <w:pPr>
              <w:rPr>
                <w:rFonts w:ascii="Calibri" w:hAnsi="Calibri" w:cs="Calibri"/>
                <w:color w:val="000000"/>
                <w:lang w:val="en-BA"/>
              </w:rPr>
            </w:pPr>
          </w:p>
        </w:tc>
        <w:tc>
          <w:tcPr>
            <w:tcW w:w="1960" w:type="dxa"/>
            <w:gridSpan w:val="2"/>
            <w:vMerge/>
            <w:vAlign w:val="center"/>
            <w:hideMark/>
          </w:tcPr>
          <w:p w14:paraId="48B883DA" w14:textId="77777777" w:rsidR="00033801" w:rsidRPr="001A4D06" w:rsidRDefault="00033801" w:rsidP="001C21D1">
            <w:pPr>
              <w:rPr>
                <w:rFonts w:ascii="Calibri" w:hAnsi="Calibri" w:cs="Calibri"/>
                <w:color w:val="000000"/>
                <w:lang w:val="en-BA"/>
              </w:rPr>
            </w:pPr>
          </w:p>
        </w:tc>
      </w:tr>
      <w:tr w:rsidR="00033801" w:rsidRPr="001A4D06" w14:paraId="5F52D3EE" w14:textId="77777777" w:rsidTr="00033801">
        <w:trPr>
          <w:trHeight w:val="690"/>
          <w:jc w:val="center"/>
        </w:trPr>
        <w:tc>
          <w:tcPr>
            <w:tcW w:w="1624" w:type="dxa"/>
            <w:vMerge/>
            <w:vAlign w:val="center"/>
            <w:hideMark/>
          </w:tcPr>
          <w:p w14:paraId="68B42949" w14:textId="77777777" w:rsidR="00033801" w:rsidRPr="001A4D06" w:rsidRDefault="00033801" w:rsidP="001C21D1">
            <w:pPr>
              <w:rPr>
                <w:rFonts w:ascii="Calibri" w:hAnsi="Calibri" w:cs="Calibri"/>
                <w:color w:val="000000"/>
                <w:lang w:val="en-BA"/>
              </w:rPr>
            </w:pPr>
          </w:p>
        </w:tc>
        <w:tc>
          <w:tcPr>
            <w:tcW w:w="756" w:type="dxa"/>
            <w:shd w:val="clear" w:color="auto" w:fill="auto"/>
            <w:noWrap/>
            <w:vAlign w:val="center"/>
            <w:hideMark/>
          </w:tcPr>
          <w:p w14:paraId="62A0BDF8"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M</w:t>
            </w:r>
          </w:p>
        </w:tc>
        <w:tc>
          <w:tcPr>
            <w:tcW w:w="524" w:type="dxa"/>
            <w:shd w:val="clear" w:color="auto" w:fill="auto"/>
            <w:noWrap/>
            <w:vAlign w:val="center"/>
            <w:hideMark/>
          </w:tcPr>
          <w:p w14:paraId="4BA4B4E0"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Ž</w:t>
            </w:r>
          </w:p>
        </w:tc>
        <w:tc>
          <w:tcPr>
            <w:tcW w:w="980" w:type="dxa"/>
            <w:shd w:val="clear" w:color="auto" w:fill="auto"/>
            <w:noWrap/>
            <w:vAlign w:val="center"/>
            <w:hideMark/>
          </w:tcPr>
          <w:p w14:paraId="08BBD0CB"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M</w:t>
            </w:r>
          </w:p>
        </w:tc>
        <w:tc>
          <w:tcPr>
            <w:tcW w:w="980" w:type="dxa"/>
            <w:shd w:val="clear" w:color="auto" w:fill="auto"/>
            <w:noWrap/>
            <w:vAlign w:val="center"/>
            <w:hideMark/>
          </w:tcPr>
          <w:p w14:paraId="28459FF0"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Ž</w:t>
            </w:r>
          </w:p>
        </w:tc>
      </w:tr>
      <w:tr w:rsidR="00033801" w:rsidRPr="001A4D06" w14:paraId="483ACA86" w14:textId="77777777" w:rsidTr="00033801">
        <w:trPr>
          <w:trHeight w:val="340"/>
          <w:jc w:val="center"/>
        </w:trPr>
        <w:tc>
          <w:tcPr>
            <w:tcW w:w="1624" w:type="dxa"/>
            <w:shd w:val="clear" w:color="auto" w:fill="auto"/>
            <w:noWrap/>
            <w:vAlign w:val="bottom"/>
            <w:hideMark/>
          </w:tcPr>
          <w:p w14:paraId="0799465A" w14:textId="77777777" w:rsidR="00033801" w:rsidRPr="001A4D06" w:rsidRDefault="00033801" w:rsidP="001C21D1">
            <w:pPr>
              <w:rPr>
                <w:rFonts w:ascii="Calibri" w:hAnsi="Calibri" w:cs="Calibri"/>
                <w:color w:val="000000"/>
                <w:lang w:val="en-BA"/>
              </w:rPr>
            </w:pPr>
            <w:r w:rsidRPr="001A4D06">
              <w:rPr>
                <w:rFonts w:ascii="Calibri" w:hAnsi="Calibri" w:cs="Calibri"/>
                <w:color w:val="000000"/>
                <w:lang w:val="en-BA"/>
              </w:rPr>
              <w:t>Babići</w:t>
            </w:r>
          </w:p>
        </w:tc>
        <w:tc>
          <w:tcPr>
            <w:tcW w:w="756" w:type="dxa"/>
            <w:shd w:val="clear" w:color="auto" w:fill="auto"/>
            <w:noWrap/>
            <w:vAlign w:val="bottom"/>
            <w:hideMark/>
          </w:tcPr>
          <w:p w14:paraId="1E2CABF6"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9</w:t>
            </w:r>
          </w:p>
        </w:tc>
        <w:tc>
          <w:tcPr>
            <w:tcW w:w="524" w:type="dxa"/>
            <w:shd w:val="clear" w:color="auto" w:fill="auto"/>
            <w:noWrap/>
            <w:vAlign w:val="bottom"/>
            <w:hideMark/>
          </w:tcPr>
          <w:p w14:paraId="32CDB7DD"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2</w:t>
            </w:r>
          </w:p>
        </w:tc>
        <w:tc>
          <w:tcPr>
            <w:tcW w:w="980" w:type="dxa"/>
            <w:shd w:val="clear" w:color="auto" w:fill="auto"/>
            <w:noWrap/>
            <w:vAlign w:val="bottom"/>
            <w:hideMark/>
          </w:tcPr>
          <w:p w14:paraId="1913554E"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82%</w:t>
            </w:r>
          </w:p>
        </w:tc>
        <w:tc>
          <w:tcPr>
            <w:tcW w:w="980" w:type="dxa"/>
            <w:shd w:val="clear" w:color="auto" w:fill="auto"/>
            <w:noWrap/>
            <w:vAlign w:val="bottom"/>
            <w:hideMark/>
          </w:tcPr>
          <w:p w14:paraId="15BC57C5"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18%</w:t>
            </w:r>
          </w:p>
        </w:tc>
      </w:tr>
      <w:tr w:rsidR="00033801" w:rsidRPr="001A4D06" w14:paraId="5B3CE2B2" w14:textId="77777777" w:rsidTr="00033801">
        <w:trPr>
          <w:trHeight w:val="340"/>
          <w:jc w:val="center"/>
        </w:trPr>
        <w:tc>
          <w:tcPr>
            <w:tcW w:w="1624" w:type="dxa"/>
            <w:shd w:val="clear" w:color="auto" w:fill="auto"/>
            <w:noWrap/>
            <w:vAlign w:val="bottom"/>
            <w:hideMark/>
          </w:tcPr>
          <w:p w14:paraId="1278571E" w14:textId="77777777" w:rsidR="00033801" w:rsidRPr="001A4D06" w:rsidRDefault="00033801" w:rsidP="001C21D1">
            <w:pPr>
              <w:rPr>
                <w:rFonts w:ascii="Calibri" w:hAnsi="Calibri" w:cs="Calibri"/>
                <w:color w:val="000000"/>
                <w:lang w:val="en-BA"/>
              </w:rPr>
            </w:pPr>
            <w:r w:rsidRPr="001A4D06">
              <w:rPr>
                <w:rFonts w:ascii="Calibri" w:hAnsi="Calibri" w:cs="Calibri"/>
                <w:color w:val="000000"/>
                <w:lang w:val="en-BA"/>
              </w:rPr>
              <w:t>Buk</w:t>
            </w:r>
          </w:p>
        </w:tc>
        <w:tc>
          <w:tcPr>
            <w:tcW w:w="756" w:type="dxa"/>
            <w:shd w:val="clear" w:color="auto" w:fill="auto"/>
            <w:noWrap/>
            <w:vAlign w:val="bottom"/>
            <w:hideMark/>
          </w:tcPr>
          <w:p w14:paraId="2DB2C49C"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5</w:t>
            </w:r>
          </w:p>
        </w:tc>
        <w:tc>
          <w:tcPr>
            <w:tcW w:w="524" w:type="dxa"/>
            <w:shd w:val="clear" w:color="auto" w:fill="auto"/>
            <w:noWrap/>
            <w:vAlign w:val="bottom"/>
            <w:hideMark/>
          </w:tcPr>
          <w:p w14:paraId="3E2D5CAE"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2</w:t>
            </w:r>
          </w:p>
        </w:tc>
        <w:tc>
          <w:tcPr>
            <w:tcW w:w="980" w:type="dxa"/>
            <w:shd w:val="clear" w:color="auto" w:fill="auto"/>
            <w:noWrap/>
            <w:vAlign w:val="bottom"/>
            <w:hideMark/>
          </w:tcPr>
          <w:p w14:paraId="6D49480A"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71%</w:t>
            </w:r>
          </w:p>
        </w:tc>
        <w:tc>
          <w:tcPr>
            <w:tcW w:w="980" w:type="dxa"/>
            <w:shd w:val="clear" w:color="auto" w:fill="auto"/>
            <w:noWrap/>
            <w:vAlign w:val="bottom"/>
            <w:hideMark/>
          </w:tcPr>
          <w:p w14:paraId="2F5D96C1"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29%</w:t>
            </w:r>
          </w:p>
        </w:tc>
      </w:tr>
      <w:tr w:rsidR="00033801" w:rsidRPr="001A4D06" w14:paraId="2C59F581" w14:textId="77777777" w:rsidTr="00033801">
        <w:trPr>
          <w:trHeight w:val="340"/>
          <w:jc w:val="center"/>
        </w:trPr>
        <w:tc>
          <w:tcPr>
            <w:tcW w:w="1624" w:type="dxa"/>
            <w:shd w:val="clear" w:color="auto" w:fill="auto"/>
            <w:noWrap/>
            <w:vAlign w:val="bottom"/>
            <w:hideMark/>
          </w:tcPr>
          <w:p w14:paraId="49D1AE71"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Doborovci</w:t>
            </w:r>
          </w:p>
        </w:tc>
        <w:tc>
          <w:tcPr>
            <w:tcW w:w="756" w:type="dxa"/>
            <w:shd w:val="clear" w:color="auto" w:fill="auto"/>
            <w:noWrap/>
            <w:vAlign w:val="bottom"/>
            <w:hideMark/>
          </w:tcPr>
          <w:p w14:paraId="0C1DEE7C"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6</w:t>
            </w:r>
          </w:p>
        </w:tc>
        <w:tc>
          <w:tcPr>
            <w:tcW w:w="524" w:type="dxa"/>
            <w:shd w:val="clear" w:color="auto" w:fill="auto"/>
            <w:noWrap/>
            <w:vAlign w:val="bottom"/>
            <w:hideMark/>
          </w:tcPr>
          <w:p w14:paraId="7352BED2"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w:t>
            </w:r>
          </w:p>
        </w:tc>
        <w:tc>
          <w:tcPr>
            <w:tcW w:w="980" w:type="dxa"/>
            <w:shd w:val="clear" w:color="auto" w:fill="auto"/>
            <w:noWrap/>
            <w:vAlign w:val="bottom"/>
            <w:hideMark/>
          </w:tcPr>
          <w:p w14:paraId="486F6BD6"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55%</w:t>
            </w:r>
          </w:p>
        </w:tc>
        <w:tc>
          <w:tcPr>
            <w:tcW w:w="980" w:type="dxa"/>
            <w:shd w:val="clear" w:color="auto" w:fill="auto"/>
            <w:noWrap/>
            <w:vAlign w:val="bottom"/>
            <w:hideMark/>
          </w:tcPr>
          <w:p w14:paraId="7588B9CB"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45%</w:t>
            </w:r>
          </w:p>
        </w:tc>
      </w:tr>
      <w:tr w:rsidR="00033801" w:rsidRPr="001A4D06" w14:paraId="512526C9" w14:textId="77777777" w:rsidTr="00033801">
        <w:trPr>
          <w:trHeight w:val="340"/>
          <w:jc w:val="center"/>
        </w:trPr>
        <w:tc>
          <w:tcPr>
            <w:tcW w:w="1624" w:type="dxa"/>
            <w:shd w:val="clear" w:color="auto" w:fill="auto"/>
            <w:noWrap/>
            <w:vAlign w:val="bottom"/>
            <w:hideMark/>
          </w:tcPr>
          <w:p w14:paraId="122C2AD6"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D.Lohinja</w:t>
            </w:r>
          </w:p>
        </w:tc>
        <w:tc>
          <w:tcPr>
            <w:tcW w:w="756" w:type="dxa"/>
            <w:shd w:val="clear" w:color="auto" w:fill="auto"/>
            <w:noWrap/>
            <w:vAlign w:val="bottom"/>
            <w:hideMark/>
          </w:tcPr>
          <w:p w14:paraId="43740678"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6</w:t>
            </w:r>
          </w:p>
        </w:tc>
        <w:tc>
          <w:tcPr>
            <w:tcW w:w="524" w:type="dxa"/>
            <w:shd w:val="clear" w:color="auto" w:fill="auto"/>
            <w:noWrap/>
            <w:vAlign w:val="bottom"/>
            <w:hideMark/>
          </w:tcPr>
          <w:p w14:paraId="5529024F"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w:t>
            </w:r>
          </w:p>
        </w:tc>
        <w:tc>
          <w:tcPr>
            <w:tcW w:w="980" w:type="dxa"/>
            <w:shd w:val="clear" w:color="auto" w:fill="auto"/>
            <w:noWrap/>
            <w:vAlign w:val="bottom"/>
            <w:hideMark/>
          </w:tcPr>
          <w:p w14:paraId="214A6CF0"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67%</w:t>
            </w:r>
          </w:p>
        </w:tc>
        <w:tc>
          <w:tcPr>
            <w:tcW w:w="980" w:type="dxa"/>
            <w:shd w:val="clear" w:color="auto" w:fill="auto"/>
            <w:noWrap/>
            <w:vAlign w:val="bottom"/>
            <w:hideMark/>
          </w:tcPr>
          <w:p w14:paraId="3F41FDAB"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33%</w:t>
            </w:r>
          </w:p>
        </w:tc>
      </w:tr>
      <w:tr w:rsidR="00033801" w:rsidRPr="001A4D06" w14:paraId="75A51BC8" w14:textId="77777777" w:rsidTr="00033801">
        <w:trPr>
          <w:trHeight w:val="340"/>
          <w:jc w:val="center"/>
        </w:trPr>
        <w:tc>
          <w:tcPr>
            <w:tcW w:w="1624" w:type="dxa"/>
            <w:shd w:val="clear" w:color="auto" w:fill="auto"/>
            <w:noWrap/>
            <w:vAlign w:val="bottom"/>
            <w:hideMark/>
          </w:tcPr>
          <w:p w14:paraId="194DBB2C"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D.Orahovica</w:t>
            </w:r>
          </w:p>
        </w:tc>
        <w:tc>
          <w:tcPr>
            <w:tcW w:w="756" w:type="dxa"/>
            <w:shd w:val="clear" w:color="auto" w:fill="auto"/>
            <w:noWrap/>
            <w:vAlign w:val="bottom"/>
            <w:hideMark/>
          </w:tcPr>
          <w:p w14:paraId="56124BC4"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11</w:t>
            </w:r>
          </w:p>
        </w:tc>
        <w:tc>
          <w:tcPr>
            <w:tcW w:w="524" w:type="dxa"/>
            <w:shd w:val="clear" w:color="auto" w:fill="auto"/>
            <w:noWrap/>
            <w:vAlign w:val="bottom"/>
            <w:hideMark/>
          </w:tcPr>
          <w:p w14:paraId="16F194AB"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w:t>
            </w:r>
          </w:p>
        </w:tc>
        <w:tc>
          <w:tcPr>
            <w:tcW w:w="980" w:type="dxa"/>
            <w:shd w:val="clear" w:color="auto" w:fill="auto"/>
            <w:noWrap/>
            <w:vAlign w:val="bottom"/>
            <w:hideMark/>
          </w:tcPr>
          <w:p w14:paraId="4CE11E44"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73%</w:t>
            </w:r>
          </w:p>
        </w:tc>
        <w:tc>
          <w:tcPr>
            <w:tcW w:w="980" w:type="dxa"/>
            <w:shd w:val="clear" w:color="auto" w:fill="auto"/>
            <w:noWrap/>
            <w:vAlign w:val="bottom"/>
            <w:hideMark/>
          </w:tcPr>
          <w:p w14:paraId="7352EEBE"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27%</w:t>
            </w:r>
          </w:p>
        </w:tc>
      </w:tr>
      <w:tr w:rsidR="00033801" w:rsidRPr="001A4D06" w14:paraId="37FA04DF" w14:textId="77777777" w:rsidTr="00033801">
        <w:trPr>
          <w:trHeight w:val="340"/>
          <w:jc w:val="center"/>
        </w:trPr>
        <w:tc>
          <w:tcPr>
            <w:tcW w:w="1624" w:type="dxa"/>
            <w:shd w:val="clear" w:color="auto" w:fill="auto"/>
            <w:noWrap/>
            <w:vAlign w:val="bottom"/>
            <w:hideMark/>
          </w:tcPr>
          <w:p w14:paraId="5A27C130"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Džakule</w:t>
            </w:r>
          </w:p>
        </w:tc>
        <w:tc>
          <w:tcPr>
            <w:tcW w:w="756" w:type="dxa"/>
            <w:shd w:val="clear" w:color="auto" w:fill="auto"/>
            <w:noWrap/>
            <w:vAlign w:val="bottom"/>
            <w:hideMark/>
          </w:tcPr>
          <w:p w14:paraId="422B4041"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6</w:t>
            </w:r>
          </w:p>
        </w:tc>
        <w:tc>
          <w:tcPr>
            <w:tcW w:w="524" w:type="dxa"/>
            <w:shd w:val="clear" w:color="auto" w:fill="auto"/>
            <w:noWrap/>
            <w:vAlign w:val="bottom"/>
            <w:hideMark/>
          </w:tcPr>
          <w:p w14:paraId="104CD415"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w:t>
            </w:r>
          </w:p>
        </w:tc>
        <w:tc>
          <w:tcPr>
            <w:tcW w:w="980" w:type="dxa"/>
            <w:shd w:val="clear" w:color="auto" w:fill="auto"/>
            <w:noWrap/>
            <w:vAlign w:val="bottom"/>
            <w:hideMark/>
          </w:tcPr>
          <w:p w14:paraId="6E70F4A1"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67%</w:t>
            </w:r>
          </w:p>
        </w:tc>
        <w:tc>
          <w:tcPr>
            <w:tcW w:w="980" w:type="dxa"/>
            <w:shd w:val="clear" w:color="auto" w:fill="auto"/>
            <w:noWrap/>
            <w:vAlign w:val="bottom"/>
            <w:hideMark/>
          </w:tcPr>
          <w:p w14:paraId="7E65BDDE"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33%</w:t>
            </w:r>
          </w:p>
        </w:tc>
      </w:tr>
      <w:tr w:rsidR="00033801" w:rsidRPr="001A4D06" w14:paraId="3FE174D6" w14:textId="77777777" w:rsidTr="00033801">
        <w:trPr>
          <w:trHeight w:val="340"/>
          <w:jc w:val="center"/>
        </w:trPr>
        <w:tc>
          <w:tcPr>
            <w:tcW w:w="1624" w:type="dxa"/>
            <w:shd w:val="clear" w:color="auto" w:fill="auto"/>
            <w:noWrap/>
            <w:vAlign w:val="bottom"/>
            <w:hideMark/>
          </w:tcPr>
          <w:p w14:paraId="0D99B87B"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G.Lohinja</w:t>
            </w:r>
          </w:p>
        </w:tc>
        <w:tc>
          <w:tcPr>
            <w:tcW w:w="756" w:type="dxa"/>
            <w:shd w:val="clear" w:color="auto" w:fill="auto"/>
            <w:noWrap/>
            <w:vAlign w:val="bottom"/>
            <w:hideMark/>
          </w:tcPr>
          <w:p w14:paraId="5D46F583"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w:t>
            </w:r>
          </w:p>
        </w:tc>
        <w:tc>
          <w:tcPr>
            <w:tcW w:w="524" w:type="dxa"/>
            <w:shd w:val="clear" w:color="auto" w:fill="auto"/>
            <w:noWrap/>
            <w:vAlign w:val="bottom"/>
            <w:hideMark/>
          </w:tcPr>
          <w:p w14:paraId="06459097"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w:t>
            </w:r>
          </w:p>
        </w:tc>
        <w:tc>
          <w:tcPr>
            <w:tcW w:w="980" w:type="dxa"/>
            <w:shd w:val="clear" w:color="auto" w:fill="auto"/>
            <w:noWrap/>
            <w:vAlign w:val="bottom"/>
            <w:hideMark/>
          </w:tcPr>
          <w:p w14:paraId="35C896D8"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57%</w:t>
            </w:r>
          </w:p>
        </w:tc>
        <w:tc>
          <w:tcPr>
            <w:tcW w:w="980" w:type="dxa"/>
            <w:shd w:val="clear" w:color="auto" w:fill="auto"/>
            <w:noWrap/>
            <w:vAlign w:val="bottom"/>
            <w:hideMark/>
          </w:tcPr>
          <w:p w14:paraId="6B4FB9D4"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43%</w:t>
            </w:r>
          </w:p>
        </w:tc>
      </w:tr>
      <w:tr w:rsidR="00033801" w:rsidRPr="001A4D06" w14:paraId="47FA0C74" w14:textId="77777777" w:rsidTr="00033801">
        <w:trPr>
          <w:trHeight w:val="340"/>
          <w:jc w:val="center"/>
        </w:trPr>
        <w:tc>
          <w:tcPr>
            <w:tcW w:w="1624" w:type="dxa"/>
            <w:shd w:val="clear" w:color="auto" w:fill="auto"/>
            <w:noWrap/>
            <w:vAlign w:val="bottom"/>
            <w:hideMark/>
          </w:tcPr>
          <w:p w14:paraId="474C1C9E"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G.Orahovica</w:t>
            </w:r>
          </w:p>
        </w:tc>
        <w:tc>
          <w:tcPr>
            <w:tcW w:w="756" w:type="dxa"/>
            <w:shd w:val="clear" w:color="auto" w:fill="auto"/>
            <w:noWrap/>
            <w:vAlign w:val="bottom"/>
            <w:hideMark/>
          </w:tcPr>
          <w:p w14:paraId="4DF2C24C"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7</w:t>
            </w:r>
          </w:p>
        </w:tc>
        <w:tc>
          <w:tcPr>
            <w:tcW w:w="524" w:type="dxa"/>
            <w:shd w:val="clear" w:color="auto" w:fill="auto"/>
            <w:noWrap/>
            <w:vAlign w:val="bottom"/>
            <w:hideMark/>
          </w:tcPr>
          <w:p w14:paraId="7514C2D6"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w:t>
            </w:r>
          </w:p>
        </w:tc>
        <w:tc>
          <w:tcPr>
            <w:tcW w:w="980" w:type="dxa"/>
            <w:shd w:val="clear" w:color="auto" w:fill="auto"/>
            <w:noWrap/>
            <w:vAlign w:val="bottom"/>
            <w:hideMark/>
          </w:tcPr>
          <w:p w14:paraId="388374CB"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64%</w:t>
            </w:r>
          </w:p>
        </w:tc>
        <w:tc>
          <w:tcPr>
            <w:tcW w:w="980" w:type="dxa"/>
            <w:shd w:val="clear" w:color="auto" w:fill="auto"/>
            <w:noWrap/>
            <w:vAlign w:val="bottom"/>
            <w:hideMark/>
          </w:tcPr>
          <w:p w14:paraId="26245CB3"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36%</w:t>
            </w:r>
          </w:p>
        </w:tc>
      </w:tr>
      <w:tr w:rsidR="00033801" w:rsidRPr="001A4D06" w14:paraId="74DB9125" w14:textId="77777777" w:rsidTr="00033801">
        <w:trPr>
          <w:trHeight w:val="340"/>
          <w:jc w:val="center"/>
        </w:trPr>
        <w:tc>
          <w:tcPr>
            <w:tcW w:w="1624" w:type="dxa"/>
            <w:shd w:val="clear" w:color="auto" w:fill="auto"/>
            <w:noWrap/>
            <w:vAlign w:val="bottom"/>
            <w:hideMark/>
          </w:tcPr>
          <w:p w14:paraId="5EBC98A7"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G.Doborovci</w:t>
            </w:r>
          </w:p>
        </w:tc>
        <w:tc>
          <w:tcPr>
            <w:tcW w:w="756" w:type="dxa"/>
            <w:shd w:val="clear" w:color="auto" w:fill="auto"/>
            <w:noWrap/>
            <w:vAlign w:val="bottom"/>
            <w:hideMark/>
          </w:tcPr>
          <w:p w14:paraId="043928B2"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w:t>
            </w:r>
          </w:p>
        </w:tc>
        <w:tc>
          <w:tcPr>
            <w:tcW w:w="524" w:type="dxa"/>
            <w:shd w:val="clear" w:color="auto" w:fill="auto"/>
            <w:noWrap/>
            <w:vAlign w:val="bottom"/>
            <w:hideMark/>
          </w:tcPr>
          <w:p w14:paraId="1FDAE8F7"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2</w:t>
            </w:r>
          </w:p>
        </w:tc>
        <w:tc>
          <w:tcPr>
            <w:tcW w:w="980" w:type="dxa"/>
            <w:shd w:val="clear" w:color="auto" w:fill="auto"/>
            <w:noWrap/>
            <w:vAlign w:val="bottom"/>
            <w:hideMark/>
          </w:tcPr>
          <w:p w14:paraId="2C281D54"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71%</w:t>
            </w:r>
          </w:p>
        </w:tc>
        <w:tc>
          <w:tcPr>
            <w:tcW w:w="980" w:type="dxa"/>
            <w:shd w:val="clear" w:color="auto" w:fill="auto"/>
            <w:noWrap/>
            <w:vAlign w:val="bottom"/>
            <w:hideMark/>
          </w:tcPr>
          <w:p w14:paraId="19F9F1F0"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29%</w:t>
            </w:r>
          </w:p>
        </w:tc>
      </w:tr>
      <w:tr w:rsidR="00033801" w:rsidRPr="001A4D06" w14:paraId="31CA4DF4" w14:textId="77777777" w:rsidTr="00033801">
        <w:trPr>
          <w:trHeight w:val="340"/>
          <w:jc w:val="center"/>
        </w:trPr>
        <w:tc>
          <w:tcPr>
            <w:tcW w:w="1624" w:type="dxa"/>
            <w:shd w:val="clear" w:color="auto" w:fill="auto"/>
            <w:noWrap/>
            <w:vAlign w:val="bottom"/>
            <w:hideMark/>
          </w:tcPr>
          <w:p w14:paraId="265C2E4E"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Gračanica</w:t>
            </w:r>
          </w:p>
        </w:tc>
        <w:tc>
          <w:tcPr>
            <w:tcW w:w="756" w:type="dxa"/>
            <w:shd w:val="clear" w:color="auto" w:fill="auto"/>
            <w:noWrap/>
            <w:vAlign w:val="bottom"/>
            <w:hideMark/>
          </w:tcPr>
          <w:p w14:paraId="39693589"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7</w:t>
            </w:r>
          </w:p>
        </w:tc>
        <w:tc>
          <w:tcPr>
            <w:tcW w:w="524" w:type="dxa"/>
            <w:shd w:val="clear" w:color="auto" w:fill="auto"/>
            <w:noWrap/>
            <w:vAlign w:val="bottom"/>
            <w:hideMark/>
          </w:tcPr>
          <w:p w14:paraId="1437A263"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10</w:t>
            </w:r>
          </w:p>
        </w:tc>
        <w:tc>
          <w:tcPr>
            <w:tcW w:w="980" w:type="dxa"/>
            <w:shd w:val="clear" w:color="auto" w:fill="auto"/>
            <w:noWrap/>
            <w:vAlign w:val="bottom"/>
            <w:hideMark/>
          </w:tcPr>
          <w:p w14:paraId="355D6CBC"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41%</w:t>
            </w:r>
          </w:p>
        </w:tc>
        <w:tc>
          <w:tcPr>
            <w:tcW w:w="980" w:type="dxa"/>
            <w:shd w:val="clear" w:color="auto" w:fill="auto"/>
            <w:noWrap/>
            <w:vAlign w:val="bottom"/>
            <w:hideMark/>
          </w:tcPr>
          <w:p w14:paraId="5C2127AF"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59%</w:t>
            </w:r>
          </w:p>
        </w:tc>
      </w:tr>
      <w:tr w:rsidR="00033801" w:rsidRPr="001A4D06" w14:paraId="344C73F2" w14:textId="77777777" w:rsidTr="00033801">
        <w:trPr>
          <w:trHeight w:val="340"/>
          <w:jc w:val="center"/>
        </w:trPr>
        <w:tc>
          <w:tcPr>
            <w:tcW w:w="1624" w:type="dxa"/>
            <w:shd w:val="clear" w:color="auto" w:fill="auto"/>
            <w:noWrap/>
            <w:vAlign w:val="bottom"/>
            <w:hideMark/>
          </w:tcPr>
          <w:p w14:paraId="391D46B5"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Lendići</w:t>
            </w:r>
          </w:p>
        </w:tc>
        <w:tc>
          <w:tcPr>
            <w:tcW w:w="756" w:type="dxa"/>
            <w:shd w:val="clear" w:color="auto" w:fill="auto"/>
            <w:noWrap/>
            <w:vAlign w:val="bottom"/>
            <w:hideMark/>
          </w:tcPr>
          <w:p w14:paraId="332E6905"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w:t>
            </w:r>
          </w:p>
        </w:tc>
        <w:tc>
          <w:tcPr>
            <w:tcW w:w="524" w:type="dxa"/>
            <w:shd w:val="clear" w:color="auto" w:fill="auto"/>
            <w:noWrap/>
            <w:vAlign w:val="bottom"/>
            <w:hideMark/>
          </w:tcPr>
          <w:p w14:paraId="167FA170"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w:t>
            </w:r>
          </w:p>
        </w:tc>
        <w:tc>
          <w:tcPr>
            <w:tcW w:w="980" w:type="dxa"/>
            <w:shd w:val="clear" w:color="auto" w:fill="auto"/>
            <w:noWrap/>
            <w:vAlign w:val="bottom"/>
            <w:hideMark/>
          </w:tcPr>
          <w:p w14:paraId="3960F724"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57%</w:t>
            </w:r>
          </w:p>
        </w:tc>
        <w:tc>
          <w:tcPr>
            <w:tcW w:w="980" w:type="dxa"/>
            <w:shd w:val="clear" w:color="auto" w:fill="auto"/>
            <w:noWrap/>
            <w:vAlign w:val="bottom"/>
            <w:hideMark/>
          </w:tcPr>
          <w:p w14:paraId="57F5F56C"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43%</w:t>
            </w:r>
          </w:p>
        </w:tc>
      </w:tr>
      <w:tr w:rsidR="00033801" w:rsidRPr="001A4D06" w14:paraId="4F3AB66F" w14:textId="77777777" w:rsidTr="00033801">
        <w:trPr>
          <w:trHeight w:val="340"/>
          <w:jc w:val="center"/>
        </w:trPr>
        <w:tc>
          <w:tcPr>
            <w:tcW w:w="1624" w:type="dxa"/>
            <w:shd w:val="clear" w:color="auto" w:fill="auto"/>
            <w:noWrap/>
            <w:vAlign w:val="bottom"/>
            <w:hideMark/>
          </w:tcPr>
          <w:p w14:paraId="7408E905"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Lukavica</w:t>
            </w:r>
          </w:p>
        </w:tc>
        <w:tc>
          <w:tcPr>
            <w:tcW w:w="756" w:type="dxa"/>
            <w:shd w:val="clear" w:color="auto" w:fill="auto"/>
            <w:noWrap/>
            <w:vAlign w:val="bottom"/>
            <w:hideMark/>
          </w:tcPr>
          <w:p w14:paraId="14E06A6B"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8</w:t>
            </w:r>
          </w:p>
        </w:tc>
        <w:tc>
          <w:tcPr>
            <w:tcW w:w="524" w:type="dxa"/>
            <w:shd w:val="clear" w:color="auto" w:fill="auto"/>
            <w:noWrap/>
            <w:vAlign w:val="bottom"/>
            <w:hideMark/>
          </w:tcPr>
          <w:p w14:paraId="005F3942"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w:t>
            </w:r>
          </w:p>
        </w:tc>
        <w:tc>
          <w:tcPr>
            <w:tcW w:w="980" w:type="dxa"/>
            <w:shd w:val="clear" w:color="auto" w:fill="auto"/>
            <w:noWrap/>
            <w:vAlign w:val="bottom"/>
            <w:hideMark/>
          </w:tcPr>
          <w:p w14:paraId="602436CC"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62%</w:t>
            </w:r>
          </w:p>
        </w:tc>
        <w:tc>
          <w:tcPr>
            <w:tcW w:w="980" w:type="dxa"/>
            <w:shd w:val="clear" w:color="auto" w:fill="auto"/>
            <w:noWrap/>
            <w:vAlign w:val="bottom"/>
            <w:hideMark/>
          </w:tcPr>
          <w:p w14:paraId="68571530"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38%</w:t>
            </w:r>
          </w:p>
        </w:tc>
      </w:tr>
      <w:tr w:rsidR="00033801" w:rsidRPr="001A4D06" w14:paraId="10C26121" w14:textId="77777777" w:rsidTr="00033801">
        <w:trPr>
          <w:trHeight w:val="340"/>
          <w:jc w:val="center"/>
        </w:trPr>
        <w:tc>
          <w:tcPr>
            <w:tcW w:w="1624" w:type="dxa"/>
            <w:shd w:val="clear" w:color="auto" w:fill="auto"/>
            <w:noWrap/>
            <w:vAlign w:val="bottom"/>
            <w:hideMark/>
          </w:tcPr>
          <w:p w14:paraId="1A75AED9"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Malešići</w:t>
            </w:r>
          </w:p>
        </w:tc>
        <w:tc>
          <w:tcPr>
            <w:tcW w:w="756" w:type="dxa"/>
            <w:shd w:val="clear" w:color="auto" w:fill="auto"/>
            <w:noWrap/>
            <w:vAlign w:val="bottom"/>
            <w:hideMark/>
          </w:tcPr>
          <w:p w14:paraId="2FC16B3D"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8</w:t>
            </w:r>
          </w:p>
        </w:tc>
        <w:tc>
          <w:tcPr>
            <w:tcW w:w="524" w:type="dxa"/>
            <w:shd w:val="clear" w:color="auto" w:fill="auto"/>
            <w:noWrap/>
            <w:vAlign w:val="bottom"/>
            <w:hideMark/>
          </w:tcPr>
          <w:p w14:paraId="2A3BC3AD"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w:t>
            </w:r>
          </w:p>
        </w:tc>
        <w:tc>
          <w:tcPr>
            <w:tcW w:w="980" w:type="dxa"/>
            <w:shd w:val="clear" w:color="auto" w:fill="auto"/>
            <w:noWrap/>
            <w:vAlign w:val="bottom"/>
            <w:hideMark/>
          </w:tcPr>
          <w:p w14:paraId="51CE8662"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67%</w:t>
            </w:r>
          </w:p>
        </w:tc>
        <w:tc>
          <w:tcPr>
            <w:tcW w:w="980" w:type="dxa"/>
            <w:shd w:val="clear" w:color="auto" w:fill="auto"/>
            <w:noWrap/>
            <w:vAlign w:val="bottom"/>
            <w:hideMark/>
          </w:tcPr>
          <w:p w14:paraId="7B0642D4"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33%</w:t>
            </w:r>
          </w:p>
        </w:tc>
      </w:tr>
      <w:tr w:rsidR="00033801" w:rsidRPr="001A4D06" w14:paraId="714E40F5" w14:textId="77777777" w:rsidTr="00033801">
        <w:trPr>
          <w:trHeight w:val="340"/>
          <w:jc w:val="center"/>
        </w:trPr>
        <w:tc>
          <w:tcPr>
            <w:tcW w:w="1624" w:type="dxa"/>
            <w:shd w:val="clear" w:color="auto" w:fill="auto"/>
            <w:noWrap/>
            <w:vAlign w:val="bottom"/>
            <w:hideMark/>
          </w:tcPr>
          <w:p w14:paraId="0C14F75F"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Miričina</w:t>
            </w:r>
          </w:p>
        </w:tc>
        <w:tc>
          <w:tcPr>
            <w:tcW w:w="756" w:type="dxa"/>
            <w:shd w:val="clear" w:color="auto" w:fill="auto"/>
            <w:noWrap/>
            <w:vAlign w:val="bottom"/>
            <w:hideMark/>
          </w:tcPr>
          <w:p w14:paraId="1B62BCD3"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8</w:t>
            </w:r>
          </w:p>
        </w:tc>
        <w:tc>
          <w:tcPr>
            <w:tcW w:w="524" w:type="dxa"/>
            <w:shd w:val="clear" w:color="auto" w:fill="auto"/>
            <w:noWrap/>
            <w:vAlign w:val="bottom"/>
            <w:hideMark/>
          </w:tcPr>
          <w:p w14:paraId="35F29ECE"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w:t>
            </w:r>
          </w:p>
        </w:tc>
        <w:tc>
          <w:tcPr>
            <w:tcW w:w="980" w:type="dxa"/>
            <w:shd w:val="clear" w:color="auto" w:fill="auto"/>
            <w:noWrap/>
            <w:vAlign w:val="bottom"/>
            <w:hideMark/>
          </w:tcPr>
          <w:p w14:paraId="37C3087F"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62%</w:t>
            </w:r>
          </w:p>
        </w:tc>
        <w:tc>
          <w:tcPr>
            <w:tcW w:w="980" w:type="dxa"/>
            <w:shd w:val="clear" w:color="auto" w:fill="auto"/>
            <w:noWrap/>
            <w:vAlign w:val="bottom"/>
            <w:hideMark/>
          </w:tcPr>
          <w:p w14:paraId="5029CACD"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38%</w:t>
            </w:r>
          </w:p>
        </w:tc>
      </w:tr>
      <w:tr w:rsidR="00033801" w:rsidRPr="001A4D06" w14:paraId="48886FE2" w14:textId="77777777" w:rsidTr="00033801">
        <w:trPr>
          <w:trHeight w:val="340"/>
          <w:jc w:val="center"/>
        </w:trPr>
        <w:tc>
          <w:tcPr>
            <w:tcW w:w="1624" w:type="dxa"/>
            <w:shd w:val="clear" w:color="auto" w:fill="auto"/>
            <w:noWrap/>
            <w:vAlign w:val="bottom"/>
            <w:hideMark/>
          </w:tcPr>
          <w:p w14:paraId="621EEFB6"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Piskavica</w:t>
            </w:r>
          </w:p>
        </w:tc>
        <w:tc>
          <w:tcPr>
            <w:tcW w:w="756" w:type="dxa"/>
            <w:shd w:val="clear" w:color="auto" w:fill="auto"/>
            <w:noWrap/>
            <w:vAlign w:val="bottom"/>
            <w:hideMark/>
          </w:tcPr>
          <w:p w14:paraId="57DF0AEF"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w:t>
            </w:r>
          </w:p>
        </w:tc>
        <w:tc>
          <w:tcPr>
            <w:tcW w:w="524" w:type="dxa"/>
            <w:shd w:val="clear" w:color="auto" w:fill="auto"/>
            <w:noWrap/>
            <w:vAlign w:val="bottom"/>
            <w:hideMark/>
          </w:tcPr>
          <w:p w14:paraId="22B3494B"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2</w:t>
            </w:r>
          </w:p>
        </w:tc>
        <w:tc>
          <w:tcPr>
            <w:tcW w:w="980" w:type="dxa"/>
            <w:shd w:val="clear" w:color="auto" w:fill="auto"/>
            <w:noWrap/>
            <w:vAlign w:val="bottom"/>
            <w:hideMark/>
          </w:tcPr>
          <w:p w14:paraId="530F8D40"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71%</w:t>
            </w:r>
          </w:p>
        </w:tc>
        <w:tc>
          <w:tcPr>
            <w:tcW w:w="980" w:type="dxa"/>
            <w:shd w:val="clear" w:color="auto" w:fill="auto"/>
            <w:noWrap/>
            <w:vAlign w:val="bottom"/>
            <w:hideMark/>
          </w:tcPr>
          <w:p w14:paraId="16AAA346"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29%</w:t>
            </w:r>
          </w:p>
        </w:tc>
      </w:tr>
      <w:tr w:rsidR="00033801" w:rsidRPr="001A4D06" w14:paraId="548F3A97" w14:textId="77777777" w:rsidTr="00033801">
        <w:trPr>
          <w:trHeight w:val="340"/>
          <w:jc w:val="center"/>
        </w:trPr>
        <w:tc>
          <w:tcPr>
            <w:tcW w:w="1624" w:type="dxa"/>
            <w:shd w:val="clear" w:color="auto" w:fill="auto"/>
            <w:noWrap/>
            <w:vAlign w:val="bottom"/>
            <w:hideMark/>
          </w:tcPr>
          <w:p w14:paraId="35390399"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Pribava</w:t>
            </w:r>
          </w:p>
        </w:tc>
        <w:tc>
          <w:tcPr>
            <w:tcW w:w="756" w:type="dxa"/>
            <w:shd w:val="clear" w:color="auto" w:fill="auto"/>
            <w:noWrap/>
            <w:vAlign w:val="bottom"/>
            <w:hideMark/>
          </w:tcPr>
          <w:p w14:paraId="674BDDE5"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8</w:t>
            </w:r>
          </w:p>
        </w:tc>
        <w:tc>
          <w:tcPr>
            <w:tcW w:w="524" w:type="dxa"/>
            <w:shd w:val="clear" w:color="auto" w:fill="auto"/>
            <w:noWrap/>
            <w:vAlign w:val="bottom"/>
            <w:hideMark/>
          </w:tcPr>
          <w:p w14:paraId="648C87CF"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w:t>
            </w:r>
          </w:p>
        </w:tc>
        <w:tc>
          <w:tcPr>
            <w:tcW w:w="980" w:type="dxa"/>
            <w:shd w:val="clear" w:color="auto" w:fill="auto"/>
            <w:noWrap/>
            <w:vAlign w:val="bottom"/>
            <w:hideMark/>
          </w:tcPr>
          <w:p w14:paraId="7E43066F"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73%</w:t>
            </w:r>
          </w:p>
        </w:tc>
        <w:tc>
          <w:tcPr>
            <w:tcW w:w="980" w:type="dxa"/>
            <w:shd w:val="clear" w:color="auto" w:fill="auto"/>
            <w:noWrap/>
            <w:vAlign w:val="bottom"/>
            <w:hideMark/>
          </w:tcPr>
          <w:p w14:paraId="6C5AC24A"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27%</w:t>
            </w:r>
          </w:p>
        </w:tc>
      </w:tr>
      <w:tr w:rsidR="00033801" w:rsidRPr="001A4D06" w14:paraId="2DB5BF03" w14:textId="77777777" w:rsidTr="00033801">
        <w:trPr>
          <w:trHeight w:val="340"/>
          <w:jc w:val="center"/>
        </w:trPr>
        <w:tc>
          <w:tcPr>
            <w:tcW w:w="1624" w:type="dxa"/>
            <w:shd w:val="clear" w:color="auto" w:fill="auto"/>
            <w:noWrap/>
            <w:vAlign w:val="bottom"/>
            <w:hideMark/>
          </w:tcPr>
          <w:p w14:paraId="15C7898D"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Prijeko brdo</w:t>
            </w:r>
          </w:p>
        </w:tc>
        <w:tc>
          <w:tcPr>
            <w:tcW w:w="756" w:type="dxa"/>
            <w:shd w:val="clear" w:color="auto" w:fill="auto"/>
            <w:noWrap/>
            <w:vAlign w:val="bottom"/>
            <w:hideMark/>
          </w:tcPr>
          <w:p w14:paraId="22F49FC5"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w:t>
            </w:r>
          </w:p>
        </w:tc>
        <w:tc>
          <w:tcPr>
            <w:tcW w:w="524" w:type="dxa"/>
            <w:shd w:val="clear" w:color="auto" w:fill="auto"/>
            <w:noWrap/>
            <w:vAlign w:val="bottom"/>
            <w:hideMark/>
          </w:tcPr>
          <w:p w14:paraId="1DA20F3A"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3</w:t>
            </w:r>
          </w:p>
        </w:tc>
        <w:tc>
          <w:tcPr>
            <w:tcW w:w="980" w:type="dxa"/>
            <w:shd w:val="clear" w:color="auto" w:fill="auto"/>
            <w:noWrap/>
            <w:vAlign w:val="bottom"/>
            <w:hideMark/>
          </w:tcPr>
          <w:p w14:paraId="6D2EE28F"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57%</w:t>
            </w:r>
          </w:p>
        </w:tc>
        <w:tc>
          <w:tcPr>
            <w:tcW w:w="980" w:type="dxa"/>
            <w:shd w:val="clear" w:color="auto" w:fill="auto"/>
            <w:noWrap/>
            <w:vAlign w:val="bottom"/>
            <w:hideMark/>
          </w:tcPr>
          <w:p w14:paraId="3AB67485"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43%</w:t>
            </w:r>
          </w:p>
        </w:tc>
      </w:tr>
      <w:tr w:rsidR="00033801" w:rsidRPr="001A4D06" w14:paraId="48B8E93D" w14:textId="77777777" w:rsidTr="00033801">
        <w:trPr>
          <w:trHeight w:val="340"/>
          <w:jc w:val="center"/>
        </w:trPr>
        <w:tc>
          <w:tcPr>
            <w:tcW w:w="1624" w:type="dxa"/>
            <w:shd w:val="clear" w:color="auto" w:fill="auto"/>
            <w:noWrap/>
            <w:vAlign w:val="bottom"/>
            <w:hideMark/>
          </w:tcPr>
          <w:p w14:paraId="306DB121" w14:textId="77777777" w:rsidR="00033801" w:rsidRPr="001A4D06" w:rsidRDefault="00033801" w:rsidP="001C21D1">
            <w:pPr>
              <w:rPr>
                <w:rFonts w:ascii="Calibri" w:hAnsi="Calibri" w:cs="Calibri"/>
                <w:color w:val="000000" w:themeColor="text1"/>
                <w:lang w:val="en-BA"/>
              </w:rPr>
            </w:pPr>
            <w:r w:rsidRPr="001A4D06">
              <w:rPr>
                <w:rFonts w:ascii="Calibri" w:hAnsi="Calibri" w:cs="Calibri"/>
                <w:color w:val="000000" w:themeColor="text1"/>
                <w:lang w:val="en-BA"/>
              </w:rPr>
              <w:t>Rašljeva</w:t>
            </w:r>
          </w:p>
        </w:tc>
        <w:tc>
          <w:tcPr>
            <w:tcW w:w="756" w:type="dxa"/>
            <w:shd w:val="clear" w:color="auto" w:fill="auto"/>
            <w:noWrap/>
            <w:vAlign w:val="bottom"/>
            <w:hideMark/>
          </w:tcPr>
          <w:p w14:paraId="7B310D0F"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5</w:t>
            </w:r>
          </w:p>
        </w:tc>
        <w:tc>
          <w:tcPr>
            <w:tcW w:w="524" w:type="dxa"/>
            <w:shd w:val="clear" w:color="auto" w:fill="auto"/>
            <w:noWrap/>
            <w:vAlign w:val="bottom"/>
            <w:hideMark/>
          </w:tcPr>
          <w:p w14:paraId="23CF02FE"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2</w:t>
            </w:r>
          </w:p>
        </w:tc>
        <w:tc>
          <w:tcPr>
            <w:tcW w:w="980" w:type="dxa"/>
            <w:shd w:val="clear" w:color="auto" w:fill="auto"/>
            <w:noWrap/>
            <w:vAlign w:val="bottom"/>
            <w:hideMark/>
          </w:tcPr>
          <w:p w14:paraId="57B29E91"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71%</w:t>
            </w:r>
          </w:p>
        </w:tc>
        <w:tc>
          <w:tcPr>
            <w:tcW w:w="980" w:type="dxa"/>
            <w:shd w:val="clear" w:color="auto" w:fill="auto"/>
            <w:noWrap/>
            <w:vAlign w:val="bottom"/>
            <w:hideMark/>
          </w:tcPr>
          <w:p w14:paraId="7A7A07C6" w14:textId="77777777" w:rsidR="00033801" w:rsidRPr="001A4D06" w:rsidRDefault="00033801" w:rsidP="001C21D1">
            <w:pPr>
              <w:jc w:val="center"/>
              <w:rPr>
                <w:rFonts w:ascii="Calibri" w:hAnsi="Calibri" w:cs="Calibri"/>
                <w:color w:val="000000" w:themeColor="text1"/>
                <w:lang w:val="en-BA"/>
              </w:rPr>
            </w:pPr>
            <w:r w:rsidRPr="001A4D06">
              <w:rPr>
                <w:rFonts w:ascii="Calibri" w:hAnsi="Calibri" w:cs="Calibri"/>
                <w:color w:val="000000" w:themeColor="text1"/>
                <w:lang w:val="en-BA"/>
              </w:rPr>
              <w:t>29%</w:t>
            </w:r>
          </w:p>
        </w:tc>
      </w:tr>
      <w:tr w:rsidR="00033801" w:rsidRPr="001A4D06" w14:paraId="0FC0EB92" w14:textId="77777777" w:rsidTr="00033801">
        <w:trPr>
          <w:trHeight w:val="340"/>
          <w:jc w:val="center"/>
        </w:trPr>
        <w:tc>
          <w:tcPr>
            <w:tcW w:w="1624" w:type="dxa"/>
            <w:shd w:val="clear" w:color="auto" w:fill="auto"/>
            <w:noWrap/>
            <w:vAlign w:val="bottom"/>
            <w:hideMark/>
          </w:tcPr>
          <w:p w14:paraId="78D893EF" w14:textId="77777777" w:rsidR="00033801" w:rsidRPr="001A4D06" w:rsidRDefault="00033801" w:rsidP="001C21D1">
            <w:pPr>
              <w:rPr>
                <w:rFonts w:ascii="Calibri" w:hAnsi="Calibri" w:cs="Calibri"/>
                <w:color w:val="000000"/>
                <w:lang w:val="en-BA"/>
              </w:rPr>
            </w:pPr>
            <w:r w:rsidRPr="001A4D06">
              <w:rPr>
                <w:rFonts w:ascii="Calibri" w:hAnsi="Calibri" w:cs="Calibri"/>
                <w:color w:val="000000"/>
                <w:lang w:val="en-BA"/>
              </w:rPr>
              <w:t>Soko</w:t>
            </w:r>
          </w:p>
        </w:tc>
        <w:tc>
          <w:tcPr>
            <w:tcW w:w="756" w:type="dxa"/>
            <w:shd w:val="clear" w:color="auto" w:fill="auto"/>
            <w:noWrap/>
            <w:vAlign w:val="bottom"/>
            <w:hideMark/>
          </w:tcPr>
          <w:p w14:paraId="27B042AB"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8</w:t>
            </w:r>
          </w:p>
        </w:tc>
        <w:tc>
          <w:tcPr>
            <w:tcW w:w="524" w:type="dxa"/>
            <w:shd w:val="clear" w:color="auto" w:fill="auto"/>
            <w:noWrap/>
            <w:vAlign w:val="bottom"/>
            <w:hideMark/>
          </w:tcPr>
          <w:p w14:paraId="2FFA63ED"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3</w:t>
            </w:r>
          </w:p>
        </w:tc>
        <w:tc>
          <w:tcPr>
            <w:tcW w:w="980" w:type="dxa"/>
            <w:shd w:val="clear" w:color="auto" w:fill="auto"/>
            <w:noWrap/>
            <w:vAlign w:val="bottom"/>
            <w:hideMark/>
          </w:tcPr>
          <w:p w14:paraId="33D851B7"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73%</w:t>
            </w:r>
          </w:p>
        </w:tc>
        <w:tc>
          <w:tcPr>
            <w:tcW w:w="980" w:type="dxa"/>
            <w:shd w:val="clear" w:color="auto" w:fill="auto"/>
            <w:noWrap/>
            <w:vAlign w:val="bottom"/>
            <w:hideMark/>
          </w:tcPr>
          <w:p w14:paraId="0CC3B26C"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27%</w:t>
            </w:r>
          </w:p>
        </w:tc>
      </w:tr>
      <w:tr w:rsidR="00033801" w:rsidRPr="001A4D06" w14:paraId="687ED560" w14:textId="77777777" w:rsidTr="00033801">
        <w:trPr>
          <w:trHeight w:val="340"/>
          <w:jc w:val="center"/>
        </w:trPr>
        <w:tc>
          <w:tcPr>
            <w:tcW w:w="1624" w:type="dxa"/>
            <w:shd w:val="clear" w:color="auto" w:fill="auto"/>
            <w:noWrap/>
            <w:vAlign w:val="bottom"/>
            <w:hideMark/>
          </w:tcPr>
          <w:p w14:paraId="771A09C4" w14:textId="77777777" w:rsidR="00033801" w:rsidRPr="001A4D06" w:rsidRDefault="00033801" w:rsidP="001C21D1">
            <w:pPr>
              <w:rPr>
                <w:rFonts w:ascii="Calibri" w:hAnsi="Calibri" w:cs="Calibri"/>
                <w:color w:val="000000"/>
                <w:lang w:val="en-BA"/>
              </w:rPr>
            </w:pPr>
            <w:r w:rsidRPr="001A4D06">
              <w:rPr>
                <w:rFonts w:ascii="Calibri" w:hAnsi="Calibri" w:cs="Calibri"/>
                <w:color w:val="000000"/>
                <w:lang w:val="en-BA"/>
              </w:rPr>
              <w:t>Škahovica</w:t>
            </w:r>
          </w:p>
        </w:tc>
        <w:tc>
          <w:tcPr>
            <w:tcW w:w="756" w:type="dxa"/>
            <w:shd w:val="clear" w:color="auto" w:fill="auto"/>
            <w:noWrap/>
            <w:vAlign w:val="bottom"/>
            <w:hideMark/>
          </w:tcPr>
          <w:p w14:paraId="3CF59A37"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6</w:t>
            </w:r>
          </w:p>
        </w:tc>
        <w:tc>
          <w:tcPr>
            <w:tcW w:w="524" w:type="dxa"/>
            <w:shd w:val="clear" w:color="auto" w:fill="auto"/>
            <w:noWrap/>
            <w:vAlign w:val="bottom"/>
            <w:hideMark/>
          </w:tcPr>
          <w:p w14:paraId="352A0D1E"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3</w:t>
            </w:r>
          </w:p>
        </w:tc>
        <w:tc>
          <w:tcPr>
            <w:tcW w:w="980" w:type="dxa"/>
            <w:shd w:val="clear" w:color="auto" w:fill="auto"/>
            <w:noWrap/>
            <w:vAlign w:val="bottom"/>
            <w:hideMark/>
          </w:tcPr>
          <w:p w14:paraId="29460946"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67%</w:t>
            </w:r>
          </w:p>
        </w:tc>
        <w:tc>
          <w:tcPr>
            <w:tcW w:w="980" w:type="dxa"/>
            <w:shd w:val="clear" w:color="auto" w:fill="auto"/>
            <w:noWrap/>
            <w:vAlign w:val="bottom"/>
            <w:hideMark/>
          </w:tcPr>
          <w:p w14:paraId="7EDE7FF1"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33%</w:t>
            </w:r>
          </w:p>
        </w:tc>
      </w:tr>
      <w:tr w:rsidR="00033801" w:rsidRPr="001A4D06" w14:paraId="22C4AEAA" w14:textId="77777777" w:rsidTr="00033801">
        <w:trPr>
          <w:trHeight w:val="340"/>
          <w:jc w:val="center"/>
        </w:trPr>
        <w:tc>
          <w:tcPr>
            <w:tcW w:w="1624" w:type="dxa"/>
            <w:shd w:val="clear" w:color="auto" w:fill="auto"/>
            <w:noWrap/>
            <w:vAlign w:val="bottom"/>
            <w:hideMark/>
          </w:tcPr>
          <w:p w14:paraId="64CCC44D" w14:textId="77777777" w:rsidR="00033801" w:rsidRPr="001A4D06" w:rsidRDefault="00033801" w:rsidP="001C21D1">
            <w:pPr>
              <w:rPr>
                <w:rFonts w:ascii="Calibri" w:hAnsi="Calibri" w:cs="Calibri"/>
                <w:color w:val="000000"/>
                <w:lang w:val="en-BA"/>
              </w:rPr>
            </w:pPr>
            <w:r w:rsidRPr="001A4D06">
              <w:rPr>
                <w:rFonts w:ascii="Calibri" w:hAnsi="Calibri" w:cs="Calibri"/>
                <w:color w:val="000000"/>
                <w:lang w:val="en-BA"/>
              </w:rPr>
              <w:t>Stjepan Polje</w:t>
            </w:r>
          </w:p>
        </w:tc>
        <w:tc>
          <w:tcPr>
            <w:tcW w:w="756" w:type="dxa"/>
            <w:shd w:val="clear" w:color="auto" w:fill="auto"/>
            <w:noWrap/>
            <w:vAlign w:val="bottom"/>
            <w:hideMark/>
          </w:tcPr>
          <w:p w14:paraId="1E93A48D"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10</w:t>
            </w:r>
          </w:p>
        </w:tc>
        <w:tc>
          <w:tcPr>
            <w:tcW w:w="524" w:type="dxa"/>
            <w:shd w:val="clear" w:color="auto" w:fill="auto"/>
            <w:noWrap/>
            <w:vAlign w:val="bottom"/>
            <w:hideMark/>
          </w:tcPr>
          <w:p w14:paraId="211C8240"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5</w:t>
            </w:r>
          </w:p>
        </w:tc>
        <w:tc>
          <w:tcPr>
            <w:tcW w:w="980" w:type="dxa"/>
            <w:shd w:val="clear" w:color="auto" w:fill="auto"/>
            <w:noWrap/>
            <w:vAlign w:val="bottom"/>
            <w:hideMark/>
          </w:tcPr>
          <w:p w14:paraId="5DBDA099"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67%</w:t>
            </w:r>
          </w:p>
        </w:tc>
        <w:tc>
          <w:tcPr>
            <w:tcW w:w="980" w:type="dxa"/>
            <w:shd w:val="clear" w:color="auto" w:fill="auto"/>
            <w:noWrap/>
            <w:vAlign w:val="bottom"/>
            <w:hideMark/>
          </w:tcPr>
          <w:p w14:paraId="4EC6F522"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33%</w:t>
            </w:r>
          </w:p>
        </w:tc>
      </w:tr>
      <w:tr w:rsidR="00033801" w:rsidRPr="001A4D06" w14:paraId="7FF69E59" w14:textId="77777777" w:rsidTr="00033801">
        <w:trPr>
          <w:trHeight w:val="340"/>
          <w:jc w:val="center"/>
        </w:trPr>
        <w:tc>
          <w:tcPr>
            <w:tcW w:w="1624" w:type="dxa"/>
            <w:shd w:val="clear" w:color="auto" w:fill="auto"/>
            <w:noWrap/>
            <w:vAlign w:val="bottom"/>
            <w:hideMark/>
          </w:tcPr>
          <w:p w14:paraId="6E6D75D0" w14:textId="77777777" w:rsidR="00033801" w:rsidRPr="001A4D06" w:rsidRDefault="00033801" w:rsidP="001C21D1">
            <w:pPr>
              <w:rPr>
                <w:rFonts w:ascii="Calibri" w:hAnsi="Calibri" w:cs="Calibri"/>
                <w:color w:val="000000"/>
                <w:lang w:val="en-BA"/>
              </w:rPr>
            </w:pPr>
            <w:r w:rsidRPr="001A4D06">
              <w:rPr>
                <w:rFonts w:ascii="Calibri" w:hAnsi="Calibri" w:cs="Calibri"/>
                <w:color w:val="000000"/>
                <w:lang w:val="en-BA"/>
              </w:rPr>
              <w:t>Trnovci</w:t>
            </w:r>
          </w:p>
        </w:tc>
        <w:tc>
          <w:tcPr>
            <w:tcW w:w="756" w:type="dxa"/>
            <w:shd w:val="clear" w:color="auto" w:fill="auto"/>
            <w:noWrap/>
            <w:vAlign w:val="bottom"/>
            <w:hideMark/>
          </w:tcPr>
          <w:p w14:paraId="784DA665"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6</w:t>
            </w:r>
          </w:p>
        </w:tc>
        <w:tc>
          <w:tcPr>
            <w:tcW w:w="524" w:type="dxa"/>
            <w:shd w:val="clear" w:color="auto" w:fill="auto"/>
            <w:noWrap/>
            <w:vAlign w:val="bottom"/>
            <w:hideMark/>
          </w:tcPr>
          <w:p w14:paraId="55F55804"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1</w:t>
            </w:r>
          </w:p>
        </w:tc>
        <w:tc>
          <w:tcPr>
            <w:tcW w:w="980" w:type="dxa"/>
            <w:shd w:val="clear" w:color="auto" w:fill="auto"/>
            <w:noWrap/>
            <w:vAlign w:val="bottom"/>
            <w:hideMark/>
          </w:tcPr>
          <w:p w14:paraId="403E7DE0"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86%</w:t>
            </w:r>
          </w:p>
        </w:tc>
        <w:tc>
          <w:tcPr>
            <w:tcW w:w="980" w:type="dxa"/>
            <w:shd w:val="clear" w:color="auto" w:fill="auto"/>
            <w:noWrap/>
            <w:vAlign w:val="bottom"/>
            <w:hideMark/>
          </w:tcPr>
          <w:p w14:paraId="386FCDD9"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14%</w:t>
            </w:r>
          </w:p>
        </w:tc>
      </w:tr>
      <w:tr w:rsidR="00033801" w:rsidRPr="001A4D06" w14:paraId="09C1FA1B" w14:textId="77777777" w:rsidTr="00033801">
        <w:trPr>
          <w:trHeight w:val="340"/>
          <w:jc w:val="center"/>
        </w:trPr>
        <w:tc>
          <w:tcPr>
            <w:tcW w:w="1624" w:type="dxa"/>
            <w:shd w:val="clear" w:color="auto" w:fill="auto"/>
            <w:noWrap/>
            <w:vAlign w:val="bottom"/>
            <w:hideMark/>
          </w:tcPr>
          <w:p w14:paraId="3325B771" w14:textId="77777777" w:rsidR="00033801" w:rsidRPr="001A4D06" w:rsidRDefault="00033801" w:rsidP="001C21D1">
            <w:pPr>
              <w:rPr>
                <w:rFonts w:ascii="Calibri" w:hAnsi="Calibri" w:cs="Calibri"/>
                <w:color w:val="000000"/>
                <w:lang w:val="en-BA"/>
              </w:rPr>
            </w:pPr>
            <w:r w:rsidRPr="001A4D06">
              <w:rPr>
                <w:rFonts w:ascii="Calibri" w:hAnsi="Calibri" w:cs="Calibri"/>
                <w:color w:val="000000"/>
                <w:lang w:val="en-BA"/>
              </w:rPr>
              <w:t>Vranovići</w:t>
            </w:r>
          </w:p>
        </w:tc>
        <w:tc>
          <w:tcPr>
            <w:tcW w:w="756" w:type="dxa"/>
            <w:shd w:val="clear" w:color="auto" w:fill="auto"/>
            <w:noWrap/>
            <w:vAlign w:val="bottom"/>
            <w:hideMark/>
          </w:tcPr>
          <w:p w14:paraId="48FB2E4F"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6</w:t>
            </w:r>
          </w:p>
        </w:tc>
        <w:tc>
          <w:tcPr>
            <w:tcW w:w="524" w:type="dxa"/>
            <w:shd w:val="clear" w:color="auto" w:fill="auto"/>
            <w:noWrap/>
            <w:vAlign w:val="bottom"/>
            <w:hideMark/>
          </w:tcPr>
          <w:p w14:paraId="672C78BE"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3</w:t>
            </w:r>
          </w:p>
        </w:tc>
        <w:tc>
          <w:tcPr>
            <w:tcW w:w="980" w:type="dxa"/>
            <w:shd w:val="clear" w:color="auto" w:fill="auto"/>
            <w:noWrap/>
            <w:vAlign w:val="bottom"/>
            <w:hideMark/>
          </w:tcPr>
          <w:p w14:paraId="30210E61"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67%</w:t>
            </w:r>
          </w:p>
        </w:tc>
        <w:tc>
          <w:tcPr>
            <w:tcW w:w="980" w:type="dxa"/>
            <w:shd w:val="clear" w:color="auto" w:fill="auto"/>
            <w:noWrap/>
            <w:vAlign w:val="bottom"/>
            <w:hideMark/>
          </w:tcPr>
          <w:p w14:paraId="7F3174A7"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33%</w:t>
            </w:r>
          </w:p>
        </w:tc>
      </w:tr>
      <w:tr w:rsidR="00033801" w:rsidRPr="001A4D06" w14:paraId="2E0EB7B0" w14:textId="77777777" w:rsidTr="00033801">
        <w:trPr>
          <w:trHeight w:val="340"/>
          <w:jc w:val="center"/>
        </w:trPr>
        <w:tc>
          <w:tcPr>
            <w:tcW w:w="1624" w:type="dxa"/>
            <w:shd w:val="clear" w:color="auto" w:fill="auto"/>
            <w:noWrap/>
            <w:vAlign w:val="bottom"/>
            <w:hideMark/>
          </w:tcPr>
          <w:p w14:paraId="71A49CE5" w14:textId="77777777" w:rsidR="00033801" w:rsidRPr="001A4D06" w:rsidRDefault="00033801" w:rsidP="001C21D1">
            <w:pPr>
              <w:rPr>
                <w:rFonts w:ascii="Calibri" w:hAnsi="Calibri" w:cs="Calibri"/>
                <w:color w:val="000000"/>
                <w:lang w:val="en-BA"/>
              </w:rPr>
            </w:pPr>
            <w:r w:rsidRPr="001A4D06">
              <w:rPr>
                <w:rFonts w:ascii="Calibri" w:hAnsi="Calibri" w:cs="Calibri"/>
                <w:color w:val="000000"/>
                <w:lang w:val="en-BA"/>
              </w:rPr>
              <w:t>UKUPNO</w:t>
            </w:r>
          </w:p>
        </w:tc>
        <w:tc>
          <w:tcPr>
            <w:tcW w:w="756" w:type="dxa"/>
            <w:shd w:val="clear" w:color="auto" w:fill="auto"/>
            <w:noWrap/>
            <w:vAlign w:val="bottom"/>
            <w:hideMark/>
          </w:tcPr>
          <w:p w14:paraId="5323FB25"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152</w:t>
            </w:r>
          </w:p>
        </w:tc>
        <w:tc>
          <w:tcPr>
            <w:tcW w:w="524" w:type="dxa"/>
            <w:shd w:val="clear" w:color="auto" w:fill="auto"/>
            <w:noWrap/>
            <w:vAlign w:val="bottom"/>
            <w:hideMark/>
          </w:tcPr>
          <w:p w14:paraId="2666A152"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80</w:t>
            </w:r>
          </w:p>
        </w:tc>
        <w:tc>
          <w:tcPr>
            <w:tcW w:w="980" w:type="dxa"/>
            <w:shd w:val="clear" w:color="auto" w:fill="auto"/>
            <w:noWrap/>
            <w:vAlign w:val="bottom"/>
            <w:hideMark/>
          </w:tcPr>
          <w:p w14:paraId="4A478953"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66%</w:t>
            </w:r>
          </w:p>
        </w:tc>
        <w:tc>
          <w:tcPr>
            <w:tcW w:w="980" w:type="dxa"/>
            <w:shd w:val="clear" w:color="auto" w:fill="auto"/>
            <w:noWrap/>
            <w:vAlign w:val="bottom"/>
            <w:hideMark/>
          </w:tcPr>
          <w:p w14:paraId="356C1A62"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34%</w:t>
            </w:r>
          </w:p>
        </w:tc>
      </w:tr>
      <w:tr w:rsidR="00033801" w:rsidRPr="001A4D06" w14:paraId="52BC768D" w14:textId="77777777" w:rsidTr="00033801">
        <w:trPr>
          <w:trHeight w:val="675"/>
          <w:jc w:val="center"/>
        </w:trPr>
        <w:tc>
          <w:tcPr>
            <w:tcW w:w="1624" w:type="dxa"/>
            <w:shd w:val="clear" w:color="auto" w:fill="auto"/>
            <w:vAlign w:val="bottom"/>
            <w:hideMark/>
          </w:tcPr>
          <w:p w14:paraId="05A99563" w14:textId="77777777" w:rsidR="00033801" w:rsidRPr="001A4D06" w:rsidRDefault="00033801" w:rsidP="001C21D1">
            <w:pPr>
              <w:rPr>
                <w:rFonts w:ascii="Calibri" w:hAnsi="Calibri" w:cs="Calibri"/>
                <w:color w:val="000000"/>
                <w:lang w:val="en-BA"/>
              </w:rPr>
            </w:pPr>
            <w:r w:rsidRPr="001A4D06">
              <w:rPr>
                <w:rFonts w:ascii="Calibri" w:hAnsi="Calibri" w:cs="Calibri"/>
                <w:color w:val="000000"/>
                <w:lang w:val="en-BA"/>
              </w:rPr>
              <w:t>UKUPNO vijećnika</w:t>
            </w:r>
          </w:p>
        </w:tc>
        <w:tc>
          <w:tcPr>
            <w:tcW w:w="1280" w:type="dxa"/>
            <w:gridSpan w:val="2"/>
            <w:shd w:val="clear" w:color="auto" w:fill="auto"/>
            <w:noWrap/>
            <w:vAlign w:val="center"/>
            <w:hideMark/>
          </w:tcPr>
          <w:p w14:paraId="55D49E27"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232</w:t>
            </w:r>
          </w:p>
        </w:tc>
        <w:tc>
          <w:tcPr>
            <w:tcW w:w="1960" w:type="dxa"/>
            <w:gridSpan w:val="2"/>
            <w:shd w:val="clear" w:color="auto" w:fill="auto"/>
            <w:noWrap/>
            <w:vAlign w:val="center"/>
            <w:hideMark/>
          </w:tcPr>
          <w:p w14:paraId="58C417EE" w14:textId="77777777" w:rsidR="00033801" w:rsidRPr="001A4D06" w:rsidRDefault="00033801" w:rsidP="001C21D1">
            <w:pPr>
              <w:jc w:val="center"/>
              <w:rPr>
                <w:rFonts w:ascii="Calibri" w:hAnsi="Calibri" w:cs="Calibri"/>
                <w:color w:val="000000"/>
                <w:lang w:val="en-BA"/>
              </w:rPr>
            </w:pPr>
            <w:r w:rsidRPr="001A4D06">
              <w:rPr>
                <w:rFonts w:ascii="Calibri" w:hAnsi="Calibri" w:cs="Calibri"/>
                <w:color w:val="000000"/>
                <w:lang w:val="en-BA"/>
              </w:rPr>
              <w:t> </w:t>
            </w:r>
          </w:p>
        </w:tc>
      </w:tr>
    </w:tbl>
    <w:p w14:paraId="7BBE7D0D" w14:textId="77C4AE3E" w:rsidR="001C21D1" w:rsidRPr="001C21D1" w:rsidRDefault="001C21D1" w:rsidP="001C21D1">
      <w:pPr>
        <w:pStyle w:val="Caption"/>
        <w:jc w:val="center"/>
        <w:rPr>
          <w:rFonts w:asciiTheme="minorHAnsi" w:hAnsiTheme="minorHAnsi" w:cstheme="minorHAnsi"/>
          <w:lang w:val="hr-HR"/>
        </w:rPr>
      </w:pPr>
      <w:proofErr w:type="spellStart"/>
      <w:r w:rsidRPr="00033801">
        <w:rPr>
          <w:rFonts w:asciiTheme="minorHAnsi" w:hAnsiTheme="minorHAnsi" w:cstheme="minorHAnsi"/>
        </w:rPr>
        <w:t>Prikaz</w:t>
      </w:r>
      <w:proofErr w:type="spellEnd"/>
      <w:r w:rsidRPr="00033801">
        <w:rPr>
          <w:rFonts w:asciiTheme="minorHAnsi" w:hAnsiTheme="minorHAnsi" w:cstheme="minorHAnsi"/>
        </w:rPr>
        <w:t xml:space="preserve"> </w:t>
      </w:r>
      <w:r w:rsidR="003E60DE">
        <w:rPr>
          <w:rFonts w:asciiTheme="minorHAnsi" w:hAnsiTheme="minorHAnsi" w:cstheme="minorHAnsi"/>
        </w:rPr>
        <w:t>10</w:t>
      </w:r>
      <w:r w:rsidR="00033801" w:rsidRPr="00033801">
        <w:rPr>
          <w:rFonts w:asciiTheme="minorHAnsi" w:hAnsiTheme="minorHAnsi" w:cstheme="minorHAnsi"/>
        </w:rPr>
        <w:t xml:space="preserve"> PREGLED SASTAVA VIJEĆA MJESNIH ZAJEDNICA (2021. GODINA) PO SPOLU</w:t>
      </w:r>
    </w:p>
    <w:p w14:paraId="311F3704" w14:textId="158E5053" w:rsidR="001A6130" w:rsidRDefault="001A6130" w:rsidP="001A6130">
      <w:pPr>
        <w:jc w:val="both"/>
        <w:rPr>
          <w:rFonts w:ascii="Calibri" w:hAnsi="Calibri"/>
          <w:lang w:val="hr-HR"/>
        </w:rPr>
      </w:pPr>
    </w:p>
    <w:p w14:paraId="0ED76CDD" w14:textId="675CE502" w:rsidR="00214BA3" w:rsidRPr="001A6130" w:rsidRDefault="001A6130" w:rsidP="00F539E8">
      <w:pPr>
        <w:jc w:val="both"/>
        <w:rPr>
          <w:rFonts w:ascii="Calibri" w:hAnsi="Calibri"/>
          <w:lang w:val="hr-HR"/>
        </w:rPr>
      </w:pPr>
      <w:r>
        <w:rPr>
          <w:rFonts w:ascii="Calibri" w:hAnsi="Calibri"/>
          <w:lang w:val="hr-HR"/>
        </w:rPr>
        <w:t xml:space="preserve">Među rukovodiocima javnih ustanova </w:t>
      </w:r>
      <w:r w:rsidR="000670B0">
        <w:rPr>
          <w:rFonts w:ascii="Calibri" w:hAnsi="Calibri"/>
          <w:lang w:val="hr-HR"/>
        </w:rPr>
        <w:t>30</w:t>
      </w:r>
      <w:r>
        <w:rPr>
          <w:rFonts w:ascii="Calibri" w:hAnsi="Calibri"/>
          <w:lang w:val="hr-HR"/>
        </w:rPr>
        <w:t xml:space="preserve">% je žena, a među rukovodiocima javnih </w:t>
      </w:r>
      <w:proofErr w:type="spellStart"/>
      <w:r>
        <w:rPr>
          <w:rFonts w:ascii="Calibri" w:hAnsi="Calibri"/>
          <w:lang w:val="hr-HR"/>
        </w:rPr>
        <w:t>preduzeća</w:t>
      </w:r>
      <w:proofErr w:type="spellEnd"/>
      <w:r>
        <w:rPr>
          <w:rFonts w:ascii="Calibri" w:hAnsi="Calibri"/>
          <w:lang w:val="hr-HR"/>
        </w:rPr>
        <w:t xml:space="preserve"> u Gradu Gračanica žene nisu zastupljene. </w:t>
      </w:r>
      <w:r w:rsidRPr="009B411F">
        <w:rPr>
          <w:rFonts w:ascii="Calibri" w:hAnsi="Calibri"/>
          <w:lang w:val="hr-HR"/>
        </w:rPr>
        <w:t>Nisu dostupne</w:t>
      </w:r>
      <w:r w:rsidR="001C21D1">
        <w:rPr>
          <w:rFonts w:ascii="Calibri" w:hAnsi="Calibri"/>
          <w:lang w:val="hr-HR"/>
        </w:rPr>
        <w:t xml:space="preserve"> agregirane</w:t>
      </w:r>
      <w:r w:rsidRPr="009B411F">
        <w:rPr>
          <w:rFonts w:ascii="Calibri" w:hAnsi="Calibri"/>
          <w:lang w:val="hr-HR"/>
        </w:rPr>
        <w:t xml:space="preserve"> informacije o organizacijama žena u lokalnim organizacijama političkih partija u Gračanici</w:t>
      </w:r>
      <w:r w:rsidR="001C21D1">
        <w:rPr>
          <w:rFonts w:ascii="Calibri" w:hAnsi="Calibri"/>
          <w:lang w:val="hr-HR"/>
        </w:rPr>
        <w:t>, iako postoje dokazi u medijskom prostoru da su ove organizacije aktivne</w:t>
      </w:r>
      <w:r w:rsidRPr="009B411F">
        <w:rPr>
          <w:rFonts w:ascii="Calibri" w:hAnsi="Calibri"/>
          <w:lang w:val="hr-HR"/>
        </w:rPr>
        <w:t xml:space="preserve">. </w:t>
      </w:r>
      <w:r w:rsidR="00F539E8" w:rsidRPr="009B411F">
        <w:rPr>
          <w:rFonts w:ascii="Calibri" w:hAnsi="Calibri"/>
          <w:lang w:val="hr-HR"/>
        </w:rPr>
        <w:t>Među nevladinim organizacijama nema onih koje se bave političkim aktivizmom i političkim osnaživanjem žena.</w:t>
      </w:r>
    </w:p>
    <w:p w14:paraId="187D58E8" w14:textId="77777777" w:rsidR="00033801" w:rsidRDefault="00033801" w:rsidP="00214BA3">
      <w:pPr>
        <w:rPr>
          <w:rFonts w:ascii="Calibri" w:hAnsi="Calibri"/>
          <w:lang w:val="hr-HR" w:eastAsia="en-US"/>
        </w:rPr>
      </w:pPr>
    </w:p>
    <w:p w14:paraId="7B380DDC" w14:textId="77777777" w:rsidR="001C21D1" w:rsidRPr="001A6130" w:rsidRDefault="001C21D1" w:rsidP="00214BA3">
      <w:pPr>
        <w:rPr>
          <w:rFonts w:ascii="Calibri" w:hAnsi="Calibri"/>
          <w:lang w:val="hr-HR" w:eastAsia="en-US"/>
        </w:rPr>
      </w:pPr>
    </w:p>
    <w:p w14:paraId="6B060715" w14:textId="2E185319" w:rsidR="005E2872" w:rsidRPr="001A6130" w:rsidRDefault="005E2872" w:rsidP="000F3FB4">
      <w:pPr>
        <w:pStyle w:val="Heading2"/>
        <w:numPr>
          <w:ilvl w:val="0"/>
          <w:numId w:val="3"/>
        </w:numPr>
        <w:rPr>
          <w:rFonts w:ascii="Calibri" w:hAnsi="Calibri"/>
          <w:lang w:val="hr-HR"/>
        </w:rPr>
      </w:pPr>
      <w:bookmarkStart w:id="21" w:name="_Toc87275395"/>
      <w:r w:rsidRPr="001A6130">
        <w:rPr>
          <w:rFonts w:ascii="Calibri" w:hAnsi="Calibri"/>
          <w:lang w:val="hr-HR"/>
        </w:rPr>
        <w:t>Rodno</w:t>
      </w:r>
      <w:r w:rsidR="00DE6BCC">
        <w:rPr>
          <w:rFonts w:ascii="Calibri" w:hAnsi="Calibri"/>
          <w:lang w:val="hr-HR"/>
        </w:rPr>
        <w:t xml:space="preserve"> </w:t>
      </w:r>
      <w:r w:rsidRPr="001A6130">
        <w:rPr>
          <w:rFonts w:ascii="Calibri" w:hAnsi="Calibri"/>
          <w:lang w:val="hr-HR"/>
        </w:rPr>
        <w:t>odgovorna analiza budžeta</w:t>
      </w:r>
      <w:bookmarkEnd w:id="21"/>
    </w:p>
    <w:p w14:paraId="7F751947" w14:textId="77777777" w:rsidR="007840F3" w:rsidRPr="001A6130" w:rsidRDefault="007840F3" w:rsidP="007840F3">
      <w:pPr>
        <w:rPr>
          <w:rFonts w:ascii="Calibri" w:hAnsi="Calibri"/>
          <w:lang w:val="hr-HR"/>
        </w:rPr>
      </w:pPr>
    </w:p>
    <w:p w14:paraId="7C7715D8" w14:textId="01401390" w:rsidR="007375AC" w:rsidRDefault="007375AC" w:rsidP="003C190B">
      <w:pPr>
        <w:jc w:val="both"/>
        <w:rPr>
          <w:rFonts w:ascii="Calibri" w:hAnsi="Calibri"/>
          <w:lang w:val="hr-HR"/>
        </w:rPr>
      </w:pPr>
      <w:r>
        <w:rPr>
          <w:rFonts w:ascii="Calibri" w:hAnsi="Calibri"/>
          <w:lang w:val="hr-HR"/>
        </w:rPr>
        <w:t xml:space="preserve">Za potrebe analize budžeta sa aspekta ravnopravnosti spolova, kao primjer je uzet budžet za </w:t>
      </w:r>
      <w:r w:rsidR="000B1F5F">
        <w:rPr>
          <w:rFonts w:ascii="Calibri" w:hAnsi="Calibri"/>
          <w:lang w:val="hr-HR"/>
        </w:rPr>
        <w:t>2020</w:t>
      </w:r>
      <w:r>
        <w:rPr>
          <w:rFonts w:ascii="Calibri" w:hAnsi="Calibri"/>
          <w:lang w:val="hr-HR"/>
        </w:rPr>
        <w:t xml:space="preserve">. godinu jer je to </w:t>
      </w:r>
      <w:r w:rsidR="00670A4A">
        <w:rPr>
          <w:rFonts w:ascii="Calibri" w:hAnsi="Calibri"/>
          <w:lang w:val="hr-HR"/>
        </w:rPr>
        <w:t>posljednji</w:t>
      </w:r>
      <w:r>
        <w:rPr>
          <w:rFonts w:ascii="Calibri" w:hAnsi="Calibri"/>
          <w:lang w:val="hr-HR"/>
        </w:rPr>
        <w:t xml:space="preserve"> budžet za koji je bila dostupna Odluka o izvršenju budžeta.</w:t>
      </w:r>
      <w:r>
        <w:rPr>
          <w:rStyle w:val="FootnoteReference"/>
          <w:rFonts w:ascii="Calibri" w:hAnsi="Calibri"/>
          <w:lang w:val="hr-HR"/>
        </w:rPr>
        <w:footnoteReference w:id="35"/>
      </w:r>
      <w:r>
        <w:rPr>
          <w:rFonts w:ascii="Calibri" w:hAnsi="Calibri"/>
          <w:lang w:val="hr-HR"/>
        </w:rPr>
        <w:t xml:space="preserve"> Ukupan budžet za ovu godinu je iznosio 1</w:t>
      </w:r>
      <w:r w:rsidR="000B1F5F">
        <w:rPr>
          <w:rFonts w:ascii="Calibri" w:hAnsi="Calibri"/>
          <w:lang w:val="hr-HR"/>
        </w:rPr>
        <w:t>4</w:t>
      </w:r>
      <w:r>
        <w:rPr>
          <w:rFonts w:ascii="Calibri" w:hAnsi="Calibri"/>
          <w:lang w:val="hr-HR"/>
        </w:rPr>
        <w:t>.</w:t>
      </w:r>
      <w:r w:rsidR="000B1F5F">
        <w:rPr>
          <w:rFonts w:ascii="Calibri" w:hAnsi="Calibri"/>
          <w:lang w:val="hr-HR"/>
        </w:rPr>
        <w:t>999.903</w:t>
      </w:r>
      <w:r>
        <w:rPr>
          <w:rFonts w:ascii="Calibri" w:hAnsi="Calibri"/>
          <w:lang w:val="hr-HR"/>
        </w:rPr>
        <w:t xml:space="preserve"> KM. </w:t>
      </w:r>
      <w:r w:rsidR="00670A4A">
        <w:rPr>
          <w:rFonts w:ascii="Calibri" w:hAnsi="Calibri"/>
          <w:lang w:val="hr-HR"/>
        </w:rPr>
        <w:t>Pregledom budžeta, identificiran</w:t>
      </w:r>
      <w:r w:rsidR="008316D3">
        <w:rPr>
          <w:rFonts w:ascii="Calibri" w:hAnsi="Calibri"/>
          <w:lang w:val="hr-HR"/>
        </w:rPr>
        <w:t>i</w:t>
      </w:r>
      <w:r w:rsidR="00670A4A">
        <w:rPr>
          <w:rFonts w:ascii="Calibri" w:hAnsi="Calibri"/>
          <w:lang w:val="hr-HR"/>
        </w:rPr>
        <w:t xml:space="preserve"> su sljedeći rashodi koji su direktno usmjereni na podršku ženama, uključujući i podršku predškolskoj ustanovi, kao jednom od vidova podrške za pomirenje privatnog i profesionalnog života žene</w:t>
      </w:r>
      <w:r w:rsidR="00182531">
        <w:rPr>
          <w:rFonts w:ascii="Calibri" w:hAnsi="Calibri"/>
          <w:lang w:val="hr-HR"/>
        </w:rPr>
        <w:t xml:space="preserve"> i muškarca</w:t>
      </w:r>
      <w:r w:rsidR="00670A4A">
        <w:rPr>
          <w:rFonts w:ascii="Calibri" w:hAnsi="Calibri"/>
          <w:lang w:val="hr-HR"/>
        </w:rPr>
        <w:t>.</w:t>
      </w:r>
    </w:p>
    <w:p w14:paraId="75983ABA" w14:textId="6C11DF43" w:rsidR="0082093A" w:rsidRDefault="0082093A" w:rsidP="005D274E">
      <w:pPr>
        <w:rPr>
          <w:rFonts w:ascii="Calibri" w:hAnsi="Calibri"/>
          <w:lang w:val="hr-HR"/>
        </w:rPr>
      </w:pPr>
    </w:p>
    <w:tbl>
      <w:tblPr>
        <w:tblStyle w:val="TableGrid"/>
        <w:tblW w:w="0" w:type="auto"/>
        <w:tblLook w:val="04A0" w:firstRow="1" w:lastRow="0" w:firstColumn="1" w:lastColumn="0" w:noHBand="0" w:noVBand="1"/>
      </w:tblPr>
      <w:tblGrid>
        <w:gridCol w:w="4505"/>
        <w:gridCol w:w="4505"/>
      </w:tblGrid>
      <w:tr w:rsidR="0082093A" w14:paraId="3E3D938D" w14:textId="77777777" w:rsidTr="0082093A">
        <w:tc>
          <w:tcPr>
            <w:tcW w:w="4505" w:type="dxa"/>
            <w:shd w:val="clear" w:color="auto" w:fill="F2F2F2" w:themeFill="background1" w:themeFillShade="F2"/>
          </w:tcPr>
          <w:p w14:paraId="254093D6" w14:textId="07EEB499" w:rsidR="0082093A" w:rsidRDefault="0082093A" w:rsidP="005D274E">
            <w:pPr>
              <w:rPr>
                <w:rFonts w:ascii="Calibri" w:hAnsi="Calibri"/>
                <w:lang w:val="hr-HR"/>
              </w:rPr>
            </w:pPr>
            <w:r>
              <w:rPr>
                <w:rFonts w:ascii="Calibri" w:hAnsi="Calibri"/>
                <w:lang w:val="hr-HR"/>
              </w:rPr>
              <w:t>Tekući transferi pojedincima</w:t>
            </w:r>
          </w:p>
        </w:tc>
        <w:tc>
          <w:tcPr>
            <w:tcW w:w="4505" w:type="dxa"/>
            <w:shd w:val="clear" w:color="auto" w:fill="F2F2F2" w:themeFill="background1" w:themeFillShade="F2"/>
          </w:tcPr>
          <w:p w14:paraId="39745069" w14:textId="77777777" w:rsidR="0082093A" w:rsidRDefault="0082093A" w:rsidP="005D274E">
            <w:pPr>
              <w:rPr>
                <w:rFonts w:ascii="Calibri" w:hAnsi="Calibri"/>
                <w:lang w:val="hr-HR"/>
              </w:rPr>
            </w:pPr>
          </w:p>
        </w:tc>
      </w:tr>
      <w:tr w:rsidR="0082093A" w14:paraId="72778195" w14:textId="77777777" w:rsidTr="0082093A">
        <w:tc>
          <w:tcPr>
            <w:tcW w:w="4505" w:type="dxa"/>
          </w:tcPr>
          <w:p w14:paraId="527D9609" w14:textId="66345AAD" w:rsidR="0082093A" w:rsidRDefault="0082093A" w:rsidP="0082093A">
            <w:pPr>
              <w:rPr>
                <w:rFonts w:ascii="Calibri" w:hAnsi="Calibri"/>
                <w:lang w:val="hr-HR"/>
              </w:rPr>
            </w:pPr>
            <w:r>
              <w:rPr>
                <w:rFonts w:ascii="Calibri" w:hAnsi="Calibri"/>
                <w:lang w:val="hr-HR"/>
              </w:rPr>
              <w:t>I</w:t>
            </w:r>
            <w:r w:rsidRPr="0082093A">
              <w:rPr>
                <w:rFonts w:ascii="Calibri" w:hAnsi="Calibri"/>
                <w:lang w:val="hr-HR"/>
              </w:rPr>
              <w:t>zdaci za pomoć nezaposlenim porodiljama</w:t>
            </w:r>
          </w:p>
        </w:tc>
        <w:tc>
          <w:tcPr>
            <w:tcW w:w="4505" w:type="dxa"/>
          </w:tcPr>
          <w:p w14:paraId="36F1B9F3" w14:textId="123B27E6" w:rsidR="0082093A" w:rsidRDefault="000B1F5F" w:rsidP="005D274E">
            <w:pPr>
              <w:rPr>
                <w:rFonts w:ascii="Calibri" w:hAnsi="Calibri"/>
                <w:lang w:val="hr-HR"/>
              </w:rPr>
            </w:pPr>
            <w:r>
              <w:rPr>
                <w:rFonts w:ascii="Calibri" w:hAnsi="Calibri"/>
                <w:lang w:val="hr-HR"/>
              </w:rPr>
              <w:t>25</w:t>
            </w:r>
            <w:r w:rsidR="0082093A">
              <w:rPr>
                <w:rFonts w:ascii="Calibri" w:hAnsi="Calibri"/>
                <w:lang w:val="hr-HR"/>
              </w:rPr>
              <w:t>.000 KM</w:t>
            </w:r>
          </w:p>
        </w:tc>
      </w:tr>
      <w:tr w:rsidR="000B1F5F" w14:paraId="0570ABE9" w14:textId="77777777" w:rsidTr="0082093A">
        <w:tc>
          <w:tcPr>
            <w:tcW w:w="4505" w:type="dxa"/>
          </w:tcPr>
          <w:p w14:paraId="779A9420" w14:textId="596717ED" w:rsidR="000B1F5F" w:rsidRDefault="000B1F5F" w:rsidP="0082093A">
            <w:pPr>
              <w:rPr>
                <w:rFonts w:ascii="Calibri" w:hAnsi="Calibri"/>
                <w:lang w:val="hr-HR"/>
              </w:rPr>
            </w:pPr>
            <w:proofErr w:type="spellStart"/>
            <w:r>
              <w:rPr>
                <w:rFonts w:ascii="Calibri" w:hAnsi="Calibri"/>
                <w:lang w:val="hr-HR"/>
              </w:rPr>
              <w:t>Sufinansiranje</w:t>
            </w:r>
            <w:proofErr w:type="spellEnd"/>
            <w:r>
              <w:rPr>
                <w:rFonts w:ascii="Calibri" w:hAnsi="Calibri"/>
                <w:lang w:val="hr-HR"/>
              </w:rPr>
              <w:t xml:space="preserve"> troškova </w:t>
            </w:r>
            <w:proofErr w:type="spellStart"/>
            <w:r>
              <w:rPr>
                <w:rFonts w:ascii="Calibri" w:hAnsi="Calibri"/>
                <w:lang w:val="hr-HR"/>
              </w:rPr>
              <w:t>vantjelesne</w:t>
            </w:r>
            <w:proofErr w:type="spellEnd"/>
            <w:r>
              <w:rPr>
                <w:rFonts w:ascii="Calibri" w:hAnsi="Calibri"/>
                <w:lang w:val="hr-HR"/>
              </w:rPr>
              <w:t xml:space="preserve"> oplodnje</w:t>
            </w:r>
            <w:r w:rsidR="001C784F">
              <w:rPr>
                <w:rStyle w:val="FootnoteReference"/>
                <w:rFonts w:ascii="Calibri" w:hAnsi="Calibri"/>
                <w:lang w:val="hr-HR"/>
              </w:rPr>
              <w:footnoteReference w:id="36"/>
            </w:r>
            <w:r w:rsidR="001C784F">
              <w:rPr>
                <w:rFonts w:ascii="Calibri" w:hAnsi="Calibri"/>
                <w:lang w:val="hr-HR"/>
              </w:rPr>
              <w:t xml:space="preserve"> </w:t>
            </w:r>
          </w:p>
        </w:tc>
        <w:tc>
          <w:tcPr>
            <w:tcW w:w="4505" w:type="dxa"/>
          </w:tcPr>
          <w:p w14:paraId="00317C0D" w14:textId="112643A4" w:rsidR="000B1F5F" w:rsidDel="000B1F5F" w:rsidRDefault="000B1F5F" w:rsidP="005D274E">
            <w:pPr>
              <w:rPr>
                <w:rFonts w:ascii="Calibri" w:hAnsi="Calibri"/>
                <w:lang w:val="hr-HR"/>
              </w:rPr>
            </w:pPr>
            <w:r>
              <w:rPr>
                <w:rFonts w:ascii="Calibri" w:hAnsi="Calibri"/>
                <w:lang w:val="hr-HR"/>
              </w:rPr>
              <w:t>13.000 KM</w:t>
            </w:r>
          </w:p>
        </w:tc>
      </w:tr>
      <w:tr w:rsidR="0082093A" w14:paraId="3EC843B7" w14:textId="77777777" w:rsidTr="0082093A">
        <w:tc>
          <w:tcPr>
            <w:tcW w:w="4505" w:type="dxa"/>
            <w:shd w:val="clear" w:color="auto" w:fill="F2F2F2" w:themeFill="background1" w:themeFillShade="F2"/>
          </w:tcPr>
          <w:p w14:paraId="4CA2CA95" w14:textId="3648B9CF" w:rsidR="0082093A" w:rsidRDefault="0082093A" w:rsidP="0082093A">
            <w:pPr>
              <w:rPr>
                <w:rFonts w:ascii="Calibri" w:hAnsi="Calibri"/>
                <w:lang w:val="hr-HR"/>
              </w:rPr>
            </w:pPr>
            <w:r>
              <w:rPr>
                <w:rFonts w:ascii="Calibri" w:hAnsi="Calibri"/>
                <w:lang w:val="hr-HR"/>
              </w:rPr>
              <w:t>Tekući transferi neprofitnim organizacijama</w:t>
            </w:r>
          </w:p>
        </w:tc>
        <w:tc>
          <w:tcPr>
            <w:tcW w:w="4505" w:type="dxa"/>
            <w:shd w:val="clear" w:color="auto" w:fill="F2F2F2" w:themeFill="background1" w:themeFillShade="F2"/>
          </w:tcPr>
          <w:p w14:paraId="1C4283D5" w14:textId="77777777" w:rsidR="0082093A" w:rsidRDefault="0082093A" w:rsidP="005D274E">
            <w:pPr>
              <w:rPr>
                <w:rFonts w:ascii="Calibri" w:hAnsi="Calibri"/>
                <w:lang w:val="hr-HR"/>
              </w:rPr>
            </w:pPr>
          </w:p>
        </w:tc>
      </w:tr>
      <w:tr w:rsidR="0082093A" w14:paraId="5D02CC0B" w14:textId="77777777" w:rsidTr="0082093A">
        <w:tc>
          <w:tcPr>
            <w:tcW w:w="4505" w:type="dxa"/>
          </w:tcPr>
          <w:p w14:paraId="4FC979EE" w14:textId="31FFB1A6" w:rsidR="0082093A" w:rsidRDefault="0082093A" w:rsidP="0082093A">
            <w:pPr>
              <w:rPr>
                <w:rFonts w:ascii="Calibri" w:hAnsi="Calibri"/>
                <w:lang w:val="hr-HR"/>
              </w:rPr>
            </w:pPr>
            <w:r>
              <w:rPr>
                <w:rFonts w:ascii="Calibri" w:hAnsi="Calibri"/>
                <w:lang w:val="hr-HR"/>
              </w:rPr>
              <w:t xml:space="preserve">Organizacija porodica </w:t>
            </w:r>
            <w:proofErr w:type="spellStart"/>
            <w:r>
              <w:rPr>
                <w:rFonts w:ascii="Calibri" w:hAnsi="Calibri"/>
                <w:lang w:val="hr-HR"/>
              </w:rPr>
              <w:t>šehida</w:t>
            </w:r>
            <w:proofErr w:type="spellEnd"/>
          </w:p>
        </w:tc>
        <w:tc>
          <w:tcPr>
            <w:tcW w:w="4505" w:type="dxa"/>
          </w:tcPr>
          <w:p w14:paraId="7F578E80" w14:textId="630DB3C4" w:rsidR="0082093A" w:rsidRDefault="000B1F5F" w:rsidP="005D274E">
            <w:pPr>
              <w:rPr>
                <w:rFonts w:ascii="Calibri" w:hAnsi="Calibri"/>
                <w:lang w:val="hr-HR"/>
              </w:rPr>
            </w:pPr>
            <w:r>
              <w:rPr>
                <w:rFonts w:ascii="Calibri" w:hAnsi="Calibri"/>
                <w:lang w:val="hr-HR"/>
              </w:rPr>
              <w:t>10.000</w:t>
            </w:r>
            <w:r w:rsidR="0082093A">
              <w:rPr>
                <w:rFonts w:ascii="Calibri" w:hAnsi="Calibri"/>
                <w:lang w:val="hr-HR"/>
              </w:rPr>
              <w:t xml:space="preserve"> KM</w:t>
            </w:r>
          </w:p>
        </w:tc>
      </w:tr>
      <w:tr w:rsidR="0082093A" w14:paraId="6DD7B95A" w14:textId="77777777" w:rsidTr="0082093A">
        <w:tc>
          <w:tcPr>
            <w:tcW w:w="4505" w:type="dxa"/>
          </w:tcPr>
          <w:p w14:paraId="013EDC04" w14:textId="3140853A" w:rsidR="0082093A" w:rsidRDefault="0082093A" w:rsidP="0082093A">
            <w:pPr>
              <w:rPr>
                <w:rFonts w:ascii="Calibri" w:hAnsi="Calibri"/>
                <w:lang w:val="hr-HR"/>
              </w:rPr>
            </w:pPr>
            <w:r>
              <w:rPr>
                <w:rFonts w:ascii="Calibri" w:hAnsi="Calibri"/>
                <w:lang w:val="hr-HR"/>
              </w:rPr>
              <w:t xml:space="preserve">Transfer </w:t>
            </w:r>
            <w:proofErr w:type="spellStart"/>
            <w:r>
              <w:rPr>
                <w:rFonts w:ascii="Calibri" w:hAnsi="Calibri"/>
                <w:lang w:val="hr-HR"/>
              </w:rPr>
              <w:t>Dječije</w:t>
            </w:r>
            <w:proofErr w:type="spellEnd"/>
            <w:r>
              <w:rPr>
                <w:rFonts w:ascii="Calibri" w:hAnsi="Calibri"/>
                <w:lang w:val="hr-HR"/>
              </w:rPr>
              <w:t xml:space="preserve"> obdanište Naša djeca </w:t>
            </w:r>
          </w:p>
        </w:tc>
        <w:tc>
          <w:tcPr>
            <w:tcW w:w="4505" w:type="dxa"/>
          </w:tcPr>
          <w:p w14:paraId="638B30B0" w14:textId="1FB649C9" w:rsidR="0082093A" w:rsidRPr="0082093A" w:rsidRDefault="000B1F5F" w:rsidP="005D274E">
            <w:pPr>
              <w:rPr>
                <w:rFonts w:ascii="Calibri" w:hAnsi="Calibri"/>
                <w:lang w:val="hr-HR"/>
              </w:rPr>
            </w:pPr>
            <w:r w:rsidRPr="000B1F5F">
              <w:rPr>
                <w:rFonts w:ascii="Calibri" w:hAnsi="Calibri"/>
                <w:lang w:val="hr-HR"/>
              </w:rPr>
              <w:t>298.500</w:t>
            </w:r>
            <w:r w:rsidRPr="000B1F5F" w:rsidDel="000B1F5F">
              <w:rPr>
                <w:rFonts w:ascii="Calibri" w:hAnsi="Calibri"/>
                <w:lang w:val="hr-HR"/>
              </w:rPr>
              <w:t xml:space="preserve"> </w:t>
            </w:r>
            <w:r w:rsidR="0082093A">
              <w:rPr>
                <w:rFonts w:ascii="Calibri" w:hAnsi="Calibri"/>
                <w:lang w:val="hr-HR"/>
              </w:rPr>
              <w:t>KM</w:t>
            </w:r>
          </w:p>
        </w:tc>
      </w:tr>
      <w:tr w:rsidR="0082093A" w14:paraId="2C986E93" w14:textId="77777777" w:rsidTr="0082093A">
        <w:tc>
          <w:tcPr>
            <w:tcW w:w="4505" w:type="dxa"/>
          </w:tcPr>
          <w:p w14:paraId="297EBC99" w14:textId="06C744AE" w:rsidR="0082093A" w:rsidRDefault="0082093A" w:rsidP="0082093A">
            <w:pPr>
              <w:rPr>
                <w:rFonts w:ascii="Calibri" w:hAnsi="Calibri"/>
                <w:lang w:val="hr-HR"/>
              </w:rPr>
            </w:pPr>
            <w:r w:rsidRPr="0082093A">
              <w:rPr>
                <w:rFonts w:ascii="Calibri" w:hAnsi="Calibri"/>
                <w:lang w:val="hr-HR"/>
              </w:rPr>
              <w:t>Tekući transfer za program predškolskog obrazovanj</w:t>
            </w:r>
            <w:r>
              <w:rPr>
                <w:rFonts w:ascii="Calibri" w:hAnsi="Calibri"/>
                <w:lang w:val="hr-HR"/>
              </w:rPr>
              <w:t>a</w:t>
            </w:r>
          </w:p>
        </w:tc>
        <w:tc>
          <w:tcPr>
            <w:tcW w:w="4505" w:type="dxa"/>
          </w:tcPr>
          <w:p w14:paraId="7E15FD04" w14:textId="2F3966DB" w:rsidR="0082093A" w:rsidRDefault="000B1F5F" w:rsidP="005D274E">
            <w:pPr>
              <w:rPr>
                <w:rFonts w:ascii="Calibri" w:hAnsi="Calibri"/>
                <w:lang w:val="hr-HR"/>
              </w:rPr>
            </w:pPr>
            <w:r>
              <w:rPr>
                <w:rFonts w:ascii="Calibri" w:hAnsi="Calibri"/>
                <w:lang w:val="hr-HR"/>
              </w:rPr>
              <w:t>31.500</w:t>
            </w:r>
            <w:r w:rsidR="0082093A">
              <w:rPr>
                <w:rFonts w:ascii="Calibri" w:hAnsi="Calibri"/>
                <w:lang w:val="hr-HR"/>
              </w:rPr>
              <w:t xml:space="preserve"> KM</w:t>
            </w:r>
          </w:p>
        </w:tc>
      </w:tr>
      <w:tr w:rsidR="0082093A" w14:paraId="76792169" w14:textId="77777777" w:rsidTr="0082093A">
        <w:tc>
          <w:tcPr>
            <w:tcW w:w="4505" w:type="dxa"/>
          </w:tcPr>
          <w:p w14:paraId="58845F17" w14:textId="0AF351FF" w:rsidR="0082093A" w:rsidRDefault="0082093A" w:rsidP="0082093A">
            <w:pPr>
              <w:rPr>
                <w:rFonts w:ascii="Calibri" w:hAnsi="Calibri"/>
                <w:lang w:val="hr-HR"/>
              </w:rPr>
            </w:pPr>
            <w:r w:rsidRPr="0082093A">
              <w:rPr>
                <w:rFonts w:ascii="Calibri" w:hAnsi="Calibri"/>
                <w:lang w:val="hr-HR"/>
              </w:rPr>
              <w:t>Podrška, podsticaj poduzetništvu žena i srednjoškolaca</w:t>
            </w:r>
          </w:p>
        </w:tc>
        <w:tc>
          <w:tcPr>
            <w:tcW w:w="4505" w:type="dxa"/>
          </w:tcPr>
          <w:p w14:paraId="6940D004" w14:textId="482BBA4C" w:rsidR="0082093A" w:rsidRDefault="000B1F5F" w:rsidP="005D274E">
            <w:pPr>
              <w:rPr>
                <w:rFonts w:ascii="Calibri" w:hAnsi="Calibri"/>
                <w:lang w:val="hr-HR"/>
              </w:rPr>
            </w:pPr>
            <w:r>
              <w:rPr>
                <w:rFonts w:ascii="Calibri" w:hAnsi="Calibri"/>
                <w:lang w:val="hr-HR"/>
              </w:rPr>
              <w:t>10.000</w:t>
            </w:r>
            <w:r w:rsidR="0082093A">
              <w:rPr>
                <w:rFonts w:ascii="Calibri" w:hAnsi="Calibri"/>
                <w:lang w:val="hr-HR"/>
              </w:rPr>
              <w:t xml:space="preserve"> KM</w:t>
            </w:r>
          </w:p>
        </w:tc>
      </w:tr>
      <w:tr w:rsidR="00F666BE" w14:paraId="6140281B" w14:textId="77777777" w:rsidTr="00923D1E">
        <w:tc>
          <w:tcPr>
            <w:tcW w:w="4505" w:type="dxa"/>
            <w:shd w:val="clear" w:color="auto" w:fill="F2F2F2" w:themeFill="background1" w:themeFillShade="F2"/>
          </w:tcPr>
          <w:p w14:paraId="76C91BFB" w14:textId="141E327F" w:rsidR="00F666BE" w:rsidRPr="0082093A" w:rsidRDefault="00F666BE" w:rsidP="0082093A">
            <w:pPr>
              <w:rPr>
                <w:rFonts w:ascii="Calibri" w:hAnsi="Calibri"/>
                <w:lang w:val="hr-HR"/>
              </w:rPr>
            </w:pPr>
            <w:r>
              <w:rPr>
                <w:rFonts w:ascii="Calibri" w:hAnsi="Calibri"/>
                <w:lang w:val="hr-HR"/>
              </w:rPr>
              <w:t>Kapitalni izdaci</w:t>
            </w:r>
          </w:p>
        </w:tc>
        <w:tc>
          <w:tcPr>
            <w:tcW w:w="4505" w:type="dxa"/>
            <w:shd w:val="clear" w:color="auto" w:fill="F2F2F2" w:themeFill="background1" w:themeFillShade="F2"/>
          </w:tcPr>
          <w:p w14:paraId="1C4369D7" w14:textId="77777777" w:rsidR="00F666BE" w:rsidRDefault="00F666BE" w:rsidP="005D274E">
            <w:pPr>
              <w:rPr>
                <w:rFonts w:ascii="Calibri" w:hAnsi="Calibri"/>
                <w:lang w:val="hr-HR"/>
              </w:rPr>
            </w:pPr>
          </w:p>
        </w:tc>
      </w:tr>
      <w:tr w:rsidR="00F666BE" w14:paraId="5EAD876B" w14:textId="77777777" w:rsidTr="0082093A">
        <w:tc>
          <w:tcPr>
            <w:tcW w:w="4505" w:type="dxa"/>
          </w:tcPr>
          <w:p w14:paraId="185CA0A3" w14:textId="1F130105" w:rsidR="00F666BE" w:rsidRDefault="00F666BE" w:rsidP="0082093A">
            <w:pPr>
              <w:rPr>
                <w:rFonts w:ascii="Calibri" w:hAnsi="Calibri"/>
                <w:lang w:val="hr-HR"/>
              </w:rPr>
            </w:pPr>
            <w:r w:rsidRPr="00F666BE">
              <w:rPr>
                <w:rFonts w:ascii="Calibri" w:hAnsi="Calibri"/>
                <w:lang w:val="hr-HR"/>
              </w:rPr>
              <w:t xml:space="preserve">Kapitalni </w:t>
            </w:r>
            <w:proofErr w:type="spellStart"/>
            <w:r w:rsidRPr="00F666BE">
              <w:rPr>
                <w:rFonts w:ascii="Calibri" w:hAnsi="Calibri"/>
                <w:lang w:val="hr-HR"/>
              </w:rPr>
              <w:t>grant</w:t>
            </w:r>
            <w:proofErr w:type="spellEnd"/>
            <w:r w:rsidRPr="00F666BE">
              <w:rPr>
                <w:rFonts w:ascii="Calibri" w:hAnsi="Calibri"/>
                <w:lang w:val="hr-HR"/>
              </w:rPr>
              <w:t xml:space="preserve"> za sigurnu kuću u Tuzli</w:t>
            </w:r>
          </w:p>
        </w:tc>
        <w:tc>
          <w:tcPr>
            <w:tcW w:w="4505" w:type="dxa"/>
          </w:tcPr>
          <w:p w14:paraId="348B4A48" w14:textId="380E50C4" w:rsidR="00F666BE" w:rsidRDefault="00F666BE" w:rsidP="005D274E">
            <w:pPr>
              <w:rPr>
                <w:rFonts w:ascii="Calibri" w:hAnsi="Calibri"/>
                <w:lang w:val="hr-HR"/>
              </w:rPr>
            </w:pPr>
            <w:r>
              <w:rPr>
                <w:rFonts w:ascii="Calibri" w:hAnsi="Calibri"/>
                <w:lang w:val="hr-HR"/>
              </w:rPr>
              <w:t>3.000 KM</w:t>
            </w:r>
          </w:p>
        </w:tc>
      </w:tr>
      <w:tr w:rsidR="0082093A" w14:paraId="69864608" w14:textId="77777777" w:rsidTr="0082093A">
        <w:tc>
          <w:tcPr>
            <w:tcW w:w="4505" w:type="dxa"/>
          </w:tcPr>
          <w:p w14:paraId="14794BC9" w14:textId="693E3947" w:rsidR="0082093A" w:rsidRPr="0082093A" w:rsidRDefault="003C190B" w:rsidP="0082093A">
            <w:pPr>
              <w:rPr>
                <w:rFonts w:ascii="Calibri" w:hAnsi="Calibri"/>
                <w:lang w:val="hr-HR"/>
              </w:rPr>
            </w:pPr>
            <w:r>
              <w:rPr>
                <w:rFonts w:ascii="Calibri" w:hAnsi="Calibri"/>
                <w:lang w:val="hr-HR"/>
              </w:rPr>
              <w:t>Ukupno</w:t>
            </w:r>
          </w:p>
        </w:tc>
        <w:tc>
          <w:tcPr>
            <w:tcW w:w="4505" w:type="dxa"/>
          </w:tcPr>
          <w:p w14:paraId="0C5D11F3" w14:textId="447062A6" w:rsidR="0082093A" w:rsidRDefault="000B1F5F" w:rsidP="005D274E">
            <w:pPr>
              <w:rPr>
                <w:rFonts w:ascii="Calibri" w:hAnsi="Calibri"/>
                <w:lang w:val="hr-HR"/>
              </w:rPr>
            </w:pPr>
            <w:r>
              <w:rPr>
                <w:rFonts w:ascii="Calibri" w:hAnsi="Calibri"/>
                <w:lang w:val="hr-HR"/>
              </w:rPr>
              <w:t>3</w:t>
            </w:r>
            <w:r w:rsidR="00F666BE">
              <w:rPr>
                <w:rFonts w:ascii="Calibri" w:hAnsi="Calibri"/>
                <w:lang w:val="hr-HR"/>
              </w:rPr>
              <w:t>92</w:t>
            </w:r>
            <w:r>
              <w:rPr>
                <w:rFonts w:ascii="Calibri" w:hAnsi="Calibri"/>
                <w:lang w:val="hr-HR"/>
              </w:rPr>
              <w:t>.000</w:t>
            </w:r>
            <w:r w:rsidR="003C190B">
              <w:rPr>
                <w:rFonts w:ascii="Calibri" w:hAnsi="Calibri"/>
                <w:lang w:val="hr-HR"/>
              </w:rPr>
              <w:t xml:space="preserve"> KM (2.6% od ukupnog </w:t>
            </w:r>
            <w:r>
              <w:rPr>
                <w:rFonts w:ascii="Calibri" w:hAnsi="Calibri"/>
                <w:lang w:val="hr-HR"/>
              </w:rPr>
              <w:t xml:space="preserve">ostvarenog </w:t>
            </w:r>
            <w:r w:rsidR="003C190B">
              <w:rPr>
                <w:rFonts w:ascii="Calibri" w:hAnsi="Calibri"/>
                <w:lang w:val="hr-HR"/>
              </w:rPr>
              <w:t>budžeta Grada Gračanica)</w:t>
            </w:r>
          </w:p>
        </w:tc>
      </w:tr>
    </w:tbl>
    <w:p w14:paraId="369A77DD" w14:textId="5EF52197" w:rsidR="00AA3426" w:rsidRDefault="00AA3426" w:rsidP="003C190B">
      <w:pPr>
        <w:jc w:val="both"/>
        <w:rPr>
          <w:rFonts w:ascii="Calibri" w:hAnsi="Calibri"/>
          <w:lang w:val="hr-HR"/>
        </w:rPr>
      </w:pPr>
    </w:p>
    <w:p w14:paraId="7D16828E" w14:textId="3216ABB0" w:rsidR="00AA3426" w:rsidRDefault="00AA3426" w:rsidP="00FA2BD8">
      <w:pPr>
        <w:jc w:val="both"/>
        <w:rPr>
          <w:rFonts w:ascii="Calibri" w:hAnsi="Calibri"/>
          <w:lang w:val="hr-HR"/>
        </w:rPr>
      </w:pPr>
      <w:r>
        <w:rPr>
          <w:rFonts w:ascii="Calibri" w:hAnsi="Calibri"/>
          <w:lang w:val="hr-HR"/>
        </w:rPr>
        <w:t xml:space="preserve">Prema pregledu </w:t>
      </w:r>
      <w:proofErr w:type="spellStart"/>
      <w:r>
        <w:rPr>
          <w:rFonts w:ascii="Calibri" w:hAnsi="Calibri"/>
          <w:lang w:val="hr-HR"/>
        </w:rPr>
        <w:t>finansiranja</w:t>
      </w:r>
      <w:proofErr w:type="spellEnd"/>
      <w:r>
        <w:rPr>
          <w:rFonts w:ascii="Calibri" w:hAnsi="Calibri"/>
          <w:lang w:val="hr-HR"/>
        </w:rPr>
        <w:t xml:space="preserve"> projekata nevladinih organizacija </w:t>
      </w:r>
      <w:r w:rsidR="00EB5F64">
        <w:rPr>
          <w:rFonts w:ascii="Calibri" w:hAnsi="Calibri"/>
          <w:lang w:val="hr-HR"/>
        </w:rPr>
        <w:t xml:space="preserve">2020. godine, </w:t>
      </w:r>
      <w:r>
        <w:rPr>
          <w:rFonts w:ascii="Calibri" w:hAnsi="Calibri"/>
          <w:lang w:val="hr-HR"/>
        </w:rPr>
        <w:t xml:space="preserve">iz budžeta Grada je </w:t>
      </w:r>
      <w:proofErr w:type="spellStart"/>
      <w:r>
        <w:rPr>
          <w:rFonts w:ascii="Calibri" w:hAnsi="Calibri"/>
          <w:lang w:val="hr-HR"/>
        </w:rPr>
        <w:t>finansirano</w:t>
      </w:r>
      <w:proofErr w:type="spellEnd"/>
      <w:r>
        <w:rPr>
          <w:rFonts w:ascii="Calibri" w:hAnsi="Calibri"/>
          <w:lang w:val="hr-HR"/>
        </w:rPr>
        <w:t xml:space="preserve"> ukupno </w:t>
      </w:r>
      <w:r w:rsidR="00EB5F64">
        <w:rPr>
          <w:rFonts w:ascii="Calibri" w:hAnsi="Calibri"/>
          <w:lang w:val="hr-HR"/>
        </w:rPr>
        <w:t xml:space="preserve">33 </w:t>
      </w:r>
      <w:r>
        <w:rPr>
          <w:rFonts w:ascii="Calibri" w:hAnsi="Calibri"/>
          <w:lang w:val="hr-HR"/>
        </w:rPr>
        <w:t xml:space="preserve">projekta nevladinih organizacija sa </w:t>
      </w:r>
      <w:r w:rsidR="00EB5F64">
        <w:rPr>
          <w:rFonts w:ascii="Calibri" w:hAnsi="Calibri"/>
          <w:lang w:val="hr-HR"/>
        </w:rPr>
        <w:t>33</w:t>
      </w:r>
      <w:r>
        <w:rPr>
          <w:rFonts w:ascii="Calibri" w:hAnsi="Calibri"/>
          <w:lang w:val="hr-HR"/>
        </w:rPr>
        <w:t>.</w:t>
      </w:r>
      <w:r w:rsidR="00EB5F64">
        <w:rPr>
          <w:rFonts w:ascii="Calibri" w:hAnsi="Calibri"/>
          <w:lang w:val="hr-HR"/>
        </w:rPr>
        <w:t>1</w:t>
      </w:r>
      <w:r>
        <w:rPr>
          <w:rFonts w:ascii="Calibri" w:hAnsi="Calibri"/>
          <w:lang w:val="hr-HR"/>
        </w:rPr>
        <w:t>00 KM.</w:t>
      </w:r>
      <w:r>
        <w:rPr>
          <w:rStyle w:val="FootnoteReference"/>
          <w:rFonts w:ascii="Calibri" w:hAnsi="Calibri"/>
          <w:lang w:val="hr-HR"/>
        </w:rPr>
        <w:footnoteReference w:id="37"/>
      </w:r>
      <w:r>
        <w:rPr>
          <w:rFonts w:ascii="Calibri" w:hAnsi="Calibri"/>
          <w:lang w:val="hr-HR"/>
        </w:rPr>
        <w:t xml:space="preserve"> </w:t>
      </w:r>
      <w:r w:rsidR="00FA2BD8">
        <w:rPr>
          <w:rFonts w:ascii="Calibri" w:hAnsi="Calibri"/>
          <w:lang w:val="hr-HR"/>
        </w:rPr>
        <w:t>Tematske oblasti koje su bile predviđene javim pozivom su uključivale i žensko poduzetništvo, ranjive grupe i edukaciju mladih, između ostalih. Prema podacima Grada, u</w:t>
      </w:r>
      <w:r w:rsidR="00FA2BD8" w:rsidRPr="00FA2BD8">
        <w:rPr>
          <w:rFonts w:ascii="Calibri" w:hAnsi="Calibri"/>
          <w:lang w:val="hr-HR"/>
        </w:rPr>
        <w:t xml:space="preserve">kupan broj </w:t>
      </w:r>
      <w:r w:rsidR="00FA2BD8">
        <w:rPr>
          <w:rFonts w:ascii="Calibri" w:hAnsi="Calibri"/>
          <w:lang w:val="hr-HR"/>
        </w:rPr>
        <w:t>učesnika</w:t>
      </w:r>
      <w:r w:rsidR="00FA2BD8" w:rsidRPr="00FA2BD8">
        <w:rPr>
          <w:rFonts w:ascii="Calibri" w:hAnsi="Calibri"/>
          <w:lang w:val="hr-HR"/>
        </w:rPr>
        <w:t xml:space="preserve"> aktivnosti koje su </w:t>
      </w:r>
      <w:proofErr w:type="spellStart"/>
      <w:r w:rsidR="00FA2BD8" w:rsidRPr="00FA2BD8">
        <w:rPr>
          <w:rFonts w:ascii="Calibri" w:hAnsi="Calibri"/>
          <w:lang w:val="hr-HR"/>
        </w:rPr>
        <w:t>realizovane</w:t>
      </w:r>
      <w:proofErr w:type="spellEnd"/>
      <w:r w:rsidR="00FA2BD8" w:rsidRPr="00FA2BD8">
        <w:rPr>
          <w:rFonts w:ascii="Calibri" w:hAnsi="Calibri"/>
          <w:lang w:val="hr-HR"/>
        </w:rPr>
        <w:t xml:space="preserve"> ovim </w:t>
      </w:r>
      <w:r w:rsidR="00FA2BD8">
        <w:rPr>
          <w:rFonts w:ascii="Calibri" w:hAnsi="Calibri"/>
          <w:lang w:val="hr-HR"/>
        </w:rPr>
        <w:t>j</w:t>
      </w:r>
      <w:r w:rsidR="00FA2BD8" w:rsidRPr="00FA2BD8">
        <w:rPr>
          <w:rFonts w:ascii="Calibri" w:hAnsi="Calibri"/>
          <w:lang w:val="hr-HR"/>
        </w:rPr>
        <w:t>avnim pozivom je 2.539</w:t>
      </w:r>
      <w:r w:rsidR="00FA2BD8">
        <w:rPr>
          <w:rFonts w:ascii="Calibri" w:hAnsi="Calibri"/>
          <w:lang w:val="hr-HR"/>
        </w:rPr>
        <w:t>,</w:t>
      </w:r>
      <w:r w:rsidR="00FA2BD8" w:rsidRPr="00FA2BD8">
        <w:rPr>
          <w:rFonts w:ascii="Calibri" w:hAnsi="Calibri"/>
          <w:lang w:val="hr-HR"/>
        </w:rPr>
        <w:t xml:space="preserve"> od </w:t>
      </w:r>
      <w:r w:rsidR="00FA2BD8">
        <w:rPr>
          <w:rFonts w:ascii="Calibri" w:hAnsi="Calibri"/>
          <w:lang w:val="hr-HR"/>
        </w:rPr>
        <w:t>čega</w:t>
      </w:r>
      <w:r w:rsidR="00FA2BD8" w:rsidRPr="00FA2BD8">
        <w:rPr>
          <w:rFonts w:ascii="Calibri" w:hAnsi="Calibri"/>
          <w:lang w:val="hr-HR"/>
        </w:rPr>
        <w:t xml:space="preserve"> su 599 </w:t>
      </w:r>
      <w:r w:rsidR="00FA2BD8">
        <w:rPr>
          <w:rFonts w:ascii="Calibri" w:hAnsi="Calibri"/>
          <w:lang w:val="hr-HR"/>
        </w:rPr>
        <w:t>žene</w:t>
      </w:r>
      <w:r w:rsidR="00FA2BD8" w:rsidRPr="00FA2BD8">
        <w:rPr>
          <w:rFonts w:ascii="Calibri" w:hAnsi="Calibri"/>
          <w:lang w:val="hr-HR"/>
        </w:rPr>
        <w:t>, 856 muškarci i 1</w:t>
      </w:r>
      <w:r w:rsidR="00FA2BD8">
        <w:rPr>
          <w:rFonts w:ascii="Calibri" w:hAnsi="Calibri"/>
          <w:lang w:val="hr-HR"/>
        </w:rPr>
        <w:t>.</w:t>
      </w:r>
      <w:r w:rsidR="00FA2BD8" w:rsidRPr="00FA2BD8">
        <w:rPr>
          <w:rFonts w:ascii="Calibri" w:hAnsi="Calibri"/>
          <w:lang w:val="hr-HR"/>
        </w:rPr>
        <w:t>084 djeca.</w:t>
      </w:r>
      <w:r w:rsidR="000569B0">
        <w:rPr>
          <w:rStyle w:val="FootnoteReference"/>
          <w:rFonts w:ascii="Calibri" w:hAnsi="Calibri"/>
          <w:lang w:val="hr-HR"/>
        </w:rPr>
        <w:footnoteReference w:id="38"/>
      </w:r>
      <w:r w:rsidR="00FB78BD">
        <w:rPr>
          <w:rFonts w:ascii="Calibri" w:hAnsi="Calibri"/>
          <w:lang w:val="hr-HR"/>
        </w:rPr>
        <w:t xml:space="preserve"> </w:t>
      </w:r>
      <w:r w:rsidR="00805725">
        <w:rPr>
          <w:rFonts w:ascii="Calibri" w:hAnsi="Calibri"/>
          <w:lang w:val="hr-HR"/>
        </w:rPr>
        <w:t xml:space="preserve">Prema Javnom pozivu </w:t>
      </w:r>
      <w:r w:rsidR="00805725" w:rsidRPr="00805725">
        <w:rPr>
          <w:rFonts w:ascii="Calibri" w:hAnsi="Calibri"/>
          <w:lang w:val="hr-HR"/>
        </w:rPr>
        <w:t xml:space="preserve">organizacijama civilnog društva/nevladinim organizacijama i fondacijama za predaju prijedloga projekata koji će se </w:t>
      </w:r>
      <w:proofErr w:type="spellStart"/>
      <w:r w:rsidR="00805725" w:rsidRPr="00805725">
        <w:rPr>
          <w:rFonts w:ascii="Calibri" w:hAnsi="Calibri"/>
          <w:lang w:val="hr-HR"/>
        </w:rPr>
        <w:t>finansirati</w:t>
      </w:r>
      <w:proofErr w:type="spellEnd"/>
      <w:r w:rsidR="00805725" w:rsidRPr="00805725">
        <w:rPr>
          <w:rFonts w:ascii="Calibri" w:hAnsi="Calibri"/>
          <w:lang w:val="hr-HR"/>
        </w:rPr>
        <w:t>/</w:t>
      </w:r>
      <w:proofErr w:type="spellStart"/>
      <w:r w:rsidR="00805725" w:rsidRPr="00805725">
        <w:rPr>
          <w:rFonts w:ascii="Calibri" w:hAnsi="Calibri"/>
          <w:lang w:val="hr-HR"/>
        </w:rPr>
        <w:t>sufinansirati</w:t>
      </w:r>
      <w:proofErr w:type="spellEnd"/>
      <w:r w:rsidR="00805725" w:rsidRPr="00805725">
        <w:rPr>
          <w:rFonts w:ascii="Calibri" w:hAnsi="Calibri"/>
          <w:lang w:val="hr-HR"/>
        </w:rPr>
        <w:t xml:space="preserve"> iz budžeta </w:t>
      </w:r>
      <w:r w:rsidR="00805725" w:rsidRPr="00805725">
        <w:rPr>
          <w:rFonts w:ascii="Calibri" w:hAnsi="Calibri"/>
          <w:lang w:val="hr-HR"/>
        </w:rPr>
        <w:lastRenderedPageBreak/>
        <w:t>grada Gračanica za 2021. godinu</w:t>
      </w:r>
      <w:r w:rsidR="00805725">
        <w:rPr>
          <w:rFonts w:ascii="Calibri" w:hAnsi="Calibri"/>
          <w:lang w:val="hr-HR"/>
        </w:rPr>
        <w:t xml:space="preserve">, žensko </w:t>
      </w:r>
      <w:proofErr w:type="spellStart"/>
      <w:r w:rsidR="00805725">
        <w:rPr>
          <w:rFonts w:ascii="Calibri" w:hAnsi="Calibri"/>
          <w:lang w:val="hr-HR"/>
        </w:rPr>
        <w:t>preduzetništvo</w:t>
      </w:r>
      <w:proofErr w:type="spellEnd"/>
      <w:r w:rsidR="00805725">
        <w:rPr>
          <w:rFonts w:ascii="Calibri" w:hAnsi="Calibri"/>
          <w:lang w:val="hr-HR"/>
        </w:rPr>
        <w:t xml:space="preserve"> je identificirano kao jedno od </w:t>
      </w:r>
      <w:proofErr w:type="spellStart"/>
      <w:r w:rsidR="00805725">
        <w:rPr>
          <w:rFonts w:ascii="Calibri" w:hAnsi="Calibri"/>
          <w:lang w:val="hr-HR"/>
        </w:rPr>
        <w:t>prirotetnih</w:t>
      </w:r>
      <w:proofErr w:type="spellEnd"/>
      <w:r w:rsidR="00805725">
        <w:rPr>
          <w:rFonts w:ascii="Calibri" w:hAnsi="Calibri"/>
          <w:lang w:val="hr-HR"/>
        </w:rPr>
        <w:t xml:space="preserve"> oblasti.</w:t>
      </w:r>
    </w:p>
    <w:p w14:paraId="7002CC9D" w14:textId="3670997F" w:rsidR="00670A4A" w:rsidRDefault="00670A4A" w:rsidP="003C190B">
      <w:pPr>
        <w:jc w:val="both"/>
        <w:rPr>
          <w:rFonts w:ascii="Calibri" w:hAnsi="Calibri"/>
          <w:lang w:val="hr-HR"/>
        </w:rPr>
      </w:pPr>
    </w:p>
    <w:p w14:paraId="18BD7DB9" w14:textId="7C33D6D3" w:rsidR="00670A4A" w:rsidRDefault="00670A4A" w:rsidP="003C190B">
      <w:pPr>
        <w:jc w:val="both"/>
        <w:rPr>
          <w:rFonts w:ascii="Calibri" w:hAnsi="Calibri"/>
          <w:lang w:val="hr-HR"/>
        </w:rPr>
      </w:pPr>
      <w:r>
        <w:rPr>
          <w:rFonts w:ascii="Calibri" w:hAnsi="Calibri"/>
          <w:lang w:val="hr-HR"/>
        </w:rPr>
        <w:t xml:space="preserve">Bez obzira na </w:t>
      </w:r>
      <w:proofErr w:type="spellStart"/>
      <w:r>
        <w:rPr>
          <w:rFonts w:ascii="Calibri" w:hAnsi="Calibri"/>
          <w:lang w:val="hr-HR"/>
        </w:rPr>
        <w:t>izolovane</w:t>
      </w:r>
      <w:proofErr w:type="spellEnd"/>
      <w:r>
        <w:rPr>
          <w:rFonts w:ascii="Calibri" w:hAnsi="Calibri"/>
          <w:lang w:val="hr-HR"/>
        </w:rPr>
        <w:t xml:space="preserve"> budžetske izdatke koji se mogu povezati sa podrškom ženama, ne može se reći da je budžet Grada Gračanica rodno odgovoran jer ne uzima u obzir analizu ravnopravnosti spolova i ne identificira mjere i sredstva koja mogu direktno uticati na unapređenje ravnopravnosti spolova u Gradu Gračanica. </w:t>
      </w:r>
      <w:r w:rsidR="00805725">
        <w:rPr>
          <w:rFonts w:ascii="Calibri" w:hAnsi="Calibri"/>
          <w:lang w:val="hr-HR"/>
        </w:rPr>
        <w:t xml:space="preserve">Implikacije vezane za ravnopravnost polova i osnaživanje žena nisu uzete u obzir ni na prihodovnoj, niti rashodovnoj strani budžeta. </w:t>
      </w:r>
      <w:r>
        <w:rPr>
          <w:rFonts w:ascii="Calibri" w:hAnsi="Calibri"/>
          <w:lang w:val="hr-HR"/>
        </w:rPr>
        <w:t xml:space="preserve">Tako, i pored niza izdataka koji mogu uticati i na položaj žena i muškaraca, nije vidljivo iz budžeta koji </w:t>
      </w:r>
      <w:proofErr w:type="spellStart"/>
      <w:r>
        <w:rPr>
          <w:rFonts w:ascii="Calibri" w:hAnsi="Calibri"/>
          <w:lang w:val="hr-HR"/>
        </w:rPr>
        <w:t>uticaj</w:t>
      </w:r>
      <w:proofErr w:type="spellEnd"/>
      <w:r>
        <w:rPr>
          <w:rFonts w:ascii="Calibri" w:hAnsi="Calibri"/>
          <w:lang w:val="hr-HR"/>
        </w:rPr>
        <w:t xml:space="preserve"> plasiranje sredstava može i treba imati na žene, a koji na muškarce, imajući u vidu analizu ravnopravnosti spolova i oblasti u kojima je identificirana neravnoprav</w:t>
      </w:r>
      <w:r w:rsidR="004E34D3">
        <w:rPr>
          <w:rFonts w:ascii="Calibri" w:hAnsi="Calibri"/>
          <w:lang w:val="hr-HR"/>
        </w:rPr>
        <w:t>n</w:t>
      </w:r>
      <w:r>
        <w:rPr>
          <w:rFonts w:ascii="Calibri" w:hAnsi="Calibri"/>
          <w:lang w:val="hr-HR"/>
        </w:rPr>
        <w:t>ost.</w:t>
      </w:r>
    </w:p>
    <w:p w14:paraId="3920156E" w14:textId="77777777" w:rsidR="003C190B" w:rsidRDefault="003C190B" w:rsidP="005D274E">
      <w:pPr>
        <w:rPr>
          <w:rFonts w:ascii="Calibri" w:hAnsi="Calibri"/>
          <w:lang w:val="hr-HR"/>
        </w:rPr>
      </w:pPr>
    </w:p>
    <w:p w14:paraId="555BF064" w14:textId="77777777" w:rsidR="004E34D3" w:rsidRDefault="004E34D3" w:rsidP="004E34D3"/>
    <w:p w14:paraId="7C5D0BB8" w14:textId="77777777" w:rsidR="009527C4" w:rsidRDefault="009527C4" w:rsidP="009527C4">
      <w:pPr>
        <w:pStyle w:val="Heading1"/>
        <w:rPr>
          <w:lang w:val="hr-HR"/>
        </w:rPr>
      </w:pPr>
      <w:bookmarkStart w:id="22" w:name="_Toc85441560"/>
    </w:p>
    <w:p w14:paraId="0A4EE229" w14:textId="77777777" w:rsidR="009527C4" w:rsidRDefault="009527C4" w:rsidP="009527C4">
      <w:pPr>
        <w:pStyle w:val="Heading1"/>
        <w:rPr>
          <w:lang w:val="hr-HR"/>
        </w:rPr>
      </w:pPr>
    </w:p>
    <w:p w14:paraId="311D490E" w14:textId="77777777" w:rsidR="009527C4" w:rsidRDefault="009527C4" w:rsidP="009527C4">
      <w:pPr>
        <w:pStyle w:val="Heading1"/>
        <w:rPr>
          <w:lang w:val="hr-HR"/>
        </w:rPr>
      </w:pPr>
    </w:p>
    <w:p w14:paraId="0E56AF03" w14:textId="77777777" w:rsidR="009527C4" w:rsidRDefault="009527C4" w:rsidP="009527C4">
      <w:pPr>
        <w:pStyle w:val="Heading1"/>
        <w:rPr>
          <w:lang w:val="hr-HR"/>
        </w:rPr>
        <w:sectPr w:rsidR="009527C4" w:rsidSect="00713262">
          <w:headerReference w:type="even" r:id="rId14"/>
          <w:headerReference w:type="default" r:id="rId15"/>
          <w:footerReference w:type="even" r:id="rId16"/>
          <w:footerReference w:type="default" r:id="rId17"/>
          <w:headerReference w:type="first" r:id="rId18"/>
          <w:footerReference w:type="first" r:id="rId19"/>
          <w:type w:val="continuous"/>
          <w:pgSz w:w="11900" w:h="16840"/>
          <w:pgMar w:top="1440" w:right="1440" w:bottom="1440" w:left="1440" w:header="708" w:footer="708" w:gutter="0"/>
          <w:cols w:space="708"/>
          <w:docGrid w:linePitch="360"/>
        </w:sectPr>
      </w:pPr>
    </w:p>
    <w:p w14:paraId="363BE258" w14:textId="0FA6D56F" w:rsidR="009527C4" w:rsidRPr="00FF036E" w:rsidRDefault="009527C4" w:rsidP="009527C4">
      <w:pPr>
        <w:pStyle w:val="Heading1"/>
        <w:rPr>
          <w:b/>
          <w:bCs/>
          <w:noProof/>
        </w:rPr>
      </w:pPr>
      <w:bookmarkStart w:id="23" w:name="_Toc87275396"/>
      <w:r>
        <w:rPr>
          <w:lang w:val="hr-HR"/>
        </w:rPr>
        <w:lastRenderedPageBreak/>
        <w:t xml:space="preserve">Lokalni </w:t>
      </w:r>
      <w:proofErr w:type="spellStart"/>
      <w:r>
        <w:rPr>
          <w:lang w:val="hr-HR"/>
        </w:rPr>
        <w:t>gender</w:t>
      </w:r>
      <w:proofErr w:type="spellEnd"/>
      <w:r>
        <w:rPr>
          <w:lang w:val="hr-HR"/>
        </w:rPr>
        <w:t xml:space="preserve"> akcioni plan grada Gračanica</w:t>
      </w:r>
      <w:bookmarkEnd w:id="22"/>
      <w:bookmarkEnd w:id="23"/>
    </w:p>
    <w:p w14:paraId="32672DB3" w14:textId="77777777" w:rsidR="009527C4" w:rsidRDefault="009527C4" w:rsidP="009527C4">
      <w:pPr>
        <w:pStyle w:val="Heading3"/>
        <w:rPr>
          <w:rFonts w:ascii="Calibri" w:hAnsi="Calibri" w:cs="Calibri"/>
          <w:lang w:val="hr-HR"/>
        </w:rPr>
      </w:pPr>
    </w:p>
    <w:p w14:paraId="3B50FCCD" w14:textId="77777777" w:rsidR="009527C4" w:rsidRPr="00997985" w:rsidRDefault="009527C4" w:rsidP="009527C4">
      <w:pPr>
        <w:pStyle w:val="Heading2"/>
        <w:numPr>
          <w:ilvl w:val="0"/>
          <w:numId w:val="9"/>
        </w:numPr>
        <w:rPr>
          <w:lang w:val="hr-HR"/>
        </w:rPr>
      </w:pPr>
      <w:bookmarkStart w:id="24" w:name="_Toc46058380"/>
      <w:bookmarkStart w:id="25" w:name="_Toc49702753"/>
      <w:bookmarkStart w:id="26" w:name="_Toc85441561"/>
      <w:bookmarkStart w:id="27" w:name="_Toc87275397"/>
      <w:r w:rsidRPr="00997985">
        <w:rPr>
          <w:lang w:val="hr-HR"/>
        </w:rPr>
        <w:t>Identifikacija strateških pitanja i strateških ciljeva</w:t>
      </w:r>
      <w:bookmarkEnd w:id="24"/>
      <w:bookmarkEnd w:id="25"/>
      <w:bookmarkEnd w:id="26"/>
      <w:bookmarkEnd w:id="27"/>
    </w:p>
    <w:p w14:paraId="2CFF16F8" w14:textId="77777777" w:rsidR="009527C4" w:rsidRPr="00997985" w:rsidRDefault="009527C4" w:rsidP="009527C4">
      <w:pPr>
        <w:rPr>
          <w:rFonts w:ascii="Calibri" w:hAnsi="Calibri" w:cs="Calibri"/>
          <w:lang w:val="hr-HR"/>
        </w:rPr>
      </w:pPr>
    </w:p>
    <w:p w14:paraId="51210168" w14:textId="77777777" w:rsidR="009527C4" w:rsidRDefault="009527C4" w:rsidP="009527C4">
      <w:pPr>
        <w:jc w:val="both"/>
        <w:rPr>
          <w:rFonts w:ascii="Calibri" w:hAnsi="Calibri" w:cs="Calibri"/>
          <w:lang w:val="hr-HR"/>
        </w:rPr>
      </w:pPr>
      <w:r>
        <w:rPr>
          <w:rFonts w:ascii="Calibri" w:hAnsi="Calibri" w:cs="Calibri"/>
          <w:lang w:val="hr-HR"/>
        </w:rPr>
        <w:t xml:space="preserve">Na osnovu analize stanja ravnopravnosti i diskusije članova Radne grupe identificirana su sljedeća strateška pitanja i </w:t>
      </w:r>
      <w:proofErr w:type="spellStart"/>
      <w:r>
        <w:rPr>
          <w:rFonts w:ascii="Calibri" w:hAnsi="Calibri" w:cs="Calibri"/>
          <w:lang w:val="hr-HR"/>
        </w:rPr>
        <w:t>definisani</w:t>
      </w:r>
      <w:proofErr w:type="spellEnd"/>
      <w:r>
        <w:rPr>
          <w:rFonts w:ascii="Calibri" w:hAnsi="Calibri" w:cs="Calibri"/>
          <w:lang w:val="hr-HR"/>
        </w:rPr>
        <w:t xml:space="preserve"> strateški ciljevi:</w:t>
      </w:r>
    </w:p>
    <w:p w14:paraId="7A3FE066" w14:textId="77777777" w:rsidR="009527C4" w:rsidRDefault="009527C4" w:rsidP="009527C4">
      <w:pPr>
        <w:jc w:val="both"/>
        <w:rPr>
          <w:rFonts w:ascii="Calibri" w:hAnsi="Calibri" w:cs="Calibri"/>
          <w:lang w:val="hr-HR"/>
        </w:rPr>
      </w:pPr>
    </w:p>
    <w:tbl>
      <w:tblPr>
        <w:tblW w:w="0" w:type="auto"/>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620" w:firstRow="1" w:lastRow="0" w:firstColumn="0" w:lastColumn="0" w:noHBand="1" w:noVBand="1"/>
      </w:tblPr>
      <w:tblGrid>
        <w:gridCol w:w="4505"/>
        <w:gridCol w:w="4505"/>
      </w:tblGrid>
      <w:tr w:rsidR="009527C4" w14:paraId="130DE80E" w14:textId="77777777" w:rsidTr="00D93184">
        <w:tc>
          <w:tcPr>
            <w:tcW w:w="4505" w:type="dxa"/>
            <w:tcBorders>
              <w:top w:val="single" w:sz="4" w:space="0" w:color="000000"/>
              <w:left w:val="single" w:sz="4" w:space="0" w:color="000000"/>
              <w:bottom w:val="single" w:sz="4" w:space="0" w:color="000000"/>
              <w:right w:val="nil"/>
            </w:tcBorders>
            <w:shd w:val="clear" w:color="auto" w:fill="000000"/>
          </w:tcPr>
          <w:p w14:paraId="7F909F4A" w14:textId="77777777" w:rsidR="009527C4" w:rsidRPr="003B27E0" w:rsidRDefault="009527C4" w:rsidP="00D93184">
            <w:pPr>
              <w:jc w:val="both"/>
              <w:rPr>
                <w:rFonts w:ascii="Calibri" w:hAnsi="Calibri" w:cs="Calibri"/>
                <w:b/>
                <w:bCs/>
                <w:color w:val="FFFFFF"/>
                <w:lang w:val="hr-HR"/>
              </w:rPr>
            </w:pPr>
            <w:r w:rsidRPr="003B27E0">
              <w:rPr>
                <w:rFonts w:ascii="Calibri" w:hAnsi="Calibri" w:cs="Calibri"/>
                <w:b/>
                <w:bCs/>
                <w:color w:val="FFFFFF"/>
                <w:lang w:val="hr-HR"/>
              </w:rPr>
              <w:t>STRATEŠKO PITANJE</w:t>
            </w:r>
          </w:p>
        </w:tc>
        <w:tc>
          <w:tcPr>
            <w:tcW w:w="4505" w:type="dxa"/>
            <w:tcBorders>
              <w:top w:val="single" w:sz="4" w:space="0" w:color="000000"/>
              <w:left w:val="nil"/>
              <w:bottom w:val="single" w:sz="4" w:space="0" w:color="000000"/>
              <w:right w:val="single" w:sz="4" w:space="0" w:color="000000"/>
            </w:tcBorders>
            <w:shd w:val="clear" w:color="auto" w:fill="000000"/>
          </w:tcPr>
          <w:p w14:paraId="6A3BCBFF" w14:textId="77777777" w:rsidR="009527C4" w:rsidRPr="003B27E0" w:rsidRDefault="009527C4" w:rsidP="00D93184">
            <w:pPr>
              <w:jc w:val="both"/>
              <w:rPr>
                <w:rFonts w:ascii="Calibri" w:hAnsi="Calibri" w:cs="Calibri"/>
                <w:b/>
                <w:bCs/>
                <w:color w:val="FFFFFF"/>
                <w:lang w:val="hr-HR"/>
              </w:rPr>
            </w:pPr>
            <w:r w:rsidRPr="003B27E0">
              <w:rPr>
                <w:rFonts w:ascii="Calibri" w:hAnsi="Calibri" w:cs="Calibri"/>
                <w:b/>
                <w:bCs/>
                <w:color w:val="FFFFFF"/>
                <w:lang w:val="hr-HR"/>
              </w:rPr>
              <w:t>STRATEŠKI CILJ</w:t>
            </w:r>
          </w:p>
        </w:tc>
      </w:tr>
      <w:tr w:rsidR="009527C4" w14:paraId="72DE5B7D" w14:textId="77777777" w:rsidTr="00D93184">
        <w:tc>
          <w:tcPr>
            <w:tcW w:w="4505" w:type="dxa"/>
            <w:shd w:val="clear" w:color="auto" w:fill="auto"/>
          </w:tcPr>
          <w:p w14:paraId="178C2293" w14:textId="77777777" w:rsidR="009527C4" w:rsidRPr="003B27E0" w:rsidRDefault="009527C4" w:rsidP="00D93184">
            <w:pPr>
              <w:rPr>
                <w:rFonts w:ascii="Calibri" w:hAnsi="Calibri" w:cs="Calibri"/>
                <w:lang w:val="hr-HR"/>
              </w:rPr>
            </w:pPr>
            <w:r w:rsidRPr="003B27E0">
              <w:rPr>
                <w:rFonts w:ascii="Calibri" w:hAnsi="Calibri" w:cs="Calibri"/>
                <w:lang w:val="en-GB"/>
              </w:rPr>
              <w:t xml:space="preserve">1. Princip </w:t>
            </w:r>
            <w:proofErr w:type="spellStart"/>
            <w:r w:rsidRPr="003B27E0">
              <w:rPr>
                <w:rFonts w:ascii="Calibri" w:hAnsi="Calibri" w:cs="Calibri"/>
                <w:lang w:val="en-GB"/>
              </w:rPr>
              <w:t>rodne</w:t>
            </w:r>
            <w:proofErr w:type="spellEnd"/>
            <w:r w:rsidRPr="003B27E0">
              <w:rPr>
                <w:rFonts w:ascii="Calibri" w:hAnsi="Calibri" w:cs="Calibri"/>
                <w:lang w:val="en-GB"/>
              </w:rPr>
              <w:t xml:space="preserve"> </w:t>
            </w:r>
            <w:proofErr w:type="spellStart"/>
            <w:r w:rsidRPr="003B27E0">
              <w:rPr>
                <w:rFonts w:ascii="Calibri" w:hAnsi="Calibri" w:cs="Calibri"/>
                <w:lang w:val="en-GB"/>
              </w:rPr>
              <w:t>ravnopravnosti</w:t>
            </w:r>
            <w:proofErr w:type="spellEnd"/>
            <w:r w:rsidRPr="003B27E0">
              <w:rPr>
                <w:rFonts w:ascii="Calibri" w:hAnsi="Calibri" w:cs="Calibri"/>
                <w:lang w:val="en-GB"/>
              </w:rPr>
              <w:t xml:space="preserve"> </w:t>
            </w:r>
            <w:proofErr w:type="spellStart"/>
            <w:r w:rsidRPr="003B27E0">
              <w:rPr>
                <w:rFonts w:ascii="Calibri" w:hAnsi="Calibri" w:cs="Calibri"/>
                <w:lang w:val="en-GB"/>
              </w:rPr>
              <w:t>nije</w:t>
            </w:r>
            <w:proofErr w:type="spellEnd"/>
            <w:r w:rsidRPr="003B27E0">
              <w:rPr>
                <w:rFonts w:ascii="Calibri" w:hAnsi="Calibri" w:cs="Calibri"/>
                <w:lang w:val="en-GB"/>
              </w:rPr>
              <w:t xml:space="preserve"> </w:t>
            </w:r>
            <w:r>
              <w:rPr>
                <w:rFonts w:ascii="Calibri" w:hAnsi="Calibri" w:cs="Calibri"/>
                <w:lang w:val="en-GB"/>
              </w:rPr>
              <w:t xml:space="preserve">u </w:t>
            </w:r>
            <w:proofErr w:type="spellStart"/>
            <w:r>
              <w:rPr>
                <w:rFonts w:ascii="Calibri" w:hAnsi="Calibri" w:cs="Calibri"/>
                <w:lang w:val="en-GB"/>
              </w:rPr>
              <w:t>potpunosti</w:t>
            </w:r>
            <w:proofErr w:type="spellEnd"/>
            <w:r>
              <w:rPr>
                <w:rFonts w:ascii="Calibri" w:hAnsi="Calibri" w:cs="Calibri"/>
                <w:lang w:val="en-GB"/>
              </w:rPr>
              <w:t xml:space="preserve"> </w:t>
            </w:r>
            <w:proofErr w:type="spellStart"/>
            <w:r w:rsidRPr="003B27E0">
              <w:rPr>
                <w:rFonts w:ascii="Calibri" w:hAnsi="Calibri" w:cs="Calibri"/>
                <w:lang w:val="en-GB"/>
              </w:rPr>
              <w:t>integrisan</w:t>
            </w:r>
            <w:proofErr w:type="spellEnd"/>
            <w:r w:rsidRPr="003B27E0">
              <w:rPr>
                <w:rFonts w:ascii="Calibri" w:hAnsi="Calibri" w:cs="Calibri"/>
                <w:lang w:val="en-GB"/>
              </w:rPr>
              <w:t xml:space="preserve"> u </w:t>
            </w:r>
            <w:proofErr w:type="spellStart"/>
            <w:r>
              <w:rPr>
                <w:rFonts w:ascii="Calibri" w:hAnsi="Calibri" w:cs="Calibri"/>
                <w:lang w:val="en-GB"/>
              </w:rPr>
              <w:t>gradske</w:t>
            </w:r>
            <w:proofErr w:type="spellEnd"/>
            <w:r w:rsidRPr="003B27E0">
              <w:rPr>
                <w:rFonts w:ascii="Calibri" w:hAnsi="Calibri" w:cs="Calibri"/>
                <w:lang w:val="en-GB"/>
              </w:rPr>
              <w:t xml:space="preserve"> </w:t>
            </w:r>
            <w:proofErr w:type="spellStart"/>
            <w:r w:rsidRPr="003B27E0">
              <w:rPr>
                <w:rFonts w:ascii="Calibri" w:hAnsi="Calibri" w:cs="Calibri"/>
                <w:lang w:val="en-GB"/>
              </w:rPr>
              <w:t>politike</w:t>
            </w:r>
            <w:proofErr w:type="spellEnd"/>
            <w:r w:rsidRPr="003B27E0">
              <w:rPr>
                <w:rFonts w:ascii="Calibri" w:hAnsi="Calibri" w:cs="Calibri"/>
                <w:lang w:val="en-GB"/>
              </w:rPr>
              <w:t xml:space="preserve"> </w:t>
            </w:r>
          </w:p>
        </w:tc>
        <w:tc>
          <w:tcPr>
            <w:tcW w:w="4505" w:type="dxa"/>
            <w:shd w:val="clear" w:color="auto" w:fill="auto"/>
          </w:tcPr>
          <w:p w14:paraId="761731CC" w14:textId="77777777" w:rsidR="009527C4" w:rsidRPr="008053AE" w:rsidRDefault="009527C4" w:rsidP="00D93184">
            <w:pPr>
              <w:jc w:val="both"/>
              <w:rPr>
                <w:rFonts w:ascii="Calibri" w:hAnsi="Calibri" w:cs="Calibri"/>
                <w:lang w:val="en-GB"/>
              </w:rPr>
            </w:pPr>
            <w:r w:rsidRPr="003B27E0">
              <w:rPr>
                <w:rFonts w:ascii="Calibri" w:hAnsi="Calibri" w:cs="Calibri"/>
                <w:lang w:val="en-GB"/>
              </w:rPr>
              <w:t xml:space="preserve">1. </w:t>
            </w:r>
            <w:r w:rsidRPr="003B27E0">
              <w:rPr>
                <w:rFonts w:ascii="Calibri" w:hAnsi="Calibri" w:cs="Calibri"/>
                <w:lang w:val="hr-HR"/>
              </w:rPr>
              <w:t xml:space="preserve">Osigurati da se odluke </w:t>
            </w:r>
            <w:r>
              <w:rPr>
                <w:rFonts w:ascii="Calibri" w:hAnsi="Calibri" w:cs="Calibri"/>
                <w:lang w:val="hr-HR"/>
              </w:rPr>
              <w:t>Grada</w:t>
            </w:r>
            <w:r w:rsidRPr="003B27E0">
              <w:rPr>
                <w:rFonts w:ascii="Calibri" w:hAnsi="Calibri" w:cs="Calibri"/>
                <w:lang w:val="hr-HR"/>
              </w:rPr>
              <w:t xml:space="preserve"> donose u skladu sa principima ravnopravnosti spolova</w:t>
            </w:r>
          </w:p>
        </w:tc>
      </w:tr>
      <w:tr w:rsidR="009527C4" w14:paraId="75BA7DB0" w14:textId="77777777" w:rsidTr="00D93184">
        <w:tc>
          <w:tcPr>
            <w:tcW w:w="4505" w:type="dxa"/>
            <w:shd w:val="clear" w:color="auto" w:fill="auto"/>
          </w:tcPr>
          <w:p w14:paraId="5768B854" w14:textId="77777777" w:rsidR="009527C4" w:rsidRPr="003B27E0" w:rsidRDefault="009527C4" w:rsidP="00D93184">
            <w:pPr>
              <w:rPr>
                <w:rFonts w:ascii="Calibri" w:hAnsi="Calibri" w:cs="Calibri"/>
                <w:lang w:val="en-GB"/>
              </w:rPr>
            </w:pPr>
            <w:r>
              <w:rPr>
                <w:rFonts w:ascii="Calibri" w:hAnsi="Calibri" w:cs="Calibri"/>
                <w:lang w:val="en-GB"/>
              </w:rPr>
              <w:t xml:space="preserve">2. </w:t>
            </w:r>
            <w:proofErr w:type="spellStart"/>
            <w:r w:rsidRPr="003B27E0">
              <w:rPr>
                <w:rFonts w:ascii="Calibri" w:hAnsi="Calibri" w:cs="Calibri"/>
                <w:lang w:val="en-GB"/>
              </w:rPr>
              <w:t>Učešće</w:t>
            </w:r>
            <w:proofErr w:type="spellEnd"/>
            <w:r w:rsidRPr="003B27E0">
              <w:rPr>
                <w:rFonts w:ascii="Calibri" w:hAnsi="Calibri" w:cs="Calibri"/>
                <w:lang w:val="en-GB"/>
              </w:rPr>
              <w:t xml:space="preserve"> </w:t>
            </w:r>
            <w:proofErr w:type="spellStart"/>
            <w:r w:rsidRPr="003B27E0">
              <w:rPr>
                <w:rFonts w:ascii="Calibri" w:hAnsi="Calibri" w:cs="Calibri"/>
                <w:lang w:val="en-GB"/>
              </w:rPr>
              <w:t>žena</w:t>
            </w:r>
            <w:proofErr w:type="spellEnd"/>
            <w:r w:rsidRPr="003B27E0">
              <w:rPr>
                <w:rFonts w:ascii="Calibri" w:hAnsi="Calibri" w:cs="Calibri"/>
                <w:lang w:val="en-GB"/>
              </w:rPr>
              <w:t xml:space="preserve"> u </w:t>
            </w:r>
            <w:proofErr w:type="spellStart"/>
            <w:r w:rsidRPr="003B27E0">
              <w:rPr>
                <w:rFonts w:ascii="Calibri" w:hAnsi="Calibri" w:cs="Calibri"/>
                <w:lang w:val="en-GB"/>
              </w:rPr>
              <w:t>odlučivanju</w:t>
            </w:r>
            <w:proofErr w:type="spellEnd"/>
            <w:r w:rsidRPr="003B27E0">
              <w:rPr>
                <w:rFonts w:ascii="Calibri" w:hAnsi="Calibri" w:cs="Calibri"/>
                <w:lang w:val="en-GB"/>
              </w:rPr>
              <w:t xml:space="preserve"> </w:t>
            </w:r>
            <w:proofErr w:type="spellStart"/>
            <w:r w:rsidRPr="003B27E0">
              <w:rPr>
                <w:rFonts w:ascii="Calibri" w:hAnsi="Calibri" w:cs="Calibri"/>
                <w:lang w:val="en-GB"/>
              </w:rPr>
              <w:t>nije</w:t>
            </w:r>
            <w:proofErr w:type="spellEnd"/>
            <w:r w:rsidRPr="003B27E0">
              <w:rPr>
                <w:rFonts w:ascii="Calibri" w:hAnsi="Calibri" w:cs="Calibri"/>
                <w:lang w:val="en-GB"/>
              </w:rPr>
              <w:t xml:space="preserve"> </w:t>
            </w:r>
            <w:proofErr w:type="spellStart"/>
            <w:r w:rsidRPr="003B27E0">
              <w:rPr>
                <w:rFonts w:ascii="Calibri" w:hAnsi="Calibri" w:cs="Calibri"/>
                <w:lang w:val="en-GB"/>
              </w:rPr>
              <w:t>ravnopravno</w:t>
            </w:r>
            <w:proofErr w:type="spellEnd"/>
          </w:p>
        </w:tc>
        <w:tc>
          <w:tcPr>
            <w:tcW w:w="4505" w:type="dxa"/>
            <w:shd w:val="clear" w:color="auto" w:fill="auto"/>
          </w:tcPr>
          <w:p w14:paraId="67745A56" w14:textId="77777777" w:rsidR="009527C4" w:rsidRPr="003B27E0" w:rsidRDefault="009527C4" w:rsidP="00D93184">
            <w:pPr>
              <w:jc w:val="both"/>
              <w:rPr>
                <w:rFonts w:ascii="Calibri" w:hAnsi="Calibri" w:cs="Calibri"/>
                <w:lang w:val="en-GB"/>
              </w:rPr>
            </w:pPr>
            <w:r>
              <w:rPr>
                <w:rFonts w:ascii="Calibri" w:hAnsi="Calibri" w:cs="Calibri"/>
                <w:lang w:val="en-GB"/>
              </w:rPr>
              <w:t xml:space="preserve">2. </w:t>
            </w:r>
            <w:proofErr w:type="spellStart"/>
            <w:r w:rsidRPr="003B27E0">
              <w:rPr>
                <w:rFonts w:ascii="Calibri" w:hAnsi="Calibri" w:cs="Calibri"/>
                <w:lang w:val="en-GB"/>
              </w:rPr>
              <w:t>Povećati</w:t>
            </w:r>
            <w:proofErr w:type="spellEnd"/>
            <w:r w:rsidRPr="003B27E0">
              <w:rPr>
                <w:rFonts w:ascii="Calibri" w:hAnsi="Calibri" w:cs="Calibri"/>
                <w:lang w:val="en-GB"/>
              </w:rPr>
              <w:t xml:space="preserve"> </w:t>
            </w:r>
            <w:proofErr w:type="spellStart"/>
            <w:r w:rsidRPr="003B27E0">
              <w:rPr>
                <w:rFonts w:ascii="Calibri" w:hAnsi="Calibri" w:cs="Calibri"/>
                <w:lang w:val="en-GB"/>
              </w:rPr>
              <w:t>zastupljenost</w:t>
            </w:r>
            <w:proofErr w:type="spellEnd"/>
            <w:r w:rsidRPr="003B27E0">
              <w:rPr>
                <w:rFonts w:ascii="Calibri" w:hAnsi="Calibri" w:cs="Calibri"/>
                <w:lang w:val="en-GB"/>
              </w:rPr>
              <w:t xml:space="preserve"> </w:t>
            </w:r>
            <w:proofErr w:type="spellStart"/>
            <w:r w:rsidRPr="003B27E0">
              <w:rPr>
                <w:rFonts w:ascii="Calibri" w:hAnsi="Calibri" w:cs="Calibri"/>
                <w:lang w:val="en-GB"/>
              </w:rPr>
              <w:t>žena</w:t>
            </w:r>
            <w:proofErr w:type="spellEnd"/>
            <w:r w:rsidRPr="003B27E0">
              <w:rPr>
                <w:rFonts w:ascii="Calibri" w:hAnsi="Calibri" w:cs="Calibri"/>
                <w:lang w:val="en-GB"/>
              </w:rPr>
              <w:t xml:space="preserve"> u </w:t>
            </w:r>
            <w:proofErr w:type="spellStart"/>
            <w:r w:rsidRPr="003B27E0">
              <w:rPr>
                <w:rFonts w:ascii="Calibri" w:hAnsi="Calibri" w:cs="Calibri"/>
                <w:lang w:val="en-GB"/>
              </w:rPr>
              <w:t>organima</w:t>
            </w:r>
            <w:proofErr w:type="spellEnd"/>
            <w:r w:rsidRPr="003B27E0">
              <w:rPr>
                <w:rFonts w:ascii="Calibri" w:hAnsi="Calibri" w:cs="Calibri"/>
                <w:lang w:val="en-GB"/>
              </w:rPr>
              <w:t xml:space="preserve"> </w:t>
            </w:r>
            <w:proofErr w:type="spellStart"/>
            <w:r w:rsidRPr="003B27E0">
              <w:rPr>
                <w:rFonts w:ascii="Calibri" w:hAnsi="Calibri" w:cs="Calibri"/>
                <w:lang w:val="en-GB"/>
              </w:rPr>
              <w:t>vlasti</w:t>
            </w:r>
            <w:proofErr w:type="spellEnd"/>
            <w:r w:rsidRPr="003B27E0">
              <w:rPr>
                <w:rFonts w:ascii="Calibri" w:hAnsi="Calibri" w:cs="Calibri"/>
                <w:lang w:val="en-GB"/>
              </w:rPr>
              <w:t xml:space="preserve"> u </w:t>
            </w:r>
            <w:proofErr w:type="spellStart"/>
            <w:r>
              <w:rPr>
                <w:rFonts w:ascii="Calibri" w:hAnsi="Calibri" w:cs="Calibri"/>
                <w:lang w:val="en-GB"/>
              </w:rPr>
              <w:t>gradu</w:t>
            </w:r>
            <w:proofErr w:type="spellEnd"/>
            <w:r>
              <w:rPr>
                <w:rFonts w:ascii="Calibri" w:hAnsi="Calibri" w:cs="Calibri"/>
                <w:lang w:val="en-GB"/>
              </w:rPr>
              <w:t xml:space="preserve"> </w:t>
            </w:r>
            <w:proofErr w:type="spellStart"/>
            <w:r>
              <w:rPr>
                <w:rFonts w:ascii="Calibri" w:hAnsi="Calibri" w:cs="Calibri"/>
                <w:lang w:val="en-GB"/>
              </w:rPr>
              <w:t>Gračanica</w:t>
            </w:r>
            <w:proofErr w:type="spellEnd"/>
          </w:p>
        </w:tc>
      </w:tr>
      <w:tr w:rsidR="009527C4" w14:paraId="570CC66B" w14:textId="77777777" w:rsidTr="00D93184">
        <w:tc>
          <w:tcPr>
            <w:tcW w:w="4505" w:type="dxa"/>
            <w:shd w:val="clear" w:color="auto" w:fill="auto"/>
          </w:tcPr>
          <w:p w14:paraId="0E74D116" w14:textId="77777777" w:rsidR="009527C4" w:rsidRPr="003B27E0" w:rsidRDefault="009527C4" w:rsidP="00D93184">
            <w:pPr>
              <w:rPr>
                <w:rFonts w:ascii="Calibri" w:hAnsi="Calibri" w:cs="Calibri"/>
                <w:lang w:val="en-GB"/>
              </w:rPr>
            </w:pPr>
            <w:r>
              <w:rPr>
                <w:rFonts w:ascii="Calibri" w:hAnsi="Calibri" w:cs="Calibri"/>
                <w:lang w:val="en-GB"/>
              </w:rPr>
              <w:t>3</w:t>
            </w:r>
            <w:r w:rsidRPr="003B27E0">
              <w:rPr>
                <w:rFonts w:ascii="Calibri" w:hAnsi="Calibri" w:cs="Calibri"/>
                <w:lang w:val="en-GB"/>
              </w:rPr>
              <w:t xml:space="preserve">. </w:t>
            </w:r>
            <w:proofErr w:type="spellStart"/>
            <w:r w:rsidRPr="003B27E0">
              <w:rPr>
                <w:rFonts w:ascii="Calibri" w:hAnsi="Calibri" w:cs="Calibri"/>
                <w:lang w:val="en-GB"/>
              </w:rPr>
              <w:t>Nezaposlenost</w:t>
            </w:r>
            <w:proofErr w:type="spellEnd"/>
            <w:r w:rsidRPr="003B27E0">
              <w:rPr>
                <w:rFonts w:ascii="Calibri" w:hAnsi="Calibri" w:cs="Calibri"/>
                <w:lang w:val="en-GB"/>
              </w:rPr>
              <w:t xml:space="preserve"> </w:t>
            </w:r>
            <w:proofErr w:type="spellStart"/>
            <w:r w:rsidRPr="003B27E0">
              <w:rPr>
                <w:rFonts w:ascii="Calibri" w:hAnsi="Calibri" w:cs="Calibri"/>
                <w:lang w:val="en-GB"/>
              </w:rPr>
              <w:t>i</w:t>
            </w:r>
            <w:proofErr w:type="spellEnd"/>
            <w:r w:rsidRPr="003B27E0">
              <w:rPr>
                <w:rFonts w:ascii="Calibri" w:hAnsi="Calibri" w:cs="Calibri"/>
                <w:lang w:val="en-GB"/>
              </w:rPr>
              <w:t xml:space="preserve"> </w:t>
            </w:r>
            <w:proofErr w:type="spellStart"/>
            <w:r w:rsidRPr="003B27E0">
              <w:rPr>
                <w:rFonts w:ascii="Calibri" w:hAnsi="Calibri" w:cs="Calibri"/>
                <w:lang w:val="en-GB"/>
              </w:rPr>
              <w:t>ekonomska</w:t>
            </w:r>
            <w:proofErr w:type="spellEnd"/>
            <w:r w:rsidRPr="003B27E0">
              <w:rPr>
                <w:rFonts w:ascii="Calibri" w:hAnsi="Calibri" w:cs="Calibri"/>
                <w:lang w:val="en-GB"/>
              </w:rPr>
              <w:t xml:space="preserve"> </w:t>
            </w:r>
            <w:proofErr w:type="spellStart"/>
            <w:r w:rsidRPr="003B27E0">
              <w:rPr>
                <w:rFonts w:ascii="Calibri" w:hAnsi="Calibri" w:cs="Calibri"/>
                <w:lang w:val="en-GB"/>
              </w:rPr>
              <w:t>neaktivnost</w:t>
            </w:r>
            <w:proofErr w:type="spellEnd"/>
            <w:r w:rsidRPr="003B27E0">
              <w:rPr>
                <w:rFonts w:ascii="Calibri" w:hAnsi="Calibri" w:cs="Calibri"/>
                <w:lang w:val="en-GB"/>
              </w:rPr>
              <w:t xml:space="preserve"> </w:t>
            </w:r>
            <w:proofErr w:type="spellStart"/>
            <w:r w:rsidRPr="003B27E0">
              <w:rPr>
                <w:rFonts w:ascii="Calibri" w:hAnsi="Calibri" w:cs="Calibri"/>
                <w:lang w:val="en-GB"/>
              </w:rPr>
              <w:t>žena</w:t>
            </w:r>
            <w:proofErr w:type="spellEnd"/>
            <w:r w:rsidRPr="003B27E0">
              <w:rPr>
                <w:rFonts w:ascii="Calibri" w:hAnsi="Calibri" w:cs="Calibri"/>
                <w:lang w:val="en-GB"/>
              </w:rPr>
              <w:t xml:space="preserve"> </w:t>
            </w:r>
            <w:proofErr w:type="spellStart"/>
            <w:r w:rsidRPr="003B27E0">
              <w:rPr>
                <w:rFonts w:ascii="Calibri" w:hAnsi="Calibri" w:cs="Calibri"/>
                <w:lang w:val="en-GB"/>
              </w:rPr>
              <w:t>su</w:t>
            </w:r>
            <w:proofErr w:type="spellEnd"/>
            <w:r w:rsidRPr="003B27E0">
              <w:rPr>
                <w:rFonts w:ascii="Calibri" w:hAnsi="Calibri" w:cs="Calibri"/>
                <w:lang w:val="en-GB"/>
              </w:rPr>
              <w:t xml:space="preserve"> </w:t>
            </w:r>
            <w:proofErr w:type="spellStart"/>
            <w:r w:rsidRPr="003B27E0">
              <w:rPr>
                <w:rFonts w:ascii="Calibri" w:hAnsi="Calibri" w:cs="Calibri"/>
                <w:lang w:val="en-GB"/>
              </w:rPr>
              <w:t>visoke</w:t>
            </w:r>
            <w:proofErr w:type="spellEnd"/>
          </w:p>
        </w:tc>
        <w:tc>
          <w:tcPr>
            <w:tcW w:w="4505" w:type="dxa"/>
            <w:shd w:val="clear" w:color="auto" w:fill="auto"/>
          </w:tcPr>
          <w:p w14:paraId="3285EE1E" w14:textId="77777777" w:rsidR="009527C4" w:rsidRPr="003B27E0" w:rsidRDefault="009527C4" w:rsidP="00D93184">
            <w:pPr>
              <w:rPr>
                <w:rFonts w:ascii="Calibri" w:hAnsi="Calibri" w:cs="Calibri"/>
                <w:lang w:val="en-GB"/>
              </w:rPr>
            </w:pPr>
            <w:r>
              <w:rPr>
                <w:rFonts w:ascii="Calibri" w:hAnsi="Calibri" w:cs="Calibri"/>
                <w:lang w:val="en-GB"/>
              </w:rPr>
              <w:t>3</w:t>
            </w:r>
            <w:r w:rsidRPr="003B27E0">
              <w:rPr>
                <w:rFonts w:ascii="Calibri" w:hAnsi="Calibri" w:cs="Calibri"/>
                <w:lang w:val="en-GB"/>
              </w:rPr>
              <w:t xml:space="preserve">. </w:t>
            </w:r>
            <w:proofErr w:type="spellStart"/>
            <w:r>
              <w:rPr>
                <w:rFonts w:ascii="Calibri" w:hAnsi="Calibri" w:cs="Calibri"/>
                <w:lang w:val="en-GB"/>
              </w:rPr>
              <w:t>Unaprijediti</w:t>
            </w:r>
            <w:proofErr w:type="spellEnd"/>
            <w:r w:rsidRPr="00132B77">
              <w:rPr>
                <w:rFonts w:ascii="Calibri" w:hAnsi="Calibri" w:cs="Calibri"/>
                <w:lang w:val="en-GB"/>
              </w:rPr>
              <w:t xml:space="preserve"> </w:t>
            </w:r>
            <w:proofErr w:type="spellStart"/>
            <w:r w:rsidRPr="00132B77">
              <w:rPr>
                <w:rFonts w:ascii="Calibri" w:hAnsi="Calibri" w:cs="Calibri"/>
                <w:lang w:val="en-GB"/>
              </w:rPr>
              <w:t>uslove</w:t>
            </w:r>
            <w:proofErr w:type="spellEnd"/>
            <w:r w:rsidRPr="00132B77">
              <w:rPr>
                <w:rFonts w:ascii="Calibri" w:hAnsi="Calibri" w:cs="Calibri"/>
                <w:lang w:val="en-GB"/>
              </w:rPr>
              <w:t xml:space="preserve"> za </w:t>
            </w:r>
            <w:proofErr w:type="spellStart"/>
            <w:r w:rsidRPr="00132B77">
              <w:rPr>
                <w:rFonts w:ascii="Calibri" w:hAnsi="Calibri" w:cs="Calibri"/>
                <w:lang w:val="en-GB"/>
              </w:rPr>
              <w:t>ekonomsko</w:t>
            </w:r>
            <w:proofErr w:type="spellEnd"/>
            <w:r w:rsidRPr="00132B77">
              <w:rPr>
                <w:rFonts w:ascii="Calibri" w:hAnsi="Calibri" w:cs="Calibri"/>
                <w:lang w:val="en-GB"/>
              </w:rPr>
              <w:t xml:space="preserve"> </w:t>
            </w:r>
            <w:proofErr w:type="spellStart"/>
            <w:r w:rsidRPr="00132B77">
              <w:rPr>
                <w:rFonts w:ascii="Calibri" w:hAnsi="Calibri" w:cs="Calibri"/>
                <w:lang w:val="en-GB"/>
              </w:rPr>
              <w:t>osnaživanje</w:t>
            </w:r>
            <w:proofErr w:type="spellEnd"/>
            <w:r w:rsidRPr="00132B77">
              <w:rPr>
                <w:rFonts w:ascii="Calibri" w:hAnsi="Calibri" w:cs="Calibri"/>
                <w:lang w:val="en-GB"/>
              </w:rPr>
              <w:t xml:space="preserve"> </w:t>
            </w:r>
            <w:proofErr w:type="spellStart"/>
            <w:r w:rsidRPr="00132B77">
              <w:rPr>
                <w:rFonts w:ascii="Calibri" w:hAnsi="Calibri" w:cs="Calibri"/>
                <w:lang w:val="en-GB"/>
              </w:rPr>
              <w:t>žena</w:t>
            </w:r>
            <w:proofErr w:type="spellEnd"/>
            <w:r>
              <w:rPr>
                <w:rFonts w:ascii="Calibri" w:hAnsi="Calibri" w:cs="Calibri"/>
                <w:lang w:val="en-GB"/>
              </w:rPr>
              <w:t xml:space="preserve"> u </w:t>
            </w:r>
            <w:proofErr w:type="spellStart"/>
            <w:r>
              <w:rPr>
                <w:rFonts w:ascii="Calibri" w:hAnsi="Calibri" w:cs="Calibri"/>
                <w:lang w:val="en-GB"/>
              </w:rPr>
              <w:t>gradu</w:t>
            </w:r>
            <w:proofErr w:type="spellEnd"/>
            <w:r>
              <w:rPr>
                <w:rFonts w:ascii="Calibri" w:hAnsi="Calibri" w:cs="Calibri"/>
                <w:lang w:val="en-GB"/>
              </w:rPr>
              <w:t xml:space="preserve"> </w:t>
            </w:r>
            <w:proofErr w:type="spellStart"/>
            <w:r>
              <w:rPr>
                <w:rFonts w:ascii="Calibri" w:hAnsi="Calibri" w:cs="Calibri"/>
                <w:lang w:val="en-GB"/>
              </w:rPr>
              <w:t>Gračanica</w:t>
            </w:r>
            <w:proofErr w:type="spellEnd"/>
          </w:p>
        </w:tc>
      </w:tr>
      <w:tr w:rsidR="009527C4" w14:paraId="5EA126C8" w14:textId="77777777" w:rsidTr="00D93184">
        <w:tc>
          <w:tcPr>
            <w:tcW w:w="4505" w:type="dxa"/>
            <w:shd w:val="clear" w:color="auto" w:fill="auto"/>
          </w:tcPr>
          <w:p w14:paraId="2024E8B0" w14:textId="77777777" w:rsidR="009527C4" w:rsidRPr="003B27E0" w:rsidRDefault="009527C4" w:rsidP="00D93184">
            <w:pPr>
              <w:rPr>
                <w:rFonts w:ascii="Calibri" w:hAnsi="Calibri" w:cs="Calibri"/>
                <w:lang w:val="en-GB"/>
              </w:rPr>
            </w:pPr>
            <w:r>
              <w:rPr>
                <w:rFonts w:ascii="Calibri" w:hAnsi="Calibri" w:cs="Calibri"/>
                <w:lang w:val="en-GB"/>
              </w:rPr>
              <w:t>4</w:t>
            </w:r>
            <w:r w:rsidRPr="003B27E0">
              <w:rPr>
                <w:rFonts w:ascii="Calibri" w:hAnsi="Calibri" w:cs="Calibri"/>
                <w:lang w:val="en-GB"/>
              </w:rPr>
              <w:t xml:space="preserve">. </w:t>
            </w:r>
            <w:proofErr w:type="spellStart"/>
            <w:r w:rsidRPr="003B27E0">
              <w:rPr>
                <w:rFonts w:ascii="Calibri" w:hAnsi="Calibri" w:cs="Calibri"/>
                <w:lang w:val="en-GB"/>
              </w:rPr>
              <w:t>Nasilje</w:t>
            </w:r>
            <w:proofErr w:type="spellEnd"/>
            <w:r w:rsidRPr="003B27E0">
              <w:rPr>
                <w:rFonts w:ascii="Calibri" w:hAnsi="Calibri" w:cs="Calibri"/>
                <w:lang w:val="en-GB"/>
              </w:rPr>
              <w:t xml:space="preserve"> u </w:t>
            </w:r>
            <w:proofErr w:type="spellStart"/>
            <w:r w:rsidRPr="003B27E0">
              <w:rPr>
                <w:rFonts w:ascii="Calibri" w:hAnsi="Calibri" w:cs="Calibri"/>
                <w:lang w:val="en-GB"/>
              </w:rPr>
              <w:t>porodici</w:t>
            </w:r>
            <w:proofErr w:type="spellEnd"/>
            <w:r w:rsidRPr="003B27E0">
              <w:rPr>
                <w:rFonts w:ascii="Calibri" w:hAnsi="Calibri" w:cs="Calibri"/>
                <w:lang w:val="en-GB"/>
              </w:rPr>
              <w:t xml:space="preserve"> </w:t>
            </w:r>
            <w:proofErr w:type="spellStart"/>
            <w:r>
              <w:rPr>
                <w:rFonts w:ascii="Calibri" w:hAnsi="Calibri" w:cs="Calibri"/>
                <w:lang w:val="en-GB"/>
              </w:rPr>
              <w:t>i</w:t>
            </w:r>
            <w:proofErr w:type="spellEnd"/>
            <w:r>
              <w:rPr>
                <w:rFonts w:ascii="Calibri" w:hAnsi="Calibri" w:cs="Calibri"/>
                <w:lang w:val="en-GB"/>
              </w:rPr>
              <w:t xml:space="preserve"> </w:t>
            </w:r>
            <w:proofErr w:type="spellStart"/>
            <w:r>
              <w:rPr>
                <w:rFonts w:ascii="Calibri" w:hAnsi="Calibri" w:cs="Calibri"/>
                <w:lang w:val="en-GB"/>
              </w:rPr>
              <w:t>nasilje</w:t>
            </w:r>
            <w:proofErr w:type="spellEnd"/>
            <w:r>
              <w:rPr>
                <w:rFonts w:ascii="Calibri" w:hAnsi="Calibri" w:cs="Calibri"/>
                <w:lang w:val="en-GB"/>
              </w:rPr>
              <w:t xml:space="preserve"> </w:t>
            </w:r>
            <w:proofErr w:type="spellStart"/>
            <w:r>
              <w:rPr>
                <w:rFonts w:ascii="Calibri" w:hAnsi="Calibri" w:cs="Calibri"/>
                <w:lang w:val="en-GB"/>
              </w:rPr>
              <w:t>nad</w:t>
            </w:r>
            <w:proofErr w:type="spellEnd"/>
            <w:r>
              <w:rPr>
                <w:rFonts w:ascii="Calibri" w:hAnsi="Calibri" w:cs="Calibri"/>
                <w:lang w:val="en-GB"/>
              </w:rPr>
              <w:t xml:space="preserve"> </w:t>
            </w:r>
            <w:proofErr w:type="spellStart"/>
            <w:r>
              <w:rPr>
                <w:rFonts w:ascii="Calibri" w:hAnsi="Calibri" w:cs="Calibri"/>
                <w:lang w:val="en-GB"/>
              </w:rPr>
              <w:t>ženama</w:t>
            </w:r>
            <w:proofErr w:type="spellEnd"/>
            <w:r>
              <w:rPr>
                <w:rFonts w:ascii="Calibri" w:hAnsi="Calibri" w:cs="Calibri"/>
                <w:lang w:val="en-GB"/>
              </w:rPr>
              <w:t xml:space="preserve"> </w:t>
            </w:r>
            <w:proofErr w:type="spellStart"/>
            <w:r w:rsidRPr="003B27E0">
              <w:rPr>
                <w:rFonts w:ascii="Calibri" w:hAnsi="Calibri" w:cs="Calibri"/>
                <w:lang w:val="en-GB"/>
              </w:rPr>
              <w:t>nije</w:t>
            </w:r>
            <w:proofErr w:type="spellEnd"/>
            <w:r w:rsidRPr="003B27E0">
              <w:rPr>
                <w:rFonts w:ascii="Calibri" w:hAnsi="Calibri" w:cs="Calibri"/>
                <w:lang w:val="en-GB"/>
              </w:rPr>
              <w:t xml:space="preserve"> </w:t>
            </w:r>
            <w:proofErr w:type="spellStart"/>
            <w:r w:rsidRPr="003B27E0">
              <w:rPr>
                <w:rFonts w:ascii="Calibri" w:hAnsi="Calibri" w:cs="Calibri"/>
                <w:lang w:val="en-GB"/>
              </w:rPr>
              <w:t>adresirano</w:t>
            </w:r>
            <w:proofErr w:type="spellEnd"/>
            <w:r w:rsidRPr="003B27E0">
              <w:rPr>
                <w:rFonts w:ascii="Calibri" w:hAnsi="Calibri" w:cs="Calibri"/>
                <w:lang w:val="en-GB"/>
              </w:rPr>
              <w:t xml:space="preserve"> </w:t>
            </w:r>
            <w:proofErr w:type="spellStart"/>
            <w:r w:rsidRPr="003B27E0">
              <w:rPr>
                <w:rFonts w:ascii="Calibri" w:hAnsi="Calibri" w:cs="Calibri"/>
                <w:lang w:val="en-GB"/>
              </w:rPr>
              <w:t>na</w:t>
            </w:r>
            <w:proofErr w:type="spellEnd"/>
            <w:r w:rsidRPr="003B27E0">
              <w:rPr>
                <w:rFonts w:ascii="Calibri" w:hAnsi="Calibri" w:cs="Calibri"/>
                <w:lang w:val="en-GB"/>
              </w:rPr>
              <w:t xml:space="preserve"> </w:t>
            </w:r>
            <w:proofErr w:type="spellStart"/>
            <w:r w:rsidRPr="003B27E0">
              <w:rPr>
                <w:rFonts w:ascii="Calibri" w:hAnsi="Calibri" w:cs="Calibri"/>
                <w:lang w:val="en-GB"/>
              </w:rPr>
              <w:t>sistemski</w:t>
            </w:r>
            <w:proofErr w:type="spellEnd"/>
            <w:r w:rsidRPr="003B27E0">
              <w:rPr>
                <w:rFonts w:ascii="Calibri" w:hAnsi="Calibri" w:cs="Calibri"/>
                <w:lang w:val="en-GB"/>
              </w:rPr>
              <w:t xml:space="preserve"> </w:t>
            </w:r>
            <w:proofErr w:type="spellStart"/>
            <w:r w:rsidRPr="003B27E0">
              <w:rPr>
                <w:rFonts w:ascii="Calibri" w:hAnsi="Calibri" w:cs="Calibri"/>
                <w:lang w:val="en-GB"/>
              </w:rPr>
              <w:t>način</w:t>
            </w:r>
            <w:proofErr w:type="spellEnd"/>
          </w:p>
        </w:tc>
        <w:tc>
          <w:tcPr>
            <w:tcW w:w="4505" w:type="dxa"/>
            <w:shd w:val="clear" w:color="auto" w:fill="auto"/>
          </w:tcPr>
          <w:p w14:paraId="42FF7E68" w14:textId="77777777" w:rsidR="009527C4" w:rsidRPr="003B27E0" w:rsidRDefault="009527C4" w:rsidP="00D93184">
            <w:pPr>
              <w:jc w:val="both"/>
              <w:rPr>
                <w:rFonts w:ascii="Calibri" w:hAnsi="Calibri" w:cs="Calibri"/>
                <w:lang w:val="en-GB"/>
              </w:rPr>
            </w:pPr>
            <w:r>
              <w:rPr>
                <w:rFonts w:ascii="Calibri" w:hAnsi="Calibri" w:cs="Calibri"/>
                <w:lang w:val="en-GB"/>
              </w:rPr>
              <w:t>4</w:t>
            </w:r>
            <w:r w:rsidRPr="003B27E0">
              <w:rPr>
                <w:rFonts w:ascii="Calibri" w:hAnsi="Calibri" w:cs="Calibri"/>
                <w:lang w:val="en-GB"/>
              </w:rPr>
              <w:t xml:space="preserve">. </w:t>
            </w:r>
            <w:proofErr w:type="spellStart"/>
            <w:r w:rsidRPr="003B27E0">
              <w:rPr>
                <w:rFonts w:ascii="Calibri" w:hAnsi="Calibri" w:cs="Calibri"/>
                <w:lang w:val="en-GB"/>
              </w:rPr>
              <w:t>Uspostaviti</w:t>
            </w:r>
            <w:proofErr w:type="spellEnd"/>
            <w:r w:rsidRPr="003B27E0">
              <w:rPr>
                <w:rFonts w:ascii="Calibri" w:hAnsi="Calibri" w:cs="Calibri"/>
                <w:lang w:val="en-GB"/>
              </w:rPr>
              <w:t xml:space="preserve"> </w:t>
            </w:r>
            <w:proofErr w:type="spellStart"/>
            <w:r w:rsidRPr="003B27E0">
              <w:rPr>
                <w:rFonts w:ascii="Calibri" w:hAnsi="Calibri" w:cs="Calibri"/>
                <w:lang w:val="en-GB"/>
              </w:rPr>
              <w:t>mehanizme</w:t>
            </w:r>
            <w:proofErr w:type="spellEnd"/>
            <w:r w:rsidRPr="003B27E0">
              <w:rPr>
                <w:rFonts w:ascii="Calibri" w:hAnsi="Calibri" w:cs="Calibri"/>
                <w:lang w:val="en-GB"/>
              </w:rPr>
              <w:t xml:space="preserve"> </w:t>
            </w:r>
            <w:proofErr w:type="spellStart"/>
            <w:r w:rsidRPr="003B27E0">
              <w:rPr>
                <w:rFonts w:ascii="Calibri" w:hAnsi="Calibri" w:cs="Calibri"/>
                <w:lang w:val="en-GB"/>
              </w:rPr>
              <w:t>saradnje</w:t>
            </w:r>
            <w:proofErr w:type="spellEnd"/>
            <w:r w:rsidRPr="003B27E0">
              <w:rPr>
                <w:rFonts w:ascii="Calibri" w:hAnsi="Calibri" w:cs="Calibri"/>
                <w:lang w:val="en-GB"/>
              </w:rPr>
              <w:t xml:space="preserve"> </w:t>
            </w:r>
            <w:proofErr w:type="spellStart"/>
            <w:r w:rsidRPr="003B27E0">
              <w:rPr>
                <w:rFonts w:ascii="Calibri" w:hAnsi="Calibri" w:cs="Calibri"/>
                <w:lang w:val="en-GB"/>
              </w:rPr>
              <w:t>između</w:t>
            </w:r>
            <w:proofErr w:type="spellEnd"/>
            <w:r w:rsidRPr="003B27E0">
              <w:rPr>
                <w:rFonts w:ascii="Calibri" w:hAnsi="Calibri" w:cs="Calibri"/>
                <w:lang w:val="en-GB"/>
              </w:rPr>
              <w:t xml:space="preserve"> </w:t>
            </w:r>
            <w:proofErr w:type="spellStart"/>
            <w:r w:rsidRPr="003B27E0">
              <w:rPr>
                <w:rFonts w:ascii="Calibri" w:hAnsi="Calibri" w:cs="Calibri"/>
                <w:lang w:val="en-GB"/>
              </w:rPr>
              <w:t>institucija</w:t>
            </w:r>
            <w:proofErr w:type="spellEnd"/>
            <w:r w:rsidRPr="003B27E0">
              <w:rPr>
                <w:rFonts w:ascii="Calibri" w:hAnsi="Calibri" w:cs="Calibri"/>
                <w:lang w:val="en-GB"/>
              </w:rPr>
              <w:t xml:space="preserve"> </w:t>
            </w:r>
            <w:proofErr w:type="spellStart"/>
            <w:r w:rsidRPr="003B27E0">
              <w:rPr>
                <w:rFonts w:ascii="Calibri" w:hAnsi="Calibri" w:cs="Calibri"/>
                <w:lang w:val="en-GB"/>
              </w:rPr>
              <w:t>radi</w:t>
            </w:r>
            <w:proofErr w:type="spellEnd"/>
            <w:r w:rsidRPr="003B27E0">
              <w:rPr>
                <w:rFonts w:ascii="Calibri" w:hAnsi="Calibri" w:cs="Calibri"/>
                <w:lang w:val="en-GB"/>
              </w:rPr>
              <w:t xml:space="preserve"> </w:t>
            </w:r>
            <w:proofErr w:type="spellStart"/>
            <w:r w:rsidRPr="003B27E0">
              <w:rPr>
                <w:rFonts w:ascii="Calibri" w:hAnsi="Calibri" w:cs="Calibri"/>
                <w:lang w:val="en-GB"/>
              </w:rPr>
              <w:t>identifikacije</w:t>
            </w:r>
            <w:proofErr w:type="spellEnd"/>
            <w:r w:rsidRPr="003B27E0">
              <w:rPr>
                <w:rFonts w:ascii="Calibri" w:hAnsi="Calibri" w:cs="Calibri"/>
                <w:lang w:val="en-GB"/>
              </w:rPr>
              <w:t xml:space="preserve"> </w:t>
            </w:r>
            <w:proofErr w:type="spellStart"/>
            <w:r w:rsidRPr="003B27E0">
              <w:rPr>
                <w:rFonts w:ascii="Calibri" w:hAnsi="Calibri" w:cs="Calibri"/>
                <w:lang w:val="en-GB"/>
              </w:rPr>
              <w:t>i</w:t>
            </w:r>
            <w:proofErr w:type="spellEnd"/>
            <w:r w:rsidRPr="003B27E0">
              <w:rPr>
                <w:rFonts w:ascii="Calibri" w:hAnsi="Calibri" w:cs="Calibri"/>
                <w:lang w:val="en-GB"/>
              </w:rPr>
              <w:t xml:space="preserve"> </w:t>
            </w:r>
            <w:proofErr w:type="spellStart"/>
            <w:r w:rsidRPr="003B27E0">
              <w:rPr>
                <w:rFonts w:ascii="Calibri" w:hAnsi="Calibri" w:cs="Calibri"/>
                <w:lang w:val="en-GB"/>
              </w:rPr>
              <w:t>zaštite</w:t>
            </w:r>
            <w:proofErr w:type="spellEnd"/>
            <w:r w:rsidRPr="003B27E0">
              <w:rPr>
                <w:rFonts w:ascii="Calibri" w:hAnsi="Calibri" w:cs="Calibri"/>
                <w:lang w:val="en-GB"/>
              </w:rPr>
              <w:t xml:space="preserve"> </w:t>
            </w:r>
            <w:proofErr w:type="spellStart"/>
            <w:r w:rsidRPr="003B27E0">
              <w:rPr>
                <w:rFonts w:ascii="Calibri" w:hAnsi="Calibri" w:cs="Calibri"/>
                <w:lang w:val="en-GB"/>
              </w:rPr>
              <w:t>žrtava</w:t>
            </w:r>
            <w:proofErr w:type="spellEnd"/>
            <w:r w:rsidRPr="003B27E0">
              <w:rPr>
                <w:rFonts w:ascii="Calibri" w:hAnsi="Calibri" w:cs="Calibri"/>
                <w:lang w:val="en-GB"/>
              </w:rPr>
              <w:t xml:space="preserve"> </w:t>
            </w:r>
            <w:proofErr w:type="spellStart"/>
            <w:r w:rsidRPr="003B27E0">
              <w:rPr>
                <w:rFonts w:ascii="Calibri" w:hAnsi="Calibri" w:cs="Calibri"/>
                <w:lang w:val="en-GB"/>
              </w:rPr>
              <w:t>nasilja</w:t>
            </w:r>
            <w:proofErr w:type="spellEnd"/>
            <w:r w:rsidRPr="003B27E0">
              <w:rPr>
                <w:rFonts w:ascii="Calibri" w:hAnsi="Calibri" w:cs="Calibri"/>
                <w:lang w:val="en-GB"/>
              </w:rPr>
              <w:t xml:space="preserve"> u </w:t>
            </w:r>
            <w:proofErr w:type="spellStart"/>
            <w:r w:rsidRPr="003B27E0">
              <w:rPr>
                <w:rFonts w:ascii="Calibri" w:hAnsi="Calibri" w:cs="Calibri"/>
                <w:lang w:val="en-GB"/>
              </w:rPr>
              <w:t>porodici</w:t>
            </w:r>
            <w:proofErr w:type="spellEnd"/>
            <w:r>
              <w:rPr>
                <w:rFonts w:ascii="Calibri" w:hAnsi="Calibri" w:cs="Calibri"/>
                <w:lang w:val="en-GB"/>
              </w:rPr>
              <w:t xml:space="preserve"> </w:t>
            </w:r>
            <w:proofErr w:type="spellStart"/>
            <w:r>
              <w:rPr>
                <w:rFonts w:ascii="Calibri" w:hAnsi="Calibri" w:cs="Calibri"/>
                <w:lang w:val="en-GB"/>
              </w:rPr>
              <w:t>i</w:t>
            </w:r>
            <w:proofErr w:type="spellEnd"/>
            <w:r>
              <w:rPr>
                <w:rFonts w:ascii="Calibri" w:hAnsi="Calibri" w:cs="Calibri"/>
                <w:lang w:val="en-GB"/>
              </w:rPr>
              <w:t xml:space="preserve"> </w:t>
            </w:r>
            <w:proofErr w:type="spellStart"/>
            <w:r>
              <w:rPr>
                <w:rFonts w:ascii="Calibri" w:hAnsi="Calibri" w:cs="Calibri"/>
                <w:lang w:val="en-GB"/>
              </w:rPr>
              <w:t>nasilja</w:t>
            </w:r>
            <w:proofErr w:type="spellEnd"/>
            <w:r>
              <w:rPr>
                <w:rFonts w:ascii="Calibri" w:hAnsi="Calibri" w:cs="Calibri"/>
                <w:lang w:val="en-GB"/>
              </w:rPr>
              <w:t xml:space="preserve"> </w:t>
            </w:r>
            <w:proofErr w:type="spellStart"/>
            <w:r>
              <w:rPr>
                <w:rFonts w:ascii="Calibri" w:hAnsi="Calibri" w:cs="Calibri"/>
                <w:lang w:val="en-GB"/>
              </w:rPr>
              <w:t>nad</w:t>
            </w:r>
            <w:proofErr w:type="spellEnd"/>
            <w:r>
              <w:rPr>
                <w:rFonts w:ascii="Calibri" w:hAnsi="Calibri" w:cs="Calibri"/>
                <w:lang w:val="en-GB"/>
              </w:rPr>
              <w:t xml:space="preserve"> </w:t>
            </w:r>
            <w:proofErr w:type="spellStart"/>
            <w:r>
              <w:rPr>
                <w:rFonts w:ascii="Calibri" w:hAnsi="Calibri" w:cs="Calibri"/>
                <w:lang w:val="en-GB"/>
              </w:rPr>
              <w:t>ženama</w:t>
            </w:r>
            <w:proofErr w:type="spellEnd"/>
            <w:r w:rsidRPr="003B27E0">
              <w:rPr>
                <w:rFonts w:ascii="Calibri" w:hAnsi="Calibri" w:cs="Calibri"/>
                <w:lang w:val="en-GB"/>
              </w:rPr>
              <w:t xml:space="preserve"> u </w:t>
            </w:r>
            <w:proofErr w:type="spellStart"/>
            <w:r>
              <w:rPr>
                <w:rFonts w:ascii="Calibri" w:hAnsi="Calibri" w:cs="Calibri"/>
                <w:lang w:val="en-GB"/>
              </w:rPr>
              <w:t>gradu</w:t>
            </w:r>
            <w:proofErr w:type="spellEnd"/>
            <w:r>
              <w:rPr>
                <w:rFonts w:ascii="Calibri" w:hAnsi="Calibri" w:cs="Calibri"/>
                <w:lang w:val="en-GB"/>
              </w:rPr>
              <w:t xml:space="preserve"> </w:t>
            </w:r>
            <w:proofErr w:type="spellStart"/>
            <w:r>
              <w:rPr>
                <w:rFonts w:ascii="Calibri" w:hAnsi="Calibri" w:cs="Calibri"/>
                <w:lang w:val="en-GB"/>
              </w:rPr>
              <w:t>Gračanica</w:t>
            </w:r>
            <w:proofErr w:type="spellEnd"/>
          </w:p>
        </w:tc>
      </w:tr>
    </w:tbl>
    <w:p w14:paraId="6759C00A" w14:textId="77777777" w:rsidR="009527C4" w:rsidRPr="0053407C" w:rsidRDefault="009527C4" w:rsidP="009527C4">
      <w:pPr>
        <w:jc w:val="both"/>
        <w:rPr>
          <w:rFonts w:ascii="Calibri" w:hAnsi="Calibri" w:cs="Calibri"/>
        </w:rPr>
      </w:pPr>
    </w:p>
    <w:p w14:paraId="7929235C" w14:textId="77777777" w:rsidR="009527C4" w:rsidRPr="00997985" w:rsidRDefault="009527C4" w:rsidP="009527C4">
      <w:pPr>
        <w:jc w:val="both"/>
        <w:rPr>
          <w:rFonts w:ascii="Calibri" w:hAnsi="Calibri" w:cs="Calibri"/>
          <w:lang w:val="hr-HR"/>
        </w:rPr>
      </w:pPr>
    </w:p>
    <w:p w14:paraId="3A3E778F" w14:textId="77777777" w:rsidR="009527C4" w:rsidRPr="00997985" w:rsidRDefault="009527C4" w:rsidP="009527C4">
      <w:pPr>
        <w:pStyle w:val="Heading2"/>
        <w:numPr>
          <w:ilvl w:val="0"/>
          <w:numId w:val="9"/>
        </w:numPr>
        <w:rPr>
          <w:lang w:val="hr-HR"/>
        </w:rPr>
      </w:pPr>
      <w:bookmarkStart w:id="28" w:name="_Toc28059924"/>
      <w:bookmarkStart w:id="29" w:name="_Toc46058381"/>
      <w:bookmarkStart w:id="30" w:name="_Toc49702754"/>
      <w:bookmarkStart w:id="31" w:name="_Toc85441562"/>
      <w:bookmarkStart w:id="32" w:name="_Toc87275398"/>
      <w:r>
        <w:rPr>
          <w:lang w:val="hr-HR"/>
        </w:rPr>
        <w:t>Mjere</w:t>
      </w:r>
      <w:r w:rsidRPr="00997985">
        <w:rPr>
          <w:lang w:val="hr-HR"/>
        </w:rPr>
        <w:t xml:space="preserve"> </w:t>
      </w:r>
      <w:r>
        <w:rPr>
          <w:lang w:val="hr-HR"/>
        </w:rPr>
        <w:t xml:space="preserve">za </w:t>
      </w:r>
      <w:r w:rsidRPr="00997985">
        <w:rPr>
          <w:lang w:val="hr-HR"/>
        </w:rPr>
        <w:t>postizanje strateških ciljeva</w:t>
      </w:r>
      <w:bookmarkEnd w:id="28"/>
      <w:bookmarkEnd w:id="29"/>
      <w:bookmarkEnd w:id="30"/>
      <w:bookmarkEnd w:id="31"/>
      <w:bookmarkEnd w:id="32"/>
    </w:p>
    <w:p w14:paraId="097D7B99" w14:textId="77777777" w:rsidR="009527C4" w:rsidRPr="00997985" w:rsidRDefault="009527C4" w:rsidP="009527C4">
      <w:pPr>
        <w:rPr>
          <w:rFonts w:ascii="Calibri" w:hAnsi="Calibri" w:cs="Calibri"/>
          <w:lang w:val="hr-HR"/>
        </w:rPr>
      </w:pPr>
    </w:p>
    <w:p w14:paraId="2DFB5D79" w14:textId="77777777" w:rsidR="009527C4" w:rsidRDefault="009527C4" w:rsidP="009527C4">
      <w:pPr>
        <w:jc w:val="both"/>
        <w:rPr>
          <w:rFonts w:ascii="Calibri" w:hAnsi="Calibri" w:cs="Calibri"/>
          <w:lang w:val="hr-HR"/>
        </w:rPr>
      </w:pPr>
      <w:r w:rsidRPr="00997985">
        <w:rPr>
          <w:rFonts w:ascii="Calibri" w:hAnsi="Calibri" w:cs="Calibri"/>
          <w:lang w:val="hr-HR"/>
        </w:rPr>
        <w:t xml:space="preserve">Nakon što su </w:t>
      </w:r>
      <w:proofErr w:type="spellStart"/>
      <w:r w:rsidRPr="00997985">
        <w:rPr>
          <w:rFonts w:ascii="Calibri" w:hAnsi="Calibri" w:cs="Calibri"/>
          <w:lang w:val="hr-HR"/>
        </w:rPr>
        <w:t>definisani</w:t>
      </w:r>
      <w:proofErr w:type="spellEnd"/>
      <w:r w:rsidRPr="00997985">
        <w:rPr>
          <w:rFonts w:ascii="Calibri" w:hAnsi="Calibri" w:cs="Calibri"/>
          <w:lang w:val="hr-HR"/>
        </w:rPr>
        <w:t xml:space="preserve"> strateški ciljevi, </w:t>
      </w:r>
      <w:r>
        <w:rPr>
          <w:rFonts w:ascii="Calibri" w:hAnsi="Calibri" w:cs="Calibri"/>
          <w:lang w:val="hr-HR"/>
        </w:rPr>
        <w:t>identificirani su</w:t>
      </w:r>
      <w:r w:rsidRPr="00997985">
        <w:rPr>
          <w:rFonts w:ascii="Calibri" w:hAnsi="Calibri" w:cs="Calibri"/>
          <w:lang w:val="hr-HR"/>
        </w:rPr>
        <w:t xml:space="preserve"> konkretn</w:t>
      </w:r>
      <w:r>
        <w:rPr>
          <w:rFonts w:ascii="Calibri" w:hAnsi="Calibri" w:cs="Calibri"/>
          <w:lang w:val="hr-HR"/>
        </w:rPr>
        <w:t>i</w:t>
      </w:r>
      <w:r w:rsidRPr="00997985">
        <w:rPr>
          <w:rFonts w:ascii="Calibri" w:hAnsi="Calibri" w:cs="Calibri"/>
          <w:lang w:val="hr-HR"/>
        </w:rPr>
        <w:t xml:space="preserve"> kora</w:t>
      </w:r>
      <w:r>
        <w:rPr>
          <w:rFonts w:ascii="Calibri" w:hAnsi="Calibri" w:cs="Calibri"/>
          <w:lang w:val="hr-HR"/>
        </w:rPr>
        <w:t>ci</w:t>
      </w:r>
      <w:r w:rsidRPr="00997985">
        <w:rPr>
          <w:rFonts w:ascii="Calibri" w:hAnsi="Calibri" w:cs="Calibri"/>
          <w:lang w:val="hr-HR"/>
        </w:rPr>
        <w:t xml:space="preserve"> – aktivnosti radi postizanja </w:t>
      </w:r>
      <w:r>
        <w:rPr>
          <w:rFonts w:ascii="Calibri" w:hAnsi="Calibri" w:cs="Calibri"/>
          <w:lang w:val="hr-HR"/>
        </w:rPr>
        <w:t>strateških</w:t>
      </w:r>
      <w:r w:rsidRPr="00997985">
        <w:rPr>
          <w:rFonts w:ascii="Calibri" w:hAnsi="Calibri" w:cs="Calibri"/>
          <w:lang w:val="hr-HR"/>
        </w:rPr>
        <w:t xml:space="preserve"> ciljeva. Prilikom </w:t>
      </w:r>
      <w:proofErr w:type="spellStart"/>
      <w:r w:rsidRPr="00997985">
        <w:rPr>
          <w:rFonts w:ascii="Calibri" w:hAnsi="Calibri" w:cs="Calibri"/>
          <w:lang w:val="hr-HR"/>
        </w:rPr>
        <w:t>definisanja</w:t>
      </w:r>
      <w:proofErr w:type="spellEnd"/>
      <w:r w:rsidRPr="00997985">
        <w:rPr>
          <w:rFonts w:ascii="Calibri" w:hAnsi="Calibri" w:cs="Calibri"/>
          <w:lang w:val="hr-HR"/>
        </w:rPr>
        <w:t xml:space="preserve"> aktivnosti</w:t>
      </w:r>
      <w:r>
        <w:rPr>
          <w:rFonts w:ascii="Calibri" w:hAnsi="Calibri" w:cs="Calibri"/>
          <w:lang w:val="hr-HR"/>
        </w:rPr>
        <w:t xml:space="preserve">, Radna grupa je imala u vidu </w:t>
      </w:r>
      <w:r w:rsidRPr="00997985">
        <w:rPr>
          <w:rFonts w:ascii="Calibri" w:hAnsi="Calibri" w:cs="Calibri"/>
          <w:lang w:val="hr-HR"/>
        </w:rPr>
        <w:t>očekivan</w:t>
      </w:r>
      <w:r>
        <w:rPr>
          <w:rFonts w:ascii="Calibri" w:hAnsi="Calibri" w:cs="Calibri"/>
          <w:lang w:val="hr-HR"/>
        </w:rPr>
        <w:t>e</w:t>
      </w:r>
      <w:r w:rsidRPr="00997985">
        <w:rPr>
          <w:rFonts w:ascii="Calibri" w:hAnsi="Calibri" w:cs="Calibri"/>
          <w:lang w:val="hr-HR"/>
        </w:rPr>
        <w:t xml:space="preserve"> rezultat</w:t>
      </w:r>
      <w:r>
        <w:rPr>
          <w:rFonts w:ascii="Calibri" w:hAnsi="Calibri" w:cs="Calibri"/>
          <w:lang w:val="hr-HR"/>
        </w:rPr>
        <w:t>e</w:t>
      </w:r>
      <w:r w:rsidRPr="00997985">
        <w:rPr>
          <w:rFonts w:ascii="Calibri" w:hAnsi="Calibri" w:cs="Calibri"/>
          <w:lang w:val="hr-HR"/>
        </w:rPr>
        <w:t xml:space="preserve"> koji se žele postići provođenjem jedne ili više aktivnosti, </w:t>
      </w:r>
      <w:r>
        <w:rPr>
          <w:rFonts w:ascii="Calibri" w:hAnsi="Calibri" w:cs="Calibri"/>
          <w:lang w:val="hr-HR"/>
        </w:rPr>
        <w:t>te predložila</w:t>
      </w:r>
      <w:r w:rsidRPr="00997985">
        <w:rPr>
          <w:rFonts w:ascii="Calibri" w:hAnsi="Calibri" w:cs="Calibri"/>
          <w:lang w:val="hr-HR"/>
        </w:rPr>
        <w:t xml:space="preserve"> rokov</w:t>
      </w:r>
      <w:r>
        <w:rPr>
          <w:rFonts w:ascii="Calibri" w:hAnsi="Calibri" w:cs="Calibri"/>
          <w:lang w:val="hr-HR"/>
        </w:rPr>
        <w:t>e</w:t>
      </w:r>
      <w:r w:rsidRPr="00997985">
        <w:rPr>
          <w:rFonts w:ascii="Calibri" w:hAnsi="Calibri" w:cs="Calibri"/>
          <w:lang w:val="hr-HR"/>
        </w:rPr>
        <w:t xml:space="preserve"> za provođenje aktivnosti, nosioc</w:t>
      </w:r>
      <w:r>
        <w:rPr>
          <w:rFonts w:ascii="Calibri" w:hAnsi="Calibri" w:cs="Calibri"/>
          <w:lang w:val="hr-HR"/>
        </w:rPr>
        <w:t>e</w:t>
      </w:r>
      <w:r w:rsidRPr="00997985">
        <w:rPr>
          <w:rFonts w:ascii="Calibri" w:hAnsi="Calibri" w:cs="Calibri"/>
          <w:lang w:val="hr-HR"/>
        </w:rPr>
        <w:t xml:space="preserve"> aktivnosti, indikator</w:t>
      </w:r>
      <w:r>
        <w:rPr>
          <w:rFonts w:ascii="Calibri" w:hAnsi="Calibri" w:cs="Calibri"/>
          <w:lang w:val="hr-HR"/>
        </w:rPr>
        <w:t>e</w:t>
      </w:r>
      <w:r w:rsidRPr="00997985">
        <w:rPr>
          <w:rFonts w:ascii="Calibri" w:hAnsi="Calibri" w:cs="Calibri"/>
          <w:lang w:val="hr-HR"/>
        </w:rPr>
        <w:t xml:space="preserve"> uspjeha aktivnosti te izvo</w:t>
      </w:r>
      <w:r>
        <w:rPr>
          <w:rFonts w:ascii="Calibri" w:hAnsi="Calibri" w:cs="Calibri"/>
          <w:lang w:val="hr-HR"/>
        </w:rPr>
        <w:t>re</w:t>
      </w:r>
      <w:r w:rsidRPr="00997985">
        <w:rPr>
          <w:rFonts w:ascii="Calibri" w:hAnsi="Calibri" w:cs="Calibri"/>
          <w:lang w:val="hr-HR"/>
        </w:rPr>
        <w:t xml:space="preserve"> sredstava za provođenje aktivnosti. </w:t>
      </w:r>
    </w:p>
    <w:p w14:paraId="1F3DA9F9" w14:textId="77777777" w:rsidR="009527C4" w:rsidRDefault="009527C4" w:rsidP="00923D1E">
      <w:pPr>
        <w:pStyle w:val="Heading2"/>
        <w:ind w:left="360"/>
        <w:rPr>
          <w:lang w:val="hr-HR"/>
        </w:rPr>
      </w:pPr>
      <w:bookmarkStart w:id="33" w:name="_Toc46058382"/>
      <w:bookmarkStart w:id="34" w:name="_Toc49702755"/>
      <w:bookmarkStart w:id="35" w:name="_Toc85441563"/>
    </w:p>
    <w:p w14:paraId="1BAE8615" w14:textId="77777777" w:rsidR="009527C4" w:rsidRDefault="009527C4" w:rsidP="009527C4">
      <w:pPr>
        <w:pStyle w:val="Heading2"/>
        <w:numPr>
          <w:ilvl w:val="0"/>
          <w:numId w:val="9"/>
        </w:numPr>
        <w:rPr>
          <w:lang w:val="hr-HR"/>
        </w:rPr>
      </w:pPr>
      <w:bookmarkStart w:id="36" w:name="_Toc87275399"/>
      <w:r>
        <w:rPr>
          <w:lang w:val="hr-HR"/>
        </w:rPr>
        <w:t xml:space="preserve">Lokalni </w:t>
      </w:r>
      <w:proofErr w:type="spellStart"/>
      <w:r>
        <w:rPr>
          <w:lang w:val="hr-HR"/>
        </w:rPr>
        <w:t>gender</w:t>
      </w:r>
      <w:proofErr w:type="spellEnd"/>
      <w:r>
        <w:rPr>
          <w:lang w:val="hr-HR"/>
        </w:rPr>
        <w:t xml:space="preserve"> akcioni plan </w:t>
      </w:r>
      <w:bookmarkEnd w:id="33"/>
      <w:r>
        <w:rPr>
          <w:lang w:val="hr-HR"/>
        </w:rPr>
        <w:t>grada Gračanica</w:t>
      </w:r>
      <w:bookmarkEnd w:id="34"/>
      <w:bookmarkEnd w:id="35"/>
      <w:bookmarkEnd w:id="36"/>
    </w:p>
    <w:p w14:paraId="115A9831" w14:textId="77777777" w:rsidR="009527C4" w:rsidRDefault="009527C4" w:rsidP="009527C4">
      <w:pPr>
        <w:rPr>
          <w:lang w:val="hr-HR"/>
        </w:rPr>
      </w:pPr>
    </w:p>
    <w:p w14:paraId="5B8D4AFE" w14:textId="77777777" w:rsidR="009527C4" w:rsidRDefault="009527C4" w:rsidP="009527C4">
      <w:pPr>
        <w:rPr>
          <w:lang w:val="hr-HR"/>
        </w:rPr>
        <w:sectPr w:rsidR="009527C4" w:rsidSect="009527C4">
          <w:pgSz w:w="11900" w:h="16840"/>
          <w:pgMar w:top="1440" w:right="1440" w:bottom="1440" w:left="1440" w:header="708" w:footer="708" w:gutter="0"/>
          <w:cols w:space="708"/>
          <w:docGrid w:linePitch="360"/>
        </w:sectPr>
      </w:pPr>
    </w:p>
    <w:tbl>
      <w:tblPr>
        <w:tblW w:w="13960" w:type="dxa"/>
        <w:tblInd w:w="108" w:type="dxa"/>
        <w:tblLayout w:type="fixed"/>
        <w:tblLook w:val="0000" w:firstRow="0" w:lastRow="0" w:firstColumn="0" w:lastColumn="0" w:noHBand="0" w:noVBand="0"/>
      </w:tblPr>
      <w:tblGrid>
        <w:gridCol w:w="2019"/>
        <w:gridCol w:w="3368"/>
        <w:gridCol w:w="1984"/>
        <w:gridCol w:w="1560"/>
        <w:gridCol w:w="3118"/>
        <w:gridCol w:w="1911"/>
      </w:tblGrid>
      <w:tr w:rsidR="009527C4" w:rsidRPr="00647567" w14:paraId="75B7655B" w14:textId="77777777" w:rsidTr="00D93184">
        <w:trPr>
          <w:tblHeader/>
        </w:trPr>
        <w:tc>
          <w:tcPr>
            <w:tcW w:w="13960" w:type="dxa"/>
            <w:gridSpan w:val="6"/>
            <w:tcBorders>
              <w:top w:val="single" w:sz="4" w:space="0" w:color="808080"/>
              <w:left w:val="single" w:sz="4" w:space="0" w:color="808080"/>
              <w:bottom w:val="single" w:sz="8" w:space="0" w:color="808080"/>
              <w:right w:val="single" w:sz="4" w:space="0" w:color="808080"/>
            </w:tcBorders>
            <w:shd w:val="clear" w:color="auto" w:fill="auto"/>
          </w:tcPr>
          <w:p w14:paraId="5682DF25" w14:textId="77777777" w:rsidR="009527C4" w:rsidRPr="00647567" w:rsidRDefault="009527C4" w:rsidP="00D93184">
            <w:pPr>
              <w:jc w:val="both"/>
              <w:rPr>
                <w:b/>
                <w:bCs/>
              </w:rPr>
            </w:pPr>
            <w:r w:rsidRPr="00647567">
              <w:rPr>
                <w:rFonts w:ascii="Calibri" w:hAnsi="Calibri" w:cs="Calibri"/>
                <w:b/>
                <w:bCs/>
                <w:lang w:val="hr-HR"/>
              </w:rPr>
              <w:lastRenderedPageBreak/>
              <w:t xml:space="preserve">Strateški cilj </w:t>
            </w:r>
            <w:r>
              <w:rPr>
                <w:rFonts w:ascii="Calibri" w:hAnsi="Calibri" w:cs="Calibri"/>
                <w:b/>
                <w:bCs/>
                <w:lang w:val="hr-HR"/>
              </w:rPr>
              <w:t>1</w:t>
            </w:r>
            <w:r w:rsidRPr="00647567">
              <w:rPr>
                <w:rFonts w:ascii="Calibri" w:hAnsi="Calibri" w:cs="Calibri"/>
                <w:b/>
                <w:bCs/>
                <w:lang w:val="hr-HR"/>
              </w:rPr>
              <w:t>.</w:t>
            </w:r>
            <w:r w:rsidRPr="00647567">
              <w:rPr>
                <w:rFonts w:ascii="Calibri" w:hAnsi="Calibri" w:cs="Calibri"/>
                <w:b/>
                <w:bCs/>
                <w:color w:val="595959"/>
                <w:kern w:val="1"/>
                <w:lang w:val="en-GB"/>
              </w:rPr>
              <w:t xml:space="preserve"> </w:t>
            </w:r>
            <w:proofErr w:type="spellStart"/>
            <w:r w:rsidRPr="00647567">
              <w:rPr>
                <w:rFonts w:ascii="Calibri" w:hAnsi="Calibri" w:cs="Calibri"/>
                <w:b/>
                <w:bCs/>
                <w:lang w:val="en-GB"/>
              </w:rPr>
              <w:t>Osigurati</w:t>
            </w:r>
            <w:proofErr w:type="spellEnd"/>
            <w:r w:rsidRPr="00647567">
              <w:rPr>
                <w:rFonts w:ascii="Calibri" w:hAnsi="Calibri" w:cs="Calibri"/>
                <w:b/>
                <w:bCs/>
                <w:lang w:val="en-GB"/>
              </w:rPr>
              <w:t xml:space="preserve"> da se </w:t>
            </w:r>
            <w:proofErr w:type="spellStart"/>
            <w:r w:rsidRPr="00647567">
              <w:rPr>
                <w:rFonts w:ascii="Calibri" w:hAnsi="Calibri" w:cs="Calibri"/>
                <w:b/>
                <w:bCs/>
                <w:lang w:val="en-GB"/>
              </w:rPr>
              <w:t>odluke</w:t>
            </w:r>
            <w:proofErr w:type="spellEnd"/>
            <w:r w:rsidRPr="00647567">
              <w:rPr>
                <w:rFonts w:ascii="Calibri" w:hAnsi="Calibri" w:cs="Calibri"/>
                <w:b/>
                <w:bCs/>
                <w:lang w:val="en-GB"/>
              </w:rPr>
              <w:t xml:space="preserve"> </w:t>
            </w:r>
            <w:proofErr w:type="spellStart"/>
            <w:r>
              <w:rPr>
                <w:rFonts w:ascii="Calibri" w:hAnsi="Calibri" w:cs="Calibri"/>
                <w:b/>
                <w:bCs/>
                <w:lang w:val="en-GB"/>
              </w:rPr>
              <w:t>Grada</w:t>
            </w:r>
            <w:proofErr w:type="spellEnd"/>
            <w:r>
              <w:rPr>
                <w:rFonts w:ascii="Calibri" w:hAnsi="Calibri" w:cs="Calibri"/>
                <w:b/>
                <w:bCs/>
                <w:lang w:val="en-GB"/>
              </w:rPr>
              <w:t xml:space="preserve"> </w:t>
            </w:r>
            <w:proofErr w:type="spellStart"/>
            <w:r w:rsidRPr="00647567">
              <w:rPr>
                <w:rFonts w:ascii="Calibri" w:hAnsi="Calibri" w:cs="Calibri"/>
                <w:b/>
                <w:bCs/>
                <w:lang w:val="en-GB"/>
              </w:rPr>
              <w:t>donose</w:t>
            </w:r>
            <w:proofErr w:type="spellEnd"/>
            <w:r w:rsidRPr="00647567">
              <w:rPr>
                <w:rFonts w:ascii="Calibri" w:hAnsi="Calibri" w:cs="Calibri"/>
                <w:b/>
                <w:bCs/>
                <w:lang w:val="en-GB"/>
              </w:rPr>
              <w:t xml:space="preserve"> u </w:t>
            </w:r>
            <w:proofErr w:type="spellStart"/>
            <w:r w:rsidRPr="00647567">
              <w:rPr>
                <w:rFonts w:ascii="Calibri" w:hAnsi="Calibri" w:cs="Calibri"/>
                <w:b/>
                <w:bCs/>
                <w:lang w:val="en-GB"/>
              </w:rPr>
              <w:t>skladu</w:t>
            </w:r>
            <w:proofErr w:type="spellEnd"/>
            <w:r w:rsidRPr="00647567">
              <w:rPr>
                <w:rFonts w:ascii="Calibri" w:hAnsi="Calibri" w:cs="Calibri"/>
                <w:b/>
                <w:bCs/>
                <w:lang w:val="en-GB"/>
              </w:rPr>
              <w:t xml:space="preserve"> </w:t>
            </w:r>
            <w:proofErr w:type="spellStart"/>
            <w:r w:rsidRPr="00647567">
              <w:rPr>
                <w:rFonts w:ascii="Calibri" w:hAnsi="Calibri" w:cs="Calibri"/>
                <w:b/>
                <w:bCs/>
                <w:lang w:val="en-GB"/>
              </w:rPr>
              <w:t>sa</w:t>
            </w:r>
            <w:proofErr w:type="spellEnd"/>
            <w:r w:rsidRPr="00647567">
              <w:rPr>
                <w:rFonts w:ascii="Calibri" w:hAnsi="Calibri" w:cs="Calibri"/>
                <w:b/>
                <w:bCs/>
                <w:lang w:val="en-GB"/>
              </w:rPr>
              <w:t xml:space="preserve"> </w:t>
            </w:r>
            <w:proofErr w:type="spellStart"/>
            <w:r w:rsidRPr="00647567">
              <w:rPr>
                <w:rFonts w:ascii="Calibri" w:hAnsi="Calibri" w:cs="Calibri"/>
                <w:b/>
                <w:bCs/>
                <w:lang w:val="en-GB"/>
              </w:rPr>
              <w:t>principima</w:t>
            </w:r>
            <w:proofErr w:type="spellEnd"/>
            <w:r w:rsidRPr="00647567">
              <w:rPr>
                <w:rFonts w:ascii="Calibri" w:hAnsi="Calibri" w:cs="Calibri"/>
                <w:b/>
                <w:bCs/>
                <w:lang w:val="en-GB"/>
              </w:rPr>
              <w:t xml:space="preserve"> </w:t>
            </w:r>
            <w:proofErr w:type="spellStart"/>
            <w:r w:rsidRPr="00647567">
              <w:rPr>
                <w:rFonts w:ascii="Calibri" w:hAnsi="Calibri" w:cs="Calibri"/>
                <w:b/>
                <w:bCs/>
                <w:lang w:val="en-GB"/>
              </w:rPr>
              <w:t>ravnopravnosti</w:t>
            </w:r>
            <w:proofErr w:type="spellEnd"/>
            <w:r w:rsidRPr="00647567">
              <w:rPr>
                <w:rFonts w:ascii="Calibri" w:hAnsi="Calibri" w:cs="Calibri"/>
                <w:b/>
                <w:bCs/>
                <w:lang w:val="en-GB"/>
              </w:rPr>
              <w:t xml:space="preserve"> </w:t>
            </w:r>
            <w:proofErr w:type="spellStart"/>
            <w:r w:rsidRPr="00647567">
              <w:rPr>
                <w:rFonts w:ascii="Calibri" w:hAnsi="Calibri" w:cs="Calibri"/>
                <w:b/>
                <w:bCs/>
                <w:lang w:val="en-GB"/>
              </w:rPr>
              <w:t>spolova</w:t>
            </w:r>
            <w:proofErr w:type="spellEnd"/>
          </w:p>
        </w:tc>
      </w:tr>
      <w:tr w:rsidR="009527C4" w:rsidRPr="00647567" w14:paraId="202CDE38" w14:textId="77777777" w:rsidTr="00D93184">
        <w:trPr>
          <w:tblHeader/>
        </w:trPr>
        <w:tc>
          <w:tcPr>
            <w:tcW w:w="2019" w:type="dxa"/>
            <w:tcBorders>
              <w:top w:val="single" w:sz="4" w:space="0" w:color="808080"/>
              <w:left w:val="single" w:sz="4" w:space="0" w:color="808080"/>
              <w:bottom w:val="single" w:sz="4" w:space="0" w:color="808080"/>
            </w:tcBorders>
            <w:shd w:val="clear" w:color="auto" w:fill="auto"/>
          </w:tcPr>
          <w:p w14:paraId="17B848E0" w14:textId="77777777" w:rsidR="009527C4" w:rsidRPr="00647567" w:rsidRDefault="009527C4" w:rsidP="00D93184">
            <w:pPr>
              <w:jc w:val="both"/>
              <w:rPr>
                <w:rFonts w:ascii="Calibri" w:hAnsi="Calibri" w:cs="Calibri"/>
                <w:b/>
                <w:bCs/>
                <w:lang w:val="hr-HR"/>
              </w:rPr>
            </w:pPr>
            <w:r w:rsidRPr="00647567">
              <w:rPr>
                <w:rFonts w:ascii="Calibri" w:hAnsi="Calibri" w:cs="Calibri"/>
                <w:b/>
                <w:bCs/>
                <w:lang w:val="hr-HR"/>
              </w:rPr>
              <w:t>Očekivani rezultati</w:t>
            </w:r>
          </w:p>
        </w:tc>
        <w:tc>
          <w:tcPr>
            <w:tcW w:w="3368" w:type="dxa"/>
            <w:tcBorders>
              <w:top w:val="single" w:sz="4" w:space="0" w:color="808080"/>
              <w:left w:val="single" w:sz="4" w:space="0" w:color="808080"/>
              <w:bottom w:val="single" w:sz="4" w:space="0" w:color="808080"/>
            </w:tcBorders>
            <w:shd w:val="clear" w:color="auto" w:fill="auto"/>
          </w:tcPr>
          <w:p w14:paraId="13D073BF" w14:textId="77777777" w:rsidR="009527C4" w:rsidRPr="00647567" w:rsidRDefault="009527C4" w:rsidP="00D93184">
            <w:pPr>
              <w:jc w:val="both"/>
              <w:rPr>
                <w:rFonts w:ascii="Calibri" w:hAnsi="Calibri" w:cs="Calibri"/>
                <w:b/>
                <w:bCs/>
                <w:lang w:val="hr-HR"/>
              </w:rPr>
            </w:pPr>
            <w:r w:rsidRPr="00647567">
              <w:rPr>
                <w:rFonts w:ascii="Calibri" w:hAnsi="Calibri" w:cs="Calibri"/>
                <w:b/>
                <w:bCs/>
                <w:lang w:val="hr-HR"/>
              </w:rPr>
              <w:t xml:space="preserve">Aktivnost </w:t>
            </w:r>
          </w:p>
        </w:tc>
        <w:tc>
          <w:tcPr>
            <w:tcW w:w="1984" w:type="dxa"/>
            <w:tcBorders>
              <w:top w:val="single" w:sz="4" w:space="0" w:color="808080"/>
              <w:left w:val="single" w:sz="4" w:space="0" w:color="808080"/>
              <w:bottom w:val="single" w:sz="4" w:space="0" w:color="808080"/>
            </w:tcBorders>
            <w:shd w:val="clear" w:color="auto" w:fill="auto"/>
          </w:tcPr>
          <w:p w14:paraId="3EF52CF8" w14:textId="77777777" w:rsidR="009527C4" w:rsidRPr="00647567" w:rsidRDefault="009527C4" w:rsidP="00D93184">
            <w:pPr>
              <w:jc w:val="both"/>
              <w:rPr>
                <w:rFonts w:ascii="Calibri" w:hAnsi="Calibri" w:cs="Calibri"/>
                <w:b/>
                <w:bCs/>
                <w:lang w:val="hr-HR"/>
              </w:rPr>
            </w:pPr>
            <w:r w:rsidRPr="00647567">
              <w:rPr>
                <w:rFonts w:ascii="Calibri" w:hAnsi="Calibri" w:cs="Calibri"/>
                <w:b/>
                <w:bCs/>
                <w:lang w:val="hr-HR"/>
              </w:rPr>
              <w:t>Nosilac aktivnosti</w:t>
            </w:r>
          </w:p>
        </w:tc>
        <w:tc>
          <w:tcPr>
            <w:tcW w:w="1560" w:type="dxa"/>
            <w:tcBorders>
              <w:top w:val="single" w:sz="4" w:space="0" w:color="808080"/>
              <w:left w:val="single" w:sz="4" w:space="0" w:color="808080"/>
              <w:bottom w:val="single" w:sz="4" w:space="0" w:color="808080"/>
            </w:tcBorders>
            <w:shd w:val="clear" w:color="auto" w:fill="auto"/>
          </w:tcPr>
          <w:p w14:paraId="5ECB03FA" w14:textId="77777777" w:rsidR="009527C4" w:rsidRPr="00647567" w:rsidRDefault="009527C4" w:rsidP="00D93184">
            <w:pPr>
              <w:rPr>
                <w:rFonts w:ascii="Calibri" w:hAnsi="Calibri" w:cs="Calibri"/>
                <w:b/>
                <w:bCs/>
                <w:lang w:val="hr-HR"/>
              </w:rPr>
            </w:pPr>
            <w:r w:rsidRPr="00647567">
              <w:rPr>
                <w:rFonts w:ascii="Calibri" w:hAnsi="Calibri" w:cs="Calibri"/>
                <w:b/>
                <w:bCs/>
                <w:lang w:val="hr-HR"/>
              </w:rPr>
              <w:t>Rok za provođenje</w:t>
            </w:r>
          </w:p>
        </w:tc>
        <w:tc>
          <w:tcPr>
            <w:tcW w:w="3118" w:type="dxa"/>
            <w:tcBorders>
              <w:top w:val="single" w:sz="4" w:space="0" w:color="808080"/>
              <w:left w:val="single" w:sz="4" w:space="0" w:color="808080"/>
              <w:bottom w:val="single" w:sz="4" w:space="0" w:color="808080"/>
            </w:tcBorders>
            <w:shd w:val="clear" w:color="auto" w:fill="auto"/>
          </w:tcPr>
          <w:p w14:paraId="2D647E84" w14:textId="77777777" w:rsidR="009527C4" w:rsidRPr="00647567" w:rsidRDefault="009527C4" w:rsidP="00D93184">
            <w:pPr>
              <w:jc w:val="both"/>
              <w:rPr>
                <w:rFonts w:ascii="Calibri" w:hAnsi="Calibri" w:cs="Calibri"/>
                <w:b/>
                <w:bCs/>
                <w:lang w:val="hr-HR"/>
              </w:rPr>
            </w:pPr>
            <w:r w:rsidRPr="00647567">
              <w:rPr>
                <w:rFonts w:ascii="Calibri" w:hAnsi="Calibri" w:cs="Calibri"/>
                <w:b/>
                <w:bCs/>
                <w:lang w:val="hr-HR"/>
              </w:rPr>
              <w:t>Indikatori uspjeha</w:t>
            </w: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035648A0" w14:textId="77777777" w:rsidR="009527C4" w:rsidRPr="00647567" w:rsidRDefault="009527C4" w:rsidP="00D93184">
            <w:pPr>
              <w:rPr>
                <w:b/>
                <w:bCs/>
              </w:rPr>
            </w:pPr>
            <w:r w:rsidRPr="00647567">
              <w:rPr>
                <w:rFonts w:ascii="Calibri" w:hAnsi="Calibri" w:cs="Calibri"/>
                <w:b/>
                <w:bCs/>
                <w:lang w:val="hr-HR"/>
              </w:rPr>
              <w:t xml:space="preserve">Izvor i iznos </w:t>
            </w:r>
            <w:proofErr w:type="spellStart"/>
            <w:r w:rsidRPr="00647567">
              <w:rPr>
                <w:rFonts w:ascii="Calibri" w:hAnsi="Calibri" w:cs="Calibri"/>
                <w:b/>
                <w:bCs/>
                <w:lang w:val="hr-HR"/>
              </w:rPr>
              <w:t>finansiranja</w:t>
            </w:r>
            <w:proofErr w:type="spellEnd"/>
          </w:p>
        </w:tc>
      </w:tr>
      <w:tr w:rsidR="009527C4" w14:paraId="243CCE4E" w14:textId="77777777" w:rsidTr="00D93184">
        <w:trPr>
          <w:trHeight w:val="1408"/>
        </w:trPr>
        <w:tc>
          <w:tcPr>
            <w:tcW w:w="2019" w:type="dxa"/>
            <w:vMerge w:val="restart"/>
            <w:tcBorders>
              <w:top w:val="single" w:sz="4" w:space="0" w:color="808080"/>
              <w:left w:val="single" w:sz="4" w:space="0" w:color="808080"/>
              <w:bottom w:val="single" w:sz="4" w:space="0" w:color="808080"/>
            </w:tcBorders>
            <w:shd w:val="clear" w:color="auto" w:fill="auto"/>
          </w:tcPr>
          <w:p w14:paraId="7455D7BE" w14:textId="77777777" w:rsidR="009527C4" w:rsidRDefault="009527C4" w:rsidP="00D93184">
            <w:pPr>
              <w:rPr>
                <w:rFonts w:ascii="Calibri" w:hAnsi="Calibri" w:cs="Calibri"/>
                <w:b/>
                <w:bCs/>
                <w:color w:val="000000"/>
                <w:lang w:val="sr-Latn-RS"/>
              </w:rPr>
            </w:pPr>
            <w:r>
              <w:rPr>
                <w:rFonts w:ascii="Calibri" w:hAnsi="Calibri" w:cs="Calibri"/>
                <w:b/>
                <w:bCs/>
                <w:color w:val="000000"/>
                <w:lang w:val="hr-HR"/>
              </w:rPr>
              <w:t xml:space="preserve">1.1. Gradski </w:t>
            </w:r>
            <w:r>
              <w:rPr>
                <w:rFonts w:ascii="Calibri" w:hAnsi="Calibri" w:cs="Calibri"/>
                <w:b/>
                <w:bCs/>
                <w:color w:val="000000"/>
                <w:lang w:val="sr-Latn-RS"/>
              </w:rPr>
              <w:t xml:space="preserve">propisi su </w:t>
            </w:r>
            <w:proofErr w:type="spellStart"/>
            <w:r>
              <w:rPr>
                <w:rFonts w:ascii="Calibri" w:hAnsi="Calibri" w:cs="Calibri"/>
                <w:b/>
                <w:bCs/>
                <w:color w:val="000000"/>
                <w:lang w:val="sr-Latn-RS"/>
              </w:rPr>
              <w:t>uskla</w:t>
            </w:r>
            <w:proofErr w:type="spellEnd"/>
            <w:r>
              <w:rPr>
                <w:rFonts w:ascii="Calibri" w:hAnsi="Calibri" w:cs="Calibri"/>
                <w:b/>
                <w:bCs/>
                <w:color w:val="000000"/>
                <w:lang w:val="hr-HR"/>
              </w:rPr>
              <w:t>đ</w:t>
            </w:r>
            <w:proofErr w:type="spellStart"/>
            <w:r>
              <w:rPr>
                <w:rFonts w:ascii="Calibri" w:hAnsi="Calibri" w:cs="Calibri"/>
                <w:b/>
                <w:bCs/>
                <w:color w:val="000000"/>
                <w:lang w:val="sr-Latn-RS"/>
              </w:rPr>
              <w:t>eni</w:t>
            </w:r>
            <w:proofErr w:type="spellEnd"/>
            <w:r>
              <w:rPr>
                <w:rFonts w:ascii="Calibri" w:hAnsi="Calibri" w:cs="Calibri"/>
                <w:b/>
                <w:bCs/>
                <w:color w:val="000000"/>
                <w:lang w:val="sr-Latn-RS"/>
              </w:rPr>
              <w:t xml:space="preserve"> sa principima</w:t>
            </w:r>
            <w:r>
              <w:rPr>
                <w:rFonts w:ascii="Calibri" w:hAnsi="Calibri" w:cs="Calibri"/>
                <w:b/>
                <w:bCs/>
                <w:color w:val="000000"/>
                <w:lang w:val="hr-HR"/>
              </w:rPr>
              <w:t xml:space="preserve">  ravnopravnosti spolova</w:t>
            </w:r>
          </w:p>
          <w:p w14:paraId="1C428637" w14:textId="77777777" w:rsidR="009527C4" w:rsidRDefault="009527C4" w:rsidP="00D93184">
            <w:pPr>
              <w:rPr>
                <w:rFonts w:ascii="Calibri" w:hAnsi="Calibri" w:cs="Calibri"/>
                <w:b/>
                <w:bCs/>
                <w:color w:val="000000"/>
                <w:lang w:val="sr-Latn-RS"/>
              </w:rPr>
            </w:pPr>
          </w:p>
          <w:p w14:paraId="3F23BEED" w14:textId="77777777" w:rsidR="009527C4" w:rsidRDefault="009527C4" w:rsidP="00D93184">
            <w:pPr>
              <w:jc w:val="both"/>
              <w:rPr>
                <w:rFonts w:ascii="Calibri" w:hAnsi="Calibri" w:cs="Calibri"/>
                <w:b/>
                <w:bCs/>
                <w:color w:val="000000"/>
                <w:lang w:val="hr-HR"/>
              </w:rPr>
            </w:pPr>
          </w:p>
        </w:tc>
        <w:tc>
          <w:tcPr>
            <w:tcW w:w="3368" w:type="dxa"/>
            <w:tcBorders>
              <w:top w:val="single" w:sz="4" w:space="0" w:color="808080"/>
              <w:left w:val="single" w:sz="4" w:space="0" w:color="808080"/>
              <w:bottom w:val="single" w:sz="4" w:space="0" w:color="808080"/>
            </w:tcBorders>
            <w:shd w:val="clear" w:color="auto" w:fill="auto"/>
          </w:tcPr>
          <w:p w14:paraId="596066DC" w14:textId="77777777" w:rsidR="009527C4" w:rsidRDefault="009527C4" w:rsidP="00D93184">
            <w:pPr>
              <w:rPr>
                <w:rFonts w:ascii="Calibri" w:hAnsi="Calibri" w:cs="Calibri"/>
                <w:color w:val="000000"/>
                <w:lang w:val="hr-HR"/>
              </w:rPr>
            </w:pPr>
            <w:r>
              <w:rPr>
                <w:rFonts w:ascii="Calibri" w:hAnsi="Calibri" w:cs="Calibri"/>
                <w:lang w:val="hr-HR"/>
              </w:rPr>
              <w:t>1.1.1</w:t>
            </w:r>
            <w:r>
              <w:rPr>
                <w:rFonts w:ascii="Calibri" w:hAnsi="Calibri" w:cs="Calibri"/>
                <w:lang w:val="sr-Latn-RS"/>
              </w:rPr>
              <w:t xml:space="preserve"> </w:t>
            </w:r>
            <w:proofErr w:type="spellStart"/>
            <w:r>
              <w:rPr>
                <w:rFonts w:ascii="Calibri" w:hAnsi="Calibri" w:cs="Calibri"/>
              </w:rPr>
              <w:t>Uskladiti</w:t>
            </w:r>
            <w:proofErr w:type="spellEnd"/>
            <w:r>
              <w:rPr>
                <w:rFonts w:ascii="Calibri" w:hAnsi="Calibri" w:cs="Calibri"/>
              </w:rPr>
              <w:t xml:space="preserve"> </w:t>
            </w:r>
            <w:proofErr w:type="spellStart"/>
            <w:r>
              <w:rPr>
                <w:rFonts w:ascii="Calibri" w:hAnsi="Calibri" w:cs="Calibri"/>
              </w:rPr>
              <w:t>Statut</w:t>
            </w:r>
            <w:proofErr w:type="spellEnd"/>
            <w:r>
              <w:rPr>
                <w:rFonts w:ascii="Calibri" w:hAnsi="Calibri" w:cs="Calibri"/>
              </w:rPr>
              <w:t xml:space="preserve"> </w:t>
            </w:r>
            <w:proofErr w:type="spellStart"/>
            <w:r>
              <w:rPr>
                <w:rFonts w:ascii="Calibri" w:hAnsi="Calibri" w:cs="Calibri"/>
              </w:rPr>
              <w:t>Grada</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Poslovnik</w:t>
            </w:r>
            <w:proofErr w:type="spellEnd"/>
            <w:r>
              <w:rPr>
                <w:rFonts w:ascii="Calibri" w:hAnsi="Calibri" w:cs="Calibri"/>
              </w:rPr>
              <w:t xml:space="preserve"> o </w:t>
            </w:r>
            <w:proofErr w:type="spellStart"/>
            <w:r>
              <w:rPr>
                <w:rFonts w:ascii="Calibri" w:hAnsi="Calibri" w:cs="Calibri"/>
              </w:rPr>
              <w:t>radu</w:t>
            </w:r>
            <w:proofErr w:type="spellEnd"/>
            <w:r>
              <w:rPr>
                <w:rFonts w:ascii="Calibri" w:hAnsi="Calibri" w:cs="Calibri"/>
              </w:rPr>
              <w:t xml:space="preserve"> </w:t>
            </w:r>
            <w:proofErr w:type="spellStart"/>
            <w:r>
              <w:rPr>
                <w:rFonts w:ascii="Calibri" w:hAnsi="Calibri" w:cs="Calibri"/>
              </w:rPr>
              <w:t>Gradskog</w:t>
            </w:r>
            <w:proofErr w:type="spellEnd"/>
            <w:r>
              <w:rPr>
                <w:rFonts w:ascii="Calibri" w:hAnsi="Calibri" w:cs="Calibri"/>
              </w:rPr>
              <w:t xml:space="preserve"> </w:t>
            </w:r>
            <w:proofErr w:type="spellStart"/>
            <w:r>
              <w:rPr>
                <w:rFonts w:ascii="Calibri" w:hAnsi="Calibri" w:cs="Calibri"/>
              </w:rPr>
              <w:t>vijeća</w:t>
            </w:r>
            <w:proofErr w:type="spellEnd"/>
            <w:r>
              <w:rPr>
                <w:rFonts w:ascii="Calibri" w:hAnsi="Calibri" w:cs="Calibri"/>
              </w:rPr>
              <w:t xml:space="preserve"> </w:t>
            </w:r>
            <w:proofErr w:type="spellStart"/>
            <w:r>
              <w:rPr>
                <w:rFonts w:ascii="Calibri" w:hAnsi="Calibri" w:cs="Calibri"/>
              </w:rPr>
              <w:t>sa</w:t>
            </w:r>
            <w:proofErr w:type="spellEnd"/>
            <w:r>
              <w:rPr>
                <w:rFonts w:ascii="Calibri" w:hAnsi="Calibri" w:cs="Calibri"/>
              </w:rPr>
              <w:t xml:space="preserve"> </w:t>
            </w:r>
            <w:proofErr w:type="spellStart"/>
            <w:r>
              <w:rPr>
                <w:rFonts w:ascii="Calibri" w:hAnsi="Calibri" w:cs="Calibri"/>
              </w:rPr>
              <w:t>principima</w:t>
            </w:r>
            <w:proofErr w:type="spellEnd"/>
            <w:r>
              <w:rPr>
                <w:rFonts w:ascii="Calibri" w:hAnsi="Calibri" w:cs="Calibri"/>
              </w:rPr>
              <w:t xml:space="preserve"> </w:t>
            </w:r>
            <w:proofErr w:type="spellStart"/>
            <w:r>
              <w:rPr>
                <w:rFonts w:ascii="Calibri" w:hAnsi="Calibri" w:cs="Calibri"/>
              </w:rPr>
              <w:t>ravnopravnosti</w:t>
            </w:r>
            <w:proofErr w:type="spellEnd"/>
            <w:r>
              <w:rPr>
                <w:rFonts w:ascii="Calibri" w:hAnsi="Calibri" w:cs="Calibri"/>
              </w:rPr>
              <w:t xml:space="preserve"> </w:t>
            </w:r>
            <w:proofErr w:type="spellStart"/>
            <w:r>
              <w:rPr>
                <w:rFonts w:ascii="Calibri" w:hAnsi="Calibri" w:cs="Calibri"/>
              </w:rPr>
              <w:t>spolova</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t>Zakonom</w:t>
            </w:r>
            <w:proofErr w:type="spellEnd"/>
            <w:r>
              <w:rPr>
                <w:rFonts w:ascii="Calibri" w:hAnsi="Calibri" w:cs="Calibri"/>
              </w:rPr>
              <w:t xml:space="preserve"> o </w:t>
            </w:r>
            <w:proofErr w:type="spellStart"/>
            <w:r>
              <w:rPr>
                <w:rFonts w:ascii="Calibri" w:hAnsi="Calibri" w:cs="Calibri"/>
              </w:rPr>
              <w:t>ravnopravnosti</w:t>
            </w:r>
            <w:proofErr w:type="spellEnd"/>
            <w:r>
              <w:rPr>
                <w:rFonts w:ascii="Calibri" w:hAnsi="Calibri" w:cs="Calibri"/>
              </w:rPr>
              <w:t xml:space="preserve"> </w:t>
            </w:r>
            <w:proofErr w:type="spellStart"/>
            <w:r>
              <w:rPr>
                <w:rFonts w:ascii="Calibri" w:hAnsi="Calibri" w:cs="Calibri"/>
              </w:rPr>
              <w:t>spolova</w:t>
            </w:r>
            <w:proofErr w:type="spellEnd"/>
            <w:r>
              <w:rPr>
                <w:rFonts w:ascii="Calibri" w:hAnsi="Calibri" w:cs="Calibri"/>
              </w:rPr>
              <w:t xml:space="preserve"> u </w:t>
            </w:r>
            <w:proofErr w:type="spellStart"/>
            <w:r>
              <w:rPr>
                <w:rFonts w:ascii="Calibri" w:hAnsi="Calibri" w:cs="Calibri"/>
              </w:rPr>
              <w:t>BiH</w:t>
            </w:r>
            <w:proofErr w:type="spellEnd"/>
            <w:r>
              <w:rPr>
                <w:rFonts w:ascii="Calibri" w:hAnsi="Calibri" w:cs="Calibri"/>
              </w:rPr>
              <w:t xml:space="preserve"> </w:t>
            </w:r>
          </w:p>
          <w:p w14:paraId="6256DAD0" w14:textId="77777777" w:rsidR="009527C4" w:rsidRDefault="009527C4" w:rsidP="00D93184">
            <w:pPr>
              <w:rPr>
                <w:rFonts w:ascii="Calibri" w:hAnsi="Calibri" w:cs="Calibri"/>
                <w:color w:val="000000"/>
                <w:lang w:val="hr-HR"/>
              </w:rPr>
            </w:pPr>
          </w:p>
        </w:tc>
        <w:tc>
          <w:tcPr>
            <w:tcW w:w="1984" w:type="dxa"/>
            <w:tcBorders>
              <w:top w:val="single" w:sz="4" w:space="0" w:color="808080"/>
              <w:left w:val="single" w:sz="4" w:space="0" w:color="808080"/>
              <w:bottom w:val="single" w:sz="4" w:space="0" w:color="808080"/>
            </w:tcBorders>
            <w:shd w:val="clear" w:color="auto" w:fill="auto"/>
          </w:tcPr>
          <w:p w14:paraId="3915560C"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Gradska uprava, </w:t>
            </w:r>
          </w:p>
          <w:p w14:paraId="0292E733" w14:textId="77777777" w:rsidR="009527C4" w:rsidRDefault="009527C4" w:rsidP="00D93184">
            <w:pPr>
              <w:rPr>
                <w:rFonts w:ascii="Calibri" w:hAnsi="Calibri" w:cs="Calibri"/>
                <w:color w:val="000000"/>
                <w:lang w:val="hr-HR"/>
              </w:rPr>
            </w:pPr>
          </w:p>
          <w:p w14:paraId="58BC4506"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Gradsko vijeće, </w:t>
            </w:r>
          </w:p>
          <w:p w14:paraId="49B0EB8C" w14:textId="77777777" w:rsidR="009527C4" w:rsidRDefault="009527C4" w:rsidP="00D93184">
            <w:pPr>
              <w:rPr>
                <w:rFonts w:ascii="Calibri" w:hAnsi="Calibri" w:cs="Calibri"/>
                <w:color w:val="000000"/>
                <w:lang w:val="hr-HR"/>
              </w:rPr>
            </w:pPr>
          </w:p>
          <w:p w14:paraId="234927B6" w14:textId="77777777" w:rsidR="009527C4" w:rsidRDefault="009527C4" w:rsidP="00D93184">
            <w:pPr>
              <w:rPr>
                <w:rFonts w:ascii="Calibri" w:hAnsi="Calibri" w:cs="Calibri"/>
                <w:color w:val="000000"/>
                <w:lang w:val="hr-HR"/>
              </w:rPr>
            </w:pPr>
            <w:r w:rsidRPr="007F1AD1">
              <w:rPr>
                <w:rFonts w:ascii="Calibri" w:hAnsi="Calibri" w:cs="Calibri"/>
                <w:color w:val="000000"/>
                <w:lang w:val="hr-HR"/>
              </w:rPr>
              <w:t>Komisij</w:t>
            </w:r>
            <w:r>
              <w:rPr>
                <w:rFonts w:ascii="Calibri" w:hAnsi="Calibri" w:cs="Calibri"/>
                <w:color w:val="000000"/>
                <w:lang w:val="hr-HR"/>
              </w:rPr>
              <w:t>a</w:t>
            </w:r>
            <w:r w:rsidRPr="007F1AD1">
              <w:rPr>
                <w:rFonts w:ascii="Calibri" w:hAnsi="Calibri" w:cs="Calibri"/>
                <w:color w:val="000000"/>
                <w:lang w:val="hr-HR"/>
              </w:rPr>
              <w:t xml:space="preserve"> za etički kodeks, ravnopravnost spolova, prava i slobode čovjeka, predstavke i pritužbe</w:t>
            </w:r>
            <w:r>
              <w:rPr>
                <w:rFonts w:ascii="Calibri" w:hAnsi="Calibri" w:cs="Calibri"/>
                <w:color w:val="000000"/>
                <w:lang w:val="hr-HR"/>
              </w:rPr>
              <w:t xml:space="preserve"> </w:t>
            </w:r>
            <w:r w:rsidRPr="00740A5C">
              <w:rPr>
                <w:rFonts w:ascii="Calibri" w:hAnsi="Calibri" w:cs="Calibri"/>
                <w:b/>
                <w:bCs/>
                <w:color w:val="000000"/>
                <w:lang w:val="hr-HR"/>
              </w:rPr>
              <w:t>(u daljem tekstu: Komisija),</w:t>
            </w:r>
            <w:r>
              <w:rPr>
                <w:rFonts w:ascii="Calibri" w:hAnsi="Calibri" w:cs="Calibri"/>
                <w:color w:val="000000"/>
                <w:lang w:val="hr-HR"/>
              </w:rPr>
              <w:t xml:space="preserve"> </w:t>
            </w:r>
          </w:p>
          <w:p w14:paraId="48854064" w14:textId="77777777" w:rsidR="009527C4" w:rsidRDefault="009527C4" w:rsidP="00D93184">
            <w:pPr>
              <w:rPr>
                <w:rFonts w:ascii="Calibri" w:hAnsi="Calibri" w:cs="Calibri"/>
                <w:color w:val="000000"/>
                <w:lang w:val="hr-HR"/>
              </w:rPr>
            </w:pPr>
          </w:p>
          <w:p w14:paraId="3B041CE9" w14:textId="77777777" w:rsidR="009527C4" w:rsidRDefault="009527C4" w:rsidP="00D93184">
            <w:pPr>
              <w:rPr>
                <w:rFonts w:ascii="Calibri" w:hAnsi="Calibri" w:cs="Calibri"/>
                <w:color w:val="000000"/>
                <w:lang w:val="hr-HR"/>
              </w:rPr>
            </w:pPr>
            <w:r w:rsidRPr="007845EA">
              <w:rPr>
                <w:rFonts w:ascii="Calibri" w:hAnsi="Calibri" w:cs="Calibri"/>
                <w:color w:val="000000"/>
                <w:lang w:val="hr-HR"/>
              </w:rPr>
              <w:t>Komisija za propise i Statut, izbor i imenovanja, gradska priznanja i obilježavanja značajnih događaja i ličnosti</w:t>
            </w:r>
          </w:p>
          <w:p w14:paraId="27D5F5A8" w14:textId="77777777" w:rsidR="009527C4"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563DEDCB" w14:textId="77777777" w:rsidR="009527C4" w:rsidRPr="00AA7D36" w:rsidRDefault="009527C4" w:rsidP="00D93184">
            <w:pPr>
              <w:snapToGrid w:val="0"/>
              <w:rPr>
                <w:rFonts w:ascii="Calibri" w:hAnsi="Calibri" w:cs="Calibri"/>
                <w:color w:val="000000"/>
              </w:rPr>
            </w:pPr>
            <w:proofErr w:type="spellStart"/>
            <w:r>
              <w:rPr>
                <w:rFonts w:ascii="Calibri" w:hAnsi="Calibri" w:cs="Calibri"/>
                <w:color w:val="000000"/>
              </w:rPr>
              <w:t>juni</w:t>
            </w:r>
            <w:proofErr w:type="spellEnd"/>
            <w:r>
              <w:rPr>
                <w:rFonts w:ascii="Calibri" w:hAnsi="Calibri" w:cs="Calibri"/>
                <w:color w:val="000000"/>
              </w:rPr>
              <w:t xml:space="preserve"> 2022.</w:t>
            </w:r>
          </w:p>
        </w:tc>
        <w:tc>
          <w:tcPr>
            <w:tcW w:w="3118" w:type="dxa"/>
            <w:tcBorders>
              <w:top w:val="single" w:sz="4" w:space="0" w:color="808080"/>
              <w:left w:val="single" w:sz="4" w:space="0" w:color="808080"/>
              <w:bottom w:val="single" w:sz="4" w:space="0" w:color="808080"/>
            </w:tcBorders>
            <w:shd w:val="clear" w:color="auto" w:fill="auto"/>
          </w:tcPr>
          <w:p w14:paraId="20D874B1" w14:textId="77777777" w:rsidR="009527C4" w:rsidRDefault="009527C4" w:rsidP="00D93184">
            <w:pPr>
              <w:rPr>
                <w:rFonts w:ascii="Calibri" w:hAnsi="Calibri" w:cs="Calibri"/>
                <w:color w:val="000000"/>
                <w:lang w:val="hr-HR"/>
              </w:rPr>
            </w:pPr>
            <w:proofErr w:type="spellStart"/>
            <w:r>
              <w:rPr>
                <w:rFonts w:ascii="Calibri" w:hAnsi="Calibri" w:cs="Calibri"/>
                <w:color w:val="000000"/>
              </w:rPr>
              <w:t>Statut</w:t>
            </w:r>
            <w:proofErr w:type="spellEnd"/>
            <w:r>
              <w:rPr>
                <w:rFonts w:ascii="Calibri" w:hAnsi="Calibri" w:cs="Calibri"/>
                <w:color w:val="000000"/>
              </w:rPr>
              <w:t xml:space="preserve"> </w:t>
            </w:r>
            <w:proofErr w:type="spellStart"/>
            <w:r>
              <w:rPr>
                <w:rFonts w:ascii="Calibri" w:hAnsi="Calibri" w:cs="Calibri"/>
                <w:color w:val="000000"/>
              </w:rPr>
              <w:t>Grada</w:t>
            </w:r>
            <w:proofErr w:type="spellEnd"/>
            <w:r>
              <w:rPr>
                <w:rFonts w:ascii="Calibri" w:hAnsi="Calibri" w:cs="Calibri"/>
                <w:color w:val="000000"/>
              </w:rPr>
              <w:t xml:space="preserve">, </w:t>
            </w:r>
            <w:proofErr w:type="spellStart"/>
            <w:r>
              <w:rPr>
                <w:rFonts w:ascii="Calibri" w:hAnsi="Calibri" w:cs="Calibri"/>
                <w:color w:val="000000"/>
              </w:rPr>
              <w:t>Poslovnik</w:t>
            </w:r>
            <w:proofErr w:type="spellEnd"/>
            <w:r>
              <w:rPr>
                <w:rFonts w:ascii="Calibri" w:hAnsi="Calibri" w:cs="Calibri"/>
                <w:color w:val="000000"/>
              </w:rPr>
              <w:t xml:space="preserve"> o </w:t>
            </w:r>
            <w:proofErr w:type="spellStart"/>
            <w:r>
              <w:rPr>
                <w:rFonts w:ascii="Calibri" w:hAnsi="Calibri" w:cs="Calibri"/>
                <w:color w:val="000000"/>
              </w:rPr>
              <w:t>radu</w:t>
            </w:r>
            <w:proofErr w:type="spellEnd"/>
            <w:r>
              <w:rPr>
                <w:rFonts w:ascii="Calibri" w:hAnsi="Calibri" w:cs="Calibri"/>
                <w:color w:val="000000"/>
              </w:rPr>
              <w:t xml:space="preserve"> </w:t>
            </w:r>
            <w:proofErr w:type="spellStart"/>
            <w:r>
              <w:rPr>
                <w:rFonts w:ascii="Calibri" w:hAnsi="Calibri" w:cs="Calibri"/>
                <w:color w:val="000000"/>
              </w:rPr>
              <w:t>Gradskog</w:t>
            </w:r>
            <w:proofErr w:type="spellEnd"/>
            <w:r>
              <w:rPr>
                <w:rFonts w:ascii="Calibri" w:hAnsi="Calibri" w:cs="Calibri"/>
                <w:color w:val="000000"/>
              </w:rPr>
              <w:t xml:space="preserve"> </w:t>
            </w:r>
            <w:proofErr w:type="spellStart"/>
            <w:r>
              <w:rPr>
                <w:rFonts w:ascii="Calibri" w:hAnsi="Calibri" w:cs="Calibri"/>
                <w:color w:val="000000"/>
              </w:rPr>
              <w:t>vijeća</w:t>
            </w:r>
            <w:proofErr w:type="spellEnd"/>
            <w:r>
              <w:rPr>
                <w:rFonts w:ascii="Calibri" w:hAnsi="Calibri" w:cs="Calibri"/>
                <w:color w:val="000000"/>
              </w:rPr>
              <w:t xml:space="preserve"> </w:t>
            </w:r>
            <w:proofErr w:type="spellStart"/>
            <w:r>
              <w:rPr>
                <w:rFonts w:ascii="Calibri" w:hAnsi="Calibri" w:cs="Calibri"/>
                <w:color w:val="000000"/>
              </w:rPr>
              <w:t>integrišu</w:t>
            </w:r>
            <w:proofErr w:type="spellEnd"/>
            <w:r>
              <w:rPr>
                <w:rFonts w:ascii="Calibri" w:hAnsi="Calibri" w:cs="Calibri"/>
                <w:color w:val="000000"/>
              </w:rPr>
              <w:t xml:space="preserve"> </w:t>
            </w:r>
            <w:proofErr w:type="spellStart"/>
            <w:r>
              <w:rPr>
                <w:rFonts w:ascii="Calibri" w:hAnsi="Calibri" w:cs="Calibri"/>
                <w:color w:val="000000"/>
              </w:rPr>
              <w:t>principe</w:t>
            </w:r>
            <w:proofErr w:type="spellEnd"/>
            <w:r>
              <w:rPr>
                <w:rFonts w:ascii="Calibri" w:hAnsi="Calibri" w:cs="Calibri"/>
                <w:color w:val="000000"/>
              </w:rPr>
              <w:t xml:space="preserve"> </w:t>
            </w:r>
            <w:proofErr w:type="spellStart"/>
            <w:r>
              <w:rPr>
                <w:rFonts w:ascii="Calibri" w:hAnsi="Calibri" w:cs="Calibri"/>
                <w:color w:val="000000"/>
              </w:rPr>
              <w:t>ravnopravnosti</w:t>
            </w:r>
            <w:proofErr w:type="spellEnd"/>
            <w:r>
              <w:rPr>
                <w:rFonts w:ascii="Calibri" w:hAnsi="Calibri" w:cs="Calibri"/>
                <w:color w:val="000000"/>
              </w:rPr>
              <w:t xml:space="preserve"> </w:t>
            </w:r>
            <w:proofErr w:type="spellStart"/>
            <w:r>
              <w:rPr>
                <w:rFonts w:ascii="Calibri" w:hAnsi="Calibri" w:cs="Calibri"/>
                <w:color w:val="000000"/>
              </w:rPr>
              <w:t>spolova</w:t>
            </w:r>
            <w:proofErr w:type="spellEnd"/>
            <w:r>
              <w:rPr>
                <w:rFonts w:ascii="Calibri" w:hAnsi="Calibri" w:cs="Calibri"/>
                <w:color w:val="000000"/>
              </w:rPr>
              <w:t xml:space="preserve"> </w:t>
            </w:r>
          </w:p>
          <w:p w14:paraId="2B016C04" w14:textId="77777777" w:rsidR="009527C4" w:rsidRDefault="009527C4" w:rsidP="00D93184">
            <w:pPr>
              <w:rPr>
                <w:rFonts w:ascii="Calibri" w:hAnsi="Calibri" w:cs="Calibri"/>
                <w:color w:val="000000"/>
                <w:lang w:val="hr-HR"/>
              </w:rPr>
            </w:pPr>
          </w:p>
          <w:p w14:paraId="70999464" w14:textId="77777777" w:rsidR="009527C4" w:rsidRDefault="009527C4" w:rsidP="00D93184">
            <w:pPr>
              <w:rPr>
                <w:rFonts w:ascii="Calibri" w:hAnsi="Calibri" w:cs="Calibri"/>
                <w:color w:val="000000"/>
                <w:lang w:val="hr-HR"/>
              </w:rPr>
            </w:pPr>
            <w:r>
              <w:rPr>
                <w:rFonts w:ascii="Calibri" w:hAnsi="Calibri" w:cs="Calibri"/>
                <w:color w:val="000000"/>
                <w:lang w:val="hr-HR"/>
              </w:rPr>
              <w:t>Datum i sadržaj predloženih izmjena radi usklađivanja</w:t>
            </w:r>
          </w:p>
          <w:p w14:paraId="4EDEB058" w14:textId="77777777" w:rsidR="009527C4" w:rsidRDefault="009527C4" w:rsidP="00D93184">
            <w:pPr>
              <w:rPr>
                <w:rFonts w:ascii="Calibri" w:hAnsi="Calibri" w:cs="Calibri"/>
                <w:color w:val="000000"/>
                <w:lang w:val="hr-HR"/>
              </w:rPr>
            </w:pPr>
          </w:p>
          <w:p w14:paraId="50200F16" w14:textId="77777777" w:rsidR="009527C4" w:rsidRDefault="009527C4" w:rsidP="00D93184">
            <w:pPr>
              <w:rPr>
                <w:rFonts w:ascii="Calibri" w:hAnsi="Calibri" w:cs="Calibri"/>
                <w:color w:val="000000"/>
                <w:lang w:val="hr-HR"/>
              </w:rPr>
            </w:pPr>
            <w:r>
              <w:rPr>
                <w:rFonts w:ascii="Calibri" w:hAnsi="Calibri" w:cs="Calibri"/>
                <w:color w:val="000000"/>
                <w:lang w:val="hr-HR"/>
              </w:rPr>
              <w:t>Broj i sadržaj pravnih izvora (uključujući komparativne) koji su uzeti u obzir prilikom usklađivanja</w:t>
            </w: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78EFA724" w14:textId="77777777" w:rsidR="009527C4" w:rsidRDefault="009527C4" w:rsidP="00D93184">
            <w:pPr>
              <w:rPr>
                <w:rFonts w:ascii="Calibri" w:hAnsi="Calibri" w:cs="Calibri"/>
                <w:color w:val="000000"/>
                <w:lang w:val="hr-HR"/>
              </w:rPr>
            </w:pPr>
            <w:r>
              <w:rPr>
                <w:rFonts w:ascii="Calibri" w:hAnsi="Calibri" w:cs="Calibri"/>
                <w:color w:val="000000"/>
                <w:lang w:val="hr-HR"/>
              </w:rPr>
              <w:t>N</w:t>
            </w:r>
            <w:proofErr w:type="spellStart"/>
            <w:r>
              <w:rPr>
                <w:rFonts w:ascii="Calibri" w:hAnsi="Calibri" w:cs="Calibri"/>
                <w:color w:val="000000"/>
              </w:rPr>
              <w:t>isu</w:t>
            </w:r>
            <w:proofErr w:type="spellEnd"/>
            <w:r>
              <w:rPr>
                <w:rFonts w:ascii="Calibri" w:hAnsi="Calibri" w:cs="Calibri"/>
                <w:color w:val="000000"/>
              </w:rPr>
              <w:t xml:space="preserve"> </w:t>
            </w:r>
            <w:proofErr w:type="spellStart"/>
            <w:r>
              <w:rPr>
                <w:rFonts w:ascii="Calibri" w:hAnsi="Calibri" w:cs="Calibri"/>
                <w:color w:val="000000"/>
              </w:rPr>
              <w:t>potrebna</w:t>
            </w:r>
            <w:proofErr w:type="spellEnd"/>
            <w:r>
              <w:rPr>
                <w:rFonts w:ascii="Calibri" w:hAnsi="Calibri" w:cs="Calibri"/>
                <w:color w:val="000000"/>
              </w:rPr>
              <w:t xml:space="preserve"> </w:t>
            </w:r>
            <w:proofErr w:type="spellStart"/>
            <w:r>
              <w:rPr>
                <w:rFonts w:ascii="Calibri" w:hAnsi="Calibri" w:cs="Calibri"/>
                <w:color w:val="000000"/>
              </w:rPr>
              <w:t>dodatna</w:t>
            </w:r>
            <w:proofErr w:type="spellEnd"/>
            <w:r>
              <w:rPr>
                <w:rFonts w:ascii="Calibri" w:hAnsi="Calibri" w:cs="Calibri"/>
                <w:color w:val="000000"/>
              </w:rPr>
              <w:t xml:space="preserve"> </w:t>
            </w:r>
            <w:proofErr w:type="spellStart"/>
            <w:r>
              <w:rPr>
                <w:rFonts w:ascii="Calibri" w:hAnsi="Calibri" w:cs="Calibri"/>
                <w:color w:val="000000"/>
              </w:rPr>
              <w:t>finansijska</w:t>
            </w:r>
            <w:proofErr w:type="spellEnd"/>
            <w:r>
              <w:rPr>
                <w:rFonts w:ascii="Calibri" w:hAnsi="Calibri" w:cs="Calibri"/>
                <w:color w:val="000000"/>
              </w:rPr>
              <w:t xml:space="preserve"> </w:t>
            </w:r>
            <w:proofErr w:type="spellStart"/>
            <w:r>
              <w:rPr>
                <w:rFonts w:ascii="Calibri" w:hAnsi="Calibri" w:cs="Calibri"/>
                <w:color w:val="000000"/>
              </w:rPr>
              <w:t>sredstva</w:t>
            </w:r>
            <w:proofErr w:type="spellEnd"/>
          </w:p>
          <w:p w14:paraId="1CEBFC5A" w14:textId="77777777" w:rsidR="009527C4" w:rsidRDefault="009527C4" w:rsidP="00D93184">
            <w:pPr>
              <w:jc w:val="both"/>
              <w:rPr>
                <w:rFonts w:ascii="Calibri" w:hAnsi="Calibri" w:cs="Calibri"/>
                <w:color w:val="000000"/>
                <w:lang w:val="hr-HR"/>
              </w:rPr>
            </w:pPr>
          </w:p>
        </w:tc>
      </w:tr>
      <w:tr w:rsidR="009527C4" w14:paraId="1DF28F7B" w14:textId="77777777" w:rsidTr="00D93184">
        <w:trPr>
          <w:trHeight w:val="274"/>
        </w:trPr>
        <w:tc>
          <w:tcPr>
            <w:tcW w:w="2019" w:type="dxa"/>
            <w:vMerge/>
            <w:tcBorders>
              <w:top w:val="single" w:sz="4" w:space="0" w:color="808080"/>
              <w:left w:val="single" w:sz="4" w:space="0" w:color="808080"/>
              <w:bottom w:val="single" w:sz="4" w:space="0" w:color="808080"/>
            </w:tcBorders>
            <w:shd w:val="clear" w:color="auto" w:fill="auto"/>
          </w:tcPr>
          <w:p w14:paraId="4BC3565C" w14:textId="77777777" w:rsidR="009527C4" w:rsidRDefault="009527C4" w:rsidP="00D93184">
            <w:pPr>
              <w:snapToGrid w:val="0"/>
              <w:rPr>
                <w:rFonts w:ascii="Calibri" w:hAnsi="Calibri" w:cs="Calibri"/>
                <w:b/>
                <w:bCs/>
                <w:lang w:val="hr-HR"/>
              </w:rPr>
            </w:pPr>
          </w:p>
        </w:tc>
        <w:tc>
          <w:tcPr>
            <w:tcW w:w="3368" w:type="dxa"/>
            <w:tcBorders>
              <w:top w:val="single" w:sz="4" w:space="0" w:color="808080"/>
              <w:left w:val="single" w:sz="4" w:space="0" w:color="808080"/>
              <w:bottom w:val="single" w:sz="4" w:space="0" w:color="808080"/>
            </w:tcBorders>
            <w:shd w:val="clear" w:color="auto" w:fill="auto"/>
          </w:tcPr>
          <w:p w14:paraId="1FD4E0F7" w14:textId="77777777" w:rsidR="009527C4" w:rsidRPr="00AA7D36" w:rsidRDefault="009527C4" w:rsidP="00D93184">
            <w:pPr>
              <w:rPr>
                <w:rFonts w:ascii="Calibri" w:hAnsi="Calibri" w:cs="Calibri"/>
                <w:color w:val="000000"/>
                <w:lang w:val="hr-HR"/>
              </w:rPr>
            </w:pPr>
            <w:r>
              <w:rPr>
                <w:rFonts w:ascii="Calibri" w:hAnsi="Calibri" w:cs="Calibri"/>
                <w:color w:val="000000"/>
              </w:rPr>
              <w:t>1</w:t>
            </w:r>
            <w:r w:rsidRPr="00AA7D36">
              <w:rPr>
                <w:rFonts w:ascii="Calibri" w:hAnsi="Calibri" w:cs="Calibri"/>
                <w:color w:val="000000"/>
              </w:rPr>
              <w:t>.1.</w:t>
            </w:r>
            <w:r>
              <w:rPr>
                <w:rFonts w:ascii="Calibri" w:hAnsi="Calibri" w:cs="Calibri"/>
                <w:color w:val="000000"/>
              </w:rPr>
              <w:t xml:space="preserve">2. </w:t>
            </w:r>
            <w:proofErr w:type="spellStart"/>
            <w:r>
              <w:rPr>
                <w:rFonts w:ascii="Calibri" w:hAnsi="Calibri" w:cs="Calibri"/>
                <w:color w:val="000000"/>
              </w:rPr>
              <w:t>Uspostaviti</w:t>
            </w:r>
            <w:proofErr w:type="spellEnd"/>
            <w:r>
              <w:rPr>
                <w:rFonts w:ascii="Calibri" w:hAnsi="Calibri" w:cs="Calibri"/>
                <w:color w:val="000000"/>
              </w:rPr>
              <w:t xml:space="preserve"> </w:t>
            </w:r>
            <w:proofErr w:type="spellStart"/>
            <w:r>
              <w:rPr>
                <w:rFonts w:ascii="Calibri" w:hAnsi="Calibri" w:cs="Calibri"/>
                <w:color w:val="000000"/>
              </w:rPr>
              <w:t>posebnu</w:t>
            </w:r>
            <w:proofErr w:type="spellEnd"/>
            <w:r w:rsidRPr="00AA7D36">
              <w:rPr>
                <w:rFonts w:ascii="Calibri" w:hAnsi="Calibri" w:cs="Calibri"/>
                <w:color w:val="000000"/>
              </w:rPr>
              <w:t xml:space="preserve"> </w:t>
            </w:r>
            <w:proofErr w:type="spellStart"/>
            <w:r w:rsidRPr="00AA7D36">
              <w:rPr>
                <w:rFonts w:ascii="Calibri" w:hAnsi="Calibri" w:cs="Calibri"/>
                <w:color w:val="000000"/>
              </w:rPr>
              <w:t>Komisij</w:t>
            </w:r>
            <w:r>
              <w:rPr>
                <w:rFonts w:ascii="Calibri" w:hAnsi="Calibri" w:cs="Calibri"/>
                <w:color w:val="000000"/>
              </w:rPr>
              <w:t>u</w:t>
            </w:r>
            <w:proofErr w:type="spellEnd"/>
            <w:r w:rsidRPr="00AA7D36">
              <w:rPr>
                <w:rFonts w:ascii="Calibri" w:hAnsi="Calibri" w:cs="Calibri"/>
                <w:color w:val="000000"/>
              </w:rPr>
              <w:t xml:space="preserve"> za </w:t>
            </w:r>
            <w:proofErr w:type="spellStart"/>
            <w:r w:rsidRPr="00AA7D36">
              <w:rPr>
                <w:rFonts w:ascii="Calibri" w:hAnsi="Calibri" w:cs="Calibri"/>
                <w:color w:val="000000"/>
              </w:rPr>
              <w:t>ravnopravnost</w:t>
            </w:r>
            <w:proofErr w:type="spellEnd"/>
            <w:r w:rsidRPr="00AA7D36">
              <w:rPr>
                <w:rFonts w:ascii="Calibri" w:hAnsi="Calibri" w:cs="Calibri"/>
                <w:color w:val="000000"/>
              </w:rPr>
              <w:t xml:space="preserve"> </w:t>
            </w:r>
            <w:proofErr w:type="spellStart"/>
            <w:r w:rsidRPr="00AA7D36">
              <w:rPr>
                <w:rFonts w:ascii="Calibri" w:hAnsi="Calibri" w:cs="Calibri"/>
                <w:color w:val="000000"/>
              </w:rPr>
              <w:t>spolova</w:t>
            </w:r>
            <w:proofErr w:type="spellEnd"/>
            <w:r w:rsidRPr="00AA7D36">
              <w:rPr>
                <w:rFonts w:ascii="Calibri" w:hAnsi="Calibri" w:cs="Calibri"/>
                <w:color w:val="000000"/>
              </w:rPr>
              <w:t xml:space="preserve"> </w:t>
            </w:r>
            <w:proofErr w:type="spellStart"/>
            <w:r w:rsidRPr="00AA7D36">
              <w:rPr>
                <w:rFonts w:ascii="Calibri" w:hAnsi="Calibri" w:cs="Calibri"/>
                <w:color w:val="000000"/>
              </w:rPr>
              <w:t>kao</w:t>
            </w:r>
            <w:proofErr w:type="spellEnd"/>
            <w:r w:rsidRPr="00AA7D36">
              <w:rPr>
                <w:rFonts w:ascii="Calibri" w:hAnsi="Calibri" w:cs="Calibri"/>
                <w:color w:val="000000"/>
              </w:rPr>
              <w:t xml:space="preserve"> </w:t>
            </w:r>
            <w:proofErr w:type="spellStart"/>
            <w:r w:rsidRPr="00AA7D36">
              <w:rPr>
                <w:rFonts w:ascii="Calibri" w:hAnsi="Calibri" w:cs="Calibri"/>
                <w:color w:val="000000"/>
              </w:rPr>
              <w:t>radnog</w:t>
            </w:r>
            <w:proofErr w:type="spellEnd"/>
            <w:r w:rsidRPr="00AA7D36">
              <w:rPr>
                <w:rFonts w:ascii="Calibri" w:hAnsi="Calibri" w:cs="Calibri"/>
                <w:color w:val="000000"/>
              </w:rPr>
              <w:t xml:space="preserve"> </w:t>
            </w:r>
            <w:proofErr w:type="spellStart"/>
            <w:r w:rsidRPr="00AA7D36">
              <w:rPr>
                <w:rFonts w:ascii="Calibri" w:hAnsi="Calibri" w:cs="Calibri"/>
                <w:color w:val="000000"/>
              </w:rPr>
              <w:t>tijela</w:t>
            </w:r>
            <w:proofErr w:type="spellEnd"/>
            <w:r w:rsidRPr="00AA7D36">
              <w:rPr>
                <w:rFonts w:ascii="Calibri" w:hAnsi="Calibri" w:cs="Calibri"/>
                <w:color w:val="000000"/>
              </w:rPr>
              <w:t xml:space="preserve"> </w:t>
            </w:r>
            <w:proofErr w:type="spellStart"/>
            <w:r>
              <w:rPr>
                <w:rFonts w:ascii="Calibri" w:hAnsi="Calibri" w:cs="Calibri"/>
                <w:color w:val="000000"/>
              </w:rPr>
              <w:lastRenderedPageBreak/>
              <w:t>Gradskog</w:t>
            </w:r>
            <w:proofErr w:type="spellEnd"/>
            <w:r w:rsidRPr="00AA7D36">
              <w:rPr>
                <w:rFonts w:ascii="Calibri" w:hAnsi="Calibri" w:cs="Calibri"/>
                <w:color w:val="000000"/>
              </w:rPr>
              <w:t xml:space="preserve"> </w:t>
            </w:r>
            <w:proofErr w:type="spellStart"/>
            <w:r w:rsidRPr="00AA7D36">
              <w:rPr>
                <w:rFonts w:ascii="Calibri" w:hAnsi="Calibri" w:cs="Calibri"/>
                <w:color w:val="000000"/>
              </w:rPr>
              <w:t>vijeća</w:t>
            </w:r>
            <w:proofErr w:type="spellEnd"/>
            <w:r w:rsidRPr="00AA7D36">
              <w:rPr>
                <w:rFonts w:ascii="Calibri" w:hAnsi="Calibri" w:cs="Calibri"/>
                <w:color w:val="000000"/>
              </w:rPr>
              <w:t xml:space="preserve"> </w:t>
            </w:r>
            <w:proofErr w:type="spellStart"/>
            <w:r w:rsidRPr="00AA7D36">
              <w:rPr>
                <w:rFonts w:ascii="Calibri" w:hAnsi="Calibri" w:cs="Calibri"/>
                <w:color w:val="000000"/>
              </w:rPr>
              <w:t>i</w:t>
            </w:r>
            <w:proofErr w:type="spellEnd"/>
            <w:r w:rsidRPr="00AA7D36">
              <w:rPr>
                <w:rFonts w:ascii="Calibri" w:hAnsi="Calibri" w:cs="Calibri"/>
                <w:color w:val="000000"/>
              </w:rPr>
              <w:t xml:space="preserve"> </w:t>
            </w:r>
            <w:proofErr w:type="spellStart"/>
            <w:r w:rsidRPr="00AA7D36">
              <w:rPr>
                <w:rFonts w:ascii="Calibri" w:hAnsi="Calibri" w:cs="Calibri"/>
                <w:color w:val="000000"/>
              </w:rPr>
              <w:t>jačati</w:t>
            </w:r>
            <w:proofErr w:type="spellEnd"/>
            <w:r w:rsidRPr="00AA7D36">
              <w:rPr>
                <w:rFonts w:ascii="Calibri" w:hAnsi="Calibri" w:cs="Calibri"/>
                <w:color w:val="000000"/>
              </w:rPr>
              <w:t xml:space="preserve"> </w:t>
            </w:r>
            <w:proofErr w:type="spellStart"/>
            <w:r w:rsidRPr="00AA7D36">
              <w:rPr>
                <w:rFonts w:ascii="Calibri" w:hAnsi="Calibri" w:cs="Calibri"/>
                <w:color w:val="000000"/>
              </w:rPr>
              <w:t>njene</w:t>
            </w:r>
            <w:proofErr w:type="spellEnd"/>
            <w:r w:rsidRPr="00AA7D36">
              <w:rPr>
                <w:rFonts w:ascii="Calibri" w:hAnsi="Calibri" w:cs="Calibri"/>
                <w:color w:val="000000"/>
              </w:rPr>
              <w:t xml:space="preserve"> </w:t>
            </w:r>
            <w:proofErr w:type="spellStart"/>
            <w:r w:rsidRPr="00AA7D36">
              <w:rPr>
                <w:rFonts w:ascii="Calibri" w:hAnsi="Calibri" w:cs="Calibri"/>
                <w:color w:val="000000"/>
              </w:rPr>
              <w:t>kapacitet</w:t>
            </w:r>
            <w:r>
              <w:rPr>
                <w:rFonts w:ascii="Calibri" w:hAnsi="Calibri" w:cs="Calibri"/>
                <w:color w:val="000000"/>
              </w:rPr>
              <w:t>e</w:t>
            </w:r>
            <w:proofErr w:type="spellEnd"/>
          </w:p>
        </w:tc>
        <w:tc>
          <w:tcPr>
            <w:tcW w:w="1984" w:type="dxa"/>
            <w:tcBorders>
              <w:top w:val="single" w:sz="4" w:space="0" w:color="808080"/>
              <w:left w:val="single" w:sz="4" w:space="0" w:color="808080"/>
              <w:bottom w:val="single" w:sz="4" w:space="0" w:color="808080"/>
            </w:tcBorders>
            <w:shd w:val="clear" w:color="auto" w:fill="auto"/>
          </w:tcPr>
          <w:p w14:paraId="44C71987"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lastRenderedPageBreak/>
              <w:t>Gradsko</w:t>
            </w:r>
            <w:r w:rsidRPr="00AA7D36">
              <w:rPr>
                <w:rFonts w:ascii="Calibri" w:hAnsi="Calibri" w:cs="Calibri"/>
                <w:color w:val="000000"/>
                <w:lang w:val="hr-HR"/>
              </w:rPr>
              <w:t xml:space="preserve"> vijeće, </w:t>
            </w:r>
          </w:p>
          <w:p w14:paraId="252B39EB" w14:textId="77777777" w:rsidR="009527C4" w:rsidRPr="00AA7D36" w:rsidRDefault="009527C4" w:rsidP="00D93184">
            <w:pPr>
              <w:rPr>
                <w:rFonts w:ascii="Calibri" w:hAnsi="Calibri" w:cs="Calibri"/>
                <w:color w:val="000000"/>
                <w:lang w:val="hr-HR"/>
              </w:rPr>
            </w:pPr>
          </w:p>
          <w:p w14:paraId="0659B91A"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Komisija </w:t>
            </w:r>
          </w:p>
        </w:tc>
        <w:tc>
          <w:tcPr>
            <w:tcW w:w="1560" w:type="dxa"/>
            <w:tcBorders>
              <w:top w:val="single" w:sz="4" w:space="0" w:color="808080"/>
              <w:left w:val="single" w:sz="4" w:space="0" w:color="808080"/>
              <w:bottom w:val="single" w:sz="4" w:space="0" w:color="808080"/>
            </w:tcBorders>
            <w:shd w:val="clear" w:color="auto" w:fill="auto"/>
          </w:tcPr>
          <w:p w14:paraId="3B1ECDEC"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juni 2022.</w:t>
            </w:r>
          </w:p>
        </w:tc>
        <w:tc>
          <w:tcPr>
            <w:tcW w:w="3118" w:type="dxa"/>
            <w:tcBorders>
              <w:top w:val="single" w:sz="4" w:space="0" w:color="808080"/>
              <w:left w:val="single" w:sz="4" w:space="0" w:color="808080"/>
              <w:bottom w:val="single" w:sz="4" w:space="0" w:color="808080"/>
            </w:tcBorders>
            <w:shd w:val="clear" w:color="auto" w:fill="auto"/>
          </w:tcPr>
          <w:p w14:paraId="27CEA868"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Donesena je odluka kojom se uspostavlja posebna Komisija za ravnopravnost spolova </w:t>
            </w:r>
          </w:p>
          <w:p w14:paraId="3E1F772C" w14:textId="77777777" w:rsidR="009527C4" w:rsidRDefault="009527C4" w:rsidP="00D93184">
            <w:pPr>
              <w:rPr>
                <w:rFonts w:ascii="Calibri" w:hAnsi="Calibri" w:cs="Calibri"/>
                <w:color w:val="000000"/>
                <w:lang w:val="hr-HR"/>
              </w:rPr>
            </w:pPr>
          </w:p>
          <w:p w14:paraId="582BA135"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 xml:space="preserve">Odlukom je </w:t>
            </w:r>
            <w:proofErr w:type="spellStart"/>
            <w:r>
              <w:rPr>
                <w:rFonts w:ascii="Calibri" w:hAnsi="Calibri" w:cs="Calibri"/>
                <w:color w:val="000000"/>
                <w:lang w:val="hr-HR"/>
              </w:rPr>
              <w:t>definisana</w:t>
            </w:r>
            <w:proofErr w:type="spellEnd"/>
            <w:r>
              <w:rPr>
                <w:rFonts w:ascii="Calibri" w:hAnsi="Calibri" w:cs="Calibri"/>
                <w:color w:val="000000"/>
                <w:lang w:val="hr-HR"/>
              </w:rPr>
              <w:t xml:space="preserve"> nadležnost Komisije da daje prijedloge za </w:t>
            </w:r>
            <w:proofErr w:type="spellStart"/>
            <w:r>
              <w:rPr>
                <w:rFonts w:ascii="Calibri" w:hAnsi="Calibri" w:cs="Calibri"/>
                <w:color w:val="000000"/>
                <w:lang w:val="hr-HR"/>
              </w:rPr>
              <w:t>integrisanje</w:t>
            </w:r>
            <w:proofErr w:type="spellEnd"/>
            <w:r>
              <w:rPr>
                <w:rFonts w:ascii="Calibri" w:hAnsi="Calibri" w:cs="Calibri"/>
                <w:color w:val="000000"/>
                <w:lang w:val="hr-HR"/>
              </w:rPr>
              <w:t xml:space="preserve"> principa ravnopravnosti spolova u odluke Vijeća</w:t>
            </w:r>
          </w:p>
          <w:p w14:paraId="1CD4605F" w14:textId="77777777" w:rsidR="009527C4" w:rsidRDefault="009527C4" w:rsidP="00D93184">
            <w:pPr>
              <w:jc w:val="both"/>
              <w:rPr>
                <w:rFonts w:ascii="Calibri" w:hAnsi="Calibri" w:cs="Calibri"/>
                <w:color w:val="000000"/>
                <w:lang w:val="hr-HR"/>
              </w:rPr>
            </w:pPr>
          </w:p>
          <w:p w14:paraId="1A81E87E" w14:textId="77777777" w:rsidR="009527C4" w:rsidRDefault="009527C4" w:rsidP="00D93184">
            <w:pPr>
              <w:rPr>
                <w:rFonts w:ascii="Calibri" w:hAnsi="Calibri" w:cs="Calibri"/>
                <w:color w:val="000000"/>
                <w:lang w:val="hr-HR"/>
              </w:rPr>
            </w:pPr>
            <w:r>
              <w:rPr>
                <w:rFonts w:ascii="Calibri" w:hAnsi="Calibri" w:cs="Calibri"/>
                <w:color w:val="000000"/>
                <w:lang w:val="hr-HR"/>
              </w:rPr>
              <w:t>Broj, vrsta i sadržaj edukacija za članove Komisije; broj učesnika/</w:t>
            </w:r>
            <w:proofErr w:type="spellStart"/>
            <w:r>
              <w:rPr>
                <w:rFonts w:ascii="Calibri" w:hAnsi="Calibri" w:cs="Calibri"/>
                <w:color w:val="000000"/>
                <w:lang w:val="hr-HR"/>
              </w:rPr>
              <w:t>ca</w:t>
            </w:r>
            <w:proofErr w:type="spellEnd"/>
            <w:r>
              <w:rPr>
                <w:rFonts w:ascii="Calibri" w:hAnsi="Calibri" w:cs="Calibri"/>
                <w:color w:val="000000"/>
                <w:lang w:val="hr-HR"/>
              </w:rPr>
              <w:t>, profil predavača</w:t>
            </w:r>
          </w:p>
          <w:p w14:paraId="04C0E44C" w14:textId="77777777" w:rsidR="009527C4" w:rsidRDefault="009527C4" w:rsidP="00D93184">
            <w:pPr>
              <w:rPr>
                <w:rFonts w:ascii="Calibri" w:hAnsi="Calibri" w:cs="Calibri"/>
                <w:color w:val="000000"/>
                <w:lang w:val="hr-HR"/>
              </w:rPr>
            </w:pPr>
          </w:p>
          <w:p w14:paraId="7702E5C3"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Broj i vrsta akata koje je razmatrala Komisija i sadržaj prijedloga za </w:t>
            </w:r>
            <w:proofErr w:type="spellStart"/>
            <w:r>
              <w:rPr>
                <w:rFonts w:ascii="Calibri" w:hAnsi="Calibri" w:cs="Calibri"/>
                <w:color w:val="000000"/>
                <w:lang w:val="hr-HR"/>
              </w:rPr>
              <w:t>integrisanje</w:t>
            </w:r>
            <w:proofErr w:type="spellEnd"/>
            <w:r>
              <w:rPr>
                <w:rFonts w:ascii="Calibri" w:hAnsi="Calibri" w:cs="Calibri"/>
                <w:color w:val="000000"/>
                <w:lang w:val="hr-HR"/>
              </w:rPr>
              <w:t xml:space="preserve"> principa ravnopravnosti spolova u akte i odluke Gradskog vijeća</w:t>
            </w:r>
          </w:p>
          <w:p w14:paraId="453565D9" w14:textId="77777777" w:rsidR="009527C4" w:rsidRDefault="009527C4" w:rsidP="00D93184">
            <w:pPr>
              <w:rPr>
                <w:rFonts w:ascii="Calibri" w:hAnsi="Calibri" w:cs="Calibri"/>
                <w:color w:val="000000"/>
                <w:lang w:val="hr-HR"/>
              </w:rPr>
            </w:pPr>
          </w:p>
          <w:p w14:paraId="2C9100FD" w14:textId="77777777" w:rsidR="009527C4" w:rsidRDefault="009527C4" w:rsidP="00D93184">
            <w:pPr>
              <w:rPr>
                <w:rFonts w:ascii="Calibri" w:hAnsi="Calibri" w:cs="Calibri"/>
                <w:color w:val="000000"/>
                <w:lang w:val="hr-HR"/>
              </w:rPr>
            </w:pPr>
            <w:r>
              <w:rPr>
                <w:rFonts w:ascii="Calibri" w:hAnsi="Calibri" w:cs="Calibri"/>
                <w:color w:val="000000"/>
                <w:lang w:val="hr-HR"/>
              </w:rPr>
              <w:t>Broj inicijativa Komisije za poboljšanje stanja ravnopravnosti spolova</w:t>
            </w:r>
          </w:p>
          <w:p w14:paraId="51DFA481" w14:textId="77777777" w:rsidR="009527C4" w:rsidRDefault="009527C4" w:rsidP="00D93184">
            <w:pPr>
              <w:rPr>
                <w:rFonts w:ascii="Calibri" w:hAnsi="Calibri" w:cs="Calibri"/>
                <w:color w:val="000000"/>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0BB6C45B" w14:textId="77777777" w:rsidR="009527C4" w:rsidRDefault="009527C4" w:rsidP="00D93184">
            <w:pPr>
              <w:jc w:val="both"/>
              <w:rPr>
                <w:rFonts w:ascii="Calibri" w:hAnsi="Calibri" w:cs="Calibri"/>
                <w:color w:val="000000"/>
                <w:lang w:val="hr-HR"/>
              </w:rPr>
            </w:pPr>
            <w:r w:rsidRPr="00AA7D36">
              <w:rPr>
                <w:rFonts w:ascii="Calibri" w:hAnsi="Calibri" w:cs="Calibri"/>
                <w:color w:val="000000"/>
                <w:lang w:val="hr-HR"/>
              </w:rPr>
              <w:lastRenderedPageBreak/>
              <w:t xml:space="preserve">Budžet </w:t>
            </w:r>
            <w:r>
              <w:rPr>
                <w:rFonts w:ascii="Calibri" w:hAnsi="Calibri" w:cs="Calibri"/>
                <w:color w:val="000000"/>
                <w:lang w:val="hr-HR"/>
              </w:rPr>
              <w:t>Grada</w:t>
            </w:r>
          </w:p>
          <w:p w14:paraId="7D978237" w14:textId="77777777" w:rsidR="009527C4" w:rsidRDefault="009527C4" w:rsidP="00D93184">
            <w:pPr>
              <w:jc w:val="both"/>
              <w:rPr>
                <w:rFonts w:ascii="Calibri" w:hAnsi="Calibri" w:cs="Calibri"/>
                <w:color w:val="000000"/>
                <w:lang w:val="hr-HR"/>
              </w:rPr>
            </w:pPr>
          </w:p>
          <w:p w14:paraId="386B69CC" w14:textId="77777777" w:rsidR="009527C4" w:rsidRDefault="009527C4" w:rsidP="00D93184">
            <w:pPr>
              <w:jc w:val="both"/>
              <w:rPr>
                <w:rFonts w:ascii="Calibri" w:hAnsi="Calibri" w:cs="Calibri"/>
                <w:color w:val="000000"/>
                <w:lang w:val="hr-HR"/>
              </w:rPr>
            </w:pPr>
            <w:r>
              <w:rPr>
                <w:rFonts w:ascii="Calibri" w:hAnsi="Calibri" w:cs="Calibri"/>
                <w:color w:val="000000"/>
                <w:lang w:val="hr-HR"/>
              </w:rPr>
              <w:t>Donatorska sredstva</w:t>
            </w:r>
          </w:p>
          <w:p w14:paraId="0BC68DA8" w14:textId="77777777" w:rsidR="009527C4" w:rsidRDefault="009527C4" w:rsidP="00D93184">
            <w:pPr>
              <w:jc w:val="both"/>
              <w:rPr>
                <w:rFonts w:ascii="Calibri" w:hAnsi="Calibri" w:cs="Calibri"/>
                <w:color w:val="000000"/>
                <w:lang w:val="hr-HR"/>
              </w:rPr>
            </w:pPr>
            <w:r>
              <w:rPr>
                <w:rFonts w:ascii="Calibri" w:hAnsi="Calibri" w:cs="Calibri"/>
                <w:color w:val="000000"/>
                <w:lang w:val="hr-HR"/>
              </w:rPr>
              <w:lastRenderedPageBreak/>
              <w:t xml:space="preserve"> </w:t>
            </w:r>
          </w:p>
          <w:p w14:paraId="5B3511A3" w14:textId="77777777" w:rsidR="009527C4" w:rsidRDefault="009527C4" w:rsidP="00D93184">
            <w:pPr>
              <w:jc w:val="both"/>
              <w:rPr>
                <w:rFonts w:ascii="Calibri" w:hAnsi="Calibri" w:cs="Calibri"/>
                <w:color w:val="000000"/>
                <w:lang w:val="hr-HR"/>
              </w:rPr>
            </w:pPr>
          </w:p>
        </w:tc>
      </w:tr>
      <w:tr w:rsidR="009527C4" w14:paraId="7E098CA8" w14:textId="77777777" w:rsidTr="00D93184">
        <w:tc>
          <w:tcPr>
            <w:tcW w:w="2019" w:type="dxa"/>
            <w:vMerge/>
            <w:tcBorders>
              <w:top w:val="single" w:sz="4" w:space="0" w:color="808080"/>
              <w:left w:val="single" w:sz="4" w:space="0" w:color="808080"/>
              <w:bottom w:val="single" w:sz="4" w:space="0" w:color="808080"/>
            </w:tcBorders>
            <w:shd w:val="clear" w:color="auto" w:fill="auto"/>
          </w:tcPr>
          <w:p w14:paraId="7D771F6C" w14:textId="77777777" w:rsidR="009527C4" w:rsidRDefault="009527C4" w:rsidP="00D93184">
            <w:pPr>
              <w:snapToGrid w:val="0"/>
              <w:jc w:val="both"/>
              <w:rPr>
                <w:rFonts w:ascii="Calibri" w:hAnsi="Calibri" w:cs="Calibri"/>
                <w:b/>
                <w:bCs/>
                <w:lang w:val="hr-HR"/>
              </w:rPr>
            </w:pPr>
          </w:p>
        </w:tc>
        <w:tc>
          <w:tcPr>
            <w:tcW w:w="3368" w:type="dxa"/>
            <w:tcBorders>
              <w:top w:val="single" w:sz="4" w:space="0" w:color="808080"/>
              <w:left w:val="single" w:sz="4" w:space="0" w:color="808080"/>
              <w:bottom w:val="single" w:sz="4" w:space="0" w:color="808080"/>
            </w:tcBorders>
            <w:shd w:val="clear" w:color="auto" w:fill="auto"/>
          </w:tcPr>
          <w:p w14:paraId="5DFD65D9" w14:textId="77777777" w:rsidR="009527C4" w:rsidRDefault="009527C4" w:rsidP="00D93184">
            <w:pPr>
              <w:rPr>
                <w:rFonts w:ascii="Calibri" w:hAnsi="Calibri" w:cs="Calibri"/>
                <w:lang w:val="hr-HR"/>
              </w:rPr>
            </w:pPr>
            <w:r>
              <w:rPr>
                <w:rFonts w:ascii="Calibri" w:hAnsi="Calibri" w:cs="Calibri"/>
              </w:rPr>
              <w:t xml:space="preserve">1.1.3. </w:t>
            </w:r>
            <w:proofErr w:type="spellStart"/>
            <w:r>
              <w:rPr>
                <w:rFonts w:ascii="Calibri" w:hAnsi="Calibri" w:cs="Calibri"/>
              </w:rPr>
              <w:t>Provesti</w:t>
            </w:r>
            <w:proofErr w:type="spellEnd"/>
            <w:r>
              <w:rPr>
                <w:rFonts w:ascii="Calibri" w:hAnsi="Calibri" w:cs="Calibri"/>
              </w:rPr>
              <w:t xml:space="preserve"> </w:t>
            </w:r>
            <w:proofErr w:type="spellStart"/>
            <w:r>
              <w:rPr>
                <w:rFonts w:ascii="Calibri" w:hAnsi="Calibri" w:cs="Calibri"/>
              </w:rPr>
              <w:t>edukaciju</w:t>
            </w:r>
            <w:proofErr w:type="spellEnd"/>
            <w:r>
              <w:rPr>
                <w:rFonts w:ascii="Calibri" w:hAnsi="Calibri" w:cs="Calibri"/>
              </w:rPr>
              <w:t xml:space="preserve"> </w:t>
            </w:r>
            <w:proofErr w:type="spellStart"/>
            <w:r>
              <w:rPr>
                <w:rFonts w:ascii="Calibri" w:hAnsi="Calibri" w:cs="Calibri"/>
              </w:rPr>
              <w:t>vijećnika</w:t>
            </w:r>
            <w:proofErr w:type="spellEnd"/>
            <w:r>
              <w:rPr>
                <w:rFonts w:ascii="Calibri" w:hAnsi="Calibri" w:cs="Calibri"/>
              </w:rPr>
              <w:t xml:space="preserve">/ca, </w:t>
            </w:r>
            <w:proofErr w:type="spellStart"/>
            <w:r>
              <w:rPr>
                <w:rFonts w:ascii="Calibri" w:hAnsi="Calibri" w:cs="Calibri"/>
              </w:rPr>
              <w:t>radnih</w:t>
            </w:r>
            <w:proofErr w:type="spellEnd"/>
            <w:r>
              <w:rPr>
                <w:rFonts w:ascii="Calibri" w:hAnsi="Calibri" w:cs="Calibri"/>
              </w:rPr>
              <w:t xml:space="preserve"> </w:t>
            </w:r>
            <w:proofErr w:type="spellStart"/>
            <w:r>
              <w:rPr>
                <w:rFonts w:ascii="Calibri" w:hAnsi="Calibri" w:cs="Calibri"/>
              </w:rPr>
              <w:t>tijela</w:t>
            </w:r>
            <w:proofErr w:type="spellEnd"/>
            <w:r>
              <w:rPr>
                <w:rFonts w:ascii="Calibri" w:hAnsi="Calibri" w:cs="Calibri"/>
              </w:rPr>
              <w:t xml:space="preserve"> </w:t>
            </w:r>
            <w:proofErr w:type="spellStart"/>
            <w:r>
              <w:rPr>
                <w:rFonts w:ascii="Calibri" w:hAnsi="Calibri" w:cs="Calibri"/>
              </w:rPr>
              <w:t>Gradskog</w:t>
            </w:r>
            <w:proofErr w:type="spellEnd"/>
            <w:r>
              <w:rPr>
                <w:rFonts w:ascii="Calibri" w:hAnsi="Calibri" w:cs="Calibri"/>
              </w:rPr>
              <w:t xml:space="preserve"> </w:t>
            </w:r>
            <w:proofErr w:type="spellStart"/>
            <w:r>
              <w:rPr>
                <w:rFonts w:ascii="Calibri" w:hAnsi="Calibri" w:cs="Calibri"/>
              </w:rPr>
              <w:t>vijeća</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zaposlenih</w:t>
            </w:r>
            <w:proofErr w:type="spellEnd"/>
            <w:r>
              <w:rPr>
                <w:rFonts w:ascii="Calibri" w:hAnsi="Calibri" w:cs="Calibri"/>
                <w:color w:val="000000"/>
              </w:rPr>
              <w:t xml:space="preserve"> u </w:t>
            </w:r>
            <w:proofErr w:type="spellStart"/>
            <w:r>
              <w:rPr>
                <w:rFonts w:ascii="Calibri" w:hAnsi="Calibri" w:cs="Calibri"/>
              </w:rPr>
              <w:t>gradskoj</w:t>
            </w:r>
            <w:proofErr w:type="spellEnd"/>
            <w:r>
              <w:rPr>
                <w:rFonts w:ascii="Calibri" w:hAnsi="Calibri" w:cs="Calibri"/>
              </w:rPr>
              <w:t xml:space="preserve"> </w:t>
            </w:r>
            <w:proofErr w:type="spellStart"/>
            <w:r>
              <w:rPr>
                <w:rFonts w:ascii="Calibri" w:hAnsi="Calibri" w:cs="Calibri"/>
              </w:rPr>
              <w:t>upravi</w:t>
            </w:r>
            <w:proofErr w:type="spellEnd"/>
            <w:r>
              <w:rPr>
                <w:rFonts w:ascii="Calibri" w:hAnsi="Calibri" w:cs="Calibri"/>
              </w:rPr>
              <w:t xml:space="preserve"> o </w:t>
            </w:r>
            <w:proofErr w:type="spellStart"/>
            <w:r>
              <w:rPr>
                <w:rFonts w:ascii="Calibri" w:hAnsi="Calibri" w:cs="Calibri"/>
              </w:rPr>
              <w:t>principima</w:t>
            </w:r>
            <w:proofErr w:type="spellEnd"/>
            <w:r>
              <w:rPr>
                <w:rFonts w:ascii="Calibri" w:hAnsi="Calibri" w:cs="Calibri"/>
              </w:rPr>
              <w:t xml:space="preserve"> </w:t>
            </w:r>
            <w:proofErr w:type="spellStart"/>
            <w:r>
              <w:rPr>
                <w:rFonts w:ascii="Calibri" w:hAnsi="Calibri" w:cs="Calibri"/>
              </w:rPr>
              <w:t>ravnopravnosti</w:t>
            </w:r>
            <w:proofErr w:type="spellEnd"/>
            <w:r>
              <w:rPr>
                <w:rFonts w:ascii="Calibri" w:hAnsi="Calibri" w:cs="Calibri"/>
              </w:rPr>
              <w:t xml:space="preserve"> </w:t>
            </w:r>
            <w:proofErr w:type="spellStart"/>
            <w:r>
              <w:rPr>
                <w:rFonts w:ascii="Calibri" w:hAnsi="Calibri" w:cs="Calibri"/>
              </w:rPr>
              <w:t>spolova</w:t>
            </w:r>
            <w:proofErr w:type="spellEnd"/>
            <w:r>
              <w:rPr>
                <w:rFonts w:ascii="Calibri" w:hAnsi="Calibri" w:cs="Calibri"/>
              </w:rPr>
              <w:t xml:space="preserve"> </w:t>
            </w:r>
            <w:proofErr w:type="spellStart"/>
            <w:r>
              <w:rPr>
                <w:rFonts w:ascii="Calibri" w:hAnsi="Calibri" w:cs="Calibri"/>
              </w:rPr>
              <w:t>i</w:t>
            </w:r>
            <w:proofErr w:type="spellEnd"/>
            <w:r>
              <w:rPr>
                <w:rFonts w:ascii="Calibri" w:hAnsi="Calibri" w:cs="Calibri"/>
              </w:rPr>
              <w:t xml:space="preserve"> </w:t>
            </w:r>
            <w:proofErr w:type="spellStart"/>
            <w:r>
              <w:rPr>
                <w:rFonts w:ascii="Calibri" w:hAnsi="Calibri" w:cs="Calibri"/>
              </w:rPr>
              <w:lastRenderedPageBreak/>
              <w:t>integrisanju</w:t>
            </w:r>
            <w:proofErr w:type="spellEnd"/>
            <w:r>
              <w:rPr>
                <w:rFonts w:ascii="Calibri" w:hAnsi="Calibri" w:cs="Calibri"/>
              </w:rPr>
              <w:t xml:space="preserve"> </w:t>
            </w:r>
            <w:proofErr w:type="spellStart"/>
            <w:r>
              <w:rPr>
                <w:rFonts w:ascii="Calibri" w:hAnsi="Calibri" w:cs="Calibri"/>
              </w:rPr>
              <w:t>ovih</w:t>
            </w:r>
            <w:proofErr w:type="spellEnd"/>
            <w:r>
              <w:rPr>
                <w:rFonts w:ascii="Calibri" w:hAnsi="Calibri" w:cs="Calibri"/>
              </w:rPr>
              <w:t xml:space="preserve"> </w:t>
            </w:r>
            <w:proofErr w:type="spellStart"/>
            <w:r>
              <w:rPr>
                <w:rFonts w:ascii="Calibri" w:hAnsi="Calibri" w:cs="Calibri"/>
              </w:rPr>
              <w:t>principa</w:t>
            </w:r>
            <w:proofErr w:type="spellEnd"/>
            <w:r>
              <w:rPr>
                <w:rFonts w:ascii="Calibri" w:hAnsi="Calibri" w:cs="Calibri"/>
              </w:rPr>
              <w:t xml:space="preserve"> u </w:t>
            </w:r>
            <w:proofErr w:type="spellStart"/>
            <w:r>
              <w:rPr>
                <w:rFonts w:ascii="Calibri" w:hAnsi="Calibri" w:cs="Calibri"/>
              </w:rPr>
              <w:t>politike</w:t>
            </w:r>
            <w:proofErr w:type="spellEnd"/>
          </w:p>
          <w:p w14:paraId="5D391A29" w14:textId="77777777" w:rsidR="009527C4" w:rsidRDefault="009527C4" w:rsidP="00D93184">
            <w:pPr>
              <w:rPr>
                <w:rFonts w:ascii="Calibri" w:hAnsi="Calibri" w:cs="Calibri"/>
                <w:lang w:val="hr-HR"/>
              </w:rPr>
            </w:pPr>
          </w:p>
        </w:tc>
        <w:tc>
          <w:tcPr>
            <w:tcW w:w="1984" w:type="dxa"/>
            <w:tcBorders>
              <w:top w:val="single" w:sz="4" w:space="0" w:color="808080"/>
              <w:left w:val="single" w:sz="4" w:space="0" w:color="808080"/>
              <w:bottom w:val="single" w:sz="4" w:space="0" w:color="808080"/>
            </w:tcBorders>
            <w:shd w:val="clear" w:color="auto" w:fill="auto"/>
          </w:tcPr>
          <w:p w14:paraId="72AD790C"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 xml:space="preserve">Komisija, </w:t>
            </w:r>
          </w:p>
          <w:p w14:paraId="0409BF9E" w14:textId="77777777" w:rsidR="009527C4" w:rsidRDefault="009527C4" w:rsidP="00D93184">
            <w:pPr>
              <w:rPr>
                <w:rFonts w:ascii="Calibri" w:hAnsi="Calibri" w:cs="Calibri"/>
                <w:color w:val="000000"/>
                <w:lang w:val="hr-HR"/>
              </w:rPr>
            </w:pPr>
          </w:p>
          <w:p w14:paraId="0508C66D"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Agencija za državu službu </w:t>
            </w:r>
            <w:proofErr w:type="spellStart"/>
            <w:r>
              <w:rPr>
                <w:rFonts w:ascii="Calibri" w:hAnsi="Calibri" w:cs="Calibri"/>
                <w:color w:val="000000"/>
                <w:lang w:val="hr-HR"/>
              </w:rPr>
              <w:t>FBiH</w:t>
            </w:r>
            <w:proofErr w:type="spellEnd"/>
            <w:r>
              <w:rPr>
                <w:rFonts w:ascii="Calibri" w:hAnsi="Calibri" w:cs="Calibri"/>
                <w:color w:val="000000"/>
                <w:lang w:val="hr-HR"/>
              </w:rPr>
              <w:t>,</w:t>
            </w:r>
          </w:p>
          <w:p w14:paraId="3CB0F5A6" w14:textId="77777777" w:rsidR="009527C4" w:rsidRDefault="009527C4" w:rsidP="00D93184">
            <w:pPr>
              <w:rPr>
                <w:rFonts w:ascii="Calibri" w:hAnsi="Calibri" w:cs="Calibri"/>
                <w:color w:val="000000"/>
                <w:lang w:val="hr-HR"/>
              </w:rPr>
            </w:pPr>
          </w:p>
          <w:p w14:paraId="6BCCC807"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 xml:space="preserve">Savez općina i gradova </w:t>
            </w:r>
            <w:proofErr w:type="spellStart"/>
            <w:r>
              <w:rPr>
                <w:rFonts w:ascii="Calibri" w:hAnsi="Calibri" w:cs="Calibri"/>
                <w:color w:val="000000"/>
                <w:lang w:val="hr-HR"/>
              </w:rPr>
              <w:t>FBiH</w:t>
            </w:r>
            <w:proofErr w:type="spellEnd"/>
            <w:r>
              <w:rPr>
                <w:rFonts w:ascii="Calibri" w:hAnsi="Calibri" w:cs="Calibri"/>
                <w:color w:val="000000"/>
                <w:lang w:val="hr-HR"/>
              </w:rPr>
              <w:t>,</w:t>
            </w:r>
          </w:p>
          <w:p w14:paraId="2A22B5DF" w14:textId="77777777" w:rsidR="009527C4" w:rsidRDefault="009527C4" w:rsidP="00D93184">
            <w:pPr>
              <w:rPr>
                <w:rFonts w:ascii="Calibri" w:hAnsi="Calibri" w:cs="Calibri"/>
                <w:color w:val="000000"/>
                <w:lang w:val="hr-HR"/>
              </w:rPr>
            </w:pPr>
          </w:p>
          <w:p w14:paraId="10A7F346" w14:textId="77777777" w:rsidR="009527C4" w:rsidRDefault="009527C4" w:rsidP="00D93184">
            <w:pPr>
              <w:rPr>
                <w:rFonts w:ascii="Calibri" w:hAnsi="Calibri" w:cs="Calibri"/>
                <w:color w:val="00DCFF"/>
                <w:lang w:val="hr-HR"/>
              </w:rPr>
            </w:pPr>
            <w:r>
              <w:rPr>
                <w:rFonts w:ascii="Calibri" w:hAnsi="Calibri" w:cs="Calibri"/>
                <w:color w:val="000000"/>
                <w:lang w:val="hr-HR"/>
              </w:rPr>
              <w:t>Nevladine organizacije</w:t>
            </w:r>
          </w:p>
        </w:tc>
        <w:tc>
          <w:tcPr>
            <w:tcW w:w="1560" w:type="dxa"/>
            <w:tcBorders>
              <w:top w:val="single" w:sz="4" w:space="0" w:color="808080"/>
              <w:left w:val="single" w:sz="4" w:space="0" w:color="808080"/>
              <w:bottom w:val="single" w:sz="4" w:space="0" w:color="808080"/>
            </w:tcBorders>
            <w:shd w:val="clear" w:color="auto" w:fill="auto"/>
          </w:tcPr>
          <w:p w14:paraId="162C6DF1"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lastRenderedPageBreak/>
              <w:t>kontinuirano</w:t>
            </w:r>
          </w:p>
        </w:tc>
        <w:tc>
          <w:tcPr>
            <w:tcW w:w="3118" w:type="dxa"/>
            <w:tcBorders>
              <w:top w:val="single" w:sz="4" w:space="0" w:color="808080"/>
              <w:left w:val="single" w:sz="4" w:space="0" w:color="808080"/>
              <w:bottom w:val="single" w:sz="4" w:space="0" w:color="808080"/>
            </w:tcBorders>
            <w:shd w:val="clear" w:color="auto" w:fill="auto"/>
          </w:tcPr>
          <w:p w14:paraId="41828227" w14:textId="77777777" w:rsidR="009527C4" w:rsidRDefault="009527C4" w:rsidP="00D93184">
            <w:pPr>
              <w:rPr>
                <w:rFonts w:ascii="Calibri" w:hAnsi="Calibri" w:cs="Calibri"/>
                <w:lang w:val="hr-HR"/>
              </w:rPr>
            </w:pPr>
            <w:r>
              <w:rPr>
                <w:rFonts w:ascii="Calibri" w:hAnsi="Calibri" w:cs="Calibri"/>
                <w:lang w:val="hr-HR"/>
              </w:rPr>
              <w:t xml:space="preserve">Broj, vrsta i sadržaj </w:t>
            </w:r>
            <w:r>
              <w:rPr>
                <w:rFonts w:ascii="Calibri" w:hAnsi="Calibri" w:cs="Calibri"/>
                <w:color w:val="000000"/>
                <w:lang w:val="hr-HR"/>
              </w:rPr>
              <w:t>edukacija vijećnika/</w:t>
            </w:r>
            <w:proofErr w:type="spellStart"/>
            <w:r>
              <w:rPr>
                <w:rFonts w:ascii="Calibri" w:hAnsi="Calibri" w:cs="Calibri"/>
                <w:color w:val="000000"/>
                <w:lang w:val="hr-HR"/>
              </w:rPr>
              <w:t>ca</w:t>
            </w:r>
            <w:proofErr w:type="spellEnd"/>
            <w:r>
              <w:rPr>
                <w:rFonts w:ascii="Calibri" w:hAnsi="Calibri" w:cs="Calibri"/>
                <w:color w:val="000000"/>
                <w:lang w:val="hr-HR"/>
              </w:rPr>
              <w:t>, radnih tijela Gradskog vijeća i zaposlenih; broj učesnika/</w:t>
            </w:r>
            <w:proofErr w:type="spellStart"/>
            <w:r>
              <w:rPr>
                <w:rFonts w:ascii="Calibri" w:hAnsi="Calibri" w:cs="Calibri"/>
                <w:color w:val="000000"/>
                <w:lang w:val="hr-HR"/>
              </w:rPr>
              <w:t>ca</w:t>
            </w:r>
            <w:proofErr w:type="spellEnd"/>
            <w:r>
              <w:rPr>
                <w:rFonts w:ascii="Calibri" w:hAnsi="Calibri" w:cs="Calibri"/>
                <w:color w:val="000000"/>
                <w:lang w:val="hr-HR"/>
              </w:rPr>
              <w:t xml:space="preserve"> u edukaciji, profil predavača</w:t>
            </w:r>
          </w:p>
          <w:p w14:paraId="46C7F692" w14:textId="77777777" w:rsidR="009527C4" w:rsidRDefault="009527C4" w:rsidP="00D93184">
            <w:pPr>
              <w:rPr>
                <w:rFonts w:ascii="Calibri" w:hAnsi="Calibri" w:cs="Calibri"/>
                <w:lang w:val="hr-HR"/>
              </w:rPr>
            </w:pPr>
          </w:p>
          <w:p w14:paraId="004B282B" w14:textId="77777777" w:rsidR="009527C4" w:rsidRDefault="009527C4" w:rsidP="00D93184">
            <w:pPr>
              <w:rPr>
                <w:rFonts w:ascii="Calibri" w:hAnsi="Calibri" w:cs="Calibri"/>
                <w:color w:val="000000"/>
                <w:lang w:val="hr-HR"/>
              </w:rPr>
            </w:pPr>
            <w:r>
              <w:rPr>
                <w:rFonts w:ascii="Calibri" w:hAnsi="Calibri" w:cs="Calibri"/>
                <w:lang w:val="hr-HR"/>
              </w:rPr>
              <w:lastRenderedPageBreak/>
              <w:t xml:space="preserve">Broj i sadržaj akata koje donosi Gradsko vijeće i gradska uprava koji </w:t>
            </w:r>
            <w:proofErr w:type="spellStart"/>
            <w:r>
              <w:rPr>
                <w:rFonts w:ascii="Calibri" w:hAnsi="Calibri" w:cs="Calibri"/>
                <w:lang w:val="hr-HR"/>
              </w:rPr>
              <w:t>integrišu</w:t>
            </w:r>
            <w:proofErr w:type="spellEnd"/>
            <w:r>
              <w:rPr>
                <w:rFonts w:ascii="Calibri" w:hAnsi="Calibri" w:cs="Calibri"/>
                <w:lang w:val="hr-HR"/>
              </w:rPr>
              <w:t xml:space="preserve"> princip ravnopravnosti spolova</w:t>
            </w:r>
          </w:p>
          <w:p w14:paraId="5E50A707" w14:textId="77777777" w:rsidR="009527C4" w:rsidRDefault="009527C4" w:rsidP="00D93184">
            <w:pPr>
              <w:rPr>
                <w:rFonts w:ascii="Calibri" w:hAnsi="Calibri" w:cs="Calibri"/>
                <w:color w:val="000000"/>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5724943B" w14:textId="77777777" w:rsidR="009527C4" w:rsidRDefault="009527C4" w:rsidP="00D93184">
            <w:pPr>
              <w:jc w:val="both"/>
              <w:rPr>
                <w:rFonts w:ascii="Calibri" w:hAnsi="Calibri" w:cs="Calibri"/>
                <w:color w:val="000000"/>
                <w:lang w:val="hr-HR"/>
              </w:rPr>
            </w:pPr>
            <w:r w:rsidRPr="00AA7D36">
              <w:rPr>
                <w:rFonts w:ascii="Calibri" w:hAnsi="Calibri" w:cs="Calibri"/>
                <w:color w:val="000000"/>
                <w:lang w:val="hr-HR"/>
              </w:rPr>
              <w:lastRenderedPageBreak/>
              <w:t xml:space="preserve">Budžet </w:t>
            </w:r>
            <w:r>
              <w:rPr>
                <w:rFonts w:ascii="Calibri" w:hAnsi="Calibri" w:cs="Calibri"/>
                <w:color w:val="000000"/>
                <w:lang w:val="hr-HR"/>
              </w:rPr>
              <w:t>Grada</w:t>
            </w:r>
          </w:p>
          <w:p w14:paraId="315777BF" w14:textId="77777777" w:rsidR="009527C4" w:rsidRDefault="009527C4" w:rsidP="00D93184">
            <w:pPr>
              <w:jc w:val="both"/>
              <w:rPr>
                <w:rFonts w:ascii="Calibri" w:hAnsi="Calibri" w:cs="Calibri"/>
                <w:color w:val="000000"/>
                <w:lang w:val="hr-HR"/>
              </w:rPr>
            </w:pPr>
          </w:p>
          <w:p w14:paraId="0399ABD6" w14:textId="77777777" w:rsidR="009527C4" w:rsidRDefault="009527C4" w:rsidP="00D93184">
            <w:pPr>
              <w:jc w:val="both"/>
              <w:rPr>
                <w:rFonts w:ascii="Calibri" w:hAnsi="Calibri" w:cs="Calibri"/>
                <w:color w:val="000000"/>
                <w:lang w:val="hr-HR"/>
              </w:rPr>
            </w:pPr>
            <w:r>
              <w:rPr>
                <w:rFonts w:ascii="Calibri" w:hAnsi="Calibri" w:cs="Calibri"/>
                <w:color w:val="000000"/>
                <w:lang w:val="hr-HR"/>
              </w:rPr>
              <w:t xml:space="preserve">Donatorska sredstva </w:t>
            </w:r>
          </w:p>
          <w:p w14:paraId="3961F53A" w14:textId="77777777" w:rsidR="009527C4" w:rsidRDefault="009527C4" w:rsidP="00D93184">
            <w:pPr>
              <w:jc w:val="both"/>
              <w:rPr>
                <w:rFonts w:ascii="Calibri" w:hAnsi="Calibri" w:cs="Calibri"/>
                <w:color w:val="000000"/>
                <w:lang w:val="hr-HR"/>
              </w:rPr>
            </w:pPr>
          </w:p>
        </w:tc>
      </w:tr>
      <w:tr w:rsidR="009527C4" w14:paraId="63084BC5" w14:textId="77777777" w:rsidTr="00D93184">
        <w:tc>
          <w:tcPr>
            <w:tcW w:w="2019" w:type="dxa"/>
            <w:vMerge w:val="restart"/>
            <w:tcBorders>
              <w:top w:val="single" w:sz="4" w:space="0" w:color="808080"/>
              <w:left w:val="single" w:sz="4" w:space="0" w:color="808080"/>
              <w:bottom w:val="single" w:sz="4" w:space="0" w:color="808080"/>
            </w:tcBorders>
            <w:shd w:val="clear" w:color="auto" w:fill="auto"/>
          </w:tcPr>
          <w:p w14:paraId="4F65FA06" w14:textId="77777777" w:rsidR="009527C4" w:rsidRDefault="009527C4" w:rsidP="00D93184">
            <w:pPr>
              <w:rPr>
                <w:rFonts w:ascii="Calibri" w:hAnsi="Calibri" w:cs="Calibri"/>
                <w:color w:val="000000"/>
                <w:lang w:val="hr-HR"/>
              </w:rPr>
            </w:pPr>
            <w:r>
              <w:rPr>
                <w:rFonts w:ascii="Calibri" w:hAnsi="Calibri" w:cs="Calibri"/>
                <w:b/>
                <w:bCs/>
                <w:lang w:val="hr-HR"/>
              </w:rPr>
              <w:t xml:space="preserve">1.2. </w:t>
            </w:r>
            <w:r>
              <w:rPr>
                <w:rFonts w:ascii="Calibri" w:hAnsi="Calibri" w:cs="Calibri"/>
                <w:b/>
                <w:bCs/>
                <w:lang w:val="sr-Latn-RS"/>
              </w:rPr>
              <w:t xml:space="preserve">Evidencije </w:t>
            </w:r>
            <w:r>
              <w:rPr>
                <w:rFonts w:ascii="Calibri" w:hAnsi="Calibri" w:cs="Calibri"/>
                <w:b/>
                <w:bCs/>
                <w:lang w:val="hr-HR"/>
              </w:rPr>
              <w:t>i</w:t>
            </w:r>
            <w:r>
              <w:rPr>
                <w:rFonts w:ascii="Calibri" w:hAnsi="Calibri" w:cs="Calibri"/>
                <w:b/>
                <w:bCs/>
                <w:lang w:val="sr-Latn-RS"/>
              </w:rPr>
              <w:t xml:space="preserve"> </w:t>
            </w:r>
            <w:r>
              <w:rPr>
                <w:rFonts w:ascii="Calibri" w:hAnsi="Calibri" w:cs="Calibri"/>
                <w:b/>
                <w:bCs/>
                <w:lang w:val="hr-HR"/>
              </w:rPr>
              <w:t>statistički</w:t>
            </w:r>
            <w:r>
              <w:rPr>
                <w:rFonts w:ascii="Calibri" w:hAnsi="Calibri" w:cs="Calibri"/>
                <w:b/>
                <w:bCs/>
                <w:lang w:val="sr-Latn-RS"/>
              </w:rPr>
              <w:t xml:space="preserve"> podaci</w:t>
            </w:r>
            <w:r>
              <w:rPr>
                <w:rFonts w:ascii="Calibri" w:hAnsi="Calibri" w:cs="Calibri"/>
                <w:b/>
                <w:bCs/>
                <w:lang w:val="hr-HR"/>
              </w:rPr>
              <w:t xml:space="preserve"> Grada su razvrstani po spolu</w:t>
            </w:r>
          </w:p>
        </w:tc>
        <w:tc>
          <w:tcPr>
            <w:tcW w:w="3368" w:type="dxa"/>
            <w:tcBorders>
              <w:top w:val="single" w:sz="4" w:space="0" w:color="808080"/>
              <w:left w:val="single" w:sz="4" w:space="0" w:color="808080"/>
              <w:bottom w:val="single" w:sz="4" w:space="0" w:color="808080"/>
            </w:tcBorders>
            <w:shd w:val="clear" w:color="auto" w:fill="auto"/>
          </w:tcPr>
          <w:p w14:paraId="16358EBA" w14:textId="77777777" w:rsidR="009527C4" w:rsidRDefault="009527C4" w:rsidP="00D93184">
            <w:pPr>
              <w:rPr>
                <w:rFonts w:ascii="Calibri" w:hAnsi="Calibri" w:cs="Calibri"/>
                <w:color w:val="000000"/>
                <w:lang w:val="sr-Latn-RS"/>
              </w:rPr>
            </w:pPr>
            <w:r>
              <w:rPr>
                <w:rFonts w:ascii="Calibri" w:hAnsi="Calibri" w:cs="Calibri"/>
                <w:color w:val="000000"/>
                <w:lang w:val="hr-HR"/>
              </w:rPr>
              <w:t>1.2.1.</w:t>
            </w:r>
            <w:r>
              <w:rPr>
                <w:rFonts w:ascii="Calibri" w:hAnsi="Calibri" w:cs="Calibri"/>
                <w:color w:val="000000"/>
                <w:lang w:val="sr-Latn-RS"/>
              </w:rPr>
              <w:t xml:space="preserve"> Zadužiti sve organizacione jedinice Grada, preduzeća i </w:t>
            </w:r>
            <w:r>
              <w:rPr>
                <w:rFonts w:ascii="Calibri" w:hAnsi="Calibri" w:cs="Calibri"/>
                <w:color w:val="000000"/>
                <w:lang w:val="hr-HR"/>
              </w:rPr>
              <w:t>ustanove, kao i organe mjesnih zajednica da vode evidencije i statistički prate podatke razvrstane po spolu</w:t>
            </w:r>
          </w:p>
          <w:p w14:paraId="1FB1212E" w14:textId="77777777" w:rsidR="009527C4" w:rsidRDefault="009527C4" w:rsidP="00D93184">
            <w:pPr>
              <w:jc w:val="both"/>
              <w:rPr>
                <w:rFonts w:ascii="Calibri" w:hAnsi="Calibri" w:cs="Calibri"/>
                <w:color w:val="000000"/>
                <w:lang w:val="sr-Latn-RS"/>
              </w:rPr>
            </w:pPr>
          </w:p>
        </w:tc>
        <w:tc>
          <w:tcPr>
            <w:tcW w:w="1984" w:type="dxa"/>
            <w:tcBorders>
              <w:top w:val="single" w:sz="4" w:space="0" w:color="808080"/>
              <w:left w:val="single" w:sz="4" w:space="0" w:color="808080"/>
              <w:bottom w:val="single" w:sz="4" w:space="0" w:color="808080"/>
            </w:tcBorders>
            <w:shd w:val="clear" w:color="auto" w:fill="auto"/>
          </w:tcPr>
          <w:p w14:paraId="6952B09C"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Gradska</w:t>
            </w:r>
            <w:r w:rsidRPr="00AA7D36">
              <w:rPr>
                <w:rFonts w:ascii="Calibri" w:hAnsi="Calibri" w:cs="Calibri"/>
                <w:color w:val="000000"/>
                <w:lang w:val="hr-HR"/>
              </w:rPr>
              <w:t xml:space="preserve"> uprava, </w:t>
            </w:r>
          </w:p>
          <w:p w14:paraId="244E34C7" w14:textId="77777777" w:rsidR="009527C4" w:rsidRPr="00AA7D36" w:rsidRDefault="009527C4" w:rsidP="00D93184">
            <w:pPr>
              <w:rPr>
                <w:rFonts w:ascii="Calibri" w:hAnsi="Calibri" w:cs="Calibri"/>
                <w:color w:val="000000"/>
                <w:lang w:val="hr-HR"/>
              </w:rPr>
            </w:pPr>
          </w:p>
          <w:p w14:paraId="674B838B"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Komisija </w:t>
            </w:r>
          </w:p>
        </w:tc>
        <w:tc>
          <w:tcPr>
            <w:tcW w:w="1560" w:type="dxa"/>
            <w:tcBorders>
              <w:top w:val="single" w:sz="4" w:space="0" w:color="808080"/>
              <w:left w:val="single" w:sz="4" w:space="0" w:color="808080"/>
              <w:bottom w:val="single" w:sz="4" w:space="0" w:color="808080"/>
            </w:tcBorders>
            <w:shd w:val="clear" w:color="auto" w:fill="auto"/>
          </w:tcPr>
          <w:p w14:paraId="57024FC0"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juni 2022.</w:t>
            </w:r>
          </w:p>
        </w:tc>
        <w:tc>
          <w:tcPr>
            <w:tcW w:w="3118" w:type="dxa"/>
            <w:tcBorders>
              <w:top w:val="single" w:sz="4" w:space="0" w:color="808080"/>
              <w:left w:val="single" w:sz="4" w:space="0" w:color="808080"/>
              <w:bottom w:val="single" w:sz="4" w:space="0" w:color="808080"/>
            </w:tcBorders>
            <w:shd w:val="clear" w:color="auto" w:fill="auto"/>
          </w:tcPr>
          <w:p w14:paraId="0EBA53F1"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Odluka </w:t>
            </w:r>
            <w:r>
              <w:rPr>
                <w:rFonts w:ascii="Calibri" w:hAnsi="Calibri" w:cs="Calibri"/>
                <w:color w:val="000000"/>
                <w:lang w:val="hr-HR"/>
              </w:rPr>
              <w:t xml:space="preserve">usvojena i </w:t>
            </w:r>
            <w:r w:rsidRPr="00AA7D36">
              <w:rPr>
                <w:rFonts w:ascii="Calibri" w:hAnsi="Calibri" w:cs="Calibri"/>
                <w:color w:val="000000"/>
                <w:lang w:val="hr-HR"/>
              </w:rPr>
              <w:t xml:space="preserve">dostavljena svim organima, tijelima,  ustanovama i </w:t>
            </w:r>
            <w:proofErr w:type="spellStart"/>
            <w:r w:rsidRPr="00AA7D36">
              <w:rPr>
                <w:rFonts w:ascii="Calibri" w:hAnsi="Calibri" w:cs="Calibri"/>
                <w:color w:val="000000"/>
                <w:lang w:val="hr-HR"/>
              </w:rPr>
              <w:t>preduzećima</w:t>
            </w:r>
            <w:proofErr w:type="spellEnd"/>
          </w:p>
          <w:p w14:paraId="1D32FA34" w14:textId="77777777" w:rsidR="009527C4" w:rsidRPr="00AA7D36" w:rsidRDefault="009527C4" w:rsidP="00D93184">
            <w:pPr>
              <w:rPr>
                <w:rFonts w:ascii="Calibri" w:hAnsi="Calibri" w:cs="Calibri"/>
                <w:color w:val="000000"/>
                <w:lang w:val="hr-HR"/>
              </w:rPr>
            </w:pPr>
          </w:p>
          <w:p w14:paraId="47B55277"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Broj i naziv organa, tijela, ustanova i </w:t>
            </w:r>
            <w:proofErr w:type="spellStart"/>
            <w:r w:rsidRPr="00AA7D36">
              <w:rPr>
                <w:rFonts w:ascii="Calibri" w:hAnsi="Calibri" w:cs="Calibri"/>
                <w:color w:val="000000"/>
                <w:lang w:val="hr-HR"/>
              </w:rPr>
              <w:t>preduzeća</w:t>
            </w:r>
            <w:proofErr w:type="spellEnd"/>
            <w:r w:rsidRPr="00AA7D36">
              <w:rPr>
                <w:rFonts w:ascii="Calibri" w:hAnsi="Calibri" w:cs="Calibri"/>
                <w:color w:val="000000"/>
                <w:lang w:val="hr-HR"/>
              </w:rPr>
              <w:t xml:space="preserve"> koji su uspostavili evidencije i statistike razvrstane po polu </w:t>
            </w:r>
          </w:p>
          <w:p w14:paraId="12297434" w14:textId="77777777" w:rsidR="009527C4" w:rsidRPr="00AA7D36" w:rsidRDefault="009527C4" w:rsidP="00D93184">
            <w:pPr>
              <w:rPr>
                <w:rFonts w:ascii="Calibri" w:hAnsi="Calibri" w:cs="Calibri"/>
                <w:color w:val="000000"/>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5B5BA19E" w14:textId="77777777" w:rsidR="009527C4" w:rsidRDefault="009527C4" w:rsidP="00D93184">
            <w:pPr>
              <w:rPr>
                <w:rFonts w:ascii="Calibri" w:hAnsi="Calibri" w:cs="Calibri"/>
                <w:color w:val="000000"/>
                <w:lang w:val="hr-HR"/>
              </w:rPr>
            </w:pPr>
            <w:r>
              <w:rPr>
                <w:rFonts w:ascii="Calibri" w:hAnsi="Calibri" w:cs="Calibri"/>
                <w:color w:val="000000"/>
                <w:lang w:val="hr-HR"/>
              </w:rPr>
              <w:t>N</w:t>
            </w:r>
            <w:proofErr w:type="spellStart"/>
            <w:r>
              <w:rPr>
                <w:rFonts w:ascii="Calibri" w:hAnsi="Calibri" w:cs="Calibri"/>
                <w:color w:val="000000"/>
              </w:rPr>
              <w:t>isu</w:t>
            </w:r>
            <w:proofErr w:type="spellEnd"/>
            <w:r>
              <w:rPr>
                <w:rFonts w:ascii="Calibri" w:hAnsi="Calibri" w:cs="Calibri"/>
                <w:color w:val="000000"/>
              </w:rPr>
              <w:t xml:space="preserve"> </w:t>
            </w:r>
            <w:proofErr w:type="spellStart"/>
            <w:r>
              <w:rPr>
                <w:rFonts w:ascii="Calibri" w:hAnsi="Calibri" w:cs="Calibri"/>
                <w:color w:val="000000"/>
              </w:rPr>
              <w:t>potrebna</w:t>
            </w:r>
            <w:proofErr w:type="spellEnd"/>
            <w:r>
              <w:rPr>
                <w:rFonts w:ascii="Calibri" w:hAnsi="Calibri" w:cs="Calibri"/>
                <w:color w:val="000000"/>
              </w:rPr>
              <w:t xml:space="preserve"> </w:t>
            </w:r>
            <w:proofErr w:type="spellStart"/>
            <w:r>
              <w:rPr>
                <w:rFonts w:ascii="Calibri" w:hAnsi="Calibri" w:cs="Calibri"/>
                <w:color w:val="000000"/>
              </w:rPr>
              <w:t>dodatna</w:t>
            </w:r>
            <w:proofErr w:type="spellEnd"/>
            <w:r>
              <w:rPr>
                <w:rFonts w:ascii="Calibri" w:hAnsi="Calibri" w:cs="Calibri"/>
                <w:color w:val="000000"/>
              </w:rPr>
              <w:t xml:space="preserve"> </w:t>
            </w:r>
            <w:proofErr w:type="spellStart"/>
            <w:r>
              <w:rPr>
                <w:rFonts w:ascii="Calibri" w:hAnsi="Calibri" w:cs="Calibri"/>
                <w:color w:val="000000"/>
              </w:rPr>
              <w:t>finansijska</w:t>
            </w:r>
            <w:proofErr w:type="spellEnd"/>
            <w:r>
              <w:rPr>
                <w:rFonts w:ascii="Calibri" w:hAnsi="Calibri" w:cs="Calibri"/>
                <w:color w:val="000000"/>
              </w:rPr>
              <w:t xml:space="preserve"> </w:t>
            </w:r>
            <w:proofErr w:type="spellStart"/>
            <w:r>
              <w:rPr>
                <w:rFonts w:ascii="Calibri" w:hAnsi="Calibri" w:cs="Calibri"/>
                <w:color w:val="000000"/>
              </w:rPr>
              <w:t>sredstva</w:t>
            </w:r>
            <w:proofErr w:type="spellEnd"/>
          </w:p>
          <w:p w14:paraId="6554031D" w14:textId="77777777" w:rsidR="009527C4" w:rsidRDefault="009527C4" w:rsidP="00D93184">
            <w:pPr>
              <w:jc w:val="both"/>
              <w:rPr>
                <w:rFonts w:ascii="Calibri" w:hAnsi="Calibri" w:cs="Calibri"/>
                <w:color w:val="000000"/>
                <w:lang w:val="hr-HR"/>
              </w:rPr>
            </w:pPr>
          </w:p>
        </w:tc>
      </w:tr>
      <w:tr w:rsidR="009527C4" w14:paraId="5B55960A" w14:textId="77777777" w:rsidTr="00D93184">
        <w:tc>
          <w:tcPr>
            <w:tcW w:w="2019" w:type="dxa"/>
            <w:vMerge/>
            <w:tcBorders>
              <w:top w:val="single" w:sz="4" w:space="0" w:color="808080"/>
              <w:left w:val="single" w:sz="4" w:space="0" w:color="808080"/>
              <w:bottom w:val="single" w:sz="4" w:space="0" w:color="808080"/>
            </w:tcBorders>
            <w:shd w:val="clear" w:color="auto" w:fill="auto"/>
          </w:tcPr>
          <w:p w14:paraId="504FB568" w14:textId="77777777" w:rsidR="009527C4" w:rsidRDefault="009527C4" w:rsidP="00D93184">
            <w:pPr>
              <w:snapToGrid w:val="0"/>
              <w:jc w:val="both"/>
              <w:rPr>
                <w:rFonts w:ascii="Calibri" w:hAnsi="Calibri" w:cs="Calibri"/>
                <w:b/>
                <w:bCs/>
                <w:lang w:val="hr-HR"/>
              </w:rPr>
            </w:pPr>
          </w:p>
        </w:tc>
        <w:tc>
          <w:tcPr>
            <w:tcW w:w="3368" w:type="dxa"/>
            <w:tcBorders>
              <w:top w:val="single" w:sz="4" w:space="0" w:color="808080"/>
              <w:left w:val="single" w:sz="4" w:space="0" w:color="808080"/>
              <w:bottom w:val="single" w:sz="4" w:space="0" w:color="808080"/>
            </w:tcBorders>
            <w:shd w:val="clear" w:color="auto" w:fill="auto"/>
          </w:tcPr>
          <w:p w14:paraId="1CEF45C1" w14:textId="77777777" w:rsidR="009527C4" w:rsidRDefault="009527C4" w:rsidP="00D93184">
            <w:pPr>
              <w:rPr>
                <w:rFonts w:ascii="Calibri" w:hAnsi="Calibri" w:cs="Calibri"/>
                <w:color w:val="000000"/>
                <w:lang w:val="hr-HR"/>
              </w:rPr>
            </w:pPr>
            <w:r>
              <w:rPr>
                <w:rFonts w:ascii="Calibri" w:hAnsi="Calibri" w:cs="Calibri"/>
                <w:color w:val="000000"/>
                <w:lang w:val="hr-HR"/>
              </w:rPr>
              <w:t>1.2.2.</w:t>
            </w:r>
            <w:r>
              <w:rPr>
                <w:rFonts w:ascii="Calibri" w:hAnsi="Calibri" w:cs="Calibri"/>
                <w:color w:val="000000"/>
                <w:lang w:val="sr-Latn-RS"/>
              </w:rPr>
              <w:t xml:space="preserve"> Redovno sa</w:t>
            </w:r>
            <w:r>
              <w:rPr>
                <w:rFonts w:ascii="Calibri" w:hAnsi="Calibri" w:cs="Calibri"/>
                <w:color w:val="000000"/>
                <w:lang w:val="hr-HR"/>
              </w:rPr>
              <w:t>č</w:t>
            </w:r>
            <w:proofErr w:type="spellStart"/>
            <w:r>
              <w:rPr>
                <w:rFonts w:ascii="Calibri" w:hAnsi="Calibri" w:cs="Calibri"/>
                <w:color w:val="000000"/>
                <w:lang w:val="sr-Latn-RS"/>
              </w:rPr>
              <w:t>injavati</w:t>
            </w:r>
            <w:proofErr w:type="spellEnd"/>
            <w:r>
              <w:rPr>
                <w:rFonts w:ascii="Calibri" w:hAnsi="Calibri" w:cs="Calibri"/>
                <w:color w:val="000000"/>
                <w:lang w:val="sr-Latn-RS"/>
              </w:rPr>
              <w:t xml:space="preserve"> informaciju o stanju ravnopravnosti s</w:t>
            </w:r>
            <w:r>
              <w:rPr>
                <w:rFonts w:ascii="Calibri" w:hAnsi="Calibri" w:cs="Calibri"/>
                <w:color w:val="000000"/>
                <w:lang w:val="hr-HR"/>
              </w:rPr>
              <w:t>polova</w:t>
            </w:r>
          </w:p>
          <w:p w14:paraId="2253B0F7" w14:textId="77777777" w:rsidR="009527C4" w:rsidRDefault="009527C4" w:rsidP="00D93184">
            <w:pPr>
              <w:jc w:val="both"/>
              <w:rPr>
                <w:rFonts w:ascii="Calibri" w:hAnsi="Calibri" w:cs="Calibri"/>
                <w:color w:val="000000"/>
                <w:lang w:val="hr-HR"/>
              </w:rPr>
            </w:pPr>
          </w:p>
        </w:tc>
        <w:tc>
          <w:tcPr>
            <w:tcW w:w="1984" w:type="dxa"/>
            <w:tcBorders>
              <w:top w:val="single" w:sz="4" w:space="0" w:color="808080"/>
              <w:left w:val="single" w:sz="4" w:space="0" w:color="808080"/>
              <w:bottom w:val="single" w:sz="4" w:space="0" w:color="808080"/>
            </w:tcBorders>
            <w:shd w:val="clear" w:color="auto" w:fill="auto"/>
          </w:tcPr>
          <w:p w14:paraId="7FB8C1E1"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Komisij</w:t>
            </w:r>
            <w:r>
              <w:rPr>
                <w:rFonts w:ascii="Calibri" w:hAnsi="Calibri" w:cs="Calibri"/>
                <w:color w:val="000000"/>
                <w:lang w:val="hr-HR"/>
              </w:rPr>
              <w:t>a,</w:t>
            </w:r>
          </w:p>
          <w:p w14:paraId="6DF2BFE2" w14:textId="77777777" w:rsidR="009527C4" w:rsidRDefault="009527C4" w:rsidP="00D93184">
            <w:pPr>
              <w:rPr>
                <w:rFonts w:ascii="Calibri" w:hAnsi="Calibri" w:cs="Calibri"/>
                <w:color w:val="000000"/>
                <w:lang w:val="hr-HR"/>
              </w:rPr>
            </w:pPr>
          </w:p>
          <w:p w14:paraId="14B837B7"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Gradska</w:t>
            </w:r>
            <w:r w:rsidRPr="00AA7D36">
              <w:rPr>
                <w:rFonts w:ascii="Calibri" w:hAnsi="Calibri" w:cs="Calibri"/>
                <w:color w:val="000000"/>
                <w:lang w:val="hr-HR"/>
              </w:rPr>
              <w:t xml:space="preserve"> uprava </w:t>
            </w:r>
          </w:p>
          <w:p w14:paraId="7A3E2FA2" w14:textId="77777777" w:rsidR="009527C4" w:rsidRPr="00AA7D36" w:rsidRDefault="009527C4" w:rsidP="00D93184">
            <w:pPr>
              <w:rPr>
                <w:rFonts w:ascii="Calibri" w:hAnsi="Calibri" w:cs="Calibri"/>
                <w:color w:val="000000"/>
                <w:lang w:val="hr-HR"/>
              </w:rPr>
            </w:pPr>
          </w:p>
          <w:p w14:paraId="3EB656FB"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7433C235"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oktobar, svake godine</w:t>
            </w:r>
          </w:p>
        </w:tc>
        <w:tc>
          <w:tcPr>
            <w:tcW w:w="3118" w:type="dxa"/>
            <w:tcBorders>
              <w:top w:val="single" w:sz="4" w:space="0" w:color="808080"/>
              <w:left w:val="single" w:sz="4" w:space="0" w:color="808080"/>
              <w:bottom w:val="single" w:sz="4" w:space="0" w:color="808080"/>
            </w:tcBorders>
            <w:shd w:val="clear" w:color="auto" w:fill="auto"/>
          </w:tcPr>
          <w:p w14:paraId="00AE6218" w14:textId="77777777" w:rsidR="009527C4" w:rsidRDefault="009527C4" w:rsidP="00D93184">
            <w:pPr>
              <w:rPr>
                <w:rFonts w:ascii="Calibri" w:hAnsi="Calibri" w:cs="Calibri"/>
                <w:color w:val="000000"/>
                <w:lang w:val="hr-HR"/>
              </w:rPr>
            </w:pPr>
            <w:r>
              <w:rPr>
                <w:rFonts w:ascii="Calibri" w:hAnsi="Calibri" w:cs="Calibri"/>
                <w:color w:val="000000"/>
                <w:lang w:val="hr-HR"/>
              </w:rPr>
              <w:t>Analiza stanja ravnopravnosti spolova se sačinjava jednom godišnje i sadrži relevantne kvalitativne i kvantitativne podatke</w:t>
            </w:r>
          </w:p>
          <w:p w14:paraId="3CF5E97E" w14:textId="77777777" w:rsidR="009527C4" w:rsidRDefault="009527C4" w:rsidP="00D93184">
            <w:pPr>
              <w:rPr>
                <w:rFonts w:ascii="Calibri" w:hAnsi="Calibri" w:cs="Calibri"/>
                <w:color w:val="000000"/>
                <w:lang w:val="hr-HR"/>
              </w:rPr>
            </w:pPr>
          </w:p>
          <w:p w14:paraId="410B5826" w14:textId="77777777" w:rsidR="009527C4" w:rsidRDefault="009527C4" w:rsidP="00D93184">
            <w:pPr>
              <w:rPr>
                <w:rFonts w:ascii="Calibri" w:hAnsi="Calibri" w:cs="Calibri"/>
                <w:color w:val="000000"/>
                <w:lang w:val="hr-HR"/>
              </w:rPr>
            </w:pPr>
            <w:r>
              <w:rPr>
                <w:rFonts w:ascii="Calibri" w:hAnsi="Calibri" w:cs="Calibri"/>
                <w:color w:val="000000"/>
                <w:lang w:val="hr-HR"/>
              </w:rPr>
              <w:t>Broj i vrsta statističkih podataka koji su dostupni u analizi i broj i vrsta nedostajućih podataka</w:t>
            </w:r>
          </w:p>
          <w:p w14:paraId="6B4172C8" w14:textId="77777777" w:rsidR="009527C4" w:rsidRDefault="009527C4" w:rsidP="00D93184">
            <w:pPr>
              <w:rPr>
                <w:rFonts w:ascii="Calibri" w:hAnsi="Calibri" w:cs="Calibri"/>
                <w:color w:val="000000"/>
                <w:lang w:val="hr-HR"/>
              </w:rPr>
            </w:pPr>
          </w:p>
          <w:p w14:paraId="48DD5FB6"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 xml:space="preserve">Analiza stanja ravnopravnosti se koristi za kreiranje </w:t>
            </w:r>
            <w:proofErr w:type="spellStart"/>
            <w:r>
              <w:rPr>
                <w:rFonts w:ascii="Calibri" w:hAnsi="Calibri" w:cs="Calibri"/>
                <w:color w:val="000000"/>
                <w:lang w:val="hr-HR"/>
              </w:rPr>
              <w:t>rodnoosjetljivih</w:t>
            </w:r>
            <w:proofErr w:type="spellEnd"/>
            <w:r>
              <w:rPr>
                <w:rFonts w:ascii="Calibri" w:hAnsi="Calibri" w:cs="Calibri"/>
                <w:color w:val="000000"/>
                <w:lang w:val="hr-HR"/>
              </w:rPr>
              <w:t xml:space="preserve"> politika grada u svim sferama društva</w:t>
            </w:r>
          </w:p>
          <w:p w14:paraId="6FADA919" w14:textId="77777777" w:rsidR="009527C4" w:rsidRDefault="009527C4" w:rsidP="00D93184">
            <w:pPr>
              <w:rPr>
                <w:rFonts w:ascii="Calibri" w:hAnsi="Calibri" w:cs="Calibri"/>
                <w:color w:val="000000"/>
                <w:lang w:val="hr-HR"/>
              </w:rPr>
            </w:pPr>
          </w:p>
          <w:p w14:paraId="743D1811" w14:textId="77777777" w:rsidR="009527C4" w:rsidRDefault="009527C4" w:rsidP="00D93184">
            <w:pPr>
              <w:rPr>
                <w:rFonts w:ascii="Calibri" w:hAnsi="Calibri" w:cs="Calibri"/>
                <w:color w:val="000000"/>
                <w:lang w:val="hr-HR"/>
              </w:rPr>
            </w:pPr>
            <w:r>
              <w:rPr>
                <w:rFonts w:ascii="Calibri" w:hAnsi="Calibri" w:cs="Calibri"/>
                <w:color w:val="000000"/>
                <w:lang w:val="hr-HR"/>
              </w:rPr>
              <w:t>Analiza stanja ravnopravnosti se koristi za praćenje implementacije LGAP-a i drugih planskih dokumenata grada</w:t>
            </w:r>
          </w:p>
          <w:p w14:paraId="66D14B45" w14:textId="77777777" w:rsidR="009527C4" w:rsidRDefault="009527C4" w:rsidP="00D93184">
            <w:pPr>
              <w:rPr>
                <w:rFonts w:ascii="Calibri" w:hAnsi="Calibri" w:cs="Calibri"/>
                <w:color w:val="000000"/>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06418317"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N</w:t>
            </w:r>
            <w:proofErr w:type="spellStart"/>
            <w:r>
              <w:rPr>
                <w:rFonts w:ascii="Calibri" w:hAnsi="Calibri" w:cs="Calibri"/>
                <w:color w:val="000000"/>
              </w:rPr>
              <w:t>isu</w:t>
            </w:r>
            <w:proofErr w:type="spellEnd"/>
            <w:r>
              <w:rPr>
                <w:rFonts w:ascii="Calibri" w:hAnsi="Calibri" w:cs="Calibri"/>
                <w:color w:val="000000"/>
              </w:rPr>
              <w:t xml:space="preserve"> </w:t>
            </w:r>
            <w:proofErr w:type="spellStart"/>
            <w:r>
              <w:rPr>
                <w:rFonts w:ascii="Calibri" w:hAnsi="Calibri" w:cs="Calibri"/>
                <w:color w:val="000000"/>
              </w:rPr>
              <w:t>potrebna</w:t>
            </w:r>
            <w:proofErr w:type="spellEnd"/>
            <w:r>
              <w:rPr>
                <w:rFonts w:ascii="Calibri" w:hAnsi="Calibri" w:cs="Calibri"/>
                <w:color w:val="000000"/>
              </w:rPr>
              <w:t xml:space="preserve"> </w:t>
            </w:r>
            <w:proofErr w:type="spellStart"/>
            <w:r>
              <w:rPr>
                <w:rFonts w:ascii="Calibri" w:hAnsi="Calibri" w:cs="Calibri"/>
                <w:color w:val="000000"/>
              </w:rPr>
              <w:t>dodatna</w:t>
            </w:r>
            <w:proofErr w:type="spellEnd"/>
            <w:r>
              <w:rPr>
                <w:rFonts w:ascii="Calibri" w:hAnsi="Calibri" w:cs="Calibri"/>
                <w:color w:val="000000"/>
              </w:rPr>
              <w:t xml:space="preserve"> </w:t>
            </w:r>
            <w:proofErr w:type="spellStart"/>
            <w:r>
              <w:rPr>
                <w:rFonts w:ascii="Calibri" w:hAnsi="Calibri" w:cs="Calibri"/>
                <w:color w:val="000000"/>
              </w:rPr>
              <w:t>finansijska</w:t>
            </w:r>
            <w:proofErr w:type="spellEnd"/>
            <w:r>
              <w:rPr>
                <w:rFonts w:ascii="Calibri" w:hAnsi="Calibri" w:cs="Calibri"/>
                <w:color w:val="000000"/>
              </w:rPr>
              <w:t xml:space="preserve"> </w:t>
            </w:r>
            <w:proofErr w:type="spellStart"/>
            <w:r>
              <w:rPr>
                <w:rFonts w:ascii="Calibri" w:hAnsi="Calibri" w:cs="Calibri"/>
                <w:color w:val="000000"/>
              </w:rPr>
              <w:t>sredstva</w:t>
            </w:r>
            <w:proofErr w:type="spellEnd"/>
          </w:p>
          <w:p w14:paraId="1A4EC7D9" w14:textId="77777777" w:rsidR="009527C4" w:rsidRDefault="009527C4" w:rsidP="00D93184">
            <w:pPr>
              <w:jc w:val="both"/>
              <w:rPr>
                <w:rFonts w:ascii="Calibri" w:hAnsi="Calibri" w:cs="Calibri"/>
                <w:color w:val="000000"/>
                <w:lang w:val="hr-HR"/>
              </w:rPr>
            </w:pPr>
          </w:p>
        </w:tc>
      </w:tr>
      <w:tr w:rsidR="009527C4" w14:paraId="6AF6BE45" w14:textId="77777777" w:rsidTr="00D93184">
        <w:tc>
          <w:tcPr>
            <w:tcW w:w="2019" w:type="dxa"/>
            <w:vMerge/>
            <w:tcBorders>
              <w:top w:val="single" w:sz="4" w:space="0" w:color="808080"/>
              <w:left w:val="single" w:sz="4" w:space="0" w:color="808080"/>
              <w:bottom w:val="single" w:sz="4" w:space="0" w:color="808080"/>
            </w:tcBorders>
            <w:shd w:val="clear" w:color="auto" w:fill="auto"/>
          </w:tcPr>
          <w:p w14:paraId="7D69DF09" w14:textId="77777777" w:rsidR="009527C4" w:rsidRDefault="009527C4" w:rsidP="00D93184">
            <w:pPr>
              <w:snapToGrid w:val="0"/>
              <w:jc w:val="both"/>
              <w:rPr>
                <w:rFonts w:ascii="Calibri" w:hAnsi="Calibri" w:cs="Calibri"/>
                <w:b/>
                <w:bCs/>
                <w:lang w:val="hr-HR"/>
              </w:rPr>
            </w:pPr>
          </w:p>
        </w:tc>
        <w:tc>
          <w:tcPr>
            <w:tcW w:w="3368" w:type="dxa"/>
            <w:tcBorders>
              <w:top w:val="single" w:sz="4" w:space="0" w:color="808080"/>
              <w:left w:val="single" w:sz="4" w:space="0" w:color="808080"/>
              <w:bottom w:val="single" w:sz="4" w:space="0" w:color="808080"/>
            </w:tcBorders>
            <w:shd w:val="clear" w:color="auto" w:fill="auto"/>
          </w:tcPr>
          <w:p w14:paraId="619E6191" w14:textId="77777777" w:rsidR="009527C4" w:rsidRDefault="009527C4" w:rsidP="00D93184">
            <w:pPr>
              <w:rPr>
                <w:rFonts w:ascii="Calibri" w:hAnsi="Calibri" w:cs="Calibri"/>
                <w:lang w:val="sr-Latn-RS"/>
              </w:rPr>
            </w:pPr>
            <w:r>
              <w:rPr>
                <w:rFonts w:ascii="Calibri" w:hAnsi="Calibri" w:cs="Calibri"/>
                <w:lang w:val="hr-HR"/>
              </w:rPr>
              <w:t>1.2.3. Redovno p</w:t>
            </w:r>
            <w:proofErr w:type="spellStart"/>
            <w:r>
              <w:rPr>
                <w:rFonts w:ascii="Calibri" w:hAnsi="Calibri" w:cs="Calibri"/>
                <w:lang w:val="sr-Latn-RS"/>
              </w:rPr>
              <w:t>ratiti</w:t>
            </w:r>
            <w:proofErr w:type="spellEnd"/>
            <w:r>
              <w:rPr>
                <w:rFonts w:ascii="Calibri" w:hAnsi="Calibri" w:cs="Calibri"/>
                <w:lang w:val="sr-Latn-RS"/>
              </w:rPr>
              <w:t xml:space="preserve"> zdravstveno stanje </w:t>
            </w:r>
            <w:r>
              <w:rPr>
                <w:rFonts w:ascii="Calibri" w:hAnsi="Calibri" w:cs="Calibri"/>
                <w:lang w:val="hr-HR"/>
              </w:rPr>
              <w:t>žena</w:t>
            </w:r>
            <w:r>
              <w:rPr>
                <w:rFonts w:ascii="Calibri" w:hAnsi="Calibri" w:cs="Calibri"/>
                <w:lang w:val="sr-Latn-RS"/>
              </w:rPr>
              <w:t xml:space="preserve"> </w:t>
            </w:r>
            <w:r>
              <w:rPr>
                <w:rFonts w:ascii="Calibri" w:hAnsi="Calibri" w:cs="Calibri"/>
                <w:lang w:val="hr-HR"/>
              </w:rPr>
              <w:t>i</w:t>
            </w:r>
            <w:r>
              <w:rPr>
                <w:rFonts w:ascii="Calibri" w:hAnsi="Calibri" w:cs="Calibri"/>
                <w:lang w:val="sr-Latn-RS"/>
              </w:rPr>
              <w:t xml:space="preserve"> mu</w:t>
            </w:r>
            <w:proofErr w:type="spellStart"/>
            <w:r>
              <w:rPr>
                <w:rFonts w:ascii="Calibri" w:hAnsi="Calibri" w:cs="Calibri"/>
                <w:lang w:val="hr-HR"/>
              </w:rPr>
              <w:t>škaraca</w:t>
            </w:r>
            <w:proofErr w:type="spellEnd"/>
            <w:r>
              <w:rPr>
                <w:rFonts w:ascii="Calibri" w:hAnsi="Calibri" w:cs="Calibri"/>
                <w:lang w:val="hr-HR"/>
              </w:rPr>
              <w:t xml:space="preserve"> i</w:t>
            </w:r>
            <w:r>
              <w:rPr>
                <w:rFonts w:ascii="Calibri" w:hAnsi="Calibri" w:cs="Calibri"/>
                <w:lang w:val="sr-Latn-RS"/>
              </w:rPr>
              <w:t xml:space="preserve"> ostvarivanje pristupa zdravstvenoj zaštiti</w:t>
            </w:r>
          </w:p>
          <w:p w14:paraId="1411D6EA" w14:textId="77777777" w:rsidR="009527C4" w:rsidRDefault="009527C4" w:rsidP="00D93184">
            <w:pPr>
              <w:rPr>
                <w:rFonts w:ascii="Calibri" w:hAnsi="Calibri" w:cs="Calibri"/>
                <w:lang w:val="sr-Latn-RS"/>
              </w:rPr>
            </w:pPr>
          </w:p>
          <w:p w14:paraId="0B6E7D51" w14:textId="77777777" w:rsidR="009527C4" w:rsidRDefault="009527C4" w:rsidP="00D93184">
            <w:pPr>
              <w:rPr>
                <w:rFonts w:ascii="Calibri" w:hAnsi="Calibri" w:cs="Calibri"/>
                <w:lang w:val="hr-HR"/>
              </w:rPr>
            </w:pPr>
          </w:p>
        </w:tc>
        <w:tc>
          <w:tcPr>
            <w:tcW w:w="1984" w:type="dxa"/>
            <w:tcBorders>
              <w:top w:val="single" w:sz="4" w:space="0" w:color="808080"/>
              <w:left w:val="single" w:sz="4" w:space="0" w:color="808080"/>
              <w:bottom w:val="single" w:sz="4" w:space="0" w:color="808080"/>
            </w:tcBorders>
            <w:shd w:val="clear" w:color="auto" w:fill="auto"/>
          </w:tcPr>
          <w:p w14:paraId="28CA49A5" w14:textId="77777777" w:rsidR="009527C4" w:rsidRDefault="009527C4" w:rsidP="00D93184">
            <w:pPr>
              <w:rPr>
                <w:rFonts w:ascii="Calibri" w:hAnsi="Calibri" w:cs="Calibri"/>
                <w:color w:val="000000"/>
                <w:lang w:val="hr-HR"/>
              </w:rPr>
            </w:pPr>
            <w:r>
              <w:rPr>
                <w:rFonts w:ascii="Calibri" w:hAnsi="Calibri" w:cs="Calibri"/>
                <w:color w:val="000000"/>
                <w:lang w:val="hr-HR"/>
              </w:rPr>
              <w:t>Zdravstveni savjet,</w:t>
            </w:r>
          </w:p>
          <w:p w14:paraId="737801C6" w14:textId="77777777" w:rsidR="009527C4" w:rsidRDefault="009527C4" w:rsidP="00D93184">
            <w:pPr>
              <w:rPr>
                <w:rFonts w:ascii="Calibri" w:hAnsi="Calibri" w:cs="Calibri"/>
                <w:color w:val="000000"/>
                <w:lang w:val="hr-HR"/>
              </w:rPr>
            </w:pPr>
          </w:p>
          <w:p w14:paraId="5DE90A08"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Dom zdravlja, </w:t>
            </w:r>
          </w:p>
          <w:p w14:paraId="5032AD8C" w14:textId="77777777" w:rsidR="009527C4" w:rsidRPr="00AA7D36" w:rsidRDefault="009527C4" w:rsidP="00D93184">
            <w:pPr>
              <w:rPr>
                <w:rFonts w:ascii="Calibri" w:hAnsi="Calibri" w:cs="Calibri"/>
                <w:color w:val="000000"/>
                <w:lang w:val="hr-HR"/>
              </w:rPr>
            </w:pPr>
          </w:p>
          <w:p w14:paraId="4338A921"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Centar za socijalni rad, </w:t>
            </w:r>
          </w:p>
          <w:p w14:paraId="6FBD2596" w14:textId="77777777" w:rsidR="009527C4" w:rsidRPr="00AA7D36" w:rsidRDefault="009527C4" w:rsidP="00D93184">
            <w:pPr>
              <w:rPr>
                <w:rFonts w:ascii="Calibri" w:hAnsi="Calibri" w:cs="Calibri"/>
                <w:color w:val="000000"/>
                <w:lang w:val="hr-HR"/>
              </w:rPr>
            </w:pPr>
          </w:p>
          <w:p w14:paraId="4657DA16"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Služba </w:t>
            </w:r>
            <w:r>
              <w:rPr>
                <w:rFonts w:ascii="Calibri" w:hAnsi="Calibri" w:cs="Calibri"/>
                <w:color w:val="000000"/>
                <w:lang w:val="hr-HR"/>
              </w:rPr>
              <w:t>za društvene djelatnosti</w:t>
            </w:r>
          </w:p>
          <w:p w14:paraId="33565BBB" w14:textId="77777777" w:rsidR="009527C4" w:rsidRPr="00AA7D36" w:rsidRDefault="009527C4" w:rsidP="00D93184">
            <w:pPr>
              <w:jc w:val="both"/>
              <w:rPr>
                <w:rFonts w:ascii="Calibri" w:hAnsi="Calibri" w:cs="Calibri"/>
                <w:color w:val="000000"/>
                <w:lang w:val="hr-HR"/>
              </w:rPr>
            </w:pPr>
          </w:p>
          <w:p w14:paraId="1309D154"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7AB0466C"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mart, svake godine</w:t>
            </w:r>
          </w:p>
          <w:p w14:paraId="578AA54E" w14:textId="77777777" w:rsidR="009527C4" w:rsidRPr="00AA7D36" w:rsidRDefault="009527C4" w:rsidP="00D93184">
            <w:pPr>
              <w:rPr>
                <w:rFonts w:ascii="Calibri" w:hAnsi="Calibri" w:cs="Calibri"/>
                <w:color w:val="000000"/>
                <w:lang w:val="hr-HR"/>
              </w:rPr>
            </w:pPr>
          </w:p>
          <w:p w14:paraId="7CF475C7" w14:textId="77777777" w:rsidR="009527C4" w:rsidRPr="00AA7D36" w:rsidRDefault="009527C4" w:rsidP="00D93184">
            <w:pPr>
              <w:rPr>
                <w:rFonts w:ascii="Calibri" w:hAnsi="Calibri" w:cs="Calibri"/>
                <w:color w:val="000000"/>
                <w:lang w:val="hr-HR"/>
              </w:rPr>
            </w:pPr>
          </w:p>
          <w:p w14:paraId="49574855" w14:textId="77777777" w:rsidR="009527C4" w:rsidRPr="00AA7D36" w:rsidRDefault="009527C4" w:rsidP="00D93184">
            <w:pPr>
              <w:rPr>
                <w:rFonts w:ascii="Calibri" w:hAnsi="Calibri" w:cs="Calibri"/>
                <w:color w:val="000000"/>
                <w:lang w:val="hr-HR"/>
              </w:rPr>
            </w:pPr>
          </w:p>
        </w:tc>
        <w:tc>
          <w:tcPr>
            <w:tcW w:w="3118" w:type="dxa"/>
            <w:tcBorders>
              <w:top w:val="single" w:sz="4" w:space="0" w:color="808080"/>
              <w:left w:val="single" w:sz="4" w:space="0" w:color="808080"/>
              <w:bottom w:val="single" w:sz="4" w:space="0" w:color="808080"/>
            </w:tcBorders>
            <w:shd w:val="clear" w:color="auto" w:fill="auto"/>
          </w:tcPr>
          <w:p w14:paraId="347EB43B" w14:textId="77777777" w:rsidR="009527C4" w:rsidRDefault="009527C4" w:rsidP="00D93184">
            <w:pPr>
              <w:rPr>
                <w:rFonts w:ascii="Calibri" w:hAnsi="Calibri" w:cs="Calibri"/>
                <w:color w:val="000000"/>
                <w:lang w:val="hr-HR"/>
              </w:rPr>
            </w:pPr>
            <w:r>
              <w:rPr>
                <w:rFonts w:ascii="Calibri" w:hAnsi="Calibri" w:cs="Calibri"/>
                <w:lang w:val="hr-HR"/>
              </w:rPr>
              <w:t>Broj i vrsta dostavljenih podataka, po ustanovama</w:t>
            </w:r>
          </w:p>
          <w:p w14:paraId="7BD4FC9E" w14:textId="77777777" w:rsidR="009527C4" w:rsidRDefault="009527C4" w:rsidP="00D93184">
            <w:pPr>
              <w:rPr>
                <w:rFonts w:ascii="Calibri" w:hAnsi="Calibri" w:cs="Calibri"/>
                <w:color w:val="000000"/>
                <w:lang w:val="hr-HR"/>
              </w:rPr>
            </w:pPr>
          </w:p>
          <w:p w14:paraId="34EC3AA7" w14:textId="77777777" w:rsidR="009527C4" w:rsidRDefault="009527C4" w:rsidP="00D93184">
            <w:pPr>
              <w:rPr>
                <w:rFonts w:ascii="Calibri" w:hAnsi="Calibri" w:cs="Calibri"/>
                <w:lang w:val="hr-HR"/>
              </w:rPr>
            </w:pPr>
            <w:r>
              <w:rPr>
                <w:rFonts w:ascii="Calibri" w:hAnsi="Calibri" w:cs="Calibri"/>
                <w:color w:val="000000"/>
                <w:lang w:val="hr-HR"/>
              </w:rPr>
              <w:t xml:space="preserve">Redovno se sačinjava informacija o zdravlju </w:t>
            </w:r>
            <w:proofErr w:type="spellStart"/>
            <w:r>
              <w:rPr>
                <w:rFonts w:ascii="Calibri" w:hAnsi="Calibri" w:cs="Calibri"/>
                <w:color w:val="000000"/>
                <w:lang w:val="hr-HR"/>
              </w:rPr>
              <w:t>stanovništa</w:t>
            </w:r>
            <w:proofErr w:type="spellEnd"/>
            <w:r>
              <w:rPr>
                <w:rFonts w:ascii="Calibri" w:hAnsi="Calibri" w:cs="Calibri"/>
                <w:color w:val="000000"/>
                <w:lang w:val="hr-HR"/>
              </w:rPr>
              <w:t>, muškaraca i žena (</w:t>
            </w:r>
            <w:proofErr w:type="spellStart"/>
            <w:r>
              <w:rPr>
                <w:rFonts w:ascii="Calibri" w:hAnsi="Calibri" w:cs="Calibri"/>
                <w:color w:val="000000"/>
                <w:lang w:val="hr-HR"/>
              </w:rPr>
              <w:t>identifikovani</w:t>
            </w:r>
            <w:proofErr w:type="spellEnd"/>
            <w:r>
              <w:rPr>
                <w:rFonts w:ascii="Calibri" w:hAnsi="Calibri" w:cs="Calibri"/>
                <w:color w:val="000000"/>
                <w:lang w:val="hr-HR"/>
              </w:rPr>
              <w:t xml:space="preserve"> izazovi sa kojima se naročito susreću žene, uključujući dijagnoze i stanja vezana za seksualno i reproduktivno zdravlje)</w:t>
            </w:r>
          </w:p>
          <w:p w14:paraId="6592D8E1" w14:textId="77777777" w:rsidR="009527C4" w:rsidRDefault="009527C4" w:rsidP="00D93184">
            <w:pPr>
              <w:rPr>
                <w:rFonts w:ascii="Calibri" w:hAnsi="Calibri" w:cs="Calibri"/>
                <w:lang w:val="hr-HR"/>
              </w:rPr>
            </w:pPr>
          </w:p>
          <w:p w14:paraId="4D972321" w14:textId="77777777" w:rsidR="009527C4" w:rsidRDefault="009527C4" w:rsidP="00D93184">
            <w:pPr>
              <w:rPr>
                <w:rFonts w:ascii="Calibri" w:hAnsi="Calibri" w:cs="Calibri"/>
                <w:lang w:val="hr-HR"/>
              </w:rPr>
            </w:pPr>
            <w:r>
              <w:rPr>
                <w:rFonts w:ascii="Calibri" w:hAnsi="Calibri" w:cs="Calibri"/>
                <w:lang w:val="hr-HR"/>
              </w:rPr>
              <w:t xml:space="preserve">Broj i sadržaj odluka gradskih organa u vezi sa zdravstvenim stanjem žena i muškaraca i pristupu </w:t>
            </w:r>
            <w:r>
              <w:rPr>
                <w:rFonts w:ascii="Calibri" w:hAnsi="Calibri" w:cs="Calibri"/>
                <w:lang w:val="hr-HR"/>
              </w:rPr>
              <w:lastRenderedPageBreak/>
              <w:t xml:space="preserve">zdravstvenoj zaštiti, </w:t>
            </w:r>
            <w:r>
              <w:rPr>
                <w:rFonts w:ascii="Calibri" w:hAnsi="Calibri" w:cs="Calibri"/>
                <w:color w:val="000000"/>
                <w:lang w:val="hr-HR"/>
              </w:rPr>
              <w:t>uključujući poduzete mjere vezane za unapređenje seksualnog i reproduktivnog zdravlja</w:t>
            </w:r>
          </w:p>
          <w:p w14:paraId="3A2B7857" w14:textId="77777777" w:rsidR="009527C4" w:rsidRDefault="009527C4" w:rsidP="00D93184">
            <w:pPr>
              <w:rPr>
                <w:rFonts w:ascii="Calibri" w:hAnsi="Calibri" w:cs="Calibri"/>
                <w:lang w:val="hr-HR"/>
              </w:rPr>
            </w:pPr>
          </w:p>
          <w:p w14:paraId="30B462CB" w14:textId="77777777" w:rsidR="009527C4" w:rsidRDefault="009527C4" w:rsidP="00D93184">
            <w:pPr>
              <w:rPr>
                <w:rFonts w:ascii="Calibri" w:hAnsi="Calibri" w:cs="Calibri"/>
                <w:lang w:val="hr-HR"/>
              </w:rPr>
            </w:pPr>
            <w:r>
              <w:rPr>
                <w:rFonts w:ascii="Calibri" w:hAnsi="Calibri" w:cs="Calibri"/>
                <w:lang w:val="hr-HR"/>
              </w:rPr>
              <w:t>Broj lica u stanju socijalne potrebe koji ostvaruju pravo na obavezno zdravstveno osiguranje iz sredstava Budžeta Grada, po spolu i dobi</w:t>
            </w:r>
          </w:p>
          <w:p w14:paraId="133EE0A3" w14:textId="77777777" w:rsidR="009527C4" w:rsidRDefault="009527C4" w:rsidP="00D93184">
            <w:pPr>
              <w:rPr>
                <w:rFonts w:ascii="Calibri" w:hAnsi="Calibri" w:cs="Calibri"/>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6E3C8D5A" w14:textId="77777777" w:rsidR="009527C4" w:rsidRDefault="009527C4" w:rsidP="00D93184">
            <w:pPr>
              <w:jc w:val="both"/>
              <w:rPr>
                <w:rFonts w:ascii="Calibri" w:hAnsi="Calibri" w:cs="Calibri"/>
                <w:color w:val="FF0000"/>
                <w:lang w:val="hr-HR"/>
              </w:rPr>
            </w:pPr>
            <w:r w:rsidRPr="00AA7D36">
              <w:rPr>
                <w:rFonts w:ascii="Calibri" w:hAnsi="Calibri" w:cs="Calibri"/>
                <w:color w:val="000000"/>
                <w:lang w:val="hr-HR"/>
              </w:rPr>
              <w:lastRenderedPageBreak/>
              <w:t xml:space="preserve">Budžet </w:t>
            </w:r>
            <w:r>
              <w:rPr>
                <w:rFonts w:ascii="Calibri" w:hAnsi="Calibri" w:cs="Calibri"/>
                <w:color w:val="000000"/>
                <w:lang w:val="hr-HR"/>
              </w:rPr>
              <w:t>Grada</w:t>
            </w:r>
          </w:p>
          <w:p w14:paraId="2407A21E" w14:textId="77777777" w:rsidR="009527C4" w:rsidRDefault="009527C4" w:rsidP="00D93184">
            <w:pPr>
              <w:jc w:val="both"/>
              <w:rPr>
                <w:rFonts w:ascii="Calibri" w:hAnsi="Calibri" w:cs="Calibri"/>
                <w:color w:val="FF0000"/>
                <w:lang w:val="hr-HR"/>
              </w:rPr>
            </w:pPr>
          </w:p>
          <w:p w14:paraId="53E32C71" w14:textId="77777777" w:rsidR="009527C4" w:rsidRDefault="009527C4" w:rsidP="00D93184">
            <w:pPr>
              <w:jc w:val="both"/>
              <w:rPr>
                <w:rFonts w:ascii="Calibri" w:hAnsi="Calibri" w:cs="Calibri"/>
                <w:color w:val="FF0000"/>
                <w:lang w:val="hr-HR"/>
              </w:rPr>
            </w:pPr>
            <w:r>
              <w:rPr>
                <w:rFonts w:ascii="Calibri" w:hAnsi="Calibri" w:cs="Calibri"/>
                <w:color w:val="000000"/>
                <w:lang w:val="hr-HR"/>
              </w:rPr>
              <w:t xml:space="preserve">Donatorska sredstva </w:t>
            </w:r>
          </w:p>
          <w:p w14:paraId="4D2CD932" w14:textId="77777777" w:rsidR="009527C4" w:rsidRDefault="009527C4" w:rsidP="00D93184">
            <w:pPr>
              <w:jc w:val="both"/>
              <w:rPr>
                <w:rFonts w:ascii="Calibri" w:hAnsi="Calibri" w:cs="Calibri"/>
                <w:color w:val="FF0000"/>
                <w:lang w:val="hr-HR"/>
              </w:rPr>
            </w:pPr>
          </w:p>
          <w:p w14:paraId="4C952D74" w14:textId="77777777" w:rsidR="009527C4" w:rsidRDefault="009527C4" w:rsidP="00D93184">
            <w:pPr>
              <w:jc w:val="both"/>
              <w:rPr>
                <w:rFonts w:ascii="Calibri" w:hAnsi="Calibri" w:cs="Calibri"/>
                <w:lang w:val="hr-HR"/>
              </w:rPr>
            </w:pPr>
          </w:p>
          <w:p w14:paraId="11FD9043" w14:textId="77777777" w:rsidR="009527C4" w:rsidRDefault="009527C4" w:rsidP="00D93184">
            <w:pPr>
              <w:jc w:val="both"/>
              <w:rPr>
                <w:rFonts w:ascii="Calibri" w:hAnsi="Calibri" w:cs="Calibri"/>
                <w:lang w:val="hr-HR"/>
              </w:rPr>
            </w:pPr>
          </w:p>
          <w:p w14:paraId="47941B01" w14:textId="77777777" w:rsidR="009527C4" w:rsidRDefault="009527C4" w:rsidP="00D93184">
            <w:pPr>
              <w:jc w:val="both"/>
              <w:rPr>
                <w:rFonts w:ascii="Calibri" w:hAnsi="Calibri" w:cs="Calibri"/>
                <w:lang w:val="hr-HR"/>
              </w:rPr>
            </w:pPr>
          </w:p>
          <w:p w14:paraId="17DCC5D7" w14:textId="77777777" w:rsidR="009527C4" w:rsidRDefault="009527C4" w:rsidP="00D93184">
            <w:pPr>
              <w:jc w:val="both"/>
              <w:rPr>
                <w:rFonts w:ascii="Calibri" w:hAnsi="Calibri" w:cs="Calibri"/>
                <w:lang w:val="hr-HR"/>
              </w:rPr>
            </w:pPr>
          </w:p>
          <w:p w14:paraId="0B9E7FBB" w14:textId="77777777" w:rsidR="009527C4" w:rsidRDefault="009527C4" w:rsidP="00D93184">
            <w:pPr>
              <w:jc w:val="both"/>
              <w:rPr>
                <w:rFonts w:ascii="Calibri" w:hAnsi="Calibri" w:cs="Calibri"/>
                <w:lang w:val="hr-HR"/>
              </w:rPr>
            </w:pPr>
          </w:p>
          <w:p w14:paraId="5A96EC5E" w14:textId="77777777" w:rsidR="009527C4" w:rsidRDefault="009527C4" w:rsidP="00D93184">
            <w:pPr>
              <w:jc w:val="both"/>
              <w:rPr>
                <w:rFonts w:ascii="Calibri" w:hAnsi="Calibri" w:cs="Calibri"/>
                <w:lang w:val="hr-HR"/>
              </w:rPr>
            </w:pPr>
          </w:p>
        </w:tc>
      </w:tr>
      <w:tr w:rsidR="009527C4" w14:paraId="51351970" w14:textId="77777777" w:rsidTr="00D93184">
        <w:tc>
          <w:tcPr>
            <w:tcW w:w="2019" w:type="dxa"/>
            <w:vMerge/>
            <w:tcBorders>
              <w:top w:val="single" w:sz="4" w:space="0" w:color="808080"/>
              <w:left w:val="single" w:sz="4" w:space="0" w:color="808080"/>
              <w:bottom w:val="single" w:sz="4" w:space="0" w:color="808080"/>
            </w:tcBorders>
            <w:shd w:val="clear" w:color="auto" w:fill="auto"/>
          </w:tcPr>
          <w:p w14:paraId="16EE3B08" w14:textId="77777777" w:rsidR="009527C4" w:rsidRDefault="009527C4" w:rsidP="00D93184">
            <w:pPr>
              <w:snapToGrid w:val="0"/>
              <w:jc w:val="both"/>
              <w:rPr>
                <w:rFonts w:ascii="Calibri" w:hAnsi="Calibri" w:cs="Calibri"/>
                <w:b/>
                <w:bCs/>
                <w:lang w:val="hr-HR"/>
              </w:rPr>
            </w:pPr>
          </w:p>
        </w:tc>
        <w:tc>
          <w:tcPr>
            <w:tcW w:w="3368" w:type="dxa"/>
            <w:tcBorders>
              <w:top w:val="single" w:sz="4" w:space="0" w:color="808080"/>
              <w:left w:val="single" w:sz="4" w:space="0" w:color="808080"/>
              <w:bottom w:val="single" w:sz="4" w:space="0" w:color="808080"/>
            </w:tcBorders>
            <w:shd w:val="clear" w:color="auto" w:fill="auto"/>
          </w:tcPr>
          <w:p w14:paraId="4C5B4CFD" w14:textId="77777777" w:rsidR="009527C4" w:rsidRDefault="009527C4" w:rsidP="00D93184">
            <w:pPr>
              <w:rPr>
                <w:rFonts w:ascii="Calibri" w:hAnsi="Calibri" w:cs="Calibri"/>
                <w:lang w:val="sr-Latn-RS"/>
              </w:rPr>
            </w:pPr>
            <w:r>
              <w:rPr>
                <w:rFonts w:ascii="Calibri" w:hAnsi="Calibri" w:cs="Calibri"/>
                <w:lang w:val="hr-HR"/>
              </w:rPr>
              <w:t xml:space="preserve">1.2.4. </w:t>
            </w:r>
            <w:proofErr w:type="spellStart"/>
            <w:r>
              <w:rPr>
                <w:rFonts w:asciiTheme="minorHAnsi" w:hAnsiTheme="minorHAnsi" w:cs="Calibri"/>
              </w:rPr>
              <w:t>Redovno</w:t>
            </w:r>
            <w:proofErr w:type="spellEnd"/>
            <w:r>
              <w:rPr>
                <w:rFonts w:asciiTheme="minorHAnsi" w:hAnsiTheme="minorHAnsi" w:cs="Calibri"/>
              </w:rPr>
              <w:t xml:space="preserve"> </w:t>
            </w:r>
            <w:proofErr w:type="spellStart"/>
            <w:r>
              <w:rPr>
                <w:rFonts w:asciiTheme="minorHAnsi" w:hAnsiTheme="minorHAnsi" w:cs="Calibri"/>
              </w:rPr>
              <w:t>pratiti</w:t>
            </w:r>
            <w:proofErr w:type="spellEnd"/>
            <w:r w:rsidRPr="00F556E5">
              <w:rPr>
                <w:rFonts w:asciiTheme="minorHAnsi" w:hAnsiTheme="minorHAnsi" w:cs="Calibri"/>
              </w:rPr>
              <w:t xml:space="preserve"> </w:t>
            </w:r>
            <w:proofErr w:type="spellStart"/>
            <w:r w:rsidRPr="00F556E5">
              <w:rPr>
                <w:rFonts w:asciiTheme="minorHAnsi" w:hAnsiTheme="minorHAnsi" w:cs="Calibri"/>
              </w:rPr>
              <w:t>ostvarivanj</w:t>
            </w:r>
            <w:r>
              <w:rPr>
                <w:rFonts w:asciiTheme="minorHAnsi" w:hAnsiTheme="minorHAnsi" w:cs="Calibri"/>
              </w:rPr>
              <w:t>e</w:t>
            </w:r>
            <w:proofErr w:type="spellEnd"/>
            <w:r w:rsidRPr="00F556E5">
              <w:rPr>
                <w:rFonts w:asciiTheme="minorHAnsi" w:hAnsiTheme="minorHAnsi" w:cs="Calibri"/>
              </w:rPr>
              <w:t xml:space="preserve"> </w:t>
            </w:r>
            <w:proofErr w:type="spellStart"/>
            <w:r w:rsidRPr="00F556E5">
              <w:rPr>
                <w:rFonts w:asciiTheme="minorHAnsi" w:hAnsiTheme="minorHAnsi" w:cs="Calibri"/>
              </w:rPr>
              <w:t>prava</w:t>
            </w:r>
            <w:proofErr w:type="spellEnd"/>
            <w:r w:rsidRPr="00F556E5">
              <w:rPr>
                <w:rFonts w:asciiTheme="minorHAnsi" w:hAnsiTheme="minorHAnsi" w:cs="Calibri"/>
              </w:rPr>
              <w:t xml:space="preserve"> </w:t>
            </w:r>
            <w:proofErr w:type="spellStart"/>
            <w:r w:rsidRPr="00F556E5">
              <w:rPr>
                <w:rFonts w:asciiTheme="minorHAnsi" w:hAnsiTheme="minorHAnsi" w:cs="Calibri"/>
              </w:rPr>
              <w:t>žena</w:t>
            </w:r>
            <w:proofErr w:type="spellEnd"/>
            <w:r w:rsidRPr="00F556E5">
              <w:rPr>
                <w:rFonts w:asciiTheme="minorHAnsi" w:hAnsiTheme="minorHAnsi" w:cs="Calibri"/>
              </w:rPr>
              <w:t xml:space="preserve"> </w:t>
            </w:r>
            <w:proofErr w:type="spellStart"/>
            <w:r w:rsidRPr="00F556E5">
              <w:rPr>
                <w:rFonts w:asciiTheme="minorHAnsi" w:hAnsiTheme="minorHAnsi" w:cs="Calibri"/>
              </w:rPr>
              <w:t>i</w:t>
            </w:r>
            <w:proofErr w:type="spellEnd"/>
            <w:r w:rsidRPr="00F556E5">
              <w:rPr>
                <w:rFonts w:asciiTheme="minorHAnsi" w:hAnsiTheme="minorHAnsi" w:cs="Calibri"/>
              </w:rPr>
              <w:t xml:space="preserve"> </w:t>
            </w:r>
            <w:proofErr w:type="spellStart"/>
            <w:r w:rsidRPr="00F556E5">
              <w:rPr>
                <w:rFonts w:asciiTheme="minorHAnsi" w:hAnsiTheme="minorHAnsi" w:cs="Calibri"/>
              </w:rPr>
              <w:t>muškaraca</w:t>
            </w:r>
            <w:proofErr w:type="spellEnd"/>
            <w:r w:rsidRPr="00F556E5">
              <w:rPr>
                <w:rFonts w:asciiTheme="minorHAnsi" w:hAnsiTheme="minorHAnsi" w:cs="Calibri"/>
              </w:rPr>
              <w:t xml:space="preserve"> </w:t>
            </w:r>
            <w:proofErr w:type="spellStart"/>
            <w:r w:rsidRPr="00F556E5">
              <w:rPr>
                <w:rFonts w:asciiTheme="minorHAnsi" w:hAnsiTheme="minorHAnsi" w:cs="Calibri"/>
              </w:rPr>
              <w:t>iz</w:t>
            </w:r>
            <w:proofErr w:type="spellEnd"/>
            <w:r w:rsidRPr="00F556E5">
              <w:rPr>
                <w:rFonts w:asciiTheme="minorHAnsi" w:hAnsiTheme="minorHAnsi" w:cs="Calibri"/>
              </w:rPr>
              <w:t xml:space="preserve"> </w:t>
            </w:r>
            <w:proofErr w:type="spellStart"/>
            <w:r w:rsidRPr="00F556E5">
              <w:rPr>
                <w:rFonts w:asciiTheme="minorHAnsi" w:hAnsiTheme="minorHAnsi" w:cs="Calibri"/>
              </w:rPr>
              <w:t>oblasti</w:t>
            </w:r>
            <w:proofErr w:type="spellEnd"/>
            <w:r w:rsidRPr="00F556E5">
              <w:rPr>
                <w:rFonts w:asciiTheme="minorHAnsi" w:hAnsiTheme="minorHAnsi" w:cs="Calibri"/>
              </w:rPr>
              <w:t xml:space="preserve"> </w:t>
            </w:r>
            <w:proofErr w:type="spellStart"/>
            <w:r w:rsidRPr="00F556E5">
              <w:rPr>
                <w:rFonts w:asciiTheme="minorHAnsi" w:hAnsiTheme="minorHAnsi" w:cs="Calibri"/>
              </w:rPr>
              <w:t>socijalne</w:t>
            </w:r>
            <w:proofErr w:type="spellEnd"/>
            <w:r w:rsidRPr="00F556E5">
              <w:rPr>
                <w:rFonts w:asciiTheme="minorHAnsi" w:hAnsiTheme="minorHAnsi" w:cs="Calibri"/>
              </w:rPr>
              <w:t xml:space="preserve"> </w:t>
            </w:r>
            <w:proofErr w:type="spellStart"/>
            <w:r w:rsidRPr="00F556E5">
              <w:rPr>
                <w:rFonts w:asciiTheme="minorHAnsi" w:hAnsiTheme="minorHAnsi" w:cs="Calibri"/>
              </w:rPr>
              <w:t>zaštite</w:t>
            </w:r>
            <w:proofErr w:type="spellEnd"/>
            <w:r w:rsidRPr="00F556E5">
              <w:rPr>
                <w:rFonts w:asciiTheme="minorHAnsi" w:hAnsiTheme="minorHAnsi" w:cs="Calibri"/>
              </w:rPr>
              <w:t xml:space="preserve"> </w:t>
            </w:r>
          </w:p>
          <w:p w14:paraId="65A570C2" w14:textId="77777777" w:rsidR="009527C4" w:rsidRDefault="009527C4" w:rsidP="00D93184">
            <w:pPr>
              <w:rPr>
                <w:rFonts w:ascii="Calibri" w:hAnsi="Calibri" w:cs="Calibri"/>
                <w:lang w:val="hr-HR"/>
              </w:rPr>
            </w:pPr>
          </w:p>
        </w:tc>
        <w:tc>
          <w:tcPr>
            <w:tcW w:w="1984" w:type="dxa"/>
            <w:tcBorders>
              <w:top w:val="single" w:sz="4" w:space="0" w:color="808080"/>
              <w:left w:val="single" w:sz="4" w:space="0" w:color="808080"/>
              <w:bottom w:val="single" w:sz="4" w:space="0" w:color="808080"/>
            </w:tcBorders>
            <w:shd w:val="clear" w:color="auto" w:fill="auto"/>
          </w:tcPr>
          <w:p w14:paraId="16E39D11"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 xml:space="preserve">Služba </w:t>
            </w:r>
            <w:r>
              <w:rPr>
                <w:rFonts w:ascii="Calibri" w:hAnsi="Calibri" w:cs="Calibri"/>
                <w:color w:val="000000"/>
                <w:lang w:val="hr-HR"/>
              </w:rPr>
              <w:t>za društvene djelatnosti,</w:t>
            </w:r>
          </w:p>
          <w:p w14:paraId="350D5FCE" w14:textId="77777777" w:rsidR="009527C4" w:rsidRPr="00AA7D36" w:rsidRDefault="009527C4" w:rsidP="00D93184">
            <w:pPr>
              <w:rPr>
                <w:rFonts w:ascii="Calibri" w:hAnsi="Calibri" w:cs="Calibri"/>
                <w:color w:val="000000"/>
                <w:lang w:val="hr-HR"/>
              </w:rPr>
            </w:pPr>
          </w:p>
          <w:p w14:paraId="5D213860"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Centar za socijalni rad</w:t>
            </w:r>
          </w:p>
          <w:p w14:paraId="5E7CB335" w14:textId="77777777" w:rsidR="009527C4" w:rsidRPr="00AA7D36" w:rsidRDefault="009527C4" w:rsidP="00D93184">
            <w:pPr>
              <w:rPr>
                <w:rFonts w:ascii="Calibri" w:hAnsi="Calibri" w:cs="Calibri"/>
                <w:color w:val="000000"/>
                <w:lang w:val="hr-HR"/>
              </w:rPr>
            </w:pPr>
          </w:p>
          <w:p w14:paraId="70F3ED84" w14:textId="77777777" w:rsidR="009527C4" w:rsidRPr="00AA7D36" w:rsidRDefault="009527C4" w:rsidP="00D93184">
            <w:pPr>
              <w:jc w:val="both"/>
              <w:rPr>
                <w:rFonts w:ascii="Calibri" w:hAnsi="Calibri" w:cs="Calibri"/>
                <w:color w:val="000000"/>
                <w:lang w:val="hr-HR"/>
              </w:rPr>
            </w:pPr>
          </w:p>
          <w:p w14:paraId="58EBC50E" w14:textId="77777777" w:rsidR="009527C4"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67F39DB3"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mart, svake godine</w:t>
            </w:r>
          </w:p>
          <w:p w14:paraId="07F5C049" w14:textId="77777777" w:rsidR="009527C4" w:rsidRPr="00AA7D36" w:rsidRDefault="009527C4" w:rsidP="00D93184">
            <w:pPr>
              <w:rPr>
                <w:rFonts w:ascii="Calibri" w:hAnsi="Calibri" w:cs="Calibri"/>
                <w:color w:val="000000"/>
                <w:lang w:val="hr-HR"/>
              </w:rPr>
            </w:pPr>
          </w:p>
          <w:p w14:paraId="79DE6557" w14:textId="77777777" w:rsidR="009527C4" w:rsidRPr="00AA7D36" w:rsidRDefault="009527C4" w:rsidP="00D93184">
            <w:pPr>
              <w:rPr>
                <w:rFonts w:ascii="Calibri" w:hAnsi="Calibri" w:cs="Calibri"/>
                <w:color w:val="000000"/>
                <w:lang w:val="hr-HR"/>
              </w:rPr>
            </w:pPr>
          </w:p>
          <w:p w14:paraId="63E2BCFB" w14:textId="77777777" w:rsidR="009527C4" w:rsidRDefault="009527C4" w:rsidP="00D93184">
            <w:pPr>
              <w:rPr>
                <w:rFonts w:ascii="Calibri" w:hAnsi="Calibri" w:cs="Calibri"/>
                <w:color w:val="000000"/>
                <w:lang w:val="hr-HR"/>
              </w:rPr>
            </w:pPr>
          </w:p>
        </w:tc>
        <w:tc>
          <w:tcPr>
            <w:tcW w:w="3118" w:type="dxa"/>
            <w:tcBorders>
              <w:top w:val="single" w:sz="4" w:space="0" w:color="808080"/>
              <w:left w:val="single" w:sz="4" w:space="0" w:color="808080"/>
              <w:bottom w:val="single" w:sz="4" w:space="0" w:color="808080"/>
            </w:tcBorders>
            <w:shd w:val="clear" w:color="auto" w:fill="auto"/>
          </w:tcPr>
          <w:p w14:paraId="0C78C520" w14:textId="77777777" w:rsidR="009527C4" w:rsidRDefault="009527C4" w:rsidP="00D93184">
            <w:pPr>
              <w:rPr>
                <w:rFonts w:ascii="Calibri" w:hAnsi="Calibri" w:cs="Calibri"/>
                <w:color w:val="000000"/>
                <w:lang w:val="hr-HR"/>
              </w:rPr>
            </w:pPr>
            <w:r>
              <w:rPr>
                <w:rFonts w:ascii="Calibri" w:hAnsi="Calibri" w:cs="Calibri"/>
                <w:lang w:val="hr-HR"/>
              </w:rPr>
              <w:t>Broj i vrsta dostavljenih podataka, po ustanovama</w:t>
            </w:r>
          </w:p>
          <w:p w14:paraId="102F0B3C" w14:textId="77777777" w:rsidR="009527C4" w:rsidRDefault="009527C4" w:rsidP="00D93184">
            <w:pPr>
              <w:rPr>
                <w:rFonts w:ascii="Calibri" w:hAnsi="Calibri" w:cs="Calibri"/>
                <w:color w:val="000000"/>
                <w:lang w:val="hr-HR"/>
              </w:rPr>
            </w:pPr>
          </w:p>
          <w:p w14:paraId="77CEAF85" w14:textId="77777777" w:rsidR="009527C4" w:rsidRDefault="009527C4" w:rsidP="00D93184">
            <w:pPr>
              <w:rPr>
                <w:rFonts w:ascii="Calibri" w:hAnsi="Calibri" w:cs="Calibri"/>
                <w:lang w:val="hr-HR"/>
              </w:rPr>
            </w:pPr>
            <w:r>
              <w:rPr>
                <w:rFonts w:ascii="Calibri" w:hAnsi="Calibri" w:cs="Calibri"/>
                <w:color w:val="000000"/>
                <w:lang w:val="hr-HR"/>
              </w:rPr>
              <w:t>Redovno se sačinjava informacija o socijalnoj zaštiti i korisnicima socijalne zaštite, po dobi, spolu, invaliditet i drugim ličnim karakteristikama (</w:t>
            </w:r>
            <w:proofErr w:type="spellStart"/>
            <w:r>
              <w:rPr>
                <w:rFonts w:ascii="Calibri" w:hAnsi="Calibri" w:cs="Calibri"/>
                <w:color w:val="000000"/>
                <w:lang w:val="hr-HR"/>
              </w:rPr>
              <w:t>identifikovani</w:t>
            </w:r>
            <w:proofErr w:type="spellEnd"/>
            <w:r>
              <w:rPr>
                <w:rFonts w:ascii="Calibri" w:hAnsi="Calibri" w:cs="Calibri"/>
                <w:color w:val="000000"/>
                <w:lang w:val="hr-HR"/>
              </w:rPr>
              <w:t xml:space="preserve"> izazovi sa kojima se naročito susreću žene)</w:t>
            </w:r>
          </w:p>
          <w:p w14:paraId="4F308065" w14:textId="77777777" w:rsidR="009527C4" w:rsidRDefault="009527C4" w:rsidP="00D93184">
            <w:pPr>
              <w:rPr>
                <w:rFonts w:ascii="Calibri" w:hAnsi="Calibri" w:cs="Calibri"/>
                <w:lang w:val="hr-HR"/>
              </w:rPr>
            </w:pPr>
          </w:p>
          <w:p w14:paraId="12BA7EEE" w14:textId="77777777" w:rsidR="009527C4" w:rsidRDefault="009527C4" w:rsidP="00D93184">
            <w:pPr>
              <w:rPr>
                <w:rFonts w:ascii="Calibri" w:hAnsi="Calibri" w:cs="Calibri"/>
                <w:lang w:val="hr-HR"/>
              </w:rPr>
            </w:pPr>
            <w:r>
              <w:rPr>
                <w:rFonts w:ascii="Calibri" w:hAnsi="Calibri" w:cs="Calibri"/>
                <w:lang w:val="hr-HR"/>
              </w:rPr>
              <w:lastRenderedPageBreak/>
              <w:t>Broj i sadržaj odluka gradskih organa u vezi sa pristupom socijalnoj zaštiti</w:t>
            </w:r>
          </w:p>
          <w:p w14:paraId="17A43AF1" w14:textId="77777777" w:rsidR="009527C4" w:rsidRDefault="009527C4" w:rsidP="00D93184">
            <w:pPr>
              <w:rPr>
                <w:rFonts w:ascii="Calibri" w:hAnsi="Calibri" w:cs="Calibri"/>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1275F829" w14:textId="77777777" w:rsidR="009527C4" w:rsidRDefault="009527C4" w:rsidP="00D93184">
            <w:pPr>
              <w:jc w:val="both"/>
              <w:rPr>
                <w:rFonts w:ascii="Calibri" w:hAnsi="Calibri" w:cs="Calibri"/>
                <w:color w:val="FF0000"/>
                <w:lang w:val="hr-HR"/>
              </w:rPr>
            </w:pPr>
            <w:r w:rsidRPr="00AA7D36">
              <w:rPr>
                <w:rFonts w:ascii="Calibri" w:hAnsi="Calibri" w:cs="Calibri"/>
                <w:color w:val="000000"/>
                <w:lang w:val="hr-HR"/>
              </w:rPr>
              <w:lastRenderedPageBreak/>
              <w:t xml:space="preserve">Budžet </w:t>
            </w:r>
            <w:r>
              <w:rPr>
                <w:rFonts w:ascii="Calibri" w:hAnsi="Calibri" w:cs="Calibri"/>
                <w:color w:val="000000"/>
                <w:lang w:val="hr-HR"/>
              </w:rPr>
              <w:t>Grada</w:t>
            </w:r>
          </w:p>
          <w:p w14:paraId="52BDF0BE" w14:textId="77777777" w:rsidR="009527C4" w:rsidRDefault="009527C4" w:rsidP="00D93184">
            <w:pPr>
              <w:jc w:val="both"/>
              <w:rPr>
                <w:rFonts w:ascii="Calibri" w:hAnsi="Calibri" w:cs="Calibri"/>
                <w:color w:val="FF0000"/>
                <w:lang w:val="hr-HR"/>
              </w:rPr>
            </w:pPr>
          </w:p>
          <w:p w14:paraId="5BC99D89" w14:textId="77777777" w:rsidR="009527C4" w:rsidRDefault="009527C4" w:rsidP="00D93184">
            <w:pPr>
              <w:jc w:val="both"/>
              <w:rPr>
                <w:rFonts w:ascii="Calibri" w:hAnsi="Calibri" w:cs="Calibri"/>
                <w:color w:val="FF0000"/>
                <w:lang w:val="hr-HR"/>
              </w:rPr>
            </w:pPr>
            <w:r>
              <w:rPr>
                <w:rFonts w:ascii="Calibri" w:hAnsi="Calibri" w:cs="Calibri"/>
                <w:color w:val="000000"/>
                <w:lang w:val="hr-HR"/>
              </w:rPr>
              <w:t xml:space="preserve">Donatorska sredstva </w:t>
            </w:r>
          </w:p>
          <w:p w14:paraId="60AD7BEA" w14:textId="77777777" w:rsidR="009527C4" w:rsidRDefault="009527C4" w:rsidP="00D93184">
            <w:pPr>
              <w:jc w:val="both"/>
              <w:rPr>
                <w:rFonts w:ascii="Calibri" w:hAnsi="Calibri" w:cs="Calibri"/>
                <w:color w:val="FF0000"/>
                <w:lang w:val="hr-HR"/>
              </w:rPr>
            </w:pPr>
          </w:p>
          <w:p w14:paraId="7A77B677" w14:textId="77777777" w:rsidR="009527C4" w:rsidRDefault="009527C4" w:rsidP="00D93184">
            <w:pPr>
              <w:jc w:val="both"/>
              <w:rPr>
                <w:rFonts w:ascii="Calibri" w:hAnsi="Calibri" w:cs="Calibri"/>
                <w:lang w:val="hr-HR"/>
              </w:rPr>
            </w:pPr>
          </w:p>
          <w:p w14:paraId="5D9FFA1A" w14:textId="77777777" w:rsidR="009527C4" w:rsidRDefault="009527C4" w:rsidP="00D93184">
            <w:pPr>
              <w:jc w:val="both"/>
              <w:rPr>
                <w:rFonts w:ascii="Calibri" w:hAnsi="Calibri" w:cs="Calibri"/>
                <w:lang w:val="hr-HR"/>
              </w:rPr>
            </w:pPr>
          </w:p>
          <w:p w14:paraId="5D4A8F7C" w14:textId="77777777" w:rsidR="009527C4" w:rsidRDefault="009527C4" w:rsidP="00D93184">
            <w:pPr>
              <w:jc w:val="both"/>
              <w:rPr>
                <w:rFonts w:ascii="Calibri" w:hAnsi="Calibri" w:cs="Calibri"/>
                <w:lang w:val="hr-HR"/>
              </w:rPr>
            </w:pPr>
          </w:p>
          <w:p w14:paraId="106F724C" w14:textId="77777777" w:rsidR="009527C4" w:rsidRDefault="009527C4" w:rsidP="00D93184">
            <w:pPr>
              <w:jc w:val="both"/>
              <w:rPr>
                <w:rFonts w:ascii="Calibri" w:hAnsi="Calibri" w:cs="Calibri"/>
                <w:lang w:val="hr-HR"/>
              </w:rPr>
            </w:pPr>
          </w:p>
          <w:p w14:paraId="1E8096D1" w14:textId="77777777" w:rsidR="009527C4" w:rsidRDefault="009527C4" w:rsidP="00D93184">
            <w:pPr>
              <w:jc w:val="both"/>
              <w:rPr>
                <w:rFonts w:ascii="Calibri" w:hAnsi="Calibri" w:cs="Calibri"/>
                <w:lang w:val="hr-HR"/>
              </w:rPr>
            </w:pPr>
          </w:p>
          <w:p w14:paraId="46269529" w14:textId="77777777" w:rsidR="009527C4" w:rsidRPr="00AA7D36" w:rsidRDefault="009527C4" w:rsidP="00D93184">
            <w:pPr>
              <w:jc w:val="both"/>
              <w:rPr>
                <w:rFonts w:ascii="Calibri" w:hAnsi="Calibri" w:cs="Calibri"/>
                <w:color w:val="000000"/>
                <w:lang w:val="hr-HR"/>
              </w:rPr>
            </w:pPr>
          </w:p>
        </w:tc>
      </w:tr>
      <w:tr w:rsidR="009527C4" w14:paraId="3EF88198" w14:textId="77777777" w:rsidTr="00D93184">
        <w:tc>
          <w:tcPr>
            <w:tcW w:w="2019" w:type="dxa"/>
            <w:vMerge/>
            <w:tcBorders>
              <w:top w:val="single" w:sz="4" w:space="0" w:color="808080"/>
              <w:left w:val="single" w:sz="4" w:space="0" w:color="808080"/>
              <w:bottom w:val="single" w:sz="4" w:space="0" w:color="808080"/>
            </w:tcBorders>
            <w:shd w:val="clear" w:color="auto" w:fill="auto"/>
          </w:tcPr>
          <w:p w14:paraId="7D1DCBD4" w14:textId="77777777" w:rsidR="009527C4" w:rsidRDefault="009527C4" w:rsidP="00D93184">
            <w:pPr>
              <w:snapToGrid w:val="0"/>
              <w:jc w:val="both"/>
              <w:rPr>
                <w:rFonts w:ascii="Calibri" w:hAnsi="Calibri" w:cs="Calibri"/>
                <w:b/>
                <w:bCs/>
                <w:lang w:val="hr-HR"/>
              </w:rPr>
            </w:pPr>
          </w:p>
        </w:tc>
        <w:tc>
          <w:tcPr>
            <w:tcW w:w="3368" w:type="dxa"/>
            <w:tcBorders>
              <w:top w:val="single" w:sz="4" w:space="0" w:color="808080"/>
              <w:left w:val="single" w:sz="4" w:space="0" w:color="808080"/>
              <w:bottom w:val="single" w:sz="4" w:space="0" w:color="808080"/>
            </w:tcBorders>
            <w:shd w:val="clear" w:color="auto" w:fill="auto"/>
          </w:tcPr>
          <w:p w14:paraId="7B2184AA" w14:textId="77777777" w:rsidR="009527C4" w:rsidRPr="005D19AF" w:rsidRDefault="009527C4" w:rsidP="00D93184">
            <w:pPr>
              <w:rPr>
                <w:rFonts w:ascii="Calibri" w:hAnsi="Calibri" w:cs="Calibri"/>
                <w:lang w:val="hr-HR"/>
              </w:rPr>
            </w:pPr>
            <w:r>
              <w:rPr>
                <w:rFonts w:ascii="Calibri" w:hAnsi="Calibri" w:cs="Calibri"/>
                <w:lang w:val="hr-HR"/>
              </w:rPr>
              <w:t>1</w:t>
            </w:r>
            <w:r w:rsidRPr="005D19AF">
              <w:rPr>
                <w:rFonts w:ascii="Calibri" w:hAnsi="Calibri" w:cs="Calibri"/>
                <w:lang w:val="hr-HR"/>
              </w:rPr>
              <w:t>.2.</w:t>
            </w:r>
            <w:r>
              <w:rPr>
                <w:rFonts w:ascii="Calibri" w:hAnsi="Calibri" w:cs="Calibri"/>
                <w:lang w:val="hr-HR"/>
              </w:rPr>
              <w:t>5</w:t>
            </w:r>
            <w:r w:rsidRPr="005D19AF">
              <w:rPr>
                <w:rFonts w:ascii="Calibri" w:hAnsi="Calibri" w:cs="Calibri"/>
                <w:lang w:val="hr-HR"/>
              </w:rPr>
              <w:t xml:space="preserve">. Redovno pratiti implementaciju Odluke o </w:t>
            </w:r>
            <w:proofErr w:type="spellStart"/>
            <w:r w:rsidRPr="005D19AF">
              <w:rPr>
                <w:rFonts w:ascii="Calibri" w:hAnsi="Calibri" w:cs="Calibri"/>
                <w:lang w:val="hr-HR"/>
              </w:rPr>
              <w:t>sufinansiranju</w:t>
            </w:r>
            <w:proofErr w:type="spellEnd"/>
            <w:r w:rsidRPr="005D19AF">
              <w:rPr>
                <w:rFonts w:ascii="Calibri" w:hAnsi="Calibri" w:cs="Calibri"/>
                <w:lang w:val="hr-HR"/>
              </w:rPr>
              <w:t xml:space="preserve"> troškova procedure </w:t>
            </w:r>
            <w:proofErr w:type="spellStart"/>
            <w:r w:rsidRPr="005D19AF">
              <w:rPr>
                <w:rFonts w:ascii="Calibri" w:hAnsi="Calibri" w:cs="Calibri"/>
                <w:lang w:val="hr-HR"/>
              </w:rPr>
              <w:t>vantjelesne</w:t>
            </w:r>
            <w:proofErr w:type="spellEnd"/>
            <w:r w:rsidRPr="005D19AF">
              <w:rPr>
                <w:rFonts w:ascii="Calibri" w:hAnsi="Calibri" w:cs="Calibri"/>
                <w:lang w:val="hr-HR"/>
              </w:rPr>
              <w:t xml:space="preserve"> oplodnje</w:t>
            </w:r>
          </w:p>
          <w:p w14:paraId="4FEB6950" w14:textId="77777777" w:rsidR="009527C4" w:rsidRDefault="009527C4" w:rsidP="00D93184">
            <w:pPr>
              <w:rPr>
                <w:rFonts w:ascii="Calibri" w:hAnsi="Calibri" w:cs="Calibri"/>
                <w:lang w:val="hr-HR"/>
              </w:rPr>
            </w:pPr>
            <w:r w:rsidRPr="005D19AF">
              <w:rPr>
                <w:rFonts w:ascii="Calibri" w:hAnsi="Calibri" w:cs="Calibri"/>
                <w:lang w:val="hr-HR"/>
              </w:rPr>
              <w:tab/>
            </w:r>
            <w:r w:rsidRPr="005D19AF">
              <w:rPr>
                <w:rFonts w:ascii="Calibri" w:hAnsi="Calibri" w:cs="Calibri"/>
                <w:lang w:val="hr-HR"/>
              </w:rPr>
              <w:tab/>
            </w:r>
          </w:p>
        </w:tc>
        <w:tc>
          <w:tcPr>
            <w:tcW w:w="1984" w:type="dxa"/>
            <w:tcBorders>
              <w:top w:val="single" w:sz="4" w:space="0" w:color="808080"/>
              <w:left w:val="single" w:sz="4" w:space="0" w:color="808080"/>
              <w:bottom w:val="single" w:sz="4" w:space="0" w:color="808080"/>
            </w:tcBorders>
            <w:shd w:val="clear" w:color="auto" w:fill="auto"/>
          </w:tcPr>
          <w:p w14:paraId="15341023"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Služba za društvene djelatnosti</w:t>
            </w:r>
          </w:p>
        </w:tc>
        <w:tc>
          <w:tcPr>
            <w:tcW w:w="1560" w:type="dxa"/>
            <w:tcBorders>
              <w:top w:val="single" w:sz="4" w:space="0" w:color="808080"/>
              <w:left w:val="single" w:sz="4" w:space="0" w:color="808080"/>
              <w:bottom w:val="single" w:sz="4" w:space="0" w:color="808080"/>
            </w:tcBorders>
            <w:shd w:val="clear" w:color="auto" w:fill="auto"/>
          </w:tcPr>
          <w:p w14:paraId="095BBBAD" w14:textId="77777777" w:rsidR="009527C4" w:rsidRDefault="009527C4" w:rsidP="00D93184">
            <w:pPr>
              <w:rPr>
                <w:rFonts w:ascii="Calibri" w:hAnsi="Calibri" w:cs="Calibri"/>
                <w:color w:val="000000"/>
                <w:lang w:val="hr-HR"/>
              </w:rPr>
            </w:pPr>
            <w:r>
              <w:rPr>
                <w:rFonts w:ascii="Calibri" w:hAnsi="Calibri" w:cs="Calibri"/>
                <w:color w:val="000000"/>
                <w:lang w:val="hr-HR"/>
              </w:rPr>
              <w:t>kontinuirano</w:t>
            </w:r>
          </w:p>
        </w:tc>
        <w:tc>
          <w:tcPr>
            <w:tcW w:w="3118" w:type="dxa"/>
            <w:tcBorders>
              <w:top w:val="single" w:sz="4" w:space="0" w:color="808080"/>
              <w:left w:val="single" w:sz="4" w:space="0" w:color="808080"/>
              <w:bottom w:val="single" w:sz="4" w:space="0" w:color="808080"/>
            </w:tcBorders>
            <w:shd w:val="clear" w:color="auto" w:fill="auto"/>
          </w:tcPr>
          <w:p w14:paraId="1F3B8EBA" w14:textId="77777777" w:rsidR="009527C4" w:rsidRDefault="009527C4" w:rsidP="00D93184">
            <w:pPr>
              <w:rPr>
                <w:rFonts w:ascii="Calibri" w:hAnsi="Calibri" w:cs="Calibri"/>
                <w:lang w:val="hr-HR"/>
              </w:rPr>
            </w:pPr>
            <w:r>
              <w:rPr>
                <w:rFonts w:ascii="Calibri" w:hAnsi="Calibri" w:cs="Calibri"/>
                <w:lang w:val="hr-HR"/>
              </w:rPr>
              <w:t>Broj korisnica i visina isplaćenih sredstava</w:t>
            </w:r>
          </w:p>
          <w:p w14:paraId="4ADF35DC" w14:textId="77777777" w:rsidR="009527C4" w:rsidRDefault="009527C4" w:rsidP="00D93184">
            <w:pPr>
              <w:rPr>
                <w:rFonts w:ascii="Calibri" w:hAnsi="Calibri" w:cs="Calibri"/>
                <w:lang w:val="hr-HR"/>
              </w:rPr>
            </w:pPr>
          </w:p>
          <w:p w14:paraId="70220CEA" w14:textId="77777777" w:rsidR="009527C4" w:rsidRPr="005D19AF" w:rsidRDefault="009527C4" w:rsidP="00D93184">
            <w:pPr>
              <w:rPr>
                <w:rFonts w:ascii="Calibri" w:hAnsi="Calibri" w:cs="Calibri"/>
                <w:lang w:val="hr-HR"/>
              </w:rPr>
            </w:pPr>
          </w:p>
          <w:p w14:paraId="65565E99" w14:textId="77777777" w:rsidR="009527C4" w:rsidRDefault="009527C4" w:rsidP="00D93184">
            <w:pPr>
              <w:rPr>
                <w:rFonts w:ascii="Calibri" w:hAnsi="Calibri" w:cs="Calibri"/>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3D77FB82" w14:textId="77777777" w:rsidR="009527C4" w:rsidRPr="00AA7D36" w:rsidRDefault="009527C4" w:rsidP="00D93184">
            <w:pPr>
              <w:jc w:val="both"/>
              <w:rPr>
                <w:rFonts w:ascii="Calibri" w:hAnsi="Calibri" w:cs="Calibri"/>
                <w:color w:val="000000"/>
                <w:lang w:val="hr-HR"/>
              </w:rPr>
            </w:pPr>
            <w:r>
              <w:rPr>
                <w:rFonts w:ascii="Calibri" w:hAnsi="Calibri" w:cs="Calibri"/>
                <w:color w:val="000000"/>
                <w:lang w:val="hr-HR"/>
              </w:rPr>
              <w:t>Budžet Grada</w:t>
            </w:r>
          </w:p>
        </w:tc>
      </w:tr>
      <w:tr w:rsidR="009527C4" w14:paraId="1A757447" w14:textId="77777777" w:rsidTr="00D93184">
        <w:tc>
          <w:tcPr>
            <w:tcW w:w="2019" w:type="dxa"/>
            <w:vMerge/>
            <w:tcBorders>
              <w:top w:val="single" w:sz="4" w:space="0" w:color="808080"/>
              <w:left w:val="single" w:sz="4" w:space="0" w:color="808080"/>
              <w:bottom w:val="single" w:sz="4" w:space="0" w:color="808080"/>
            </w:tcBorders>
            <w:shd w:val="clear" w:color="auto" w:fill="auto"/>
          </w:tcPr>
          <w:p w14:paraId="5E90761D" w14:textId="77777777" w:rsidR="009527C4" w:rsidRDefault="009527C4" w:rsidP="00D93184">
            <w:pPr>
              <w:snapToGrid w:val="0"/>
              <w:jc w:val="both"/>
              <w:rPr>
                <w:rFonts w:ascii="Calibri" w:hAnsi="Calibri" w:cs="Calibri"/>
                <w:b/>
                <w:bCs/>
                <w:lang w:val="hr-HR"/>
              </w:rPr>
            </w:pPr>
          </w:p>
        </w:tc>
        <w:tc>
          <w:tcPr>
            <w:tcW w:w="3368" w:type="dxa"/>
            <w:tcBorders>
              <w:top w:val="single" w:sz="4" w:space="0" w:color="808080"/>
              <w:left w:val="single" w:sz="4" w:space="0" w:color="808080"/>
              <w:bottom w:val="single" w:sz="4" w:space="0" w:color="808080"/>
            </w:tcBorders>
            <w:shd w:val="clear" w:color="auto" w:fill="auto"/>
          </w:tcPr>
          <w:p w14:paraId="671024D4" w14:textId="77777777" w:rsidR="009527C4" w:rsidRPr="003B7BAA" w:rsidRDefault="009527C4" w:rsidP="00D93184">
            <w:pPr>
              <w:rPr>
                <w:rFonts w:ascii="Calibri" w:hAnsi="Calibri" w:cs="Calibri"/>
                <w:color w:val="000000"/>
                <w:lang w:val="hr-HR"/>
              </w:rPr>
            </w:pPr>
            <w:r>
              <w:rPr>
                <w:rFonts w:ascii="Calibri" w:hAnsi="Calibri" w:cs="Calibri"/>
                <w:color w:val="000000"/>
                <w:lang w:val="hr-HR"/>
              </w:rPr>
              <w:t>1</w:t>
            </w:r>
            <w:r w:rsidRPr="003B7BAA">
              <w:rPr>
                <w:rFonts w:ascii="Calibri" w:hAnsi="Calibri" w:cs="Calibri"/>
                <w:color w:val="000000"/>
                <w:lang w:val="hr-HR"/>
              </w:rPr>
              <w:t>.2.</w:t>
            </w:r>
            <w:r>
              <w:rPr>
                <w:rFonts w:ascii="Calibri" w:hAnsi="Calibri" w:cs="Calibri"/>
                <w:color w:val="000000"/>
                <w:lang w:val="hr-HR"/>
              </w:rPr>
              <w:t>6</w:t>
            </w:r>
            <w:r w:rsidRPr="003B7BAA">
              <w:rPr>
                <w:rFonts w:ascii="Calibri" w:hAnsi="Calibri" w:cs="Calibri"/>
                <w:color w:val="000000"/>
                <w:lang w:val="hr-HR"/>
              </w:rPr>
              <w:t>.</w:t>
            </w:r>
            <w:r w:rsidRPr="003B7BAA">
              <w:rPr>
                <w:rFonts w:ascii="Calibri" w:hAnsi="Calibri" w:cs="Calibri"/>
                <w:color w:val="000000"/>
                <w:lang w:val="sr-Latn-RS"/>
              </w:rPr>
              <w:t xml:space="preserve"> Redovno pratiti</w:t>
            </w:r>
            <w:r w:rsidRPr="003B7BAA">
              <w:rPr>
                <w:rFonts w:ascii="Calibri" w:hAnsi="Calibri" w:cs="Calibri"/>
                <w:color w:val="000000"/>
                <w:lang w:val="hr-HR"/>
              </w:rPr>
              <w:t xml:space="preserve"> i izvještavati o </w:t>
            </w:r>
            <w:r w:rsidRPr="003B7BAA">
              <w:rPr>
                <w:rFonts w:ascii="Calibri" w:hAnsi="Calibri" w:cs="Calibri"/>
                <w:color w:val="000000"/>
                <w:lang w:val="sr-Latn-RS"/>
              </w:rPr>
              <w:t xml:space="preserve"> </w:t>
            </w:r>
            <w:proofErr w:type="spellStart"/>
            <w:r w:rsidRPr="003B7BAA">
              <w:rPr>
                <w:rFonts w:ascii="Calibri" w:hAnsi="Calibri" w:cs="Calibri"/>
                <w:color w:val="000000"/>
                <w:lang w:val="sr-Latn-RS"/>
              </w:rPr>
              <w:t>implemen</w:t>
            </w:r>
            <w:r w:rsidRPr="003B7BAA">
              <w:rPr>
                <w:rFonts w:ascii="Calibri" w:hAnsi="Calibri" w:cs="Calibri"/>
                <w:color w:val="000000"/>
                <w:lang w:val="hr-HR"/>
              </w:rPr>
              <w:t>taciji</w:t>
            </w:r>
            <w:proofErr w:type="spellEnd"/>
            <w:r w:rsidRPr="003B7BAA">
              <w:rPr>
                <w:rFonts w:ascii="Calibri" w:hAnsi="Calibri" w:cs="Calibri"/>
                <w:color w:val="000000"/>
                <w:lang w:val="hr-HR"/>
              </w:rPr>
              <w:t xml:space="preserve"> LGAP-a</w:t>
            </w:r>
          </w:p>
          <w:p w14:paraId="7161C13D" w14:textId="77777777" w:rsidR="009527C4" w:rsidRPr="003B7BAA" w:rsidRDefault="009527C4" w:rsidP="00D93184">
            <w:pPr>
              <w:jc w:val="both"/>
              <w:rPr>
                <w:rFonts w:ascii="Calibri" w:hAnsi="Calibri" w:cs="Calibri"/>
                <w:color w:val="000000"/>
                <w:lang w:val="hr-HR"/>
              </w:rPr>
            </w:pPr>
          </w:p>
        </w:tc>
        <w:tc>
          <w:tcPr>
            <w:tcW w:w="1984" w:type="dxa"/>
            <w:tcBorders>
              <w:top w:val="single" w:sz="4" w:space="0" w:color="808080"/>
              <w:left w:val="single" w:sz="4" w:space="0" w:color="808080"/>
              <w:bottom w:val="single" w:sz="4" w:space="0" w:color="808080"/>
            </w:tcBorders>
            <w:shd w:val="clear" w:color="auto" w:fill="auto"/>
          </w:tcPr>
          <w:p w14:paraId="4E3F3466" w14:textId="77777777" w:rsidR="009527C4" w:rsidRPr="003B7BAA" w:rsidRDefault="009527C4" w:rsidP="00D93184">
            <w:pPr>
              <w:rPr>
                <w:rFonts w:ascii="Calibri" w:hAnsi="Calibri" w:cs="Calibri"/>
                <w:color w:val="000000"/>
                <w:lang w:val="hr-HR"/>
              </w:rPr>
            </w:pPr>
            <w:r w:rsidRPr="003B7BAA">
              <w:rPr>
                <w:rFonts w:ascii="Calibri" w:hAnsi="Calibri" w:cs="Calibri"/>
                <w:color w:val="000000"/>
                <w:lang w:val="hr-HR"/>
              </w:rPr>
              <w:t>Komisija</w:t>
            </w:r>
            <w:r>
              <w:rPr>
                <w:rFonts w:ascii="Calibri" w:hAnsi="Calibri" w:cs="Calibri"/>
                <w:color w:val="000000"/>
                <w:lang w:val="hr-HR"/>
              </w:rPr>
              <w:t>,</w:t>
            </w:r>
          </w:p>
          <w:p w14:paraId="69CA14FA" w14:textId="77777777" w:rsidR="009527C4" w:rsidRPr="003B7BAA" w:rsidRDefault="009527C4" w:rsidP="00D93184">
            <w:pPr>
              <w:rPr>
                <w:rFonts w:ascii="Calibri" w:hAnsi="Calibri" w:cs="Calibri"/>
                <w:color w:val="000000"/>
                <w:lang w:val="hr-HR"/>
              </w:rPr>
            </w:pPr>
          </w:p>
          <w:p w14:paraId="0893B88E" w14:textId="77777777" w:rsidR="009527C4" w:rsidRPr="003B7BAA" w:rsidRDefault="009527C4" w:rsidP="00D93184">
            <w:pPr>
              <w:rPr>
                <w:rFonts w:ascii="Calibri" w:hAnsi="Calibri" w:cs="Calibri"/>
                <w:color w:val="000000"/>
                <w:lang w:val="hr-HR"/>
              </w:rPr>
            </w:pPr>
            <w:r>
              <w:rPr>
                <w:rFonts w:ascii="Calibri" w:hAnsi="Calibri" w:cs="Calibri"/>
                <w:color w:val="000000"/>
                <w:lang w:val="hr-HR"/>
              </w:rPr>
              <w:t>Služba za društvene djelatnosti</w:t>
            </w:r>
          </w:p>
        </w:tc>
        <w:tc>
          <w:tcPr>
            <w:tcW w:w="1560" w:type="dxa"/>
            <w:tcBorders>
              <w:top w:val="single" w:sz="4" w:space="0" w:color="808080"/>
              <w:left w:val="single" w:sz="4" w:space="0" w:color="808080"/>
              <w:bottom w:val="single" w:sz="4" w:space="0" w:color="808080"/>
            </w:tcBorders>
            <w:shd w:val="clear" w:color="auto" w:fill="auto"/>
          </w:tcPr>
          <w:p w14:paraId="261BCB1F" w14:textId="77777777" w:rsidR="009527C4" w:rsidRPr="003B7BAA" w:rsidRDefault="009527C4" w:rsidP="00D93184">
            <w:pPr>
              <w:snapToGrid w:val="0"/>
              <w:rPr>
                <w:rFonts w:ascii="Calibri" w:hAnsi="Calibri" w:cs="Calibri"/>
                <w:color w:val="000000"/>
                <w:lang w:val="hr-HR"/>
              </w:rPr>
            </w:pPr>
            <w:r>
              <w:rPr>
                <w:rFonts w:ascii="Calibri" w:hAnsi="Calibri" w:cs="Calibri"/>
                <w:color w:val="000000"/>
                <w:lang w:val="hr-HR"/>
              </w:rPr>
              <w:t>oktobar, svake godine</w:t>
            </w:r>
          </w:p>
        </w:tc>
        <w:tc>
          <w:tcPr>
            <w:tcW w:w="3118" w:type="dxa"/>
            <w:tcBorders>
              <w:top w:val="single" w:sz="4" w:space="0" w:color="808080"/>
              <w:left w:val="single" w:sz="4" w:space="0" w:color="808080"/>
              <w:bottom w:val="single" w:sz="4" w:space="0" w:color="808080"/>
            </w:tcBorders>
            <w:shd w:val="clear" w:color="auto" w:fill="auto"/>
          </w:tcPr>
          <w:p w14:paraId="134C2C32" w14:textId="77777777" w:rsidR="009527C4" w:rsidRPr="003B7BAA" w:rsidRDefault="009527C4" w:rsidP="00D93184">
            <w:pPr>
              <w:rPr>
                <w:rFonts w:ascii="Calibri" w:hAnsi="Calibri" w:cs="Calibri"/>
                <w:color w:val="000000"/>
                <w:lang w:val="hr-HR"/>
              </w:rPr>
            </w:pPr>
            <w:r w:rsidRPr="003B7BAA">
              <w:rPr>
                <w:rFonts w:ascii="Calibri" w:hAnsi="Calibri" w:cs="Calibri"/>
                <w:color w:val="000000"/>
                <w:lang w:val="hr-HR"/>
              </w:rPr>
              <w:t>Izvještaji o implementaciji LGAP-a se podnose na godišnjem nivou na osnovu indikatora uspjeha</w:t>
            </w:r>
          </w:p>
          <w:p w14:paraId="6C483C06" w14:textId="77777777" w:rsidR="009527C4" w:rsidRPr="003B7BAA" w:rsidRDefault="009527C4" w:rsidP="00D93184">
            <w:pPr>
              <w:rPr>
                <w:rFonts w:ascii="Calibri" w:hAnsi="Calibri" w:cs="Calibri"/>
                <w:color w:val="000000"/>
                <w:lang w:val="hr-HR"/>
              </w:rPr>
            </w:pPr>
          </w:p>
          <w:p w14:paraId="2A33A56C" w14:textId="77777777" w:rsidR="009527C4" w:rsidRPr="003B7BAA" w:rsidRDefault="009527C4" w:rsidP="00D93184">
            <w:pPr>
              <w:rPr>
                <w:rFonts w:ascii="Calibri" w:hAnsi="Calibri" w:cs="Calibri"/>
                <w:color w:val="000000"/>
                <w:lang w:val="hr-HR"/>
              </w:rPr>
            </w:pPr>
            <w:r w:rsidRPr="003B7BAA">
              <w:rPr>
                <w:rFonts w:ascii="Calibri" w:hAnsi="Calibri" w:cs="Calibri"/>
                <w:color w:val="000000"/>
                <w:lang w:val="hr-HR"/>
              </w:rPr>
              <w:t xml:space="preserve">Analiza stanja ravnopravnosti se koristi za praćenje implementacije LGAP-a </w:t>
            </w:r>
          </w:p>
          <w:p w14:paraId="1A5DE1CD" w14:textId="77777777" w:rsidR="009527C4" w:rsidRPr="003B7BAA" w:rsidRDefault="009527C4" w:rsidP="00D93184">
            <w:pPr>
              <w:rPr>
                <w:rFonts w:ascii="Calibri" w:hAnsi="Calibri" w:cs="Calibri"/>
                <w:color w:val="000000"/>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1EAC267A" w14:textId="77777777" w:rsidR="009527C4" w:rsidRDefault="009527C4" w:rsidP="00D93184">
            <w:pPr>
              <w:rPr>
                <w:rFonts w:ascii="Calibri" w:hAnsi="Calibri" w:cs="Calibri"/>
                <w:color w:val="000000"/>
                <w:lang w:val="hr-HR"/>
              </w:rPr>
            </w:pPr>
            <w:r>
              <w:rPr>
                <w:rFonts w:ascii="Calibri" w:hAnsi="Calibri" w:cs="Calibri"/>
                <w:color w:val="000000"/>
                <w:lang w:val="hr-HR"/>
              </w:rPr>
              <w:t>N</w:t>
            </w:r>
            <w:proofErr w:type="spellStart"/>
            <w:r>
              <w:rPr>
                <w:rFonts w:ascii="Calibri" w:hAnsi="Calibri" w:cs="Calibri"/>
                <w:color w:val="000000"/>
              </w:rPr>
              <w:t>isu</w:t>
            </w:r>
            <w:proofErr w:type="spellEnd"/>
            <w:r>
              <w:rPr>
                <w:rFonts w:ascii="Calibri" w:hAnsi="Calibri" w:cs="Calibri"/>
                <w:color w:val="000000"/>
              </w:rPr>
              <w:t xml:space="preserve"> </w:t>
            </w:r>
            <w:proofErr w:type="spellStart"/>
            <w:r>
              <w:rPr>
                <w:rFonts w:ascii="Calibri" w:hAnsi="Calibri" w:cs="Calibri"/>
                <w:color w:val="000000"/>
              </w:rPr>
              <w:t>potrebna</w:t>
            </w:r>
            <w:proofErr w:type="spellEnd"/>
            <w:r>
              <w:rPr>
                <w:rFonts w:ascii="Calibri" w:hAnsi="Calibri" w:cs="Calibri"/>
                <w:color w:val="000000"/>
              </w:rPr>
              <w:t xml:space="preserve"> </w:t>
            </w:r>
            <w:proofErr w:type="spellStart"/>
            <w:r>
              <w:rPr>
                <w:rFonts w:ascii="Calibri" w:hAnsi="Calibri" w:cs="Calibri"/>
                <w:color w:val="000000"/>
              </w:rPr>
              <w:t>dodatna</w:t>
            </w:r>
            <w:proofErr w:type="spellEnd"/>
            <w:r>
              <w:rPr>
                <w:rFonts w:ascii="Calibri" w:hAnsi="Calibri" w:cs="Calibri"/>
                <w:color w:val="000000"/>
              </w:rPr>
              <w:t xml:space="preserve"> </w:t>
            </w:r>
            <w:proofErr w:type="spellStart"/>
            <w:r>
              <w:rPr>
                <w:rFonts w:ascii="Calibri" w:hAnsi="Calibri" w:cs="Calibri"/>
                <w:color w:val="000000"/>
              </w:rPr>
              <w:t>finansijska</w:t>
            </w:r>
            <w:proofErr w:type="spellEnd"/>
            <w:r>
              <w:rPr>
                <w:rFonts w:ascii="Calibri" w:hAnsi="Calibri" w:cs="Calibri"/>
                <w:color w:val="000000"/>
              </w:rPr>
              <w:t xml:space="preserve"> </w:t>
            </w:r>
            <w:proofErr w:type="spellStart"/>
            <w:r>
              <w:rPr>
                <w:rFonts w:ascii="Calibri" w:hAnsi="Calibri" w:cs="Calibri"/>
                <w:color w:val="000000"/>
              </w:rPr>
              <w:t>sredstva</w:t>
            </w:r>
            <w:proofErr w:type="spellEnd"/>
          </w:p>
          <w:p w14:paraId="4D4CE837" w14:textId="77777777" w:rsidR="009527C4" w:rsidRDefault="009527C4" w:rsidP="00D93184">
            <w:pPr>
              <w:jc w:val="both"/>
              <w:rPr>
                <w:rFonts w:ascii="Calibri" w:hAnsi="Calibri" w:cs="Calibri"/>
                <w:color w:val="000000"/>
                <w:lang w:val="hr-HR"/>
              </w:rPr>
            </w:pPr>
          </w:p>
        </w:tc>
      </w:tr>
      <w:tr w:rsidR="009527C4" w14:paraId="65AF7622" w14:textId="77777777" w:rsidTr="00D93184">
        <w:tc>
          <w:tcPr>
            <w:tcW w:w="2019" w:type="dxa"/>
            <w:vMerge w:val="restart"/>
            <w:tcBorders>
              <w:top w:val="single" w:sz="4" w:space="0" w:color="808080"/>
              <w:left w:val="single" w:sz="4" w:space="0" w:color="808080"/>
              <w:bottom w:val="single" w:sz="4" w:space="0" w:color="808080"/>
            </w:tcBorders>
            <w:shd w:val="clear" w:color="auto" w:fill="auto"/>
          </w:tcPr>
          <w:p w14:paraId="26FA89A8" w14:textId="77777777" w:rsidR="009527C4" w:rsidRDefault="009527C4" w:rsidP="00D93184">
            <w:pPr>
              <w:rPr>
                <w:rFonts w:ascii="Calibri" w:hAnsi="Calibri" w:cs="Calibri"/>
              </w:rPr>
            </w:pPr>
            <w:r>
              <w:rPr>
                <w:rFonts w:ascii="Calibri" w:hAnsi="Calibri" w:cs="Calibri"/>
                <w:b/>
                <w:bCs/>
                <w:lang w:val="hr-HR"/>
              </w:rPr>
              <w:t>1.3. Poduzimaju se mjere za uvođenje rodno odgovornog budžetiranja u Gradu</w:t>
            </w:r>
          </w:p>
        </w:tc>
        <w:tc>
          <w:tcPr>
            <w:tcW w:w="3368" w:type="dxa"/>
            <w:tcBorders>
              <w:top w:val="single" w:sz="4" w:space="0" w:color="808080"/>
              <w:left w:val="single" w:sz="4" w:space="0" w:color="808080"/>
              <w:bottom w:val="single" w:sz="4" w:space="0" w:color="808080"/>
            </w:tcBorders>
            <w:shd w:val="clear" w:color="auto" w:fill="auto"/>
          </w:tcPr>
          <w:p w14:paraId="747FBEE8" w14:textId="77777777" w:rsidR="009527C4" w:rsidRDefault="009527C4" w:rsidP="00D93184">
            <w:pPr>
              <w:rPr>
                <w:rFonts w:ascii="Calibri" w:hAnsi="Calibri" w:cs="Calibri"/>
                <w:lang w:val="hr-HR"/>
              </w:rPr>
            </w:pPr>
            <w:r>
              <w:rPr>
                <w:rFonts w:ascii="Calibri" w:hAnsi="Calibri" w:cs="Calibri"/>
              </w:rPr>
              <w:t xml:space="preserve">1.3.1. </w:t>
            </w:r>
            <w:proofErr w:type="spellStart"/>
            <w:r>
              <w:rPr>
                <w:rFonts w:ascii="Calibri" w:hAnsi="Calibri" w:cs="Calibri"/>
              </w:rPr>
              <w:t>Predvidjeti</w:t>
            </w:r>
            <w:proofErr w:type="spellEnd"/>
            <w:r>
              <w:rPr>
                <w:rFonts w:ascii="Calibri" w:hAnsi="Calibri" w:cs="Calibri"/>
              </w:rPr>
              <w:t xml:space="preserve"> </w:t>
            </w:r>
            <w:proofErr w:type="spellStart"/>
            <w:r>
              <w:rPr>
                <w:rFonts w:ascii="Calibri" w:hAnsi="Calibri" w:cs="Calibri"/>
              </w:rPr>
              <w:t>sredstva</w:t>
            </w:r>
            <w:proofErr w:type="spellEnd"/>
            <w:r>
              <w:rPr>
                <w:rFonts w:ascii="Calibri" w:hAnsi="Calibri" w:cs="Calibri"/>
              </w:rPr>
              <w:t xml:space="preserve"> za </w:t>
            </w:r>
            <w:proofErr w:type="spellStart"/>
            <w:r>
              <w:rPr>
                <w:rFonts w:ascii="Calibri" w:hAnsi="Calibri" w:cs="Calibri"/>
              </w:rPr>
              <w:t>provedbu</w:t>
            </w:r>
            <w:proofErr w:type="spellEnd"/>
            <w:r>
              <w:rPr>
                <w:rFonts w:ascii="Calibri" w:hAnsi="Calibri" w:cs="Calibri"/>
              </w:rPr>
              <w:t xml:space="preserve"> LGAP-a u </w:t>
            </w:r>
            <w:proofErr w:type="spellStart"/>
            <w:r>
              <w:rPr>
                <w:rFonts w:ascii="Calibri" w:hAnsi="Calibri" w:cs="Calibri"/>
              </w:rPr>
              <w:t>Budžetu</w:t>
            </w:r>
            <w:proofErr w:type="spellEnd"/>
            <w:r>
              <w:rPr>
                <w:rFonts w:ascii="Calibri" w:hAnsi="Calibri" w:cs="Calibri"/>
              </w:rPr>
              <w:t xml:space="preserve"> </w:t>
            </w:r>
            <w:proofErr w:type="spellStart"/>
            <w:r>
              <w:rPr>
                <w:rFonts w:ascii="Calibri" w:hAnsi="Calibri" w:cs="Calibri"/>
              </w:rPr>
              <w:t>Grada</w:t>
            </w:r>
            <w:proofErr w:type="spellEnd"/>
            <w:r>
              <w:rPr>
                <w:rFonts w:ascii="Calibri" w:hAnsi="Calibri" w:cs="Calibri"/>
              </w:rPr>
              <w:t xml:space="preserve"> </w:t>
            </w:r>
          </w:p>
          <w:p w14:paraId="63CBB20E" w14:textId="77777777" w:rsidR="009527C4" w:rsidRDefault="009527C4" w:rsidP="00D93184">
            <w:pPr>
              <w:rPr>
                <w:rFonts w:ascii="Calibri" w:hAnsi="Calibri" w:cs="Calibri"/>
                <w:lang w:val="hr-HR"/>
              </w:rPr>
            </w:pPr>
          </w:p>
        </w:tc>
        <w:tc>
          <w:tcPr>
            <w:tcW w:w="1984" w:type="dxa"/>
            <w:tcBorders>
              <w:top w:val="single" w:sz="4" w:space="0" w:color="808080"/>
              <w:left w:val="single" w:sz="4" w:space="0" w:color="808080"/>
              <w:bottom w:val="single" w:sz="4" w:space="0" w:color="808080"/>
            </w:tcBorders>
            <w:shd w:val="clear" w:color="auto" w:fill="auto"/>
          </w:tcPr>
          <w:p w14:paraId="187AB2F5"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Služba za poduzetništvo, lokalni razvoj i </w:t>
            </w:r>
            <w:proofErr w:type="spellStart"/>
            <w:r>
              <w:rPr>
                <w:rFonts w:ascii="Calibri" w:hAnsi="Calibri" w:cs="Calibri"/>
                <w:color w:val="000000"/>
                <w:lang w:val="hr-HR"/>
              </w:rPr>
              <w:t>finansije</w:t>
            </w:r>
            <w:proofErr w:type="spellEnd"/>
            <w:r>
              <w:rPr>
                <w:rFonts w:ascii="Calibri" w:hAnsi="Calibri" w:cs="Calibri"/>
                <w:color w:val="000000"/>
                <w:lang w:val="hr-HR"/>
              </w:rPr>
              <w:t>,</w:t>
            </w:r>
          </w:p>
          <w:p w14:paraId="36301BC0" w14:textId="77777777" w:rsidR="009527C4" w:rsidRDefault="009527C4" w:rsidP="00D93184">
            <w:pPr>
              <w:rPr>
                <w:rFonts w:ascii="Calibri" w:hAnsi="Calibri" w:cs="Calibri"/>
                <w:color w:val="000000"/>
                <w:lang w:val="hr-HR"/>
              </w:rPr>
            </w:pPr>
          </w:p>
          <w:p w14:paraId="6EA557CF" w14:textId="77777777" w:rsidR="009527C4" w:rsidRDefault="009527C4" w:rsidP="00D93184">
            <w:pPr>
              <w:rPr>
                <w:rFonts w:ascii="Calibri" w:hAnsi="Calibri" w:cs="Calibri"/>
                <w:color w:val="000000"/>
                <w:lang w:val="hr-HR"/>
              </w:rPr>
            </w:pPr>
            <w:r>
              <w:rPr>
                <w:rFonts w:ascii="Calibri" w:hAnsi="Calibri" w:cs="Calibri"/>
                <w:color w:val="000000"/>
                <w:lang w:val="hr-HR"/>
              </w:rPr>
              <w:t>Gradonačelnik</w:t>
            </w:r>
          </w:p>
          <w:p w14:paraId="58268FD7" w14:textId="77777777" w:rsidR="009527C4" w:rsidRDefault="009527C4" w:rsidP="00D93184">
            <w:pPr>
              <w:rPr>
                <w:rFonts w:ascii="Calibri" w:hAnsi="Calibri" w:cs="Calibri"/>
                <w:color w:val="000000"/>
                <w:lang w:val="hr-HR"/>
              </w:rPr>
            </w:pPr>
          </w:p>
          <w:p w14:paraId="5A691DD2" w14:textId="77777777" w:rsidR="009527C4" w:rsidRPr="009B5286" w:rsidRDefault="009527C4" w:rsidP="00D93184">
            <w:pPr>
              <w:rPr>
                <w:rFonts w:ascii="Calibri" w:hAnsi="Calibri" w:cs="Calibri"/>
                <w:color w:val="000000"/>
                <w:lang w:val="hr-HR"/>
              </w:rPr>
            </w:pPr>
            <w:r w:rsidRPr="009B5286">
              <w:rPr>
                <w:rFonts w:ascii="Calibri" w:hAnsi="Calibri" w:cs="Calibri"/>
                <w:color w:val="000000"/>
                <w:lang w:val="hr-HR"/>
              </w:rPr>
              <w:t xml:space="preserve">Komisija, </w:t>
            </w:r>
          </w:p>
          <w:p w14:paraId="0DA9DEA7" w14:textId="77777777" w:rsidR="009527C4" w:rsidRPr="009B5286" w:rsidRDefault="009527C4" w:rsidP="00D93184">
            <w:pPr>
              <w:rPr>
                <w:rFonts w:ascii="Calibri" w:hAnsi="Calibri" w:cs="Calibri"/>
                <w:color w:val="000000"/>
                <w:lang w:val="hr-HR"/>
              </w:rPr>
            </w:pPr>
          </w:p>
          <w:p w14:paraId="48CF6C95" w14:textId="77777777" w:rsidR="009527C4" w:rsidRPr="009B5286" w:rsidRDefault="009527C4" w:rsidP="00D93184">
            <w:pPr>
              <w:rPr>
                <w:rFonts w:ascii="Calibri" w:hAnsi="Calibri" w:cs="Calibri"/>
                <w:lang w:val="hr-HR"/>
              </w:rPr>
            </w:pPr>
            <w:r>
              <w:rPr>
                <w:rFonts w:ascii="Calibri" w:hAnsi="Calibri" w:cs="Calibri"/>
                <w:color w:val="000000"/>
                <w:lang w:val="hr-HR"/>
              </w:rPr>
              <w:lastRenderedPageBreak/>
              <w:t>Gradsko vijeće</w:t>
            </w:r>
          </w:p>
          <w:p w14:paraId="588567A5" w14:textId="77777777" w:rsidR="009527C4" w:rsidRPr="009B5286" w:rsidRDefault="009527C4" w:rsidP="00D93184">
            <w:pPr>
              <w:rPr>
                <w:rFonts w:ascii="Calibri" w:hAnsi="Calibri" w:cs="Calibri"/>
                <w:lang w:val="hr-HR"/>
              </w:rPr>
            </w:pPr>
          </w:p>
        </w:tc>
        <w:tc>
          <w:tcPr>
            <w:tcW w:w="1560" w:type="dxa"/>
            <w:tcBorders>
              <w:top w:val="single" w:sz="4" w:space="0" w:color="808080"/>
              <w:left w:val="single" w:sz="4" w:space="0" w:color="808080"/>
              <w:bottom w:val="single" w:sz="4" w:space="0" w:color="808080"/>
            </w:tcBorders>
            <w:shd w:val="clear" w:color="auto" w:fill="auto"/>
          </w:tcPr>
          <w:p w14:paraId="10E604C7" w14:textId="77777777" w:rsidR="009527C4" w:rsidRPr="003B7BAA" w:rsidRDefault="009527C4" w:rsidP="00D93184">
            <w:pPr>
              <w:snapToGrid w:val="0"/>
              <w:rPr>
                <w:rFonts w:ascii="Calibri" w:hAnsi="Calibri" w:cs="Calibri"/>
                <w:color w:val="000000"/>
                <w:lang w:val="hr-HR"/>
              </w:rPr>
            </w:pPr>
            <w:r>
              <w:rPr>
                <w:rFonts w:ascii="Calibri" w:hAnsi="Calibri" w:cs="Calibri"/>
                <w:color w:val="000000"/>
                <w:lang w:val="hr-HR"/>
              </w:rPr>
              <w:lastRenderedPageBreak/>
              <w:t>decembar, svake godine</w:t>
            </w:r>
          </w:p>
        </w:tc>
        <w:tc>
          <w:tcPr>
            <w:tcW w:w="3118" w:type="dxa"/>
            <w:tcBorders>
              <w:top w:val="single" w:sz="4" w:space="0" w:color="808080"/>
              <w:left w:val="single" w:sz="4" w:space="0" w:color="808080"/>
              <w:bottom w:val="single" w:sz="4" w:space="0" w:color="808080"/>
            </w:tcBorders>
            <w:shd w:val="clear" w:color="auto" w:fill="auto"/>
          </w:tcPr>
          <w:p w14:paraId="635205FB" w14:textId="77777777" w:rsidR="009527C4" w:rsidRDefault="009527C4" w:rsidP="00D93184">
            <w:pPr>
              <w:rPr>
                <w:rFonts w:ascii="Calibri" w:hAnsi="Calibri" w:cs="Calibri"/>
                <w:color w:val="000000"/>
                <w:lang w:val="hr-HR"/>
              </w:rPr>
            </w:pPr>
            <w:r w:rsidRPr="003B7BAA">
              <w:rPr>
                <w:rFonts w:ascii="Calibri" w:hAnsi="Calibri" w:cs="Calibri"/>
                <w:color w:val="000000"/>
                <w:lang w:val="hr-HR"/>
              </w:rPr>
              <w:t>Budžet sadrži budžetske stavke koje odgovaraju aktivnostima LGAP-a</w:t>
            </w:r>
          </w:p>
          <w:p w14:paraId="5CBC5728" w14:textId="77777777" w:rsidR="009527C4" w:rsidRDefault="009527C4" w:rsidP="00D93184">
            <w:pPr>
              <w:rPr>
                <w:rFonts w:ascii="Calibri" w:hAnsi="Calibri" w:cs="Calibri"/>
                <w:color w:val="000000"/>
                <w:lang w:val="hr-HR"/>
              </w:rPr>
            </w:pPr>
          </w:p>
          <w:p w14:paraId="406885BA" w14:textId="77777777" w:rsidR="009527C4" w:rsidRPr="003B7BAA" w:rsidRDefault="009527C4" w:rsidP="00D93184">
            <w:pPr>
              <w:rPr>
                <w:rFonts w:ascii="Calibri" w:hAnsi="Calibri" w:cs="Calibri"/>
                <w:color w:val="000000"/>
                <w:lang w:val="hr-HR"/>
              </w:rPr>
            </w:pPr>
            <w:r>
              <w:rPr>
                <w:rFonts w:ascii="Calibri" w:hAnsi="Calibri" w:cs="Calibri"/>
                <w:color w:val="000000"/>
                <w:lang w:val="hr-HR"/>
              </w:rPr>
              <w:t>Visina predviđenih sredstava</w:t>
            </w: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04DF1581" w14:textId="77777777" w:rsidR="009527C4" w:rsidRDefault="009527C4" w:rsidP="00D93184">
            <w:pPr>
              <w:rPr>
                <w:rFonts w:ascii="Calibri" w:hAnsi="Calibri" w:cs="Calibri"/>
                <w:lang w:val="hr-HR"/>
              </w:rPr>
            </w:pPr>
            <w:r>
              <w:rPr>
                <w:rFonts w:ascii="Calibri" w:hAnsi="Calibri" w:cs="Calibri"/>
                <w:color w:val="000000"/>
                <w:lang w:val="hr-HR"/>
              </w:rPr>
              <w:t>N</w:t>
            </w:r>
            <w:proofErr w:type="spellStart"/>
            <w:r>
              <w:rPr>
                <w:rFonts w:ascii="Calibri" w:hAnsi="Calibri" w:cs="Calibri"/>
                <w:color w:val="000000"/>
              </w:rPr>
              <w:t>isu</w:t>
            </w:r>
            <w:proofErr w:type="spellEnd"/>
            <w:r>
              <w:rPr>
                <w:rFonts w:ascii="Calibri" w:hAnsi="Calibri" w:cs="Calibri"/>
                <w:color w:val="000000"/>
              </w:rPr>
              <w:t xml:space="preserve"> </w:t>
            </w:r>
            <w:proofErr w:type="spellStart"/>
            <w:r>
              <w:rPr>
                <w:rFonts w:ascii="Calibri" w:hAnsi="Calibri" w:cs="Calibri"/>
                <w:color w:val="000000"/>
              </w:rPr>
              <w:t>potrebna</w:t>
            </w:r>
            <w:proofErr w:type="spellEnd"/>
            <w:r>
              <w:rPr>
                <w:rFonts w:ascii="Calibri" w:hAnsi="Calibri" w:cs="Calibri"/>
                <w:color w:val="000000"/>
              </w:rPr>
              <w:t xml:space="preserve"> </w:t>
            </w:r>
            <w:proofErr w:type="spellStart"/>
            <w:r>
              <w:rPr>
                <w:rFonts w:ascii="Calibri" w:hAnsi="Calibri" w:cs="Calibri"/>
                <w:color w:val="000000"/>
              </w:rPr>
              <w:t>dodatna</w:t>
            </w:r>
            <w:proofErr w:type="spellEnd"/>
            <w:r>
              <w:rPr>
                <w:rFonts w:ascii="Calibri" w:hAnsi="Calibri" w:cs="Calibri"/>
                <w:color w:val="000000"/>
              </w:rPr>
              <w:t xml:space="preserve"> </w:t>
            </w:r>
            <w:proofErr w:type="spellStart"/>
            <w:r>
              <w:rPr>
                <w:rFonts w:ascii="Calibri" w:hAnsi="Calibri" w:cs="Calibri"/>
                <w:color w:val="000000"/>
              </w:rPr>
              <w:t>finansijska</w:t>
            </w:r>
            <w:proofErr w:type="spellEnd"/>
            <w:r>
              <w:rPr>
                <w:rFonts w:ascii="Calibri" w:hAnsi="Calibri" w:cs="Calibri"/>
                <w:color w:val="000000"/>
              </w:rPr>
              <w:t xml:space="preserve"> </w:t>
            </w:r>
            <w:proofErr w:type="spellStart"/>
            <w:r>
              <w:rPr>
                <w:rFonts w:ascii="Calibri" w:hAnsi="Calibri" w:cs="Calibri"/>
                <w:color w:val="000000"/>
              </w:rPr>
              <w:t>sredstva</w:t>
            </w:r>
            <w:proofErr w:type="spellEnd"/>
          </w:p>
          <w:p w14:paraId="7D489CAC" w14:textId="77777777" w:rsidR="009527C4" w:rsidRDefault="009527C4" w:rsidP="00D93184">
            <w:pPr>
              <w:jc w:val="both"/>
              <w:rPr>
                <w:rFonts w:ascii="Calibri" w:hAnsi="Calibri" w:cs="Calibri"/>
                <w:lang w:val="hr-HR"/>
              </w:rPr>
            </w:pPr>
          </w:p>
        </w:tc>
      </w:tr>
      <w:tr w:rsidR="009527C4" w14:paraId="228899FD" w14:textId="77777777" w:rsidTr="00D93184">
        <w:tc>
          <w:tcPr>
            <w:tcW w:w="2019" w:type="dxa"/>
            <w:vMerge/>
            <w:tcBorders>
              <w:top w:val="single" w:sz="4" w:space="0" w:color="808080"/>
              <w:left w:val="single" w:sz="4" w:space="0" w:color="808080"/>
              <w:bottom w:val="single" w:sz="4" w:space="0" w:color="808080"/>
            </w:tcBorders>
            <w:shd w:val="clear" w:color="auto" w:fill="auto"/>
          </w:tcPr>
          <w:p w14:paraId="1753D5BD" w14:textId="77777777" w:rsidR="009527C4" w:rsidRDefault="009527C4" w:rsidP="00D93184">
            <w:pPr>
              <w:snapToGrid w:val="0"/>
              <w:rPr>
                <w:rFonts w:ascii="Calibri" w:hAnsi="Calibri" w:cs="Calibri"/>
                <w:b/>
                <w:bCs/>
                <w:lang w:val="hr-HR"/>
              </w:rPr>
            </w:pPr>
          </w:p>
        </w:tc>
        <w:tc>
          <w:tcPr>
            <w:tcW w:w="3368" w:type="dxa"/>
            <w:tcBorders>
              <w:top w:val="single" w:sz="4" w:space="0" w:color="808080"/>
              <w:left w:val="single" w:sz="4" w:space="0" w:color="808080"/>
              <w:bottom w:val="single" w:sz="4" w:space="0" w:color="808080"/>
            </w:tcBorders>
            <w:shd w:val="clear" w:color="auto" w:fill="auto"/>
          </w:tcPr>
          <w:p w14:paraId="063B6FE8" w14:textId="77777777" w:rsidR="009527C4" w:rsidRDefault="009527C4" w:rsidP="00D93184">
            <w:pPr>
              <w:rPr>
                <w:rFonts w:ascii="Calibri" w:hAnsi="Calibri" w:cs="Calibri"/>
                <w:color w:val="000000"/>
              </w:rPr>
            </w:pPr>
            <w:r>
              <w:rPr>
                <w:rFonts w:ascii="Calibri" w:hAnsi="Calibri" w:cs="Calibri"/>
                <w:color w:val="000000"/>
              </w:rPr>
              <w:t xml:space="preserve">1.3.2. </w:t>
            </w:r>
            <w:proofErr w:type="spellStart"/>
            <w:r>
              <w:rPr>
                <w:rFonts w:ascii="Calibri" w:hAnsi="Calibri" w:cs="Calibri"/>
                <w:color w:val="000000"/>
              </w:rPr>
              <w:t>Provesti</w:t>
            </w:r>
            <w:proofErr w:type="spellEnd"/>
            <w:r>
              <w:rPr>
                <w:rFonts w:ascii="Calibri" w:hAnsi="Calibri" w:cs="Calibri"/>
                <w:color w:val="000000"/>
              </w:rPr>
              <w:t xml:space="preserve"> </w:t>
            </w:r>
            <w:proofErr w:type="spellStart"/>
            <w:r>
              <w:rPr>
                <w:rFonts w:ascii="Calibri" w:hAnsi="Calibri" w:cs="Calibri"/>
                <w:color w:val="000000"/>
              </w:rPr>
              <w:t>edukaciju</w:t>
            </w:r>
            <w:proofErr w:type="spellEnd"/>
            <w:r>
              <w:rPr>
                <w:rFonts w:ascii="Calibri" w:hAnsi="Calibri" w:cs="Calibri"/>
                <w:color w:val="000000"/>
              </w:rPr>
              <w:t xml:space="preserve"> </w:t>
            </w:r>
            <w:proofErr w:type="spellStart"/>
            <w:r>
              <w:rPr>
                <w:rFonts w:ascii="Calibri" w:hAnsi="Calibri" w:cs="Calibri"/>
                <w:color w:val="000000"/>
              </w:rPr>
              <w:t>vijećnika</w:t>
            </w:r>
            <w:proofErr w:type="spellEnd"/>
            <w:r>
              <w:rPr>
                <w:rFonts w:ascii="Calibri" w:hAnsi="Calibri" w:cs="Calibri"/>
                <w:color w:val="000000"/>
              </w:rPr>
              <w:t xml:space="preserve">/ca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zaposlenih</w:t>
            </w:r>
            <w:proofErr w:type="spellEnd"/>
            <w:r>
              <w:rPr>
                <w:rFonts w:ascii="Calibri" w:hAnsi="Calibri" w:cs="Calibri"/>
                <w:color w:val="000000"/>
              </w:rPr>
              <w:t xml:space="preserve"> u </w:t>
            </w:r>
            <w:proofErr w:type="spellStart"/>
            <w:r>
              <w:rPr>
                <w:rFonts w:ascii="Calibri" w:hAnsi="Calibri" w:cs="Calibri"/>
                <w:color w:val="000000"/>
              </w:rPr>
              <w:t>gradskoj</w:t>
            </w:r>
            <w:proofErr w:type="spellEnd"/>
            <w:r>
              <w:rPr>
                <w:rFonts w:ascii="Calibri" w:hAnsi="Calibri" w:cs="Calibri"/>
                <w:color w:val="000000"/>
              </w:rPr>
              <w:t xml:space="preserve"> </w:t>
            </w:r>
            <w:proofErr w:type="spellStart"/>
            <w:r>
              <w:rPr>
                <w:rFonts w:ascii="Calibri" w:hAnsi="Calibri" w:cs="Calibri"/>
                <w:color w:val="000000"/>
              </w:rPr>
              <w:t>upravi</w:t>
            </w:r>
            <w:proofErr w:type="spellEnd"/>
            <w:r>
              <w:rPr>
                <w:rFonts w:ascii="Calibri" w:hAnsi="Calibri" w:cs="Calibri"/>
                <w:color w:val="000000"/>
              </w:rPr>
              <w:t xml:space="preserve"> o </w:t>
            </w:r>
            <w:proofErr w:type="spellStart"/>
            <w:r>
              <w:rPr>
                <w:rFonts w:ascii="Calibri" w:hAnsi="Calibri" w:cs="Calibri"/>
                <w:color w:val="000000"/>
              </w:rPr>
              <w:t>rodno</w:t>
            </w:r>
            <w:proofErr w:type="spellEnd"/>
            <w:r>
              <w:rPr>
                <w:rFonts w:ascii="Calibri" w:hAnsi="Calibri" w:cs="Calibri"/>
                <w:color w:val="000000"/>
              </w:rPr>
              <w:t xml:space="preserve"> </w:t>
            </w:r>
            <w:proofErr w:type="spellStart"/>
            <w:r>
              <w:rPr>
                <w:rFonts w:ascii="Calibri" w:hAnsi="Calibri" w:cs="Calibri"/>
                <w:color w:val="000000"/>
              </w:rPr>
              <w:t>odgovornom</w:t>
            </w:r>
            <w:proofErr w:type="spellEnd"/>
            <w:r>
              <w:rPr>
                <w:rFonts w:ascii="Calibri" w:hAnsi="Calibri" w:cs="Calibri"/>
                <w:color w:val="000000"/>
              </w:rPr>
              <w:t xml:space="preserve"> </w:t>
            </w:r>
            <w:proofErr w:type="spellStart"/>
            <w:r>
              <w:rPr>
                <w:rFonts w:ascii="Calibri" w:hAnsi="Calibri" w:cs="Calibri"/>
                <w:color w:val="000000"/>
              </w:rPr>
              <w:t>budžetiranju</w:t>
            </w:r>
            <w:proofErr w:type="spellEnd"/>
          </w:p>
          <w:p w14:paraId="3140CC42" w14:textId="77777777" w:rsidR="009527C4" w:rsidRDefault="009527C4" w:rsidP="00D93184">
            <w:pPr>
              <w:rPr>
                <w:rFonts w:ascii="Calibri" w:hAnsi="Calibri" w:cs="Calibri"/>
                <w:color w:val="000000"/>
              </w:rPr>
            </w:pPr>
          </w:p>
        </w:tc>
        <w:tc>
          <w:tcPr>
            <w:tcW w:w="1984" w:type="dxa"/>
            <w:tcBorders>
              <w:top w:val="single" w:sz="4" w:space="0" w:color="808080"/>
              <w:left w:val="single" w:sz="4" w:space="0" w:color="808080"/>
              <w:bottom w:val="single" w:sz="4" w:space="0" w:color="808080"/>
            </w:tcBorders>
            <w:shd w:val="clear" w:color="auto" w:fill="auto"/>
          </w:tcPr>
          <w:p w14:paraId="1DE8C390"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Služba za poduzetništvo, lokalni razvoj i </w:t>
            </w:r>
            <w:proofErr w:type="spellStart"/>
            <w:r>
              <w:rPr>
                <w:rFonts w:ascii="Calibri" w:hAnsi="Calibri" w:cs="Calibri"/>
                <w:color w:val="000000"/>
                <w:lang w:val="hr-HR"/>
              </w:rPr>
              <w:t>finansije</w:t>
            </w:r>
            <w:proofErr w:type="spellEnd"/>
            <w:r>
              <w:rPr>
                <w:rFonts w:ascii="Calibri" w:hAnsi="Calibri" w:cs="Calibri"/>
                <w:color w:val="000000"/>
                <w:lang w:val="hr-HR"/>
              </w:rPr>
              <w:t>,</w:t>
            </w:r>
          </w:p>
          <w:p w14:paraId="05A33F03" w14:textId="77777777" w:rsidR="009527C4" w:rsidRDefault="009527C4" w:rsidP="00D93184">
            <w:pPr>
              <w:rPr>
                <w:rFonts w:ascii="Calibri" w:hAnsi="Calibri" w:cs="Calibri"/>
                <w:color w:val="000000"/>
                <w:lang w:val="hr-HR"/>
              </w:rPr>
            </w:pPr>
          </w:p>
          <w:p w14:paraId="62B50571" w14:textId="77777777" w:rsidR="009527C4" w:rsidRDefault="009527C4" w:rsidP="00D93184">
            <w:pPr>
              <w:rPr>
                <w:rFonts w:ascii="Calibri" w:hAnsi="Calibri" w:cs="Calibri"/>
                <w:color w:val="000000"/>
                <w:lang w:val="hr-HR"/>
              </w:rPr>
            </w:pPr>
            <w:r>
              <w:rPr>
                <w:rFonts w:ascii="Calibri" w:hAnsi="Calibri" w:cs="Calibri"/>
                <w:color w:val="000000"/>
                <w:lang w:val="hr-HR"/>
              </w:rPr>
              <w:t>Komisija,</w:t>
            </w:r>
          </w:p>
          <w:p w14:paraId="559EB876" w14:textId="77777777" w:rsidR="009527C4" w:rsidRPr="009B5286" w:rsidRDefault="009527C4" w:rsidP="00D93184">
            <w:pPr>
              <w:rPr>
                <w:rFonts w:ascii="Calibri" w:hAnsi="Calibri" w:cs="Calibri"/>
                <w:color w:val="000000"/>
                <w:lang w:val="hr-HR"/>
              </w:rPr>
            </w:pPr>
          </w:p>
          <w:p w14:paraId="45175CBC" w14:textId="77777777" w:rsidR="009527C4" w:rsidRPr="009B5286" w:rsidRDefault="009527C4" w:rsidP="00D93184">
            <w:pPr>
              <w:rPr>
                <w:rFonts w:ascii="Calibri" w:hAnsi="Calibri" w:cs="Calibri"/>
                <w:color w:val="000000"/>
                <w:lang w:val="hr-HR"/>
              </w:rPr>
            </w:pPr>
            <w:r w:rsidRPr="009B5286">
              <w:rPr>
                <w:rFonts w:ascii="Calibri" w:hAnsi="Calibri" w:cs="Calibri"/>
                <w:color w:val="000000"/>
                <w:lang w:val="hr-HR"/>
              </w:rPr>
              <w:t>Nevladine i profesionalne organizacije</w:t>
            </w:r>
          </w:p>
        </w:tc>
        <w:tc>
          <w:tcPr>
            <w:tcW w:w="1560" w:type="dxa"/>
            <w:tcBorders>
              <w:top w:val="single" w:sz="4" w:space="0" w:color="808080"/>
              <w:left w:val="single" w:sz="4" w:space="0" w:color="808080"/>
              <w:bottom w:val="single" w:sz="4" w:space="0" w:color="808080"/>
            </w:tcBorders>
            <w:shd w:val="clear" w:color="auto" w:fill="auto"/>
          </w:tcPr>
          <w:p w14:paraId="2C4D7848" w14:textId="77777777" w:rsidR="009527C4" w:rsidRPr="003B7BAA"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18" w:type="dxa"/>
            <w:tcBorders>
              <w:top w:val="single" w:sz="4" w:space="0" w:color="808080"/>
              <w:left w:val="single" w:sz="4" w:space="0" w:color="808080"/>
              <w:bottom w:val="single" w:sz="4" w:space="0" w:color="808080"/>
            </w:tcBorders>
            <w:shd w:val="clear" w:color="auto" w:fill="auto"/>
          </w:tcPr>
          <w:p w14:paraId="330C2FC8" w14:textId="77777777" w:rsidR="009527C4" w:rsidRDefault="009527C4" w:rsidP="00D93184">
            <w:pPr>
              <w:rPr>
                <w:rFonts w:ascii="Calibri" w:hAnsi="Calibri" w:cs="Calibri"/>
                <w:color w:val="000000"/>
                <w:lang w:val="hr-HR"/>
              </w:rPr>
            </w:pPr>
            <w:r>
              <w:rPr>
                <w:rFonts w:ascii="Calibri" w:hAnsi="Calibri" w:cs="Calibri"/>
                <w:color w:val="000000"/>
                <w:lang w:val="hr-HR"/>
              </w:rPr>
              <w:t>Broj, vrsta i sadržaj edukacija vijećnika/</w:t>
            </w:r>
            <w:proofErr w:type="spellStart"/>
            <w:r>
              <w:rPr>
                <w:rFonts w:ascii="Calibri" w:hAnsi="Calibri" w:cs="Calibri"/>
                <w:color w:val="000000"/>
                <w:lang w:val="hr-HR"/>
              </w:rPr>
              <w:t>ca</w:t>
            </w:r>
            <w:proofErr w:type="spellEnd"/>
            <w:r>
              <w:rPr>
                <w:rFonts w:ascii="Calibri" w:hAnsi="Calibri" w:cs="Calibri"/>
                <w:color w:val="000000"/>
                <w:lang w:val="hr-HR"/>
              </w:rPr>
              <w:t xml:space="preserve"> i zaposlenih, broj učesnika/</w:t>
            </w:r>
            <w:proofErr w:type="spellStart"/>
            <w:r>
              <w:rPr>
                <w:rFonts w:ascii="Calibri" w:hAnsi="Calibri" w:cs="Calibri"/>
                <w:color w:val="000000"/>
                <w:lang w:val="hr-HR"/>
              </w:rPr>
              <w:t>ca</w:t>
            </w:r>
            <w:proofErr w:type="spellEnd"/>
            <w:r>
              <w:rPr>
                <w:rFonts w:ascii="Calibri" w:hAnsi="Calibri" w:cs="Calibri"/>
                <w:color w:val="000000"/>
                <w:lang w:val="hr-HR"/>
              </w:rPr>
              <w:t>, profil predavača</w:t>
            </w:r>
          </w:p>
          <w:p w14:paraId="7591EC63" w14:textId="77777777" w:rsidR="009527C4" w:rsidRDefault="009527C4" w:rsidP="00D93184">
            <w:pPr>
              <w:rPr>
                <w:rFonts w:ascii="Calibri" w:hAnsi="Calibri" w:cs="Calibri"/>
                <w:color w:val="000000"/>
                <w:lang w:val="hr-HR"/>
              </w:rPr>
            </w:pPr>
          </w:p>
          <w:p w14:paraId="7A267EE8" w14:textId="77777777" w:rsidR="009527C4" w:rsidRDefault="009527C4" w:rsidP="00D93184">
            <w:pPr>
              <w:rPr>
                <w:rFonts w:ascii="Calibri" w:hAnsi="Calibri" w:cs="Calibri"/>
                <w:color w:val="000000"/>
                <w:lang w:val="hr-HR"/>
              </w:rPr>
            </w:pPr>
            <w:r>
              <w:rPr>
                <w:rFonts w:ascii="Calibri" w:hAnsi="Calibri" w:cs="Calibri"/>
                <w:color w:val="000000"/>
                <w:lang w:val="hr-HR"/>
              </w:rPr>
              <w:t>Obuhvat vijećnika/</w:t>
            </w:r>
            <w:proofErr w:type="spellStart"/>
            <w:r>
              <w:rPr>
                <w:rFonts w:ascii="Calibri" w:hAnsi="Calibri" w:cs="Calibri"/>
                <w:color w:val="000000"/>
                <w:lang w:val="hr-HR"/>
              </w:rPr>
              <w:t>ca</w:t>
            </w:r>
            <w:proofErr w:type="spellEnd"/>
            <w:r>
              <w:rPr>
                <w:rFonts w:ascii="Calibri" w:hAnsi="Calibri" w:cs="Calibri"/>
                <w:color w:val="000000"/>
                <w:lang w:val="hr-HR"/>
              </w:rPr>
              <w:t xml:space="preserve"> i zaposlenih edukacijom </w:t>
            </w:r>
          </w:p>
          <w:p w14:paraId="31DF8EAE" w14:textId="77777777" w:rsidR="009527C4" w:rsidRDefault="009527C4" w:rsidP="00D93184">
            <w:pPr>
              <w:rPr>
                <w:rFonts w:ascii="Calibri" w:hAnsi="Calibri" w:cs="Calibri"/>
                <w:color w:val="000000"/>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6871818D" w14:textId="77777777" w:rsidR="009527C4" w:rsidRDefault="009527C4" w:rsidP="00D93184">
            <w:pPr>
              <w:jc w:val="both"/>
              <w:rPr>
                <w:rFonts w:ascii="Calibri" w:hAnsi="Calibri" w:cs="Calibri"/>
                <w:lang w:val="hr-HR"/>
              </w:rPr>
            </w:pPr>
            <w:r>
              <w:rPr>
                <w:rFonts w:ascii="Calibri" w:hAnsi="Calibri" w:cs="Calibri"/>
                <w:lang w:val="hr-HR"/>
              </w:rPr>
              <w:t xml:space="preserve">Donatorska sredstva, </w:t>
            </w:r>
          </w:p>
          <w:p w14:paraId="6583DDFB" w14:textId="77777777" w:rsidR="009527C4" w:rsidRDefault="009527C4" w:rsidP="00D93184">
            <w:pPr>
              <w:jc w:val="both"/>
              <w:rPr>
                <w:rFonts w:ascii="Calibri" w:hAnsi="Calibri" w:cs="Calibri"/>
                <w:lang w:val="hr-HR"/>
              </w:rPr>
            </w:pPr>
          </w:p>
          <w:p w14:paraId="0EE7C545" w14:textId="77777777" w:rsidR="009527C4" w:rsidRDefault="009527C4" w:rsidP="00D93184">
            <w:pPr>
              <w:jc w:val="both"/>
              <w:rPr>
                <w:rFonts w:ascii="Calibri" w:hAnsi="Calibri" w:cs="Calibri"/>
                <w:color w:val="000000"/>
                <w:shd w:val="clear" w:color="auto" w:fill="00FF00"/>
                <w:lang w:val="hr-HR"/>
              </w:rPr>
            </w:pPr>
            <w:r w:rsidRPr="00AA7D36">
              <w:rPr>
                <w:rFonts w:ascii="Calibri" w:hAnsi="Calibri" w:cs="Calibri"/>
                <w:color w:val="000000"/>
                <w:lang w:val="hr-HR"/>
              </w:rPr>
              <w:t xml:space="preserve">Budžet </w:t>
            </w:r>
            <w:r>
              <w:rPr>
                <w:rFonts w:ascii="Calibri" w:hAnsi="Calibri" w:cs="Calibri"/>
                <w:color w:val="000000"/>
                <w:lang w:val="hr-HR"/>
              </w:rPr>
              <w:t>Grada</w:t>
            </w:r>
            <w:r w:rsidRPr="00AA7D36">
              <w:rPr>
                <w:rFonts w:ascii="Calibri" w:hAnsi="Calibri" w:cs="Calibri"/>
                <w:color w:val="000000"/>
                <w:lang w:val="hr-HR"/>
              </w:rPr>
              <w:t>,</w:t>
            </w:r>
          </w:p>
          <w:p w14:paraId="6C87AECC" w14:textId="77777777" w:rsidR="009527C4" w:rsidRDefault="009527C4" w:rsidP="00D93184">
            <w:pPr>
              <w:jc w:val="both"/>
              <w:rPr>
                <w:rFonts w:ascii="Calibri" w:hAnsi="Calibri" w:cs="Calibri"/>
                <w:lang w:val="hr-HR"/>
              </w:rPr>
            </w:pPr>
          </w:p>
          <w:p w14:paraId="2C49B3EF" w14:textId="77777777" w:rsidR="009527C4" w:rsidRDefault="009527C4" w:rsidP="00D93184"/>
        </w:tc>
      </w:tr>
      <w:tr w:rsidR="009527C4" w14:paraId="6D77D4A4" w14:textId="77777777" w:rsidTr="00D93184">
        <w:tc>
          <w:tcPr>
            <w:tcW w:w="2019" w:type="dxa"/>
            <w:vMerge/>
            <w:tcBorders>
              <w:top w:val="single" w:sz="4" w:space="0" w:color="808080"/>
              <w:left w:val="single" w:sz="4" w:space="0" w:color="808080"/>
              <w:bottom w:val="single" w:sz="4" w:space="0" w:color="808080"/>
            </w:tcBorders>
            <w:shd w:val="clear" w:color="auto" w:fill="auto"/>
          </w:tcPr>
          <w:p w14:paraId="6D88414B" w14:textId="77777777" w:rsidR="009527C4" w:rsidRDefault="009527C4" w:rsidP="00D93184">
            <w:pPr>
              <w:snapToGrid w:val="0"/>
              <w:rPr>
                <w:rFonts w:ascii="Calibri" w:hAnsi="Calibri" w:cs="Calibri"/>
                <w:b/>
                <w:bCs/>
                <w:lang w:val="hr-HR"/>
              </w:rPr>
            </w:pPr>
          </w:p>
        </w:tc>
        <w:tc>
          <w:tcPr>
            <w:tcW w:w="3368" w:type="dxa"/>
            <w:tcBorders>
              <w:top w:val="single" w:sz="4" w:space="0" w:color="808080"/>
              <w:left w:val="single" w:sz="4" w:space="0" w:color="808080"/>
              <w:bottom w:val="single" w:sz="4" w:space="0" w:color="808080"/>
            </w:tcBorders>
            <w:shd w:val="clear" w:color="auto" w:fill="auto"/>
          </w:tcPr>
          <w:p w14:paraId="1F3DD7E7" w14:textId="77777777" w:rsidR="009527C4" w:rsidRDefault="009527C4" w:rsidP="00D93184">
            <w:pPr>
              <w:rPr>
                <w:rFonts w:ascii="Calibri" w:hAnsi="Calibri" w:cs="Calibri"/>
              </w:rPr>
            </w:pPr>
            <w:r>
              <w:rPr>
                <w:rFonts w:ascii="Calibri" w:hAnsi="Calibri" w:cs="Calibri"/>
              </w:rPr>
              <w:t xml:space="preserve">1.3.3. </w:t>
            </w:r>
            <w:proofErr w:type="spellStart"/>
            <w:r>
              <w:rPr>
                <w:rFonts w:ascii="Calibri" w:hAnsi="Calibri" w:cs="Calibri"/>
              </w:rPr>
              <w:t>Sačiniti</w:t>
            </w:r>
            <w:proofErr w:type="spellEnd"/>
            <w:r>
              <w:rPr>
                <w:rFonts w:ascii="Calibri" w:hAnsi="Calibri" w:cs="Calibri"/>
              </w:rPr>
              <w:t xml:space="preserve"> model </w:t>
            </w:r>
            <w:proofErr w:type="spellStart"/>
            <w:r>
              <w:rPr>
                <w:rFonts w:ascii="Calibri" w:hAnsi="Calibri" w:cs="Calibri"/>
              </w:rPr>
              <w:t>rodno</w:t>
            </w:r>
            <w:proofErr w:type="spellEnd"/>
            <w:r>
              <w:rPr>
                <w:rFonts w:ascii="Calibri" w:hAnsi="Calibri" w:cs="Calibri"/>
              </w:rPr>
              <w:t xml:space="preserve"> </w:t>
            </w:r>
            <w:proofErr w:type="spellStart"/>
            <w:r>
              <w:rPr>
                <w:rFonts w:ascii="Calibri" w:hAnsi="Calibri" w:cs="Calibri"/>
              </w:rPr>
              <w:t>odgovornog</w:t>
            </w:r>
            <w:proofErr w:type="spellEnd"/>
            <w:r>
              <w:rPr>
                <w:rFonts w:ascii="Calibri" w:hAnsi="Calibri" w:cs="Calibri"/>
              </w:rPr>
              <w:t xml:space="preserve"> </w:t>
            </w:r>
            <w:proofErr w:type="spellStart"/>
            <w:r>
              <w:rPr>
                <w:rFonts w:ascii="Calibri" w:hAnsi="Calibri" w:cs="Calibri"/>
              </w:rPr>
              <w:t>budžeta</w:t>
            </w:r>
            <w:proofErr w:type="spellEnd"/>
            <w:r>
              <w:rPr>
                <w:rFonts w:ascii="Calibri" w:hAnsi="Calibri" w:cs="Calibri"/>
              </w:rPr>
              <w:t xml:space="preserve"> </w:t>
            </w:r>
            <w:proofErr w:type="spellStart"/>
            <w:r>
              <w:rPr>
                <w:rFonts w:ascii="Calibri" w:hAnsi="Calibri" w:cs="Calibri"/>
              </w:rPr>
              <w:t>grada</w:t>
            </w:r>
            <w:proofErr w:type="spellEnd"/>
          </w:p>
          <w:p w14:paraId="229083EC" w14:textId="77777777" w:rsidR="009527C4" w:rsidRDefault="009527C4" w:rsidP="00D93184">
            <w:pPr>
              <w:rPr>
                <w:rFonts w:ascii="Calibri" w:hAnsi="Calibri" w:cs="Calibri"/>
              </w:rPr>
            </w:pPr>
          </w:p>
        </w:tc>
        <w:tc>
          <w:tcPr>
            <w:tcW w:w="1984" w:type="dxa"/>
            <w:tcBorders>
              <w:top w:val="single" w:sz="4" w:space="0" w:color="808080"/>
              <w:left w:val="single" w:sz="4" w:space="0" w:color="808080"/>
              <w:bottom w:val="single" w:sz="4" w:space="0" w:color="808080"/>
            </w:tcBorders>
            <w:shd w:val="clear" w:color="auto" w:fill="auto"/>
          </w:tcPr>
          <w:p w14:paraId="1D21C7C2"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Služba za poduzetništvo, lokalni razvoj i </w:t>
            </w:r>
            <w:proofErr w:type="spellStart"/>
            <w:r>
              <w:rPr>
                <w:rFonts w:ascii="Calibri" w:hAnsi="Calibri" w:cs="Calibri"/>
                <w:color w:val="000000"/>
                <w:lang w:val="hr-HR"/>
              </w:rPr>
              <w:t>finansije</w:t>
            </w:r>
            <w:proofErr w:type="spellEnd"/>
            <w:r>
              <w:rPr>
                <w:rFonts w:ascii="Calibri" w:hAnsi="Calibri" w:cs="Calibri"/>
                <w:color w:val="000000"/>
                <w:lang w:val="hr-HR"/>
              </w:rPr>
              <w:t>,</w:t>
            </w:r>
          </w:p>
          <w:p w14:paraId="33F91AD8" w14:textId="77777777" w:rsidR="009527C4" w:rsidRDefault="009527C4" w:rsidP="00D93184">
            <w:pPr>
              <w:rPr>
                <w:rFonts w:ascii="Calibri" w:hAnsi="Calibri" w:cs="Calibri"/>
                <w:color w:val="000000"/>
                <w:lang w:val="hr-HR"/>
              </w:rPr>
            </w:pPr>
          </w:p>
          <w:p w14:paraId="7687A13D" w14:textId="77777777" w:rsidR="009527C4" w:rsidRDefault="009527C4" w:rsidP="00D93184">
            <w:pPr>
              <w:rPr>
                <w:rFonts w:ascii="Calibri" w:hAnsi="Calibri" w:cs="Calibri"/>
                <w:color w:val="000000"/>
                <w:lang w:val="hr-HR"/>
              </w:rPr>
            </w:pPr>
            <w:r>
              <w:rPr>
                <w:rFonts w:ascii="Calibri" w:hAnsi="Calibri" w:cs="Calibri"/>
                <w:color w:val="000000"/>
                <w:lang w:val="hr-HR"/>
              </w:rPr>
              <w:t>Komisija,</w:t>
            </w:r>
          </w:p>
          <w:p w14:paraId="4C419A05" w14:textId="77777777" w:rsidR="009527C4" w:rsidRPr="009B5286" w:rsidRDefault="009527C4" w:rsidP="00D93184">
            <w:pPr>
              <w:rPr>
                <w:rFonts w:ascii="Calibri" w:hAnsi="Calibri" w:cs="Calibri"/>
                <w:color w:val="000000"/>
                <w:lang w:val="hr-HR"/>
              </w:rPr>
            </w:pPr>
          </w:p>
          <w:p w14:paraId="0BBE8B36" w14:textId="77777777" w:rsidR="009527C4" w:rsidRDefault="009527C4" w:rsidP="00D93184">
            <w:pPr>
              <w:rPr>
                <w:rFonts w:ascii="Calibri" w:hAnsi="Calibri" w:cs="Calibri"/>
                <w:color w:val="000000"/>
                <w:lang w:val="hr-HR"/>
              </w:rPr>
            </w:pPr>
            <w:r w:rsidRPr="009B5286">
              <w:rPr>
                <w:rFonts w:ascii="Calibri" w:hAnsi="Calibri" w:cs="Calibri"/>
                <w:color w:val="000000"/>
                <w:lang w:val="hr-HR"/>
              </w:rPr>
              <w:t>Nevladine i profesionalne organizacije</w:t>
            </w:r>
          </w:p>
          <w:p w14:paraId="27EF3E7B" w14:textId="77777777" w:rsidR="009527C4" w:rsidRDefault="009527C4" w:rsidP="00D93184">
            <w:pPr>
              <w:rPr>
                <w:rFonts w:ascii="Calibri" w:hAnsi="Calibri" w:cs="Calibri"/>
                <w:color w:val="00DCFF"/>
                <w:lang w:val="hr-HR"/>
              </w:rPr>
            </w:pPr>
          </w:p>
        </w:tc>
        <w:tc>
          <w:tcPr>
            <w:tcW w:w="1560" w:type="dxa"/>
            <w:tcBorders>
              <w:top w:val="single" w:sz="4" w:space="0" w:color="808080"/>
              <w:left w:val="single" w:sz="4" w:space="0" w:color="808080"/>
              <w:bottom w:val="single" w:sz="4" w:space="0" w:color="808080"/>
            </w:tcBorders>
            <w:shd w:val="clear" w:color="auto" w:fill="auto"/>
          </w:tcPr>
          <w:p w14:paraId="203CC070"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kraj 2022.</w:t>
            </w:r>
          </w:p>
        </w:tc>
        <w:tc>
          <w:tcPr>
            <w:tcW w:w="3118" w:type="dxa"/>
            <w:tcBorders>
              <w:top w:val="single" w:sz="4" w:space="0" w:color="808080"/>
              <w:left w:val="single" w:sz="4" w:space="0" w:color="808080"/>
              <w:bottom w:val="single" w:sz="4" w:space="0" w:color="808080"/>
            </w:tcBorders>
            <w:shd w:val="clear" w:color="auto" w:fill="auto"/>
          </w:tcPr>
          <w:p w14:paraId="55AF54AA" w14:textId="77777777" w:rsidR="009527C4" w:rsidRDefault="009527C4" w:rsidP="00D93184">
            <w:pPr>
              <w:rPr>
                <w:rFonts w:ascii="Calibri" w:hAnsi="Calibri" w:cs="Calibri"/>
                <w:lang w:val="hr-HR"/>
              </w:rPr>
            </w:pPr>
            <w:r>
              <w:rPr>
                <w:rFonts w:ascii="Calibri" w:hAnsi="Calibri" w:cs="Calibri"/>
                <w:lang w:val="hr-HR"/>
              </w:rPr>
              <w:t>Na osnovu edukacije, sačinjen je model rodno odgovornog budžeta, koji sadrži prijedlog mjera za uvođenje rodno odgovornog budžeta Grada</w:t>
            </w:r>
          </w:p>
          <w:p w14:paraId="424FDEA4" w14:textId="77777777" w:rsidR="009527C4" w:rsidRDefault="009527C4" w:rsidP="00D93184">
            <w:pPr>
              <w:rPr>
                <w:rFonts w:ascii="Calibri" w:hAnsi="Calibri" w:cs="Calibri"/>
                <w:lang w:val="hr-HR"/>
              </w:rPr>
            </w:pPr>
          </w:p>
          <w:p w14:paraId="0D1D0E1A" w14:textId="77777777" w:rsidR="009527C4" w:rsidRDefault="009527C4" w:rsidP="00D93184">
            <w:pPr>
              <w:rPr>
                <w:rFonts w:ascii="Calibri" w:hAnsi="Calibri" w:cs="Calibri"/>
                <w:lang w:val="hr-HR"/>
              </w:rPr>
            </w:pPr>
            <w:r>
              <w:rPr>
                <w:rFonts w:ascii="Calibri" w:hAnsi="Calibri" w:cs="Calibri"/>
                <w:lang w:val="hr-HR"/>
              </w:rPr>
              <w:t>Gradski organi su donijeli odluku o izradi rodno odgovornog budžeta</w:t>
            </w:r>
          </w:p>
          <w:p w14:paraId="2EB2AABA" w14:textId="77777777" w:rsidR="009527C4" w:rsidRDefault="009527C4" w:rsidP="00D93184">
            <w:pPr>
              <w:rPr>
                <w:rFonts w:ascii="Calibri" w:hAnsi="Calibri" w:cs="Calibri"/>
                <w:lang w:val="hr-HR"/>
              </w:rPr>
            </w:pPr>
          </w:p>
        </w:tc>
        <w:tc>
          <w:tcPr>
            <w:tcW w:w="1911" w:type="dxa"/>
            <w:tcBorders>
              <w:top w:val="single" w:sz="4" w:space="0" w:color="808080"/>
              <w:left w:val="single" w:sz="4" w:space="0" w:color="808080"/>
              <w:bottom w:val="single" w:sz="4" w:space="0" w:color="808080"/>
              <w:right w:val="single" w:sz="4" w:space="0" w:color="808080"/>
            </w:tcBorders>
            <w:shd w:val="clear" w:color="auto" w:fill="auto"/>
          </w:tcPr>
          <w:p w14:paraId="174C6CA7" w14:textId="77777777" w:rsidR="009527C4" w:rsidRDefault="009527C4" w:rsidP="00D93184">
            <w:pPr>
              <w:jc w:val="both"/>
              <w:rPr>
                <w:rFonts w:ascii="Calibri" w:hAnsi="Calibri" w:cs="Calibri"/>
                <w:lang w:val="hr-HR"/>
              </w:rPr>
            </w:pPr>
            <w:r>
              <w:rPr>
                <w:rFonts w:ascii="Calibri" w:hAnsi="Calibri" w:cs="Calibri"/>
                <w:lang w:val="hr-HR"/>
              </w:rPr>
              <w:t xml:space="preserve">Donatorska sredstva, </w:t>
            </w:r>
          </w:p>
          <w:p w14:paraId="69F0F64B" w14:textId="77777777" w:rsidR="009527C4" w:rsidRDefault="009527C4" w:rsidP="00D93184">
            <w:pPr>
              <w:jc w:val="both"/>
              <w:rPr>
                <w:rFonts w:ascii="Calibri" w:hAnsi="Calibri" w:cs="Calibri"/>
                <w:lang w:val="hr-HR"/>
              </w:rPr>
            </w:pPr>
          </w:p>
          <w:p w14:paraId="5C257ADA" w14:textId="77777777" w:rsidR="009527C4" w:rsidRDefault="009527C4" w:rsidP="00D93184">
            <w:pPr>
              <w:jc w:val="both"/>
              <w:rPr>
                <w:rFonts w:ascii="Calibri" w:hAnsi="Calibri" w:cs="Calibri"/>
                <w:lang w:val="hr-HR"/>
              </w:rPr>
            </w:pPr>
            <w:r w:rsidRPr="00AA7D36">
              <w:rPr>
                <w:rFonts w:ascii="Calibri" w:hAnsi="Calibri" w:cs="Calibri"/>
                <w:color w:val="000000"/>
                <w:lang w:val="hr-HR"/>
              </w:rPr>
              <w:t xml:space="preserve">Budžet </w:t>
            </w:r>
            <w:r>
              <w:rPr>
                <w:rFonts w:ascii="Calibri" w:hAnsi="Calibri" w:cs="Calibri"/>
                <w:color w:val="000000"/>
                <w:lang w:val="hr-HR"/>
              </w:rPr>
              <w:t>Grada</w:t>
            </w:r>
          </w:p>
          <w:p w14:paraId="24E6F4B5" w14:textId="77777777" w:rsidR="009527C4" w:rsidRDefault="009527C4" w:rsidP="00D93184">
            <w:pPr>
              <w:jc w:val="both"/>
              <w:rPr>
                <w:rFonts w:ascii="Calibri" w:hAnsi="Calibri" w:cs="Calibri"/>
                <w:lang w:val="hr-HR"/>
              </w:rPr>
            </w:pPr>
          </w:p>
          <w:p w14:paraId="4B4692BA" w14:textId="77777777" w:rsidR="009527C4" w:rsidRDefault="009527C4" w:rsidP="00D93184"/>
        </w:tc>
      </w:tr>
    </w:tbl>
    <w:p w14:paraId="29258713" w14:textId="77777777" w:rsidR="009527C4" w:rsidRDefault="009527C4" w:rsidP="009527C4">
      <w:pPr>
        <w:rPr>
          <w:rFonts w:ascii="Calibri" w:hAnsi="Calibri"/>
        </w:rPr>
      </w:pPr>
    </w:p>
    <w:p w14:paraId="1FBBA22C" w14:textId="77777777" w:rsidR="009527C4" w:rsidRDefault="009527C4" w:rsidP="009527C4">
      <w:pPr>
        <w:rPr>
          <w:rFonts w:ascii="Calibri" w:hAnsi="Calibri"/>
        </w:rPr>
      </w:pPr>
      <w:r>
        <w:rPr>
          <w:rFonts w:ascii="Calibri" w:hAnsi="Calibri"/>
        </w:rPr>
        <w:br w:type="page"/>
      </w:r>
    </w:p>
    <w:p w14:paraId="7C492349" w14:textId="77777777" w:rsidR="009527C4" w:rsidRPr="003B27E0" w:rsidRDefault="009527C4" w:rsidP="009527C4">
      <w:pPr>
        <w:rPr>
          <w:rFonts w:ascii="Calibri" w:hAnsi="Calibri"/>
        </w:rPr>
      </w:pPr>
    </w:p>
    <w:p w14:paraId="1CDB954B" w14:textId="77777777" w:rsidR="009527C4" w:rsidRDefault="009527C4" w:rsidP="009527C4"/>
    <w:tbl>
      <w:tblPr>
        <w:tblW w:w="0" w:type="auto"/>
        <w:tblInd w:w="108" w:type="dxa"/>
        <w:tblLayout w:type="fixed"/>
        <w:tblLook w:val="0000" w:firstRow="0" w:lastRow="0" w:firstColumn="0" w:lastColumn="0" w:noHBand="0" w:noVBand="0"/>
      </w:tblPr>
      <w:tblGrid>
        <w:gridCol w:w="2015"/>
        <w:gridCol w:w="3315"/>
        <w:gridCol w:w="2041"/>
        <w:gridCol w:w="1560"/>
        <w:gridCol w:w="3101"/>
        <w:gridCol w:w="1928"/>
      </w:tblGrid>
      <w:tr w:rsidR="009527C4" w14:paraId="717EF0E5" w14:textId="77777777" w:rsidTr="00D93184">
        <w:trPr>
          <w:tblHeader/>
        </w:trPr>
        <w:tc>
          <w:tcPr>
            <w:tcW w:w="13960" w:type="dxa"/>
            <w:gridSpan w:val="6"/>
            <w:tcBorders>
              <w:top w:val="single" w:sz="4" w:space="0" w:color="808080"/>
              <w:left w:val="single" w:sz="4" w:space="0" w:color="808080"/>
              <w:bottom w:val="single" w:sz="8" w:space="0" w:color="808080"/>
              <w:right w:val="single" w:sz="4" w:space="0" w:color="808080"/>
            </w:tcBorders>
            <w:shd w:val="clear" w:color="auto" w:fill="auto"/>
          </w:tcPr>
          <w:p w14:paraId="2EFB15C5" w14:textId="77777777" w:rsidR="009527C4" w:rsidRDefault="009527C4" w:rsidP="00D93184">
            <w:pPr>
              <w:jc w:val="both"/>
            </w:pPr>
            <w:r>
              <w:rPr>
                <w:rFonts w:ascii="Calibri" w:hAnsi="Calibri" w:cs="Calibri"/>
                <w:b/>
                <w:bCs/>
                <w:color w:val="000000"/>
                <w:lang w:val="hr-HR"/>
              </w:rPr>
              <w:t>Strateški cilj 2.</w:t>
            </w:r>
            <w:r>
              <w:rPr>
                <w:rFonts w:ascii="Calibri" w:hAnsi="Calibri" w:cs="Calibri"/>
                <w:b/>
                <w:bCs/>
                <w:color w:val="000000"/>
                <w:kern w:val="1"/>
                <w:lang w:val="en-GB"/>
              </w:rPr>
              <w:t xml:space="preserve"> </w:t>
            </w:r>
            <w:proofErr w:type="spellStart"/>
            <w:r>
              <w:rPr>
                <w:rFonts w:ascii="Calibri" w:hAnsi="Calibri" w:cs="Calibri"/>
                <w:b/>
                <w:bCs/>
                <w:color w:val="000000"/>
                <w:lang w:val="en-GB"/>
              </w:rPr>
              <w:t>Povećati</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zastupljenost</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žena</w:t>
            </w:r>
            <w:proofErr w:type="spellEnd"/>
            <w:r>
              <w:rPr>
                <w:rFonts w:ascii="Calibri" w:hAnsi="Calibri" w:cs="Calibri"/>
                <w:b/>
                <w:bCs/>
                <w:color w:val="000000"/>
                <w:lang w:val="en-GB"/>
              </w:rPr>
              <w:t xml:space="preserve"> u </w:t>
            </w:r>
            <w:proofErr w:type="spellStart"/>
            <w:r>
              <w:rPr>
                <w:rFonts w:ascii="Calibri" w:hAnsi="Calibri" w:cs="Calibri"/>
                <w:b/>
                <w:bCs/>
                <w:color w:val="000000"/>
                <w:lang w:val="en-GB"/>
              </w:rPr>
              <w:t>organima</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vlasti</w:t>
            </w:r>
            <w:proofErr w:type="spellEnd"/>
            <w:r>
              <w:rPr>
                <w:rFonts w:ascii="Calibri" w:hAnsi="Calibri" w:cs="Calibri"/>
                <w:b/>
                <w:bCs/>
                <w:color w:val="000000"/>
                <w:lang w:val="en-GB"/>
              </w:rPr>
              <w:t xml:space="preserve"> u </w:t>
            </w:r>
            <w:proofErr w:type="spellStart"/>
            <w:r>
              <w:rPr>
                <w:rFonts w:ascii="Calibri" w:hAnsi="Calibri" w:cs="Calibri"/>
                <w:b/>
                <w:bCs/>
                <w:color w:val="000000"/>
                <w:lang w:val="en-GB"/>
              </w:rPr>
              <w:t>gradu</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Gračanica</w:t>
            </w:r>
            <w:proofErr w:type="spellEnd"/>
          </w:p>
        </w:tc>
      </w:tr>
      <w:tr w:rsidR="009527C4" w14:paraId="4D34BDC3" w14:textId="77777777" w:rsidTr="00D93184">
        <w:trPr>
          <w:tblHeader/>
        </w:trPr>
        <w:tc>
          <w:tcPr>
            <w:tcW w:w="2015" w:type="dxa"/>
            <w:tcBorders>
              <w:top w:val="single" w:sz="4" w:space="0" w:color="808080"/>
              <w:left w:val="single" w:sz="4" w:space="0" w:color="808080"/>
              <w:bottom w:val="single" w:sz="4" w:space="0" w:color="808080"/>
            </w:tcBorders>
            <w:shd w:val="clear" w:color="auto" w:fill="auto"/>
          </w:tcPr>
          <w:p w14:paraId="2DEC623A" w14:textId="77777777" w:rsidR="009527C4" w:rsidRDefault="009527C4" w:rsidP="00D93184">
            <w:pPr>
              <w:jc w:val="both"/>
              <w:rPr>
                <w:rFonts w:ascii="Calibri" w:hAnsi="Calibri" w:cs="Calibri"/>
                <w:color w:val="000000"/>
                <w:lang w:val="hr-HR"/>
              </w:rPr>
            </w:pPr>
            <w:r>
              <w:rPr>
                <w:rFonts w:ascii="Calibri" w:hAnsi="Calibri" w:cs="Calibri"/>
                <w:b/>
                <w:bCs/>
                <w:color w:val="000000"/>
                <w:lang w:val="hr-HR"/>
              </w:rPr>
              <w:t>Očekivani rezultati</w:t>
            </w:r>
          </w:p>
        </w:tc>
        <w:tc>
          <w:tcPr>
            <w:tcW w:w="3315" w:type="dxa"/>
            <w:tcBorders>
              <w:top w:val="single" w:sz="4" w:space="0" w:color="808080"/>
              <w:left w:val="single" w:sz="4" w:space="0" w:color="808080"/>
              <w:bottom w:val="single" w:sz="4" w:space="0" w:color="808080"/>
            </w:tcBorders>
            <w:shd w:val="clear" w:color="auto" w:fill="auto"/>
          </w:tcPr>
          <w:p w14:paraId="6081073C" w14:textId="77777777" w:rsidR="009527C4" w:rsidRPr="0062772C" w:rsidRDefault="009527C4" w:rsidP="00D93184">
            <w:pPr>
              <w:jc w:val="both"/>
              <w:rPr>
                <w:rFonts w:ascii="Calibri" w:hAnsi="Calibri" w:cs="Calibri"/>
                <w:b/>
                <w:bCs/>
                <w:color w:val="000000"/>
                <w:lang w:val="hr-HR"/>
              </w:rPr>
            </w:pPr>
            <w:r w:rsidRPr="0062772C">
              <w:rPr>
                <w:rFonts w:ascii="Calibri" w:hAnsi="Calibri" w:cs="Calibri"/>
                <w:b/>
                <w:bCs/>
                <w:color w:val="000000"/>
                <w:lang w:val="hr-HR"/>
              </w:rPr>
              <w:t xml:space="preserve">Aktivnost </w:t>
            </w:r>
          </w:p>
        </w:tc>
        <w:tc>
          <w:tcPr>
            <w:tcW w:w="2041" w:type="dxa"/>
            <w:tcBorders>
              <w:top w:val="single" w:sz="4" w:space="0" w:color="808080"/>
              <w:left w:val="single" w:sz="4" w:space="0" w:color="808080"/>
              <w:bottom w:val="single" w:sz="4" w:space="0" w:color="808080"/>
            </w:tcBorders>
            <w:shd w:val="clear" w:color="auto" w:fill="auto"/>
          </w:tcPr>
          <w:p w14:paraId="50FF8387" w14:textId="77777777" w:rsidR="009527C4" w:rsidRPr="0062772C" w:rsidRDefault="009527C4" w:rsidP="00D93184">
            <w:pPr>
              <w:jc w:val="both"/>
              <w:rPr>
                <w:rFonts w:ascii="Calibri" w:hAnsi="Calibri" w:cs="Calibri"/>
                <w:b/>
                <w:bCs/>
                <w:color w:val="000000"/>
                <w:lang w:val="hr-HR"/>
              </w:rPr>
            </w:pPr>
            <w:r w:rsidRPr="0062772C">
              <w:rPr>
                <w:rFonts w:ascii="Calibri" w:hAnsi="Calibri" w:cs="Calibri"/>
                <w:b/>
                <w:bCs/>
                <w:color w:val="000000"/>
                <w:lang w:val="hr-HR"/>
              </w:rPr>
              <w:t>Nosilac aktivnosti</w:t>
            </w:r>
          </w:p>
        </w:tc>
        <w:tc>
          <w:tcPr>
            <w:tcW w:w="1560" w:type="dxa"/>
            <w:tcBorders>
              <w:top w:val="single" w:sz="4" w:space="0" w:color="808080"/>
              <w:left w:val="single" w:sz="4" w:space="0" w:color="808080"/>
              <w:bottom w:val="single" w:sz="4" w:space="0" w:color="808080"/>
            </w:tcBorders>
            <w:shd w:val="clear" w:color="auto" w:fill="auto"/>
          </w:tcPr>
          <w:p w14:paraId="7565C01C" w14:textId="77777777" w:rsidR="009527C4" w:rsidRPr="0062772C" w:rsidRDefault="009527C4" w:rsidP="00D93184">
            <w:pPr>
              <w:rPr>
                <w:rFonts w:ascii="Calibri" w:hAnsi="Calibri" w:cs="Calibri"/>
                <w:b/>
                <w:bCs/>
                <w:color w:val="000000"/>
                <w:lang w:val="hr-HR"/>
              </w:rPr>
            </w:pPr>
            <w:r w:rsidRPr="0062772C">
              <w:rPr>
                <w:rFonts w:ascii="Calibri" w:hAnsi="Calibri" w:cs="Calibri"/>
                <w:b/>
                <w:bCs/>
                <w:color w:val="000000"/>
                <w:lang w:val="hr-HR"/>
              </w:rPr>
              <w:t>Rok za provođenje</w:t>
            </w:r>
          </w:p>
        </w:tc>
        <w:tc>
          <w:tcPr>
            <w:tcW w:w="3101" w:type="dxa"/>
            <w:tcBorders>
              <w:top w:val="single" w:sz="4" w:space="0" w:color="808080"/>
              <w:left w:val="single" w:sz="4" w:space="0" w:color="808080"/>
              <w:bottom w:val="single" w:sz="4" w:space="0" w:color="808080"/>
            </w:tcBorders>
            <w:shd w:val="clear" w:color="auto" w:fill="auto"/>
          </w:tcPr>
          <w:p w14:paraId="5B87EBDB" w14:textId="77777777" w:rsidR="009527C4" w:rsidRPr="0062772C" w:rsidRDefault="009527C4" w:rsidP="00D93184">
            <w:pPr>
              <w:jc w:val="both"/>
              <w:rPr>
                <w:rFonts w:ascii="Calibri" w:hAnsi="Calibri" w:cs="Calibri"/>
                <w:b/>
                <w:bCs/>
                <w:color w:val="000000"/>
                <w:lang w:val="hr-HR"/>
              </w:rPr>
            </w:pPr>
            <w:r w:rsidRPr="0062772C">
              <w:rPr>
                <w:rFonts w:ascii="Calibri" w:hAnsi="Calibri" w:cs="Calibri"/>
                <w:b/>
                <w:bCs/>
                <w:color w:val="000000"/>
                <w:lang w:val="hr-HR"/>
              </w:rPr>
              <w:t>Indikatori uspjeha</w:t>
            </w:r>
          </w:p>
        </w:tc>
        <w:tc>
          <w:tcPr>
            <w:tcW w:w="1928" w:type="dxa"/>
            <w:tcBorders>
              <w:top w:val="single" w:sz="4" w:space="0" w:color="808080"/>
              <w:left w:val="single" w:sz="4" w:space="0" w:color="808080"/>
              <w:bottom w:val="single" w:sz="4" w:space="0" w:color="808080"/>
              <w:right w:val="single" w:sz="4" w:space="0" w:color="808080"/>
            </w:tcBorders>
            <w:shd w:val="clear" w:color="auto" w:fill="auto"/>
          </w:tcPr>
          <w:p w14:paraId="087009CD" w14:textId="77777777" w:rsidR="009527C4" w:rsidRPr="0062772C" w:rsidRDefault="009527C4" w:rsidP="00D93184">
            <w:pPr>
              <w:rPr>
                <w:b/>
                <w:bCs/>
              </w:rPr>
            </w:pPr>
            <w:r w:rsidRPr="0062772C">
              <w:rPr>
                <w:rFonts w:ascii="Calibri" w:hAnsi="Calibri" w:cs="Calibri"/>
                <w:b/>
                <w:bCs/>
                <w:color w:val="000000"/>
                <w:lang w:val="hr-HR"/>
              </w:rPr>
              <w:t xml:space="preserve">Izvor i iznos </w:t>
            </w:r>
            <w:proofErr w:type="spellStart"/>
            <w:r w:rsidRPr="0062772C">
              <w:rPr>
                <w:rFonts w:ascii="Calibri" w:hAnsi="Calibri" w:cs="Calibri"/>
                <w:b/>
                <w:bCs/>
                <w:color w:val="000000"/>
                <w:lang w:val="hr-HR"/>
              </w:rPr>
              <w:t>finansiranja</w:t>
            </w:r>
            <w:proofErr w:type="spellEnd"/>
          </w:p>
        </w:tc>
      </w:tr>
      <w:tr w:rsidR="009527C4" w14:paraId="708F4422" w14:textId="77777777" w:rsidTr="00D93184">
        <w:tc>
          <w:tcPr>
            <w:tcW w:w="2015" w:type="dxa"/>
            <w:vMerge w:val="restart"/>
            <w:tcBorders>
              <w:top w:val="single" w:sz="4" w:space="0" w:color="808080"/>
              <w:left w:val="single" w:sz="4" w:space="0" w:color="808080"/>
              <w:bottom w:val="single" w:sz="4" w:space="0" w:color="808080"/>
            </w:tcBorders>
            <w:shd w:val="clear" w:color="auto" w:fill="auto"/>
          </w:tcPr>
          <w:p w14:paraId="7B60B5D5" w14:textId="77777777" w:rsidR="009527C4" w:rsidRDefault="009527C4" w:rsidP="00D93184">
            <w:pPr>
              <w:rPr>
                <w:rFonts w:ascii="Calibri" w:hAnsi="Calibri" w:cs="Calibri"/>
                <w:color w:val="000000"/>
                <w:lang w:val="hr-HR"/>
              </w:rPr>
            </w:pPr>
            <w:r>
              <w:rPr>
                <w:rFonts w:ascii="Calibri" w:hAnsi="Calibri" w:cs="Calibri"/>
                <w:b/>
                <w:bCs/>
                <w:color w:val="000000"/>
                <w:lang w:val="hr-HR"/>
              </w:rPr>
              <w:t xml:space="preserve">2.1. </w:t>
            </w:r>
            <w:proofErr w:type="spellStart"/>
            <w:r>
              <w:rPr>
                <w:rFonts w:ascii="Calibri" w:hAnsi="Calibri" w:cs="Calibri"/>
                <w:b/>
                <w:bCs/>
                <w:color w:val="000000"/>
                <w:lang w:val="sr-Latn-RS"/>
              </w:rPr>
              <w:t>Pove</w:t>
            </w:r>
            <w:proofErr w:type="spellEnd"/>
            <w:r>
              <w:rPr>
                <w:rFonts w:ascii="Calibri" w:hAnsi="Calibri" w:cs="Calibri"/>
                <w:b/>
                <w:bCs/>
                <w:color w:val="000000"/>
                <w:lang w:val="hr-HR"/>
              </w:rPr>
              <w:t>ć</w:t>
            </w:r>
            <w:proofErr w:type="spellStart"/>
            <w:r>
              <w:rPr>
                <w:rFonts w:ascii="Calibri" w:hAnsi="Calibri" w:cs="Calibri"/>
                <w:b/>
                <w:bCs/>
                <w:color w:val="000000"/>
                <w:lang w:val="sr-Latn-RS"/>
              </w:rPr>
              <w:t>ana</w:t>
            </w:r>
            <w:proofErr w:type="spellEnd"/>
            <w:r>
              <w:rPr>
                <w:rFonts w:ascii="Calibri" w:hAnsi="Calibri" w:cs="Calibri"/>
                <w:b/>
                <w:bCs/>
                <w:color w:val="000000"/>
                <w:lang w:val="sr-Latn-RS"/>
              </w:rPr>
              <w:t xml:space="preserve"> zastupljenost </w:t>
            </w:r>
            <w:r>
              <w:rPr>
                <w:rFonts w:ascii="Calibri" w:hAnsi="Calibri" w:cs="Calibri"/>
                <w:b/>
                <w:bCs/>
                <w:color w:val="000000"/>
                <w:lang w:val="hr-HR"/>
              </w:rPr>
              <w:t>ž</w:t>
            </w:r>
            <w:proofErr w:type="spellStart"/>
            <w:r>
              <w:rPr>
                <w:rFonts w:ascii="Calibri" w:hAnsi="Calibri" w:cs="Calibri"/>
                <w:b/>
                <w:bCs/>
                <w:color w:val="000000"/>
                <w:lang w:val="sr-Latn-RS"/>
              </w:rPr>
              <w:t>ena</w:t>
            </w:r>
            <w:proofErr w:type="spellEnd"/>
            <w:r>
              <w:rPr>
                <w:rFonts w:ascii="Calibri" w:hAnsi="Calibri" w:cs="Calibri"/>
                <w:b/>
                <w:bCs/>
                <w:color w:val="000000"/>
                <w:lang w:val="sr-Latn-RS"/>
              </w:rPr>
              <w:t xml:space="preserve"> u Gradskom </w:t>
            </w:r>
            <w:proofErr w:type="spellStart"/>
            <w:r>
              <w:rPr>
                <w:rFonts w:ascii="Calibri" w:hAnsi="Calibri" w:cs="Calibri"/>
                <w:b/>
                <w:bCs/>
                <w:color w:val="000000"/>
                <w:lang w:val="sr-Latn-RS"/>
              </w:rPr>
              <w:t>vijeću</w:t>
            </w:r>
            <w:proofErr w:type="spellEnd"/>
            <w:r>
              <w:rPr>
                <w:rFonts w:ascii="Calibri" w:hAnsi="Calibri" w:cs="Calibri"/>
                <w:b/>
                <w:bCs/>
                <w:color w:val="000000"/>
                <w:lang w:val="sr-Latn-RS"/>
              </w:rPr>
              <w:t xml:space="preserve">, radnim </w:t>
            </w:r>
            <w:proofErr w:type="spellStart"/>
            <w:r>
              <w:rPr>
                <w:rFonts w:ascii="Calibri" w:hAnsi="Calibri" w:cs="Calibri"/>
                <w:b/>
                <w:bCs/>
                <w:color w:val="000000"/>
                <w:lang w:val="sr-Latn-RS"/>
              </w:rPr>
              <w:t>tijelima</w:t>
            </w:r>
            <w:proofErr w:type="spellEnd"/>
            <w:r>
              <w:rPr>
                <w:rFonts w:ascii="Calibri" w:hAnsi="Calibri" w:cs="Calibri"/>
                <w:b/>
                <w:bCs/>
                <w:color w:val="000000"/>
                <w:lang w:val="sr-Latn-RS"/>
              </w:rPr>
              <w:t xml:space="preserve">  Gradskog </w:t>
            </w:r>
            <w:proofErr w:type="spellStart"/>
            <w:r>
              <w:rPr>
                <w:rFonts w:ascii="Calibri" w:hAnsi="Calibri" w:cs="Calibri"/>
                <w:b/>
                <w:bCs/>
                <w:color w:val="000000"/>
                <w:lang w:val="sr-Latn-RS"/>
              </w:rPr>
              <w:t>vijeća</w:t>
            </w:r>
            <w:proofErr w:type="spellEnd"/>
            <w:r>
              <w:rPr>
                <w:rFonts w:ascii="Calibri" w:hAnsi="Calibri" w:cs="Calibri"/>
                <w:b/>
                <w:bCs/>
                <w:color w:val="000000"/>
                <w:lang w:val="hr-HR"/>
              </w:rPr>
              <w:t xml:space="preserve">, upravama javnih </w:t>
            </w:r>
            <w:proofErr w:type="spellStart"/>
            <w:r>
              <w:rPr>
                <w:rFonts w:ascii="Calibri" w:hAnsi="Calibri" w:cs="Calibri"/>
                <w:b/>
                <w:bCs/>
                <w:color w:val="000000"/>
                <w:lang w:val="hr-HR"/>
              </w:rPr>
              <w:t>preduzeća</w:t>
            </w:r>
            <w:proofErr w:type="spellEnd"/>
            <w:r>
              <w:rPr>
                <w:rFonts w:ascii="Calibri" w:hAnsi="Calibri" w:cs="Calibri"/>
                <w:b/>
                <w:bCs/>
                <w:color w:val="000000"/>
                <w:lang w:val="hr-HR"/>
              </w:rPr>
              <w:t xml:space="preserve"> i ustanova, te organima mjesnih zajednica</w:t>
            </w:r>
          </w:p>
        </w:tc>
        <w:tc>
          <w:tcPr>
            <w:tcW w:w="3315" w:type="dxa"/>
            <w:tcBorders>
              <w:top w:val="single" w:sz="4" w:space="0" w:color="808080"/>
              <w:left w:val="single" w:sz="4" w:space="0" w:color="808080"/>
              <w:bottom w:val="single" w:sz="4" w:space="0" w:color="808080"/>
            </w:tcBorders>
            <w:shd w:val="clear" w:color="auto" w:fill="auto"/>
          </w:tcPr>
          <w:p w14:paraId="482C9DF8" w14:textId="77777777" w:rsidR="009527C4" w:rsidRDefault="009527C4" w:rsidP="00D93184">
            <w:pPr>
              <w:rPr>
                <w:rFonts w:ascii="Calibri" w:hAnsi="Calibri" w:cs="Calibri"/>
                <w:color w:val="000000"/>
                <w:lang w:val="hr-HR"/>
              </w:rPr>
            </w:pPr>
            <w:r>
              <w:rPr>
                <w:rFonts w:ascii="Calibri" w:hAnsi="Calibri" w:cs="Calibri"/>
                <w:color w:val="000000"/>
                <w:lang w:val="hr-HR"/>
              </w:rPr>
              <w:t>2.1.1.</w:t>
            </w:r>
            <w:r>
              <w:rPr>
                <w:rFonts w:ascii="Calibri" w:hAnsi="Calibri" w:cs="Calibri"/>
                <w:color w:val="000000"/>
              </w:rPr>
              <w:t xml:space="preserve"> </w:t>
            </w:r>
            <w:proofErr w:type="spellStart"/>
            <w:r>
              <w:rPr>
                <w:rFonts w:ascii="Calibri" w:hAnsi="Calibri" w:cs="Calibri"/>
                <w:color w:val="000000"/>
              </w:rPr>
              <w:t>Uskladiti</w:t>
            </w:r>
            <w:proofErr w:type="spellEnd"/>
            <w:r>
              <w:rPr>
                <w:rFonts w:ascii="Calibri" w:hAnsi="Calibri" w:cs="Calibri"/>
                <w:color w:val="000000"/>
              </w:rPr>
              <w:t xml:space="preserve"> </w:t>
            </w:r>
            <w:proofErr w:type="spellStart"/>
            <w:r>
              <w:rPr>
                <w:rFonts w:ascii="Calibri" w:hAnsi="Calibri" w:cs="Calibri"/>
                <w:color w:val="000000"/>
              </w:rPr>
              <w:t>Statut</w:t>
            </w:r>
            <w:proofErr w:type="spellEnd"/>
            <w:r>
              <w:rPr>
                <w:rFonts w:ascii="Calibri" w:hAnsi="Calibri" w:cs="Calibri"/>
                <w:color w:val="000000"/>
              </w:rPr>
              <w:t xml:space="preserve"> </w:t>
            </w:r>
            <w:proofErr w:type="spellStart"/>
            <w:r>
              <w:rPr>
                <w:rFonts w:ascii="Calibri" w:hAnsi="Calibri" w:cs="Calibri"/>
                <w:color w:val="000000"/>
              </w:rPr>
              <w:t>Grada</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Poslovnik</w:t>
            </w:r>
            <w:proofErr w:type="spellEnd"/>
            <w:r>
              <w:rPr>
                <w:rFonts w:ascii="Calibri" w:hAnsi="Calibri" w:cs="Calibri"/>
                <w:color w:val="000000"/>
              </w:rPr>
              <w:t xml:space="preserve"> o </w:t>
            </w:r>
            <w:proofErr w:type="spellStart"/>
            <w:r>
              <w:rPr>
                <w:rFonts w:ascii="Calibri" w:hAnsi="Calibri" w:cs="Calibri"/>
                <w:color w:val="000000"/>
              </w:rPr>
              <w:t>radu</w:t>
            </w:r>
            <w:proofErr w:type="spellEnd"/>
            <w:r>
              <w:rPr>
                <w:rFonts w:ascii="Calibri" w:hAnsi="Calibri" w:cs="Calibri"/>
                <w:color w:val="000000"/>
              </w:rPr>
              <w:t xml:space="preserve"> </w:t>
            </w:r>
            <w:proofErr w:type="spellStart"/>
            <w:r>
              <w:rPr>
                <w:rFonts w:ascii="Calibri" w:hAnsi="Calibri" w:cs="Calibri"/>
                <w:color w:val="000000"/>
              </w:rPr>
              <w:t>Gradskog</w:t>
            </w:r>
            <w:proofErr w:type="spellEnd"/>
            <w:r>
              <w:rPr>
                <w:rFonts w:ascii="Calibri" w:hAnsi="Calibri" w:cs="Calibri"/>
                <w:color w:val="000000"/>
              </w:rPr>
              <w:t xml:space="preserve"> </w:t>
            </w:r>
            <w:proofErr w:type="spellStart"/>
            <w:r>
              <w:rPr>
                <w:rFonts w:ascii="Calibri" w:hAnsi="Calibri" w:cs="Calibri"/>
                <w:color w:val="000000"/>
              </w:rPr>
              <w:t>vijeća</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ostale</w:t>
            </w:r>
            <w:proofErr w:type="spellEnd"/>
            <w:r>
              <w:rPr>
                <w:rFonts w:ascii="Calibri" w:hAnsi="Calibri" w:cs="Calibri"/>
                <w:color w:val="000000"/>
              </w:rPr>
              <w:t xml:space="preserve"> </w:t>
            </w:r>
            <w:proofErr w:type="spellStart"/>
            <w:r>
              <w:rPr>
                <w:rFonts w:ascii="Calibri" w:hAnsi="Calibri" w:cs="Calibri"/>
                <w:color w:val="000000"/>
              </w:rPr>
              <w:t>gradske</w:t>
            </w:r>
            <w:proofErr w:type="spellEnd"/>
            <w:r>
              <w:rPr>
                <w:rFonts w:ascii="Calibri" w:hAnsi="Calibri" w:cs="Calibri"/>
                <w:color w:val="000000"/>
              </w:rPr>
              <w:t xml:space="preserve"> </w:t>
            </w:r>
            <w:proofErr w:type="spellStart"/>
            <w:r>
              <w:rPr>
                <w:rFonts w:ascii="Calibri" w:hAnsi="Calibri" w:cs="Calibri"/>
                <w:color w:val="000000"/>
              </w:rPr>
              <w:t>akte</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akte</w:t>
            </w:r>
            <w:proofErr w:type="spellEnd"/>
            <w:r>
              <w:rPr>
                <w:rFonts w:ascii="Calibri" w:hAnsi="Calibri" w:cs="Calibri"/>
                <w:color w:val="000000"/>
              </w:rPr>
              <w:t xml:space="preserve"> </w:t>
            </w:r>
            <w:proofErr w:type="spellStart"/>
            <w:r>
              <w:rPr>
                <w:rFonts w:ascii="Calibri" w:hAnsi="Calibri" w:cs="Calibri"/>
                <w:color w:val="000000"/>
              </w:rPr>
              <w:t>mjesnih</w:t>
            </w:r>
            <w:proofErr w:type="spellEnd"/>
            <w:r>
              <w:rPr>
                <w:rFonts w:ascii="Calibri" w:hAnsi="Calibri" w:cs="Calibri"/>
                <w:color w:val="000000"/>
              </w:rPr>
              <w:t xml:space="preserve"> </w:t>
            </w:r>
            <w:proofErr w:type="spellStart"/>
            <w:r>
              <w:rPr>
                <w:rFonts w:ascii="Calibri" w:hAnsi="Calibri" w:cs="Calibri"/>
                <w:color w:val="000000"/>
              </w:rPr>
              <w:t>zajednica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Zakonom</w:t>
            </w:r>
            <w:proofErr w:type="spellEnd"/>
            <w:r>
              <w:rPr>
                <w:rFonts w:ascii="Calibri" w:hAnsi="Calibri" w:cs="Calibri"/>
                <w:color w:val="000000"/>
              </w:rPr>
              <w:t xml:space="preserve"> o </w:t>
            </w:r>
            <w:proofErr w:type="spellStart"/>
            <w:r>
              <w:rPr>
                <w:rFonts w:ascii="Calibri" w:hAnsi="Calibri" w:cs="Calibri"/>
                <w:color w:val="000000"/>
              </w:rPr>
              <w:t>ravnopravnosti</w:t>
            </w:r>
            <w:proofErr w:type="spellEnd"/>
            <w:r>
              <w:rPr>
                <w:rFonts w:ascii="Calibri" w:hAnsi="Calibri" w:cs="Calibri"/>
                <w:color w:val="000000"/>
              </w:rPr>
              <w:t xml:space="preserve"> </w:t>
            </w:r>
            <w:proofErr w:type="spellStart"/>
            <w:r>
              <w:rPr>
                <w:rFonts w:ascii="Calibri" w:hAnsi="Calibri" w:cs="Calibri"/>
                <w:color w:val="000000"/>
              </w:rPr>
              <w:t>spolova</w:t>
            </w:r>
            <w:proofErr w:type="spellEnd"/>
            <w:r>
              <w:rPr>
                <w:rFonts w:ascii="Calibri" w:hAnsi="Calibri" w:cs="Calibri"/>
                <w:color w:val="000000"/>
              </w:rPr>
              <w:t xml:space="preserve"> u </w:t>
            </w:r>
            <w:proofErr w:type="spellStart"/>
            <w:r>
              <w:rPr>
                <w:rFonts w:ascii="Calibri" w:hAnsi="Calibri" w:cs="Calibri"/>
                <w:color w:val="000000"/>
              </w:rPr>
              <w:t>BiH</w:t>
            </w:r>
            <w:proofErr w:type="spellEnd"/>
            <w:r>
              <w:rPr>
                <w:rFonts w:ascii="Calibri" w:hAnsi="Calibri" w:cs="Calibri"/>
                <w:color w:val="000000"/>
              </w:rPr>
              <w:t xml:space="preserve"> u </w:t>
            </w:r>
            <w:proofErr w:type="spellStart"/>
            <w:r>
              <w:rPr>
                <w:rFonts w:ascii="Calibri" w:hAnsi="Calibri" w:cs="Calibri"/>
                <w:color w:val="000000"/>
              </w:rPr>
              <w:t>dijelu</w:t>
            </w:r>
            <w:proofErr w:type="spellEnd"/>
            <w:r>
              <w:rPr>
                <w:rFonts w:ascii="Calibri" w:hAnsi="Calibri" w:cs="Calibri"/>
                <w:color w:val="000000"/>
              </w:rPr>
              <w:t xml:space="preserve"> koji se </w:t>
            </w:r>
            <w:proofErr w:type="spellStart"/>
            <w:r>
              <w:rPr>
                <w:rFonts w:ascii="Calibri" w:hAnsi="Calibri" w:cs="Calibri"/>
                <w:color w:val="000000"/>
              </w:rPr>
              <w:t>tiče</w:t>
            </w:r>
            <w:proofErr w:type="spellEnd"/>
            <w:r>
              <w:rPr>
                <w:rFonts w:ascii="Calibri" w:hAnsi="Calibri" w:cs="Calibri"/>
                <w:color w:val="000000"/>
              </w:rPr>
              <w:t xml:space="preserve"> </w:t>
            </w:r>
            <w:proofErr w:type="spellStart"/>
            <w:r>
              <w:rPr>
                <w:rFonts w:ascii="Calibri" w:hAnsi="Calibri" w:cs="Calibri"/>
                <w:color w:val="000000"/>
              </w:rPr>
              <w:t>zastupljenosti</w:t>
            </w:r>
            <w:proofErr w:type="spellEnd"/>
            <w:r>
              <w:rPr>
                <w:rFonts w:ascii="Calibri" w:hAnsi="Calibri" w:cs="Calibri"/>
                <w:color w:val="000000"/>
              </w:rPr>
              <w:t xml:space="preserve"> </w:t>
            </w:r>
            <w:proofErr w:type="spellStart"/>
            <w:r>
              <w:rPr>
                <w:rFonts w:ascii="Calibri" w:hAnsi="Calibri" w:cs="Calibri"/>
                <w:color w:val="000000"/>
              </w:rPr>
              <w:t>spolova</w:t>
            </w:r>
            <w:proofErr w:type="spellEnd"/>
          </w:p>
        </w:tc>
        <w:tc>
          <w:tcPr>
            <w:tcW w:w="2041" w:type="dxa"/>
            <w:tcBorders>
              <w:top w:val="single" w:sz="4" w:space="0" w:color="808080"/>
              <w:left w:val="single" w:sz="4" w:space="0" w:color="808080"/>
              <w:bottom w:val="single" w:sz="4" w:space="0" w:color="808080"/>
            </w:tcBorders>
            <w:shd w:val="clear" w:color="auto" w:fill="auto"/>
          </w:tcPr>
          <w:p w14:paraId="72B51B04" w14:textId="77777777" w:rsidR="009527C4" w:rsidRDefault="009527C4" w:rsidP="00D93184">
            <w:pPr>
              <w:rPr>
                <w:rFonts w:ascii="Calibri" w:hAnsi="Calibri" w:cs="Calibri"/>
                <w:color w:val="000000"/>
                <w:lang w:val="hr-HR"/>
              </w:rPr>
            </w:pPr>
            <w:r>
              <w:rPr>
                <w:rFonts w:ascii="Calibri" w:hAnsi="Calibri" w:cs="Calibri"/>
                <w:color w:val="000000"/>
                <w:lang w:val="hr-HR"/>
              </w:rPr>
              <w:t>Gradonačelnik,</w:t>
            </w:r>
          </w:p>
          <w:p w14:paraId="28DA662F" w14:textId="77777777" w:rsidR="009527C4" w:rsidRDefault="009527C4" w:rsidP="00D93184">
            <w:pPr>
              <w:rPr>
                <w:rFonts w:ascii="Calibri" w:hAnsi="Calibri" w:cs="Calibri"/>
                <w:color w:val="000000"/>
                <w:lang w:val="hr-HR"/>
              </w:rPr>
            </w:pPr>
          </w:p>
          <w:p w14:paraId="5D8EEB1F" w14:textId="77777777" w:rsidR="009527C4" w:rsidRDefault="009527C4" w:rsidP="00D93184">
            <w:pPr>
              <w:rPr>
                <w:rFonts w:ascii="Calibri" w:hAnsi="Calibri" w:cs="Calibri"/>
                <w:color w:val="000000"/>
                <w:lang w:val="hr-HR"/>
              </w:rPr>
            </w:pPr>
            <w:r>
              <w:rPr>
                <w:rFonts w:ascii="Calibri" w:hAnsi="Calibri" w:cs="Calibri"/>
                <w:color w:val="000000"/>
                <w:lang w:val="hr-HR"/>
              </w:rPr>
              <w:t>Gradsko vijeće,</w:t>
            </w:r>
          </w:p>
          <w:p w14:paraId="4EDEDA21" w14:textId="77777777" w:rsidR="009527C4" w:rsidRDefault="009527C4" w:rsidP="00D93184">
            <w:pPr>
              <w:rPr>
                <w:rFonts w:ascii="Calibri" w:hAnsi="Calibri" w:cs="Calibri"/>
                <w:color w:val="000000"/>
                <w:lang w:val="hr-HR"/>
              </w:rPr>
            </w:pPr>
          </w:p>
          <w:p w14:paraId="566303F8" w14:textId="77777777" w:rsidR="009527C4" w:rsidRDefault="009527C4" w:rsidP="00D93184">
            <w:pPr>
              <w:rPr>
                <w:rFonts w:ascii="Calibri" w:hAnsi="Calibri" w:cs="Calibri"/>
                <w:color w:val="000000"/>
                <w:lang w:val="hr-HR"/>
              </w:rPr>
            </w:pPr>
            <w:r w:rsidRPr="007F1AD1">
              <w:rPr>
                <w:rFonts w:ascii="Calibri" w:hAnsi="Calibri" w:cs="Calibri"/>
                <w:color w:val="000000"/>
                <w:lang w:val="hr-HR"/>
              </w:rPr>
              <w:t>Komisij</w:t>
            </w:r>
            <w:r>
              <w:rPr>
                <w:rFonts w:ascii="Calibri" w:hAnsi="Calibri" w:cs="Calibri"/>
                <w:color w:val="000000"/>
                <w:lang w:val="hr-HR"/>
              </w:rPr>
              <w:t>a</w:t>
            </w:r>
            <w:r w:rsidRPr="007F1AD1">
              <w:rPr>
                <w:rFonts w:ascii="Calibri" w:hAnsi="Calibri" w:cs="Calibri"/>
                <w:color w:val="000000"/>
                <w:lang w:val="hr-HR"/>
              </w:rPr>
              <w:t xml:space="preserve"> za etički kodeks, ravnopravnost spolova, prava i slobode čovjeka, predstavke i pritužbe</w:t>
            </w:r>
            <w:r>
              <w:rPr>
                <w:rFonts w:ascii="Calibri" w:hAnsi="Calibri" w:cs="Calibri"/>
                <w:color w:val="000000"/>
                <w:lang w:val="hr-HR"/>
              </w:rPr>
              <w:t xml:space="preserve"> </w:t>
            </w:r>
            <w:r w:rsidRPr="00740A5C">
              <w:rPr>
                <w:rFonts w:ascii="Calibri" w:hAnsi="Calibri" w:cs="Calibri"/>
                <w:b/>
                <w:bCs/>
                <w:color w:val="000000"/>
                <w:lang w:val="hr-HR"/>
              </w:rPr>
              <w:t>(u daljem tekstu: Komisija),</w:t>
            </w:r>
            <w:r>
              <w:rPr>
                <w:rFonts w:ascii="Calibri" w:hAnsi="Calibri" w:cs="Calibri"/>
                <w:color w:val="000000"/>
                <w:lang w:val="hr-HR"/>
              </w:rPr>
              <w:t xml:space="preserve"> </w:t>
            </w:r>
          </w:p>
          <w:p w14:paraId="2F9C3516" w14:textId="77777777" w:rsidR="009527C4" w:rsidRDefault="009527C4" w:rsidP="00D93184">
            <w:pPr>
              <w:rPr>
                <w:rFonts w:ascii="Calibri" w:hAnsi="Calibri" w:cs="Calibri"/>
                <w:color w:val="000000"/>
                <w:lang w:val="hr-HR"/>
              </w:rPr>
            </w:pPr>
          </w:p>
          <w:p w14:paraId="16AD475D" w14:textId="77777777" w:rsidR="009527C4" w:rsidRDefault="009527C4" w:rsidP="00D93184">
            <w:pPr>
              <w:rPr>
                <w:rFonts w:ascii="Calibri" w:hAnsi="Calibri" w:cs="Calibri"/>
                <w:color w:val="000000"/>
                <w:lang w:val="hr-HR"/>
              </w:rPr>
            </w:pPr>
            <w:r w:rsidRPr="007F1AD1">
              <w:rPr>
                <w:rFonts w:ascii="Calibri" w:hAnsi="Calibri" w:cs="Calibri"/>
                <w:color w:val="000000"/>
                <w:lang w:val="hr-HR"/>
              </w:rPr>
              <w:t>Komisija za propise i Statut, izbor i imenovanja, gradska priznanja i obilježavanja značajnih događaja i ličnosti</w:t>
            </w:r>
          </w:p>
          <w:p w14:paraId="1097815F" w14:textId="77777777" w:rsidR="009527C4"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1F4AD109"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juni 2022.</w:t>
            </w:r>
          </w:p>
        </w:tc>
        <w:tc>
          <w:tcPr>
            <w:tcW w:w="3101" w:type="dxa"/>
            <w:vMerge w:val="restart"/>
            <w:tcBorders>
              <w:top w:val="single" w:sz="4" w:space="0" w:color="808080"/>
              <w:left w:val="single" w:sz="4" w:space="0" w:color="808080"/>
              <w:bottom w:val="single" w:sz="4" w:space="0" w:color="808080"/>
            </w:tcBorders>
            <w:shd w:val="clear" w:color="auto" w:fill="auto"/>
          </w:tcPr>
          <w:p w14:paraId="1442109A"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Statut Grada i Poslovnik o radu Gradskog vijeća sadrže odredbe koje se tiču ravnopravne zastupljenosti oba spola u organima uprave, upravama javnih </w:t>
            </w:r>
            <w:proofErr w:type="spellStart"/>
            <w:r>
              <w:rPr>
                <w:rFonts w:ascii="Calibri" w:hAnsi="Calibri" w:cs="Calibri"/>
                <w:color w:val="000000"/>
                <w:lang w:val="hr-HR"/>
              </w:rPr>
              <w:t>preduzeća</w:t>
            </w:r>
            <w:proofErr w:type="spellEnd"/>
            <w:r>
              <w:rPr>
                <w:rFonts w:ascii="Calibri" w:hAnsi="Calibri" w:cs="Calibri"/>
                <w:color w:val="000000"/>
                <w:lang w:val="hr-HR"/>
              </w:rPr>
              <w:t>, ustanova, te organima mjesnih zajednica</w:t>
            </w:r>
          </w:p>
          <w:p w14:paraId="45839E9D" w14:textId="77777777" w:rsidR="009527C4" w:rsidRDefault="009527C4" w:rsidP="00D93184">
            <w:pPr>
              <w:rPr>
                <w:rFonts w:ascii="Calibri" w:hAnsi="Calibri" w:cs="Calibri"/>
                <w:color w:val="000000"/>
                <w:lang w:val="hr-HR"/>
              </w:rPr>
            </w:pPr>
          </w:p>
          <w:p w14:paraId="6568CF7D"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Broj i procent žena i muškaraca u upravama javnih </w:t>
            </w:r>
            <w:proofErr w:type="spellStart"/>
            <w:r>
              <w:rPr>
                <w:rFonts w:ascii="Calibri" w:hAnsi="Calibri" w:cs="Calibri"/>
                <w:color w:val="000000"/>
                <w:lang w:val="hr-HR"/>
              </w:rPr>
              <w:t>preduzeća</w:t>
            </w:r>
            <w:proofErr w:type="spellEnd"/>
            <w:r>
              <w:rPr>
                <w:rFonts w:ascii="Calibri" w:hAnsi="Calibri" w:cs="Calibri"/>
                <w:color w:val="000000"/>
                <w:lang w:val="hr-HR"/>
              </w:rPr>
              <w:t xml:space="preserve"> i ustanova, te organima mjesnih zajednica </w:t>
            </w:r>
          </w:p>
          <w:p w14:paraId="00ECE22E" w14:textId="77777777" w:rsidR="009527C4" w:rsidRDefault="009527C4" w:rsidP="00D93184">
            <w:pPr>
              <w:rPr>
                <w:rFonts w:ascii="Calibri" w:hAnsi="Calibri" w:cs="Calibri"/>
                <w:color w:val="000000"/>
                <w:lang w:val="hr-HR"/>
              </w:rPr>
            </w:pPr>
          </w:p>
          <w:p w14:paraId="1AADA42D" w14:textId="77777777" w:rsidR="009527C4" w:rsidRDefault="009527C4" w:rsidP="00D93184">
            <w:pPr>
              <w:rPr>
                <w:rFonts w:ascii="Calibri" w:hAnsi="Calibri" w:cs="Calibri"/>
                <w:color w:val="000000"/>
                <w:lang w:val="hr-HR"/>
              </w:rPr>
            </w:pPr>
            <w:r>
              <w:rPr>
                <w:rFonts w:ascii="Calibri" w:hAnsi="Calibri" w:cs="Calibri"/>
                <w:color w:val="000000"/>
                <w:lang w:val="hr-HR"/>
              </w:rPr>
              <w:t>Broj žena i muškaraca predsjedavajućih/rukovodilaca organa, službi i radnih tijela Grada odnosno Gradskog vijeća</w:t>
            </w:r>
          </w:p>
          <w:p w14:paraId="1280254C" w14:textId="77777777" w:rsidR="009527C4" w:rsidRDefault="009527C4" w:rsidP="00D93184">
            <w:pPr>
              <w:rPr>
                <w:rFonts w:ascii="Calibri" w:hAnsi="Calibri" w:cs="Calibri"/>
                <w:color w:val="000000"/>
                <w:lang w:val="hr-HR"/>
              </w:rPr>
            </w:pPr>
          </w:p>
        </w:tc>
        <w:tc>
          <w:tcPr>
            <w:tcW w:w="1928" w:type="dxa"/>
            <w:tcBorders>
              <w:top w:val="single" w:sz="4" w:space="0" w:color="808080"/>
              <w:left w:val="single" w:sz="4" w:space="0" w:color="808080"/>
              <w:bottom w:val="single" w:sz="4" w:space="0" w:color="808080"/>
              <w:right w:val="single" w:sz="4" w:space="0" w:color="808080"/>
            </w:tcBorders>
            <w:shd w:val="clear" w:color="auto" w:fill="auto"/>
          </w:tcPr>
          <w:p w14:paraId="59239682" w14:textId="77777777" w:rsidR="009527C4" w:rsidRDefault="009527C4" w:rsidP="00D93184">
            <w:pPr>
              <w:rPr>
                <w:rFonts w:ascii="Calibri" w:hAnsi="Calibri" w:cs="Calibri"/>
                <w:color w:val="000000"/>
                <w:lang w:val="hr-HR"/>
              </w:rPr>
            </w:pPr>
            <w:r>
              <w:rPr>
                <w:rFonts w:ascii="Calibri" w:hAnsi="Calibri" w:cs="Calibri"/>
                <w:color w:val="000000"/>
                <w:lang w:val="hr-HR"/>
              </w:rPr>
              <w:t>N</w:t>
            </w:r>
            <w:proofErr w:type="spellStart"/>
            <w:r>
              <w:rPr>
                <w:rFonts w:ascii="Calibri" w:hAnsi="Calibri" w:cs="Calibri"/>
                <w:color w:val="000000"/>
              </w:rPr>
              <w:t>isu</w:t>
            </w:r>
            <w:proofErr w:type="spellEnd"/>
            <w:r>
              <w:rPr>
                <w:rFonts w:ascii="Calibri" w:hAnsi="Calibri" w:cs="Calibri"/>
                <w:color w:val="000000"/>
              </w:rPr>
              <w:t xml:space="preserve"> </w:t>
            </w:r>
            <w:proofErr w:type="spellStart"/>
            <w:r>
              <w:rPr>
                <w:rFonts w:ascii="Calibri" w:hAnsi="Calibri" w:cs="Calibri"/>
                <w:color w:val="000000"/>
              </w:rPr>
              <w:t>potrebna</w:t>
            </w:r>
            <w:proofErr w:type="spellEnd"/>
            <w:r>
              <w:rPr>
                <w:rFonts w:ascii="Calibri" w:hAnsi="Calibri" w:cs="Calibri"/>
                <w:color w:val="000000"/>
              </w:rPr>
              <w:t xml:space="preserve"> </w:t>
            </w:r>
            <w:proofErr w:type="spellStart"/>
            <w:r>
              <w:rPr>
                <w:rFonts w:ascii="Calibri" w:hAnsi="Calibri" w:cs="Calibri"/>
                <w:color w:val="000000"/>
              </w:rPr>
              <w:t>dodatna</w:t>
            </w:r>
            <w:proofErr w:type="spellEnd"/>
            <w:r>
              <w:rPr>
                <w:rFonts w:ascii="Calibri" w:hAnsi="Calibri" w:cs="Calibri"/>
                <w:color w:val="000000"/>
              </w:rPr>
              <w:t xml:space="preserve"> </w:t>
            </w:r>
            <w:proofErr w:type="spellStart"/>
            <w:r>
              <w:rPr>
                <w:rFonts w:ascii="Calibri" w:hAnsi="Calibri" w:cs="Calibri"/>
                <w:color w:val="000000"/>
              </w:rPr>
              <w:t>finansijska</w:t>
            </w:r>
            <w:proofErr w:type="spellEnd"/>
            <w:r>
              <w:rPr>
                <w:rFonts w:ascii="Calibri" w:hAnsi="Calibri" w:cs="Calibri"/>
                <w:color w:val="000000"/>
              </w:rPr>
              <w:t xml:space="preserve"> </w:t>
            </w:r>
            <w:proofErr w:type="spellStart"/>
            <w:r>
              <w:rPr>
                <w:rFonts w:ascii="Calibri" w:hAnsi="Calibri" w:cs="Calibri"/>
                <w:color w:val="000000"/>
              </w:rPr>
              <w:t>sredstva</w:t>
            </w:r>
            <w:proofErr w:type="spellEnd"/>
          </w:p>
          <w:p w14:paraId="4551DCC5" w14:textId="77777777" w:rsidR="009527C4" w:rsidRDefault="009527C4" w:rsidP="00D93184">
            <w:pPr>
              <w:rPr>
                <w:rFonts w:ascii="Calibri" w:hAnsi="Calibri" w:cs="Calibri"/>
                <w:color w:val="000000"/>
                <w:lang w:val="hr-HR"/>
              </w:rPr>
            </w:pPr>
          </w:p>
        </w:tc>
      </w:tr>
      <w:tr w:rsidR="009527C4" w14:paraId="09C7200F" w14:textId="77777777" w:rsidTr="00D93184">
        <w:tc>
          <w:tcPr>
            <w:tcW w:w="2015" w:type="dxa"/>
            <w:vMerge/>
            <w:tcBorders>
              <w:top w:val="single" w:sz="4" w:space="0" w:color="808080"/>
              <w:left w:val="single" w:sz="4" w:space="0" w:color="808080"/>
              <w:bottom w:val="single" w:sz="4" w:space="0" w:color="808080"/>
            </w:tcBorders>
            <w:shd w:val="clear" w:color="auto" w:fill="auto"/>
          </w:tcPr>
          <w:p w14:paraId="4335D2FF" w14:textId="77777777" w:rsidR="009527C4" w:rsidRDefault="009527C4" w:rsidP="00D93184">
            <w:pPr>
              <w:snapToGrid w:val="0"/>
              <w:rPr>
                <w:rFonts w:ascii="Calibri" w:hAnsi="Calibri" w:cs="Calibri"/>
                <w:b/>
                <w:bCs/>
                <w:color w:val="000000"/>
                <w:lang w:val="hr-HR"/>
              </w:rPr>
            </w:pPr>
          </w:p>
        </w:tc>
        <w:tc>
          <w:tcPr>
            <w:tcW w:w="3315" w:type="dxa"/>
            <w:tcBorders>
              <w:top w:val="single" w:sz="4" w:space="0" w:color="808080"/>
              <w:left w:val="single" w:sz="4" w:space="0" w:color="808080"/>
              <w:bottom w:val="single" w:sz="4" w:space="0" w:color="808080"/>
            </w:tcBorders>
            <w:shd w:val="clear" w:color="auto" w:fill="auto"/>
          </w:tcPr>
          <w:p w14:paraId="02EC6A37" w14:textId="77777777" w:rsidR="009527C4" w:rsidRDefault="009527C4" w:rsidP="00D93184">
            <w:pPr>
              <w:rPr>
                <w:rFonts w:ascii="Calibri" w:hAnsi="Calibri" w:cs="Calibri"/>
                <w:color w:val="000000"/>
                <w:lang w:val="sr-Latn-RS"/>
              </w:rPr>
            </w:pPr>
            <w:r>
              <w:rPr>
                <w:rFonts w:ascii="Calibri" w:hAnsi="Calibri" w:cs="Calibri"/>
                <w:color w:val="000000"/>
              </w:rPr>
              <w:t xml:space="preserve">2.1.2. </w:t>
            </w:r>
            <w:proofErr w:type="spellStart"/>
            <w:r>
              <w:rPr>
                <w:rFonts w:ascii="Calibri" w:hAnsi="Calibri" w:cs="Calibri"/>
                <w:color w:val="000000"/>
              </w:rPr>
              <w:t>Prilikom</w:t>
            </w:r>
            <w:proofErr w:type="spellEnd"/>
            <w:r>
              <w:rPr>
                <w:rFonts w:ascii="Calibri" w:hAnsi="Calibri" w:cs="Calibri"/>
                <w:color w:val="000000"/>
              </w:rPr>
              <w:t xml:space="preserve"> </w:t>
            </w:r>
            <w:proofErr w:type="spellStart"/>
            <w:r>
              <w:rPr>
                <w:rFonts w:ascii="Calibri" w:hAnsi="Calibri" w:cs="Calibri"/>
                <w:color w:val="000000"/>
              </w:rPr>
              <w:t>predlaganja</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r>
              <w:rPr>
                <w:rFonts w:ascii="Calibri" w:hAnsi="Calibri" w:cs="Calibri"/>
                <w:color w:val="000000"/>
                <w:lang w:val="hr-HR"/>
              </w:rPr>
              <w:t xml:space="preserve">izbora članova u tijelima i postavljanja rukovodilaca u </w:t>
            </w:r>
            <w:r>
              <w:rPr>
                <w:rFonts w:ascii="Calibri" w:hAnsi="Calibri" w:cs="Calibri"/>
                <w:color w:val="000000"/>
                <w:lang w:val="hr-HR"/>
              </w:rPr>
              <w:lastRenderedPageBreak/>
              <w:t xml:space="preserve">organima </w:t>
            </w:r>
            <w:proofErr w:type="spellStart"/>
            <w:r>
              <w:rPr>
                <w:rFonts w:ascii="Calibri" w:hAnsi="Calibri" w:cs="Calibri"/>
                <w:color w:val="000000"/>
                <w:lang w:val="hr-HR"/>
              </w:rPr>
              <w:t>obezbijediti</w:t>
            </w:r>
            <w:proofErr w:type="spellEnd"/>
            <w:r>
              <w:rPr>
                <w:rFonts w:ascii="Calibri" w:hAnsi="Calibri" w:cs="Calibri"/>
                <w:color w:val="000000"/>
                <w:lang w:val="hr-HR"/>
              </w:rPr>
              <w:t xml:space="preserve"> zastupljenost najmanje 40% predstavnika manje zastupljenog spola </w:t>
            </w:r>
          </w:p>
          <w:p w14:paraId="42B370D5" w14:textId="77777777" w:rsidR="009527C4" w:rsidRDefault="009527C4" w:rsidP="00D93184">
            <w:pPr>
              <w:rPr>
                <w:rFonts w:ascii="Calibri" w:hAnsi="Calibri" w:cs="Calibri"/>
                <w:color w:val="000000"/>
                <w:lang w:val="sr-Latn-RS"/>
              </w:rPr>
            </w:pPr>
          </w:p>
        </w:tc>
        <w:tc>
          <w:tcPr>
            <w:tcW w:w="2041" w:type="dxa"/>
            <w:tcBorders>
              <w:top w:val="single" w:sz="4" w:space="0" w:color="808080"/>
              <w:left w:val="single" w:sz="4" w:space="0" w:color="808080"/>
              <w:bottom w:val="single" w:sz="4" w:space="0" w:color="808080"/>
            </w:tcBorders>
            <w:shd w:val="clear" w:color="auto" w:fill="auto"/>
          </w:tcPr>
          <w:p w14:paraId="78FC85B4"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Gradonačelnik,</w:t>
            </w:r>
          </w:p>
          <w:p w14:paraId="0AA23192" w14:textId="77777777" w:rsidR="009527C4" w:rsidRDefault="009527C4" w:rsidP="00D93184">
            <w:pPr>
              <w:rPr>
                <w:rFonts w:ascii="Calibri" w:hAnsi="Calibri" w:cs="Calibri"/>
                <w:color w:val="000000"/>
                <w:lang w:val="hr-HR"/>
              </w:rPr>
            </w:pPr>
          </w:p>
          <w:p w14:paraId="0B54662A" w14:textId="77777777" w:rsidR="009527C4" w:rsidRDefault="009527C4" w:rsidP="00D93184">
            <w:pPr>
              <w:rPr>
                <w:rFonts w:ascii="Calibri" w:hAnsi="Calibri" w:cs="Calibri"/>
                <w:color w:val="000000"/>
                <w:lang w:val="hr-HR"/>
              </w:rPr>
            </w:pPr>
            <w:r w:rsidRPr="007F1AD1">
              <w:rPr>
                <w:rFonts w:ascii="Calibri" w:hAnsi="Calibri" w:cs="Calibri"/>
                <w:color w:val="000000"/>
                <w:lang w:val="hr-HR"/>
              </w:rPr>
              <w:lastRenderedPageBreak/>
              <w:t>Komisija za propise i Statut, izbor i imenovanja, gradska priznanja i obilježavanja značajnih događaja i ličnosti</w:t>
            </w:r>
            <w:r>
              <w:rPr>
                <w:rFonts w:ascii="Calibri" w:hAnsi="Calibri" w:cs="Calibri"/>
                <w:color w:val="000000"/>
                <w:lang w:val="hr-HR"/>
              </w:rPr>
              <w:t>,</w:t>
            </w:r>
          </w:p>
          <w:p w14:paraId="3FE00E9B" w14:textId="77777777" w:rsidR="009527C4" w:rsidRDefault="009527C4" w:rsidP="00D93184">
            <w:pPr>
              <w:rPr>
                <w:rFonts w:ascii="Calibri" w:hAnsi="Calibri" w:cs="Calibri"/>
                <w:color w:val="000000"/>
                <w:lang w:val="hr-HR"/>
              </w:rPr>
            </w:pPr>
          </w:p>
          <w:p w14:paraId="119D36BD" w14:textId="77777777" w:rsidR="009527C4" w:rsidRDefault="009527C4" w:rsidP="00D93184">
            <w:pPr>
              <w:rPr>
                <w:rFonts w:ascii="Calibri" w:hAnsi="Calibri" w:cs="Calibri"/>
                <w:color w:val="000000"/>
                <w:lang w:val="hr-HR"/>
              </w:rPr>
            </w:pPr>
            <w:r>
              <w:rPr>
                <w:rFonts w:ascii="Calibri" w:hAnsi="Calibri" w:cs="Calibri"/>
                <w:color w:val="000000"/>
                <w:lang w:val="hr-HR"/>
              </w:rPr>
              <w:t>Gradsko vijeće</w:t>
            </w:r>
          </w:p>
          <w:p w14:paraId="5749AFC0" w14:textId="77777777" w:rsidR="009527C4" w:rsidRDefault="009527C4" w:rsidP="00D93184">
            <w:pPr>
              <w:rPr>
                <w:rFonts w:ascii="Calibri" w:hAnsi="Calibri" w:cs="Calibri"/>
                <w:color w:val="00DCFF"/>
                <w:lang w:val="hr-HR"/>
              </w:rPr>
            </w:pPr>
          </w:p>
        </w:tc>
        <w:tc>
          <w:tcPr>
            <w:tcW w:w="1560" w:type="dxa"/>
            <w:tcBorders>
              <w:top w:val="single" w:sz="4" w:space="0" w:color="808080"/>
              <w:left w:val="single" w:sz="4" w:space="0" w:color="808080"/>
              <w:bottom w:val="single" w:sz="4" w:space="0" w:color="808080"/>
            </w:tcBorders>
            <w:shd w:val="clear" w:color="auto" w:fill="auto"/>
          </w:tcPr>
          <w:p w14:paraId="40E83057"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lastRenderedPageBreak/>
              <w:t>kontinuirano</w:t>
            </w:r>
          </w:p>
        </w:tc>
        <w:tc>
          <w:tcPr>
            <w:tcW w:w="3101" w:type="dxa"/>
            <w:vMerge/>
            <w:tcBorders>
              <w:top w:val="single" w:sz="4" w:space="0" w:color="808080"/>
              <w:left w:val="single" w:sz="4" w:space="0" w:color="808080"/>
              <w:bottom w:val="single" w:sz="4" w:space="0" w:color="808080"/>
            </w:tcBorders>
            <w:shd w:val="clear" w:color="auto" w:fill="auto"/>
          </w:tcPr>
          <w:p w14:paraId="26936069" w14:textId="77777777" w:rsidR="009527C4" w:rsidRDefault="009527C4" w:rsidP="00D93184">
            <w:pPr>
              <w:snapToGrid w:val="0"/>
              <w:rPr>
                <w:rFonts w:ascii="Calibri" w:hAnsi="Calibri" w:cs="Calibri"/>
                <w:color w:val="000000"/>
                <w:lang w:val="hr-HR"/>
              </w:rPr>
            </w:pPr>
          </w:p>
        </w:tc>
        <w:tc>
          <w:tcPr>
            <w:tcW w:w="1928" w:type="dxa"/>
            <w:tcBorders>
              <w:top w:val="single" w:sz="4" w:space="0" w:color="808080"/>
              <w:left w:val="single" w:sz="4" w:space="0" w:color="808080"/>
              <w:bottom w:val="single" w:sz="4" w:space="0" w:color="808080"/>
              <w:right w:val="single" w:sz="4" w:space="0" w:color="808080"/>
            </w:tcBorders>
            <w:shd w:val="clear" w:color="auto" w:fill="auto"/>
          </w:tcPr>
          <w:p w14:paraId="7EE657B6" w14:textId="77777777" w:rsidR="009527C4" w:rsidRDefault="009527C4" w:rsidP="00D93184">
            <w:pPr>
              <w:rPr>
                <w:rFonts w:ascii="Calibri" w:hAnsi="Calibri" w:cs="Calibri"/>
                <w:color w:val="000000"/>
                <w:lang w:val="hr-HR"/>
              </w:rPr>
            </w:pPr>
            <w:r>
              <w:rPr>
                <w:rFonts w:ascii="Calibri" w:hAnsi="Calibri" w:cs="Calibri"/>
                <w:color w:val="000000"/>
                <w:lang w:val="hr-HR"/>
              </w:rPr>
              <w:t>N</w:t>
            </w:r>
            <w:proofErr w:type="spellStart"/>
            <w:r>
              <w:rPr>
                <w:rFonts w:ascii="Calibri" w:hAnsi="Calibri" w:cs="Calibri"/>
                <w:color w:val="000000"/>
              </w:rPr>
              <w:t>isu</w:t>
            </w:r>
            <w:proofErr w:type="spellEnd"/>
            <w:r>
              <w:rPr>
                <w:rFonts w:ascii="Calibri" w:hAnsi="Calibri" w:cs="Calibri"/>
                <w:color w:val="000000"/>
              </w:rPr>
              <w:t xml:space="preserve"> </w:t>
            </w:r>
            <w:proofErr w:type="spellStart"/>
            <w:r>
              <w:rPr>
                <w:rFonts w:ascii="Calibri" w:hAnsi="Calibri" w:cs="Calibri"/>
                <w:color w:val="000000"/>
              </w:rPr>
              <w:t>potrebna</w:t>
            </w:r>
            <w:proofErr w:type="spellEnd"/>
            <w:r>
              <w:rPr>
                <w:rFonts w:ascii="Calibri" w:hAnsi="Calibri" w:cs="Calibri"/>
                <w:color w:val="000000"/>
              </w:rPr>
              <w:t xml:space="preserve"> </w:t>
            </w:r>
            <w:proofErr w:type="spellStart"/>
            <w:r>
              <w:rPr>
                <w:rFonts w:ascii="Calibri" w:hAnsi="Calibri" w:cs="Calibri"/>
                <w:color w:val="000000"/>
              </w:rPr>
              <w:t>dodatna</w:t>
            </w:r>
            <w:proofErr w:type="spellEnd"/>
            <w:r>
              <w:rPr>
                <w:rFonts w:ascii="Calibri" w:hAnsi="Calibri" w:cs="Calibri"/>
                <w:color w:val="000000"/>
              </w:rPr>
              <w:t xml:space="preserve"> </w:t>
            </w:r>
            <w:proofErr w:type="spellStart"/>
            <w:r>
              <w:rPr>
                <w:rFonts w:ascii="Calibri" w:hAnsi="Calibri" w:cs="Calibri"/>
                <w:color w:val="000000"/>
              </w:rPr>
              <w:lastRenderedPageBreak/>
              <w:t>finansijska</w:t>
            </w:r>
            <w:proofErr w:type="spellEnd"/>
            <w:r>
              <w:rPr>
                <w:rFonts w:ascii="Calibri" w:hAnsi="Calibri" w:cs="Calibri"/>
                <w:color w:val="000000"/>
              </w:rPr>
              <w:t xml:space="preserve"> </w:t>
            </w:r>
            <w:proofErr w:type="spellStart"/>
            <w:r>
              <w:rPr>
                <w:rFonts w:ascii="Calibri" w:hAnsi="Calibri" w:cs="Calibri"/>
                <w:color w:val="000000"/>
              </w:rPr>
              <w:t>sredstva</w:t>
            </w:r>
            <w:proofErr w:type="spellEnd"/>
          </w:p>
          <w:p w14:paraId="65BFCA77" w14:textId="77777777" w:rsidR="009527C4" w:rsidRDefault="009527C4" w:rsidP="00D93184">
            <w:pPr>
              <w:rPr>
                <w:rFonts w:ascii="Calibri" w:hAnsi="Calibri" w:cs="Calibri"/>
                <w:color w:val="000000"/>
                <w:lang w:val="hr-HR"/>
              </w:rPr>
            </w:pPr>
          </w:p>
        </w:tc>
      </w:tr>
      <w:tr w:rsidR="009527C4" w14:paraId="776E5F7E" w14:textId="77777777" w:rsidTr="00D93184">
        <w:tc>
          <w:tcPr>
            <w:tcW w:w="2015" w:type="dxa"/>
            <w:vMerge w:val="restart"/>
            <w:tcBorders>
              <w:top w:val="single" w:sz="4" w:space="0" w:color="808080"/>
              <w:left w:val="single" w:sz="4" w:space="0" w:color="808080"/>
              <w:bottom w:val="single" w:sz="4" w:space="0" w:color="808080"/>
            </w:tcBorders>
            <w:shd w:val="clear" w:color="auto" w:fill="auto"/>
          </w:tcPr>
          <w:p w14:paraId="37259759" w14:textId="77777777" w:rsidR="009527C4" w:rsidRDefault="009527C4" w:rsidP="00D93184">
            <w:pPr>
              <w:rPr>
                <w:rFonts w:ascii="Calibri" w:hAnsi="Calibri" w:cs="Calibri"/>
                <w:b/>
                <w:bCs/>
                <w:color w:val="000000"/>
                <w:lang w:val="hr-HR"/>
              </w:rPr>
            </w:pPr>
            <w:r>
              <w:rPr>
                <w:rFonts w:ascii="Calibri" w:hAnsi="Calibri" w:cs="Calibri"/>
                <w:b/>
                <w:bCs/>
                <w:color w:val="000000"/>
                <w:lang w:val="hr-HR"/>
              </w:rPr>
              <w:lastRenderedPageBreak/>
              <w:t>2.2. Žene su osnažene za političku participaciju</w:t>
            </w:r>
          </w:p>
          <w:p w14:paraId="382BF824" w14:textId="77777777" w:rsidR="009527C4" w:rsidRDefault="009527C4" w:rsidP="00D93184">
            <w:pPr>
              <w:rPr>
                <w:rFonts w:ascii="Calibri" w:hAnsi="Calibri" w:cs="Calibri"/>
                <w:b/>
                <w:bCs/>
                <w:color w:val="000000"/>
                <w:lang w:val="hr-HR"/>
              </w:rPr>
            </w:pPr>
          </w:p>
          <w:p w14:paraId="09DB4982" w14:textId="77777777" w:rsidR="009527C4" w:rsidRDefault="009527C4" w:rsidP="00D93184">
            <w:pPr>
              <w:rPr>
                <w:rFonts w:ascii="Calibri" w:hAnsi="Calibri" w:cs="Calibri"/>
                <w:b/>
                <w:bCs/>
                <w:color w:val="000000"/>
                <w:lang w:val="hr-HR"/>
              </w:rPr>
            </w:pPr>
          </w:p>
        </w:tc>
        <w:tc>
          <w:tcPr>
            <w:tcW w:w="3315" w:type="dxa"/>
            <w:tcBorders>
              <w:top w:val="single" w:sz="4" w:space="0" w:color="808080"/>
              <w:left w:val="single" w:sz="4" w:space="0" w:color="808080"/>
              <w:bottom w:val="single" w:sz="4" w:space="0" w:color="808080"/>
            </w:tcBorders>
            <w:shd w:val="clear" w:color="auto" w:fill="auto"/>
          </w:tcPr>
          <w:p w14:paraId="3C9FBE31"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2.2.1. Provesti aktivnosti upoznavanja žena u gradu o važnosti političke participacije žena </w:t>
            </w:r>
          </w:p>
          <w:p w14:paraId="57503FF5" w14:textId="77777777" w:rsidR="009527C4" w:rsidRDefault="009527C4" w:rsidP="00D93184">
            <w:pPr>
              <w:rPr>
                <w:rFonts w:ascii="Calibri" w:hAnsi="Calibri" w:cs="Calibri"/>
                <w:color w:val="000000"/>
                <w:lang w:val="hr-HR"/>
              </w:rPr>
            </w:pPr>
          </w:p>
        </w:tc>
        <w:tc>
          <w:tcPr>
            <w:tcW w:w="2041" w:type="dxa"/>
            <w:tcBorders>
              <w:top w:val="single" w:sz="4" w:space="0" w:color="808080"/>
              <w:left w:val="single" w:sz="4" w:space="0" w:color="808080"/>
              <w:bottom w:val="single" w:sz="4" w:space="0" w:color="808080"/>
            </w:tcBorders>
            <w:shd w:val="clear" w:color="auto" w:fill="auto"/>
          </w:tcPr>
          <w:p w14:paraId="3CB271E5" w14:textId="77777777" w:rsidR="009527C4" w:rsidRDefault="009527C4" w:rsidP="00D93184">
            <w:pPr>
              <w:rPr>
                <w:rFonts w:ascii="Calibri" w:hAnsi="Calibri" w:cs="Calibri"/>
                <w:color w:val="000000"/>
                <w:lang w:val="hr-HR"/>
              </w:rPr>
            </w:pPr>
            <w:r>
              <w:rPr>
                <w:rFonts w:ascii="Calibri" w:hAnsi="Calibri" w:cs="Calibri"/>
                <w:color w:val="000000"/>
                <w:lang w:val="hr-HR"/>
              </w:rPr>
              <w:t>Komisija,</w:t>
            </w:r>
          </w:p>
          <w:p w14:paraId="24C83A81" w14:textId="77777777" w:rsidR="009527C4" w:rsidRDefault="009527C4" w:rsidP="00D93184">
            <w:pPr>
              <w:rPr>
                <w:rFonts w:ascii="Calibri" w:hAnsi="Calibri" w:cs="Calibri"/>
                <w:color w:val="000000"/>
                <w:lang w:val="hr-HR"/>
              </w:rPr>
            </w:pPr>
          </w:p>
          <w:p w14:paraId="30793850" w14:textId="77777777" w:rsidR="009527C4" w:rsidRDefault="009527C4" w:rsidP="00D93184">
            <w:pPr>
              <w:rPr>
                <w:rFonts w:ascii="Calibri" w:hAnsi="Calibri" w:cs="Calibri"/>
                <w:color w:val="000000"/>
                <w:lang w:val="hr-HR"/>
              </w:rPr>
            </w:pPr>
            <w:r>
              <w:rPr>
                <w:rFonts w:ascii="Calibri" w:hAnsi="Calibri" w:cs="Calibri"/>
                <w:color w:val="000000"/>
                <w:lang w:val="hr-HR"/>
              </w:rPr>
              <w:t>Nevladine organizacije,</w:t>
            </w:r>
          </w:p>
          <w:p w14:paraId="3572198C" w14:textId="77777777" w:rsidR="009527C4" w:rsidRPr="00AA7D36" w:rsidRDefault="009527C4" w:rsidP="00D93184">
            <w:pPr>
              <w:rPr>
                <w:rFonts w:ascii="Calibri" w:hAnsi="Calibri" w:cs="Calibri"/>
                <w:color w:val="000000"/>
                <w:lang w:val="hr-HR"/>
              </w:rPr>
            </w:pPr>
          </w:p>
          <w:p w14:paraId="754AEA72"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Služba za društvene djelatnosti </w:t>
            </w:r>
          </w:p>
          <w:p w14:paraId="56110868" w14:textId="77777777" w:rsidR="009527C4"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667C5452"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01" w:type="dxa"/>
            <w:tcBorders>
              <w:top w:val="single" w:sz="4" w:space="0" w:color="808080"/>
              <w:left w:val="single" w:sz="4" w:space="0" w:color="808080"/>
              <w:bottom w:val="single" w:sz="4" w:space="0" w:color="808080"/>
            </w:tcBorders>
            <w:shd w:val="clear" w:color="auto" w:fill="auto"/>
          </w:tcPr>
          <w:p w14:paraId="4ABBC620" w14:textId="77777777" w:rsidR="009527C4" w:rsidRDefault="009527C4" w:rsidP="00D93184">
            <w:pPr>
              <w:rPr>
                <w:rFonts w:ascii="Calibri" w:hAnsi="Calibri" w:cs="Calibri"/>
                <w:color w:val="000000"/>
                <w:lang w:val="hr-HR"/>
              </w:rPr>
            </w:pPr>
            <w:r>
              <w:rPr>
                <w:rFonts w:ascii="Calibri" w:hAnsi="Calibri" w:cs="Calibri"/>
                <w:color w:val="000000"/>
                <w:lang w:val="hr-HR"/>
              </w:rPr>
              <w:t>Uspostavljena saradnja Grada sa nevladinim organizacijama radi provođenja aktivnosti podizanja svijesti</w:t>
            </w:r>
          </w:p>
          <w:p w14:paraId="20AC8887" w14:textId="77777777" w:rsidR="009527C4" w:rsidRDefault="009527C4" w:rsidP="00D93184">
            <w:pPr>
              <w:rPr>
                <w:rFonts w:ascii="Calibri" w:hAnsi="Calibri" w:cs="Calibri"/>
                <w:color w:val="000000"/>
                <w:lang w:val="hr-HR"/>
              </w:rPr>
            </w:pPr>
          </w:p>
          <w:p w14:paraId="15FE60C9" w14:textId="77777777" w:rsidR="009527C4" w:rsidRDefault="009527C4" w:rsidP="00D93184">
            <w:pPr>
              <w:rPr>
                <w:rFonts w:ascii="Calibri" w:hAnsi="Calibri" w:cs="Calibri"/>
                <w:color w:val="000000"/>
                <w:lang w:val="hr-HR"/>
              </w:rPr>
            </w:pPr>
            <w:r>
              <w:rPr>
                <w:rFonts w:ascii="Calibri" w:hAnsi="Calibri" w:cs="Calibri"/>
                <w:color w:val="000000"/>
                <w:lang w:val="hr-HR"/>
              </w:rPr>
              <w:t>Broj, vrsta i sadržaj provedenih projekata, aktivnosti</w:t>
            </w:r>
          </w:p>
          <w:p w14:paraId="5AD3CC45" w14:textId="77777777" w:rsidR="009527C4" w:rsidRDefault="009527C4" w:rsidP="00D93184">
            <w:pPr>
              <w:rPr>
                <w:rFonts w:ascii="Calibri" w:hAnsi="Calibri" w:cs="Calibri"/>
                <w:color w:val="000000"/>
                <w:lang w:val="hr-HR"/>
              </w:rPr>
            </w:pPr>
          </w:p>
          <w:p w14:paraId="0A505753" w14:textId="77777777" w:rsidR="009527C4" w:rsidRDefault="009527C4" w:rsidP="00D93184">
            <w:pPr>
              <w:rPr>
                <w:rFonts w:ascii="Calibri" w:hAnsi="Calibri" w:cs="Calibri"/>
                <w:color w:val="000000"/>
                <w:lang w:val="hr-HR"/>
              </w:rPr>
            </w:pPr>
            <w:r>
              <w:rPr>
                <w:rFonts w:ascii="Calibri" w:hAnsi="Calibri" w:cs="Calibri"/>
                <w:color w:val="000000"/>
                <w:lang w:val="hr-HR"/>
              </w:rPr>
              <w:t>Broj žena koje su obuhvaćene aktivnostima podizanja svijesti</w:t>
            </w:r>
          </w:p>
          <w:p w14:paraId="4732BFFA" w14:textId="77777777" w:rsidR="009527C4" w:rsidRDefault="009527C4" w:rsidP="00D93184">
            <w:pPr>
              <w:rPr>
                <w:rFonts w:ascii="Calibri" w:hAnsi="Calibri" w:cs="Calibri"/>
                <w:color w:val="000000"/>
                <w:lang w:val="hr-HR"/>
              </w:rPr>
            </w:pPr>
          </w:p>
          <w:p w14:paraId="00FBB5D6"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Broj kandidatkinja na izborima (opštim i lokalnim </w:t>
            </w:r>
            <w:r>
              <w:rPr>
                <w:rFonts w:ascii="Calibri" w:hAnsi="Calibri" w:cs="Calibri"/>
                <w:color w:val="000000"/>
                <w:lang w:val="hr-HR"/>
              </w:rPr>
              <w:lastRenderedPageBreak/>
              <w:t>izborima te prijedlozima za organe mjesnih zajednica)</w:t>
            </w:r>
          </w:p>
          <w:p w14:paraId="537B8851" w14:textId="77777777" w:rsidR="009527C4" w:rsidRDefault="009527C4" w:rsidP="00D93184">
            <w:pPr>
              <w:rPr>
                <w:rFonts w:ascii="Calibri" w:hAnsi="Calibri" w:cs="Calibri"/>
                <w:color w:val="000000"/>
                <w:lang w:val="hr-HR"/>
              </w:rPr>
            </w:pPr>
          </w:p>
          <w:p w14:paraId="45296065"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Broj i procent žena izabranih na izborima (opštim, lokalnim</w:t>
            </w:r>
            <w:r>
              <w:rPr>
                <w:rFonts w:ascii="Calibri" w:hAnsi="Calibri" w:cs="Calibri"/>
                <w:color w:val="000000"/>
                <w:lang w:val="hr-HR"/>
              </w:rPr>
              <w:t xml:space="preserve"> i u </w:t>
            </w:r>
            <w:r w:rsidRPr="00AA7D36">
              <w:rPr>
                <w:rFonts w:ascii="Calibri" w:hAnsi="Calibri" w:cs="Calibri"/>
                <w:color w:val="000000"/>
                <w:lang w:val="hr-HR"/>
              </w:rPr>
              <w:t>organ</w:t>
            </w:r>
            <w:r>
              <w:rPr>
                <w:rFonts w:ascii="Calibri" w:hAnsi="Calibri" w:cs="Calibri"/>
                <w:color w:val="000000"/>
                <w:lang w:val="hr-HR"/>
              </w:rPr>
              <w:t>ima</w:t>
            </w:r>
            <w:r w:rsidRPr="00AA7D36">
              <w:rPr>
                <w:rFonts w:ascii="Calibri" w:hAnsi="Calibri" w:cs="Calibri"/>
                <w:color w:val="000000"/>
                <w:lang w:val="hr-HR"/>
              </w:rPr>
              <w:t xml:space="preserve"> mjesnih zajednica)</w:t>
            </w:r>
          </w:p>
          <w:p w14:paraId="5F63E73E" w14:textId="77777777" w:rsidR="009527C4" w:rsidRDefault="009527C4" w:rsidP="00D93184">
            <w:pPr>
              <w:rPr>
                <w:rFonts w:ascii="Calibri" w:hAnsi="Calibri" w:cs="Calibri"/>
                <w:color w:val="000000"/>
                <w:lang w:val="hr-HR"/>
              </w:rPr>
            </w:pPr>
          </w:p>
        </w:tc>
        <w:tc>
          <w:tcPr>
            <w:tcW w:w="1928" w:type="dxa"/>
            <w:tcBorders>
              <w:top w:val="single" w:sz="4" w:space="0" w:color="808080"/>
              <w:left w:val="single" w:sz="4" w:space="0" w:color="808080"/>
              <w:bottom w:val="single" w:sz="4" w:space="0" w:color="808080"/>
              <w:right w:val="single" w:sz="4" w:space="0" w:color="808080"/>
            </w:tcBorders>
            <w:shd w:val="clear" w:color="auto" w:fill="auto"/>
          </w:tcPr>
          <w:p w14:paraId="16AB2C96"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Donatorska sredstva,</w:t>
            </w:r>
          </w:p>
          <w:p w14:paraId="3FDA4205" w14:textId="77777777" w:rsidR="009527C4" w:rsidRDefault="009527C4" w:rsidP="00D93184">
            <w:pPr>
              <w:rPr>
                <w:rFonts w:ascii="Calibri" w:hAnsi="Calibri" w:cs="Calibri"/>
                <w:color w:val="000000"/>
                <w:lang w:val="hr-HR"/>
              </w:rPr>
            </w:pPr>
          </w:p>
          <w:p w14:paraId="33239741" w14:textId="77777777" w:rsidR="009527C4" w:rsidRDefault="009527C4" w:rsidP="00D93184">
            <w:pPr>
              <w:jc w:val="both"/>
            </w:pPr>
            <w:r w:rsidRPr="0011031C">
              <w:rPr>
                <w:rFonts w:ascii="Calibri" w:hAnsi="Calibri" w:cs="Calibri"/>
                <w:color w:val="000000"/>
                <w:lang w:val="hr-HR"/>
              </w:rPr>
              <w:t xml:space="preserve">Budžet </w:t>
            </w:r>
            <w:r>
              <w:rPr>
                <w:rFonts w:ascii="Calibri" w:hAnsi="Calibri" w:cs="Calibri"/>
                <w:color w:val="000000"/>
                <w:lang w:val="hr-HR"/>
              </w:rPr>
              <w:t>Grada</w:t>
            </w:r>
          </w:p>
        </w:tc>
      </w:tr>
      <w:tr w:rsidR="009527C4" w14:paraId="1A648076" w14:textId="77777777" w:rsidTr="00D93184">
        <w:tc>
          <w:tcPr>
            <w:tcW w:w="2015" w:type="dxa"/>
            <w:vMerge/>
            <w:tcBorders>
              <w:top w:val="single" w:sz="4" w:space="0" w:color="808080"/>
              <w:left w:val="single" w:sz="4" w:space="0" w:color="808080"/>
              <w:bottom w:val="single" w:sz="4" w:space="0" w:color="808080"/>
            </w:tcBorders>
            <w:shd w:val="clear" w:color="auto" w:fill="auto"/>
          </w:tcPr>
          <w:p w14:paraId="60525E88" w14:textId="77777777" w:rsidR="009527C4" w:rsidRDefault="009527C4" w:rsidP="00D93184">
            <w:pPr>
              <w:snapToGrid w:val="0"/>
              <w:rPr>
                <w:rFonts w:ascii="Calibri" w:hAnsi="Calibri" w:cs="Calibri"/>
                <w:b/>
                <w:bCs/>
                <w:color w:val="000000"/>
                <w:lang w:val="hr-HR"/>
              </w:rPr>
            </w:pPr>
          </w:p>
        </w:tc>
        <w:tc>
          <w:tcPr>
            <w:tcW w:w="3315" w:type="dxa"/>
            <w:tcBorders>
              <w:top w:val="single" w:sz="4" w:space="0" w:color="808080"/>
              <w:left w:val="single" w:sz="4" w:space="0" w:color="808080"/>
              <w:bottom w:val="single" w:sz="4" w:space="0" w:color="808080"/>
            </w:tcBorders>
            <w:shd w:val="clear" w:color="auto" w:fill="auto"/>
          </w:tcPr>
          <w:p w14:paraId="530167B0" w14:textId="77777777" w:rsidR="009527C4" w:rsidRDefault="009527C4" w:rsidP="00D93184">
            <w:pPr>
              <w:rPr>
                <w:rFonts w:ascii="Calibri" w:hAnsi="Calibri" w:cs="Calibri"/>
                <w:color w:val="000000"/>
                <w:lang w:val="hr-HR"/>
              </w:rPr>
            </w:pPr>
            <w:r>
              <w:rPr>
                <w:rFonts w:ascii="Calibri" w:hAnsi="Calibri" w:cs="Calibri"/>
                <w:color w:val="000000"/>
                <w:lang w:val="hr-HR"/>
              </w:rPr>
              <w:t>2.2.2. Provesti edukacije političarki i političara i kandidatkinja na izborima o važnosti političke participacije žena</w:t>
            </w:r>
          </w:p>
          <w:p w14:paraId="77F3B46F" w14:textId="77777777" w:rsidR="009527C4" w:rsidRDefault="009527C4" w:rsidP="00D93184">
            <w:pPr>
              <w:rPr>
                <w:rFonts w:ascii="Calibri" w:hAnsi="Calibri" w:cs="Calibri"/>
                <w:color w:val="000000"/>
                <w:lang w:val="hr-HR"/>
              </w:rPr>
            </w:pPr>
          </w:p>
        </w:tc>
        <w:tc>
          <w:tcPr>
            <w:tcW w:w="2041" w:type="dxa"/>
            <w:tcBorders>
              <w:top w:val="single" w:sz="4" w:space="0" w:color="808080"/>
              <w:left w:val="single" w:sz="4" w:space="0" w:color="808080"/>
              <w:bottom w:val="single" w:sz="4" w:space="0" w:color="808080"/>
            </w:tcBorders>
            <w:shd w:val="clear" w:color="auto" w:fill="auto"/>
          </w:tcPr>
          <w:p w14:paraId="5B5DFCEF" w14:textId="77777777" w:rsidR="009527C4" w:rsidRDefault="009527C4" w:rsidP="00D93184">
            <w:pPr>
              <w:rPr>
                <w:rFonts w:ascii="Calibri" w:hAnsi="Calibri" w:cs="Calibri"/>
                <w:color w:val="000000"/>
                <w:lang w:val="hr-HR"/>
              </w:rPr>
            </w:pPr>
            <w:r>
              <w:rPr>
                <w:rFonts w:ascii="Calibri" w:hAnsi="Calibri" w:cs="Calibri"/>
                <w:color w:val="000000"/>
                <w:lang w:val="hr-HR"/>
              </w:rPr>
              <w:t>Komisija,</w:t>
            </w:r>
          </w:p>
          <w:p w14:paraId="3FBD4B58" w14:textId="77777777" w:rsidR="009527C4" w:rsidRDefault="009527C4" w:rsidP="00D93184">
            <w:pPr>
              <w:rPr>
                <w:rFonts w:ascii="Calibri" w:hAnsi="Calibri" w:cs="Calibri"/>
                <w:color w:val="000000"/>
                <w:lang w:val="hr-HR"/>
              </w:rPr>
            </w:pPr>
          </w:p>
          <w:p w14:paraId="5C0045BC"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Nevladine organizacije,</w:t>
            </w:r>
          </w:p>
          <w:p w14:paraId="1180242D" w14:textId="77777777" w:rsidR="009527C4" w:rsidRPr="00AA7D36" w:rsidRDefault="009527C4" w:rsidP="00D93184">
            <w:pPr>
              <w:rPr>
                <w:rFonts w:ascii="Calibri" w:hAnsi="Calibri" w:cs="Calibri"/>
                <w:color w:val="000000"/>
                <w:lang w:val="hr-HR"/>
              </w:rPr>
            </w:pPr>
          </w:p>
          <w:p w14:paraId="7BF894E1"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Predstavnice političkih stranaka i žene koje su bile i još su aktivne u političkom životu</w:t>
            </w:r>
          </w:p>
          <w:p w14:paraId="0A748755"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33788AA4"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01" w:type="dxa"/>
            <w:tcBorders>
              <w:top w:val="single" w:sz="4" w:space="0" w:color="808080"/>
              <w:left w:val="single" w:sz="4" w:space="0" w:color="808080"/>
              <w:bottom w:val="single" w:sz="4" w:space="0" w:color="808080"/>
            </w:tcBorders>
            <w:shd w:val="clear" w:color="auto" w:fill="auto"/>
          </w:tcPr>
          <w:p w14:paraId="326B8959"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Uspostavljena saradnja </w:t>
            </w:r>
            <w:r>
              <w:rPr>
                <w:rFonts w:ascii="Calibri" w:hAnsi="Calibri" w:cs="Calibri"/>
                <w:color w:val="000000"/>
                <w:lang w:val="hr-HR"/>
              </w:rPr>
              <w:t>Grada</w:t>
            </w:r>
            <w:r w:rsidRPr="00AA7D36">
              <w:rPr>
                <w:rFonts w:ascii="Calibri" w:hAnsi="Calibri" w:cs="Calibri"/>
                <w:color w:val="000000"/>
                <w:lang w:val="hr-HR"/>
              </w:rPr>
              <w:t xml:space="preserve"> sa nevladinim i profesionalnim organizacijama radi provođenja edukacije</w:t>
            </w:r>
          </w:p>
          <w:p w14:paraId="6280F804" w14:textId="77777777" w:rsidR="009527C4" w:rsidRPr="00AA7D36" w:rsidRDefault="009527C4" w:rsidP="00D93184">
            <w:pPr>
              <w:rPr>
                <w:rFonts w:ascii="Calibri" w:hAnsi="Calibri" w:cs="Calibri"/>
                <w:color w:val="000000"/>
                <w:lang w:val="hr-HR"/>
              </w:rPr>
            </w:pPr>
          </w:p>
          <w:p w14:paraId="08B7A5BF"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Broj, vrsta i sadržaj edukacija </w:t>
            </w:r>
          </w:p>
          <w:p w14:paraId="085E4045" w14:textId="77777777" w:rsidR="009527C4" w:rsidRPr="00AA7D36" w:rsidRDefault="009527C4" w:rsidP="00D93184">
            <w:pPr>
              <w:rPr>
                <w:rFonts w:ascii="Calibri" w:hAnsi="Calibri" w:cs="Calibri"/>
                <w:color w:val="000000"/>
                <w:lang w:val="hr-HR"/>
              </w:rPr>
            </w:pPr>
          </w:p>
          <w:p w14:paraId="22D44D2B"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Broj učesnika/</w:t>
            </w:r>
            <w:proofErr w:type="spellStart"/>
            <w:r w:rsidRPr="00AA7D36">
              <w:rPr>
                <w:rFonts w:ascii="Calibri" w:hAnsi="Calibri" w:cs="Calibri"/>
                <w:color w:val="000000"/>
                <w:lang w:val="hr-HR"/>
              </w:rPr>
              <w:t>ca</w:t>
            </w:r>
            <w:proofErr w:type="spellEnd"/>
            <w:r w:rsidRPr="00AA7D36">
              <w:rPr>
                <w:rFonts w:ascii="Calibri" w:hAnsi="Calibri" w:cs="Calibri"/>
                <w:color w:val="000000"/>
                <w:lang w:val="hr-HR"/>
              </w:rPr>
              <w:t xml:space="preserve"> obuhvaćenih edukacijom i pregled političkih stranaka iz kojih dolaze</w:t>
            </w:r>
          </w:p>
          <w:p w14:paraId="45A123A4" w14:textId="77777777" w:rsidR="009527C4" w:rsidRPr="00AA7D36" w:rsidRDefault="009527C4" w:rsidP="00D93184">
            <w:pPr>
              <w:rPr>
                <w:rFonts w:ascii="Calibri" w:hAnsi="Calibri" w:cs="Calibri"/>
                <w:color w:val="000000"/>
                <w:lang w:val="hr-HR"/>
              </w:rPr>
            </w:pPr>
          </w:p>
          <w:p w14:paraId="51E12D2F"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 xml:space="preserve">Broj kandidatkinja na izborima </w:t>
            </w:r>
            <w:r>
              <w:rPr>
                <w:rFonts w:ascii="Calibri" w:hAnsi="Calibri" w:cs="Calibri"/>
                <w:color w:val="000000"/>
                <w:lang w:val="hr-HR"/>
              </w:rPr>
              <w:t>(opštim i lokalnim izborima te prijedlozima za organe mjesnih zajednica)</w:t>
            </w:r>
          </w:p>
          <w:p w14:paraId="468F3F69" w14:textId="77777777" w:rsidR="009527C4" w:rsidRDefault="009527C4" w:rsidP="00D93184">
            <w:pPr>
              <w:rPr>
                <w:rFonts w:ascii="Calibri" w:hAnsi="Calibri" w:cs="Calibri"/>
                <w:color w:val="000000"/>
                <w:lang w:val="hr-HR"/>
              </w:rPr>
            </w:pPr>
          </w:p>
          <w:p w14:paraId="00808919"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lastRenderedPageBreak/>
              <w:t>Broj i procent žena izabranih na izborima (opštim, lokalnim</w:t>
            </w:r>
            <w:r>
              <w:rPr>
                <w:rFonts w:ascii="Calibri" w:hAnsi="Calibri" w:cs="Calibri"/>
                <w:color w:val="000000"/>
                <w:lang w:val="hr-HR"/>
              </w:rPr>
              <w:t xml:space="preserve"> i u </w:t>
            </w:r>
            <w:r w:rsidRPr="00AA7D36">
              <w:rPr>
                <w:rFonts w:ascii="Calibri" w:hAnsi="Calibri" w:cs="Calibri"/>
                <w:color w:val="000000"/>
                <w:lang w:val="hr-HR"/>
              </w:rPr>
              <w:t>organ</w:t>
            </w:r>
            <w:r>
              <w:rPr>
                <w:rFonts w:ascii="Calibri" w:hAnsi="Calibri" w:cs="Calibri"/>
                <w:color w:val="000000"/>
                <w:lang w:val="hr-HR"/>
              </w:rPr>
              <w:t>ima</w:t>
            </w:r>
            <w:r w:rsidRPr="00AA7D36">
              <w:rPr>
                <w:rFonts w:ascii="Calibri" w:hAnsi="Calibri" w:cs="Calibri"/>
                <w:color w:val="000000"/>
                <w:lang w:val="hr-HR"/>
              </w:rPr>
              <w:t xml:space="preserve"> mjesnih zajednica)</w:t>
            </w:r>
          </w:p>
          <w:p w14:paraId="5E18316A" w14:textId="77777777" w:rsidR="009527C4" w:rsidRPr="00AA7D36" w:rsidRDefault="009527C4" w:rsidP="00D93184">
            <w:pPr>
              <w:rPr>
                <w:rFonts w:ascii="Calibri" w:hAnsi="Calibri" w:cs="Calibri"/>
                <w:color w:val="000000"/>
                <w:lang w:val="hr-HR"/>
              </w:rPr>
            </w:pPr>
          </w:p>
        </w:tc>
        <w:tc>
          <w:tcPr>
            <w:tcW w:w="1928" w:type="dxa"/>
            <w:tcBorders>
              <w:top w:val="single" w:sz="4" w:space="0" w:color="808080"/>
              <w:left w:val="single" w:sz="4" w:space="0" w:color="808080"/>
              <w:bottom w:val="single" w:sz="4" w:space="0" w:color="808080"/>
              <w:right w:val="single" w:sz="4" w:space="0" w:color="808080"/>
            </w:tcBorders>
            <w:shd w:val="clear" w:color="auto" w:fill="auto"/>
          </w:tcPr>
          <w:p w14:paraId="612C853A"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Donatorska sredstva,</w:t>
            </w:r>
          </w:p>
          <w:p w14:paraId="03FFDF96" w14:textId="77777777" w:rsidR="009527C4" w:rsidRDefault="009527C4" w:rsidP="00D93184">
            <w:pPr>
              <w:rPr>
                <w:rFonts w:ascii="Calibri" w:hAnsi="Calibri" w:cs="Calibri"/>
                <w:color w:val="000000"/>
                <w:lang w:val="hr-HR"/>
              </w:rPr>
            </w:pPr>
          </w:p>
          <w:p w14:paraId="0A3124FC" w14:textId="77777777" w:rsidR="009527C4" w:rsidRDefault="009527C4" w:rsidP="00D93184">
            <w:pPr>
              <w:jc w:val="both"/>
            </w:pPr>
            <w:r w:rsidRPr="0011031C">
              <w:rPr>
                <w:rFonts w:ascii="Calibri" w:hAnsi="Calibri" w:cs="Calibri"/>
                <w:color w:val="000000"/>
                <w:lang w:val="hr-HR"/>
              </w:rPr>
              <w:t xml:space="preserve">Budžet </w:t>
            </w:r>
            <w:r>
              <w:rPr>
                <w:rFonts w:ascii="Calibri" w:hAnsi="Calibri" w:cs="Calibri"/>
                <w:color w:val="000000"/>
                <w:lang w:val="hr-HR"/>
              </w:rPr>
              <w:t>Grada</w:t>
            </w:r>
          </w:p>
        </w:tc>
      </w:tr>
      <w:tr w:rsidR="009527C4" w14:paraId="3C3DB7E0" w14:textId="77777777" w:rsidTr="00D93184">
        <w:tc>
          <w:tcPr>
            <w:tcW w:w="2015" w:type="dxa"/>
            <w:vMerge/>
            <w:tcBorders>
              <w:top w:val="single" w:sz="4" w:space="0" w:color="808080"/>
              <w:left w:val="single" w:sz="4" w:space="0" w:color="808080"/>
              <w:bottom w:val="single" w:sz="4" w:space="0" w:color="808080"/>
            </w:tcBorders>
            <w:shd w:val="clear" w:color="auto" w:fill="auto"/>
          </w:tcPr>
          <w:p w14:paraId="1CA0E917" w14:textId="77777777" w:rsidR="009527C4" w:rsidRDefault="009527C4" w:rsidP="00D93184">
            <w:pPr>
              <w:snapToGrid w:val="0"/>
              <w:rPr>
                <w:rFonts w:ascii="Calibri" w:hAnsi="Calibri" w:cs="Calibri"/>
                <w:b/>
                <w:bCs/>
                <w:color w:val="000000"/>
                <w:lang w:val="hr-HR"/>
              </w:rPr>
            </w:pPr>
          </w:p>
        </w:tc>
        <w:tc>
          <w:tcPr>
            <w:tcW w:w="3315" w:type="dxa"/>
            <w:tcBorders>
              <w:top w:val="single" w:sz="4" w:space="0" w:color="808080"/>
              <w:left w:val="single" w:sz="4" w:space="0" w:color="808080"/>
              <w:bottom w:val="single" w:sz="4" w:space="0" w:color="808080"/>
            </w:tcBorders>
            <w:shd w:val="clear" w:color="auto" w:fill="auto"/>
          </w:tcPr>
          <w:p w14:paraId="641AD000"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2.2.3. </w:t>
            </w:r>
            <w:proofErr w:type="spellStart"/>
            <w:r>
              <w:rPr>
                <w:rFonts w:ascii="Calibri" w:hAnsi="Calibri" w:cs="Calibri"/>
                <w:color w:val="000000"/>
                <w:lang w:val="hr-HR"/>
              </w:rPr>
              <w:t>Promovisati</w:t>
            </w:r>
            <w:proofErr w:type="spellEnd"/>
            <w:r>
              <w:rPr>
                <w:rFonts w:ascii="Calibri" w:hAnsi="Calibri" w:cs="Calibri"/>
                <w:color w:val="000000"/>
                <w:lang w:val="hr-HR"/>
              </w:rPr>
              <w:t xml:space="preserve"> uspješne žene </w:t>
            </w:r>
            <w:proofErr w:type="spellStart"/>
            <w:r>
              <w:rPr>
                <w:rFonts w:ascii="Calibri" w:hAnsi="Calibri" w:cs="Calibri"/>
                <w:color w:val="000000"/>
                <w:lang w:val="hr-HR"/>
              </w:rPr>
              <w:t>liderice</w:t>
            </w:r>
            <w:proofErr w:type="spellEnd"/>
            <w:r>
              <w:rPr>
                <w:rFonts w:ascii="Calibri" w:hAnsi="Calibri" w:cs="Calibri"/>
                <w:color w:val="000000"/>
                <w:lang w:val="hr-HR"/>
              </w:rPr>
              <w:t xml:space="preserve"> i jačati žensko liderstvo</w:t>
            </w:r>
          </w:p>
          <w:p w14:paraId="73AA7620" w14:textId="77777777" w:rsidR="009527C4" w:rsidRDefault="009527C4" w:rsidP="00D93184">
            <w:pPr>
              <w:rPr>
                <w:rFonts w:ascii="Calibri" w:hAnsi="Calibri" w:cs="Calibri"/>
                <w:color w:val="000000"/>
                <w:lang w:val="hr-HR"/>
              </w:rPr>
            </w:pPr>
          </w:p>
        </w:tc>
        <w:tc>
          <w:tcPr>
            <w:tcW w:w="2041" w:type="dxa"/>
            <w:tcBorders>
              <w:top w:val="single" w:sz="4" w:space="0" w:color="808080"/>
              <w:left w:val="single" w:sz="4" w:space="0" w:color="808080"/>
              <w:bottom w:val="single" w:sz="4" w:space="0" w:color="808080"/>
            </w:tcBorders>
            <w:shd w:val="clear" w:color="auto" w:fill="auto"/>
          </w:tcPr>
          <w:p w14:paraId="6D829991" w14:textId="77777777" w:rsidR="009527C4" w:rsidRDefault="009527C4" w:rsidP="00D93184">
            <w:pPr>
              <w:rPr>
                <w:rFonts w:ascii="Calibri" w:hAnsi="Calibri" w:cs="Calibri"/>
                <w:color w:val="000000"/>
                <w:lang w:val="hr-HR"/>
              </w:rPr>
            </w:pPr>
            <w:r>
              <w:rPr>
                <w:rFonts w:ascii="Calibri" w:hAnsi="Calibri" w:cs="Calibri"/>
                <w:color w:val="000000"/>
                <w:lang w:val="hr-HR"/>
              </w:rPr>
              <w:t>Komisija,</w:t>
            </w:r>
          </w:p>
          <w:p w14:paraId="464A37E7" w14:textId="77777777" w:rsidR="009527C4" w:rsidRDefault="009527C4" w:rsidP="00D93184">
            <w:pPr>
              <w:rPr>
                <w:rFonts w:ascii="Calibri" w:hAnsi="Calibri" w:cs="Calibri"/>
                <w:color w:val="000000"/>
                <w:lang w:val="hr-HR"/>
              </w:rPr>
            </w:pPr>
          </w:p>
          <w:p w14:paraId="284F65DF"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Nevladine organizacije,</w:t>
            </w:r>
          </w:p>
          <w:p w14:paraId="0903E465" w14:textId="77777777" w:rsidR="009527C4" w:rsidRPr="00AA7D36" w:rsidRDefault="009527C4" w:rsidP="00D93184">
            <w:pPr>
              <w:rPr>
                <w:rFonts w:ascii="Calibri" w:hAnsi="Calibri" w:cs="Calibri"/>
                <w:color w:val="000000"/>
                <w:lang w:val="hr-HR"/>
              </w:rPr>
            </w:pPr>
          </w:p>
          <w:p w14:paraId="755DBBFF"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Služba za društvene djelatnosti </w:t>
            </w:r>
          </w:p>
          <w:p w14:paraId="28022684"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758C599C"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01" w:type="dxa"/>
            <w:tcBorders>
              <w:top w:val="single" w:sz="4" w:space="0" w:color="808080"/>
              <w:left w:val="single" w:sz="4" w:space="0" w:color="808080"/>
              <w:bottom w:val="single" w:sz="4" w:space="0" w:color="808080"/>
            </w:tcBorders>
            <w:shd w:val="clear" w:color="auto" w:fill="auto"/>
          </w:tcPr>
          <w:p w14:paraId="2456B6B3"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Uspostavljena saradnja </w:t>
            </w:r>
            <w:r>
              <w:rPr>
                <w:rFonts w:ascii="Calibri" w:hAnsi="Calibri" w:cs="Calibri"/>
                <w:color w:val="000000"/>
                <w:lang w:val="hr-HR"/>
              </w:rPr>
              <w:t>Grada</w:t>
            </w:r>
            <w:r w:rsidRPr="00AA7D36">
              <w:rPr>
                <w:rFonts w:ascii="Calibri" w:hAnsi="Calibri" w:cs="Calibri"/>
                <w:color w:val="000000"/>
                <w:lang w:val="hr-HR"/>
              </w:rPr>
              <w:t xml:space="preserve"> sa nevladinim i profesionalnim organizacijama radi provođenja programa liderstva</w:t>
            </w:r>
          </w:p>
          <w:p w14:paraId="2DABC2C7" w14:textId="77777777" w:rsidR="009527C4" w:rsidRPr="00AA7D36" w:rsidRDefault="009527C4" w:rsidP="00D93184">
            <w:pPr>
              <w:rPr>
                <w:rFonts w:ascii="Calibri" w:hAnsi="Calibri" w:cs="Calibri"/>
                <w:color w:val="000000"/>
                <w:lang w:val="hr-HR"/>
              </w:rPr>
            </w:pPr>
          </w:p>
          <w:p w14:paraId="315C064A"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Broj, vrsta i sadržaj aktivnosti</w:t>
            </w:r>
          </w:p>
          <w:p w14:paraId="326A0EFD" w14:textId="77777777" w:rsidR="009527C4" w:rsidRDefault="009527C4" w:rsidP="00D93184">
            <w:pPr>
              <w:rPr>
                <w:rFonts w:ascii="Calibri" w:hAnsi="Calibri" w:cs="Calibri"/>
                <w:color w:val="000000"/>
                <w:lang w:val="hr-HR"/>
              </w:rPr>
            </w:pPr>
          </w:p>
          <w:p w14:paraId="29CDCC0A"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Broj i profil </w:t>
            </w:r>
            <w:proofErr w:type="spellStart"/>
            <w:r w:rsidRPr="00AA7D36">
              <w:rPr>
                <w:rFonts w:ascii="Calibri" w:hAnsi="Calibri" w:cs="Calibri"/>
                <w:color w:val="000000"/>
                <w:lang w:val="hr-HR"/>
              </w:rPr>
              <w:t>liderica</w:t>
            </w:r>
            <w:proofErr w:type="spellEnd"/>
            <w:r w:rsidRPr="00AA7D36">
              <w:rPr>
                <w:rFonts w:ascii="Calibri" w:hAnsi="Calibri" w:cs="Calibri"/>
                <w:color w:val="000000"/>
                <w:lang w:val="hr-HR"/>
              </w:rPr>
              <w:t xml:space="preserve"> i liderskih inicijativa</w:t>
            </w:r>
          </w:p>
          <w:p w14:paraId="57196416" w14:textId="77777777" w:rsidR="009527C4" w:rsidRPr="00AA7D36" w:rsidRDefault="009527C4" w:rsidP="00D93184">
            <w:pPr>
              <w:rPr>
                <w:rFonts w:ascii="Calibri" w:hAnsi="Calibri" w:cs="Calibri"/>
                <w:color w:val="000000"/>
                <w:lang w:val="hr-HR"/>
              </w:rPr>
            </w:pPr>
          </w:p>
        </w:tc>
        <w:tc>
          <w:tcPr>
            <w:tcW w:w="1928" w:type="dxa"/>
            <w:tcBorders>
              <w:top w:val="single" w:sz="4" w:space="0" w:color="808080"/>
              <w:left w:val="single" w:sz="4" w:space="0" w:color="808080"/>
              <w:bottom w:val="single" w:sz="4" w:space="0" w:color="808080"/>
              <w:right w:val="single" w:sz="4" w:space="0" w:color="808080"/>
            </w:tcBorders>
            <w:shd w:val="clear" w:color="auto" w:fill="auto"/>
          </w:tcPr>
          <w:p w14:paraId="042192A3" w14:textId="77777777" w:rsidR="009527C4" w:rsidRDefault="009527C4" w:rsidP="00D93184">
            <w:pPr>
              <w:rPr>
                <w:rFonts w:ascii="Calibri" w:hAnsi="Calibri" w:cs="Calibri"/>
                <w:color w:val="000000"/>
                <w:lang w:val="hr-HR"/>
              </w:rPr>
            </w:pPr>
            <w:r>
              <w:rPr>
                <w:rFonts w:ascii="Calibri" w:hAnsi="Calibri" w:cs="Calibri"/>
                <w:color w:val="000000"/>
                <w:lang w:val="hr-HR"/>
              </w:rPr>
              <w:t>Donatorska sredstva,</w:t>
            </w:r>
          </w:p>
          <w:p w14:paraId="1703273F" w14:textId="77777777" w:rsidR="009527C4" w:rsidRDefault="009527C4" w:rsidP="00D93184">
            <w:pPr>
              <w:rPr>
                <w:rFonts w:ascii="Calibri" w:hAnsi="Calibri" w:cs="Calibri"/>
                <w:color w:val="000000"/>
                <w:lang w:val="hr-HR"/>
              </w:rPr>
            </w:pPr>
          </w:p>
          <w:p w14:paraId="6F055FEB" w14:textId="77777777" w:rsidR="009527C4" w:rsidRDefault="009527C4" w:rsidP="00D93184">
            <w:pPr>
              <w:jc w:val="both"/>
            </w:pPr>
            <w:r w:rsidRPr="00AA2989">
              <w:rPr>
                <w:rFonts w:ascii="Calibri" w:hAnsi="Calibri" w:cs="Calibri"/>
                <w:color w:val="000000"/>
                <w:lang w:val="hr-HR"/>
              </w:rPr>
              <w:t xml:space="preserve">Budžet </w:t>
            </w:r>
            <w:r>
              <w:rPr>
                <w:rFonts w:ascii="Calibri" w:hAnsi="Calibri" w:cs="Calibri"/>
                <w:color w:val="000000"/>
                <w:lang w:val="hr-HR"/>
              </w:rPr>
              <w:t>Grada</w:t>
            </w:r>
          </w:p>
        </w:tc>
      </w:tr>
      <w:tr w:rsidR="009527C4" w14:paraId="38B13E75" w14:textId="77777777" w:rsidTr="00D93184">
        <w:tc>
          <w:tcPr>
            <w:tcW w:w="2015" w:type="dxa"/>
            <w:vMerge w:val="restart"/>
            <w:tcBorders>
              <w:top w:val="single" w:sz="4" w:space="0" w:color="808080"/>
              <w:left w:val="single" w:sz="4" w:space="0" w:color="808080"/>
              <w:bottom w:val="single" w:sz="4" w:space="0" w:color="808080"/>
            </w:tcBorders>
            <w:shd w:val="clear" w:color="auto" w:fill="auto"/>
          </w:tcPr>
          <w:p w14:paraId="26C3EFCF" w14:textId="77777777" w:rsidR="009527C4" w:rsidRDefault="009527C4" w:rsidP="00D93184">
            <w:pPr>
              <w:rPr>
                <w:rFonts w:ascii="Calibri" w:hAnsi="Calibri" w:cs="Calibri"/>
                <w:color w:val="000000"/>
              </w:rPr>
            </w:pPr>
            <w:r>
              <w:rPr>
                <w:rFonts w:ascii="Calibri" w:hAnsi="Calibri" w:cs="Calibri"/>
                <w:b/>
                <w:bCs/>
                <w:color w:val="000000"/>
                <w:lang w:val="hr-HR"/>
              </w:rPr>
              <w:t xml:space="preserve">2.3. </w:t>
            </w:r>
            <w:r>
              <w:rPr>
                <w:rFonts w:ascii="Calibri" w:hAnsi="Calibri" w:cs="Calibri"/>
                <w:b/>
                <w:bCs/>
                <w:color w:val="000000"/>
                <w:lang w:val="sr-Latn-RS"/>
              </w:rPr>
              <w:t>Bira</w:t>
            </w:r>
            <w:r>
              <w:rPr>
                <w:rFonts w:ascii="Calibri" w:hAnsi="Calibri" w:cs="Calibri"/>
                <w:b/>
                <w:bCs/>
                <w:color w:val="000000"/>
                <w:lang w:val="hr-HR"/>
              </w:rPr>
              <w:t>č</w:t>
            </w:r>
            <w:r>
              <w:rPr>
                <w:rFonts w:ascii="Calibri" w:hAnsi="Calibri" w:cs="Calibri"/>
                <w:b/>
                <w:bCs/>
                <w:color w:val="000000"/>
                <w:lang w:val="sr-Latn-RS"/>
              </w:rPr>
              <w:t>ko</w:t>
            </w:r>
            <w:r>
              <w:rPr>
                <w:rFonts w:ascii="Calibri" w:hAnsi="Calibri" w:cs="Calibri"/>
                <w:b/>
                <w:bCs/>
                <w:color w:val="000000"/>
                <w:lang w:val="hr-HR"/>
              </w:rPr>
              <w:t xml:space="preserve"> tijelo je </w:t>
            </w:r>
            <w:proofErr w:type="spellStart"/>
            <w:r>
              <w:rPr>
                <w:rFonts w:ascii="Calibri" w:hAnsi="Calibri" w:cs="Calibri"/>
                <w:b/>
                <w:bCs/>
                <w:color w:val="000000"/>
                <w:lang w:val="hr-HR"/>
              </w:rPr>
              <w:t>informisano</w:t>
            </w:r>
            <w:proofErr w:type="spellEnd"/>
            <w:r>
              <w:rPr>
                <w:rFonts w:ascii="Calibri" w:hAnsi="Calibri" w:cs="Calibri"/>
                <w:b/>
                <w:bCs/>
                <w:color w:val="000000"/>
                <w:lang w:val="hr-HR"/>
              </w:rPr>
              <w:t xml:space="preserve"> o prednostima političke participacije žena </w:t>
            </w:r>
          </w:p>
        </w:tc>
        <w:tc>
          <w:tcPr>
            <w:tcW w:w="3315" w:type="dxa"/>
            <w:tcBorders>
              <w:top w:val="single" w:sz="4" w:space="0" w:color="808080"/>
              <w:left w:val="single" w:sz="4" w:space="0" w:color="808080"/>
              <w:bottom w:val="single" w:sz="4" w:space="0" w:color="808080"/>
            </w:tcBorders>
            <w:shd w:val="clear" w:color="auto" w:fill="auto"/>
          </w:tcPr>
          <w:p w14:paraId="45D38D19" w14:textId="77777777" w:rsidR="009527C4" w:rsidRDefault="009527C4" w:rsidP="00D93184">
            <w:pPr>
              <w:rPr>
                <w:rFonts w:ascii="Calibri" w:hAnsi="Calibri" w:cs="Calibri"/>
                <w:color w:val="000000"/>
                <w:lang w:val="hr-HR"/>
              </w:rPr>
            </w:pPr>
            <w:r>
              <w:rPr>
                <w:rFonts w:ascii="Calibri" w:hAnsi="Calibri" w:cs="Calibri"/>
                <w:color w:val="000000"/>
              </w:rPr>
              <w:t xml:space="preserve">2.3.1.  </w:t>
            </w:r>
            <w:proofErr w:type="spellStart"/>
            <w:r>
              <w:rPr>
                <w:rFonts w:ascii="Calibri" w:hAnsi="Calibri" w:cs="Calibri"/>
                <w:color w:val="000000"/>
              </w:rPr>
              <w:t>Provesti</w:t>
            </w:r>
            <w:proofErr w:type="spellEnd"/>
            <w:r>
              <w:rPr>
                <w:rFonts w:ascii="Calibri" w:hAnsi="Calibri" w:cs="Calibri"/>
                <w:color w:val="000000"/>
              </w:rPr>
              <w:t xml:space="preserve"> </w:t>
            </w:r>
            <w:proofErr w:type="spellStart"/>
            <w:r>
              <w:rPr>
                <w:rFonts w:ascii="Calibri" w:hAnsi="Calibri" w:cs="Calibri"/>
                <w:color w:val="000000"/>
              </w:rPr>
              <w:t>kampanje</w:t>
            </w:r>
            <w:proofErr w:type="spellEnd"/>
            <w:r>
              <w:rPr>
                <w:rFonts w:ascii="Calibri" w:hAnsi="Calibri" w:cs="Calibri"/>
                <w:color w:val="000000"/>
              </w:rPr>
              <w:t xml:space="preserve"> </w:t>
            </w:r>
            <w:proofErr w:type="spellStart"/>
            <w:r>
              <w:rPr>
                <w:rFonts w:ascii="Calibri" w:hAnsi="Calibri" w:cs="Calibri"/>
                <w:color w:val="000000"/>
              </w:rPr>
              <w:t>podizanja</w:t>
            </w:r>
            <w:proofErr w:type="spellEnd"/>
            <w:r>
              <w:rPr>
                <w:rFonts w:ascii="Calibri" w:hAnsi="Calibri" w:cs="Calibri"/>
                <w:color w:val="000000"/>
              </w:rPr>
              <w:t xml:space="preserve"> </w:t>
            </w:r>
            <w:proofErr w:type="spellStart"/>
            <w:r>
              <w:rPr>
                <w:rFonts w:ascii="Calibri" w:hAnsi="Calibri" w:cs="Calibri"/>
                <w:color w:val="000000"/>
              </w:rPr>
              <w:t>svijesti</w:t>
            </w:r>
            <w:proofErr w:type="spellEnd"/>
            <w:r>
              <w:rPr>
                <w:rFonts w:ascii="Calibri" w:hAnsi="Calibri" w:cs="Calibri"/>
                <w:color w:val="000000"/>
              </w:rPr>
              <w:t xml:space="preserve"> u </w:t>
            </w:r>
            <w:proofErr w:type="spellStart"/>
            <w:r>
              <w:rPr>
                <w:rFonts w:ascii="Calibri" w:hAnsi="Calibri" w:cs="Calibri"/>
                <w:color w:val="000000"/>
              </w:rPr>
              <w:t>mjesnim</w:t>
            </w:r>
            <w:proofErr w:type="spellEnd"/>
            <w:r>
              <w:rPr>
                <w:rFonts w:ascii="Calibri" w:hAnsi="Calibri" w:cs="Calibri"/>
                <w:color w:val="000000"/>
              </w:rPr>
              <w:t xml:space="preserve"> </w:t>
            </w:r>
            <w:proofErr w:type="spellStart"/>
            <w:r>
              <w:rPr>
                <w:rFonts w:ascii="Calibri" w:hAnsi="Calibri" w:cs="Calibri"/>
                <w:color w:val="000000"/>
              </w:rPr>
              <w:t>zajednicama</w:t>
            </w:r>
            <w:proofErr w:type="spellEnd"/>
            <w:r>
              <w:rPr>
                <w:rFonts w:ascii="Calibri" w:hAnsi="Calibri" w:cs="Calibri"/>
                <w:color w:val="000000"/>
              </w:rPr>
              <w:t xml:space="preserve"> o </w:t>
            </w:r>
            <w:proofErr w:type="spellStart"/>
            <w:r>
              <w:rPr>
                <w:rFonts w:ascii="Calibri" w:hAnsi="Calibri" w:cs="Calibri"/>
                <w:color w:val="000000"/>
              </w:rPr>
              <w:t>značaju</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prednostima</w:t>
            </w:r>
            <w:proofErr w:type="spellEnd"/>
            <w:r>
              <w:rPr>
                <w:rFonts w:ascii="Calibri" w:hAnsi="Calibri" w:cs="Calibri"/>
                <w:color w:val="000000"/>
              </w:rPr>
              <w:t xml:space="preserve"> </w:t>
            </w:r>
            <w:proofErr w:type="spellStart"/>
            <w:r>
              <w:rPr>
                <w:rFonts w:ascii="Calibri" w:hAnsi="Calibri" w:cs="Calibri"/>
                <w:color w:val="000000"/>
              </w:rPr>
              <w:t>biranja</w:t>
            </w:r>
            <w:proofErr w:type="spellEnd"/>
            <w:r>
              <w:rPr>
                <w:rFonts w:ascii="Calibri" w:hAnsi="Calibri" w:cs="Calibri"/>
                <w:color w:val="000000"/>
              </w:rPr>
              <w:t xml:space="preserve"> </w:t>
            </w:r>
            <w:proofErr w:type="spellStart"/>
            <w:r>
              <w:rPr>
                <w:rFonts w:ascii="Calibri" w:hAnsi="Calibri" w:cs="Calibri"/>
                <w:color w:val="000000"/>
              </w:rPr>
              <w:t>žena</w:t>
            </w:r>
            <w:proofErr w:type="spellEnd"/>
            <w:r>
              <w:rPr>
                <w:rFonts w:ascii="Calibri" w:hAnsi="Calibri" w:cs="Calibri"/>
                <w:color w:val="000000"/>
              </w:rPr>
              <w:t xml:space="preserve"> </w:t>
            </w:r>
            <w:proofErr w:type="spellStart"/>
            <w:r>
              <w:rPr>
                <w:rFonts w:ascii="Calibri" w:hAnsi="Calibri" w:cs="Calibri"/>
                <w:color w:val="000000"/>
              </w:rPr>
              <w:t>na</w:t>
            </w:r>
            <w:proofErr w:type="spellEnd"/>
            <w:r>
              <w:rPr>
                <w:rFonts w:ascii="Calibri" w:hAnsi="Calibri" w:cs="Calibri"/>
                <w:color w:val="000000"/>
              </w:rPr>
              <w:t xml:space="preserve"> </w:t>
            </w:r>
            <w:proofErr w:type="spellStart"/>
            <w:r>
              <w:rPr>
                <w:rFonts w:ascii="Calibri" w:hAnsi="Calibri" w:cs="Calibri"/>
                <w:color w:val="000000"/>
              </w:rPr>
              <w:t>izborima</w:t>
            </w:r>
            <w:proofErr w:type="spellEnd"/>
          </w:p>
          <w:p w14:paraId="5FD8DB10" w14:textId="77777777" w:rsidR="009527C4" w:rsidRDefault="009527C4" w:rsidP="00D93184">
            <w:pPr>
              <w:rPr>
                <w:rFonts w:ascii="Calibri" w:hAnsi="Calibri" w:cs="Calibri"/>
                <w:color w:val="000000"/>
                <w:lang w:val="hr-HR"/>
              </w:rPr>
            </w:pPr>
          </w:p>
        </w:tc>
        <w:tc>
          <w:tcPr>
            <w:tcW w:w="2041" w:type="dxa"/>
            <w:tcBorders>
              <w:top w:val="single" w:sz="4" w:space="0" w:color="808080"/>
              <w:left w:val="single" w:sz="4" w:space="0" w:color="808080"/>
              <w:bottom w:val="single" w:sz="4" w:space="0" w:color="808080"/>
            </w:tcBorders>
            <w:shd w:val="clear" w:color="auto" w:fill="auto"/>
          </w:tcPr>
          <w:p w14:paraId="1D58CCA2" w14:textId="77777777" w:rsidR="009527C4" w:rsidRDefault="009527C4" w:rsidP="00D93184">
            <w:pPr>
              <w:rPr>
                <w:rFonts w:ascii="Calibri" w:hAnsi="Calibri" w:cs="Calibri"/>
                <w:color w:val="000000"/>
                <w:lang w:val="hr-HR"/>
              </w:rPr>
            </w:pPr>
            <w:r>
              <w:rPr>
                <w:rFonts w:ascii="Calibri" w:hAnsi="Calibri" w:cs="Calibri"/>
                <w:color w:val="000000"/>
                <w:lang w:val="hr-HR"/>
              </w:rPr>
              <w:t>Komisija,</w:t>
            </w:r>
          </w:p>
          <w:p w14:paraId="72AF11D4" w14:textId="77777777" w:rsidR="009527C4" w:rsidRDefault="009527C4" w:rsidP="00D93184">
            <w:pPr>
              <w:rPr>
                <w:rFonts w:ascii="Calibri" w:hAnsi="Calibri" w:cs="Calibri"/>
                <w:color w:val="000000"/>
                <w:lang w:val="hr-HR"/>
              </w:rPr>
            </w:pPr>
          </w:p>
          <w:p w14:paraId="414BEDF3"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Nevladine organizacije, </w:t>
            </w:r>
          </w:p>
          <w:p w14:paraId="18F4478A" w14:textId="77777777" w:rsidR="009527C4" w:rsidRPr="00AA7D36" w:rsidRDefault="009527C4" w:rsidP="00D93184">
            <w:pPr>
              <w:rPr>
                <w:rFonts w:ascii="Calibri" w:hAnsi="Calibri" w:cs="Calibri"/>
                <w:color w:val="000000"/>
                <w:lang w:val="hr-HR"/>
              </w:rPr>
            </w:pPr>
          </w:p>
          <w:p w14:paraId="6E693ED0"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Mjesne zajednice</w:t>
            </w:r>
            <w:r>
              <w:rPr>
                <w:rFonts w:ascii="Calibri" w:hAnsi="Calibri" w:cs="Calibri"/>
                <w:color w:val="000000"/>
                <w:lang w:val="hr-HR"/>
              </w:rPr>
              <w:t>,</w:t>
            </w:r>
          </w:p>
          <w:p w14:paraId="569BAEEB" w14:textId="77777777" w:rsidR="009527C4" w:rsidRPr="00AA7D36" w:rsidRDefault="009527C4" w:rsidP="00D93184">
            <w:pPr>
              <w:rPr>
                <w:rFonts w:ascii="Calibri" w:hAnsi="Calibri" w:cs="Calibri"/>
                <w:color w:val="000000"/>
                <w:lang w:val="hr-HR"/>
              </w:rPr>
            </w:pPr>
          </w:p>
          <w:p w14:paraId="2D9242DE"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Služba za društvene djelatnosti </w:t>
            </w:r>
          </w:p>
          <w:p w14:paraId="5F1BFBCA"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4F97569D" w14:textId="77777777" w:rsidR="009527C4" w:rsidRPr="00AA7D36" w:rsidRDefault="009527C4" w:rsidP="00D93184">
            <w:pPr>
              <w:snapToGrid w:val="0"/>
              <w:rPr>
                <w:rFonts w:ascii="Calibri" w:hAnsi="Calibri" w:cs="Calibri"/>
                <w:color w:val="000000"/>
                <w:lang w:val="hr-HR"/>
              </w:rPr>
            </w:pPr>
          </w:p>
        </w:tc>
        <w:tc>
          <w:tcPr>
            <w:tcW w:w="3101" w:type="dxa"/>
            <w:tcBorders>
              <w:top w:val="single" w:sz="4" w:space="0" w:color="808080"/>
              <w:left w:val="single" w:sz="4" w:space="0" w:color="808080"/>
              <w:bottom w:val="single" w:sz="4" w:space="0" w:color="808080"/>
            </w:tcBorders>
            <w:shd w:val="clear" w:color="auto" w:fill="auto"/>
          </w:tcPr>
          <w:p w14:paraId="7BE2A3E4"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Uspostavljena saradnja </w:t>
            </w:r>
            <w:r>
              <w:rPr>
                <w:rFonts w:ascii="Calibri" w:hAnsi="Calibri" w:cs="Calibri"/>
                <w:color w:val="000000"/>
                <w:lang w:val="hr-HR"/>
              </w:rPr>
              <w:t>Grada</w:t>
            </w:r>
            <w:r w:rsidRPr="00AA7D36">
              <w:rPr>
                <w:rFonts w:ascii="Calibri" w:hAnsi="Calibri" w:cs="Calibri"/>
                <w:color w:val="000000"/>
                <w:lang w:val="hr-HR"/>
              </w:rPr>
              <w:t xml:space="preserve"> sa nevladinim i profesionalnim organizacijama radi provođenja kampanja</w:t>
            </w:r>
          </w:p>
          <w:p w14:paraId="40B66062" w14:textId="77777777" w:rsidR="009527C4" w:rsidRPr="00AA7D36" w:rsidRDefault="009527C4" w:rsidP="00D93184">
            <w:pPr>
              <w:rPr>
                <w:rFonts w:ascii="Calibri" w:hAnsi="Calibri" w:cs="Calibri"/>
                <w:color w:val="000000"/>
                <w:lang w:val="hr-HR"/>
              </w:rPr>
            </w:pPr>
          </w:p>
          <w:p w14:paraId="2F9C6180"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Broj, vrsta i sadržaj kampanja </w:t>
            </w:r>
          </w:p>
          <w:p w14:paraId="1D55336F" w14:textId="77777777" w:rsidR="009527C4" w:rsidRPr="00AA7D36" w:rsidRDefault="009527C4" w:rsidP="00D93184">
            <w:pPr>
              <w:rPr>
                <w:rFonts w:ascii="Calibri" w:hAnsi="Calibri" w:cs="Calibri"/>
                <w:color w:val="000000"/>
                <w:lang w:val="hr-HR"/>
              </w:rPr>
            </w:pPr>
          </w:p>
          <w:p w14:paraId="68A2EB2F"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Broj i lokacije učesnika/</w:t>
            </w:r>
            <w:proofErr w:type="spellStart"/>
            <w:r w:rsidRPr="00AA7D36">
              <w:rPr>
                <w:rFonts w:ascii="Calibri" w:hAnsi="Calibri" w:cs="Calibri"/>
                <w:color w:val="000000"/>
                <w:lang w:val="hr-HR"/>
              </w:rPr>
              <w:t>ca</w:t>
            </w:r>
            <w:proofErr w:type="spellEnd"/>
            <w:r w:rsidRPr="00AA7D36">
              <w:rPr>
                <w:rFonts w:ascii="Calibri" w:hAnsi="Calibri" w:cs="Calibri"/>
                <w:color w:val="000000"/>
                <w:lang w:val="hr-HR"/>
              </w:rPr>
              <w:t xml:space="preserve"> kampanja</w:t>
            </w:r>
          </w:p>
          <w:p w14:paraId="4D255D50" w14:textId="77777777" w:rsidR="009527C4" w:rsidRPr="00AA7D36" w:rsidRDefault="009527C4" w:rsidP="00D93184">
            <w:pPr>
              <w:rPr>
                <w:rFonts w:ascii="Calibri" w:hAnsi="Calibri" w:cs="Calibri"/>
                <w:color w:val="000000"/>
                <w:lang w:val="hr-HR"/>
              </w:rPr>
            </w:pPr>
          </w:p>
          <w:p w14:paraId="2D79ADD7"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Broj i procent žena izabranih na izborima (opštim, lokalnim</w:t>
            </w:r>
            <w:r>
              <w:rPr>
                <w:rFonts w:ascii="Calibri" w:hAnsi="Calibri" w:cs="Calibri"/>
                <w:color w:val="000000"/>
                <w:lang w:val="hr-HR"/>
              </w:rPr>
              <w:t xml:space="preserve"> i u </w:t>
            </w:r>
            <w:r w:rsidRPr="00AA7D36">
              <w:rPr>
                <w:rFonts w:ascii="Calibri" w:hAnsi="Calibri" w:cs="Calibri"/>
                <w:color w:val="000000"/>
                <w:lang w:val="hr-HR"/>
              </w:rPr>
              <w:t>organ</w:t>
            </w:r>
            <w:r>
              <w:rPr>
                <w:rFonts w:ascii="Calibri" w:hAnsi="Calibri" w:cs="Calibri"/>
                <w:color w:val="000000"/>
                <w:lang w:val="hr-HR"/>
              </w:rPr>
              <w:t>ima</w:t>
            </w:r>
            <w:r w:rsidRPr="00AA7D36">
              <w:rPr>
                <w:rFonts w:ascii="Calibri" w:hAnsi="Calibri" w:cs="Calibri"/>
                <w:color w:val="000000"/>
                <w:lang w:val="hr-HR"/>
              </w:rPr>
              <w:t xml:space="preserve"> mjesnih zajednica)</w:t>
            </w:r>
          </w:p>
          <w:p w14:paraId="300EDA89" w14:textId="77777777" w:rsidR="009527C4" w:rsidRPr="00AA7D36" w:rsidRDefault="009527C4" w:rsidP="00D93184">
            <w:pPr>
              <w:rPr>
                <w:rFonts w:ascii="Calibri" w:hAnsi="Calibri" w:cs="Calibri"/>
                <w:color w:val="000000"/>
                <w:lang w:val="hr-HR"/>
              </w:rPr>
            </w:pPr>
          </w:p>
        </w:tc>
        <w:tc>
          <w:tcPr>
            <w:tcW w:w="1928" w:type="dxa"/>
            <w:tcBorders>
              <w:top w:val="single" w:sz="4" w:space="0" w:color="808080"/>
              <w:left w:val="single" w:sz="4" w:space="0" w:color="808080"/>
              <w:bottom w:val="single" w:sz="4" w:space="0" w:color="808080"/>
              <w:right w:val="single" w:sz="4" w:space="0" w:color="808080"/>
            </w:tcBorders>
            <w:shd w:val="clear" w:color="auto" w:fill="auto"/>
          </w:tcPr>
          <w:p w14:paraId="44E293E9"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Donatorska sredstva,</w:t>
            </w:r>
          </w:p>
          <w:p w14:paraId="435118D4" w14:textId="77777777" w:rsidR="009527C4" w:rsidRDefault="009527C4" w:rsidP="00D93184">
            <w:pPr>
              <w:rPr>
                <w:rFonts w:ascii="Calibri" w:hAnsi="Calibri" w:cs="Calibri"/>
                <w:color w:val="000000"/>
                <w:lang w:val="hr-HR"/>
              </w:rPr>
            </w:pPr>
          </w:p>
          <w:p w14:paraId="193245EC" w14:textId="77777777" w:rsidR="009527C4" w:rsidRDefault="009527C4" w:rsidP="00D93184">
            <w:pPr>
              <w:jc w:val="both"/>
            </w:pPr>
            <w:r w:rsidRPr="00AA2989">
              <w:rPr>
                <w:rFonts w:ascii="Calibri" w:hAnsi="Calibri" w:cs="Calibri"/>
                <w:color w:val="000000"/>
                <w:lang w:val="hr-HR"/>
              </w:rPr>
              <w:t xml:space="preserve">Budžet </w:t>
            </w:r>
            <w:r>
              <w:rPr>
                <w:rFonts w:ascii="Calibri" w:hAnsi="Calibri" w:cs="Calibri"/>
                <w:color w:val="000000"/>
                <w:lang w:val="hr-HR"/>
              </w:rPr>
              <w:t>Grada</w:t>
            </w:r>
          </w:p>
        </w:tc>
      </w:tr>
      <w:tr w:rsidR="009527C4" w14:paraId="3E1D085E" w14:textId="77777777" w:rsidTr="00D93184">
        <w:tc>
          <w:tcPr>
            <w:tcW w:w="2015" w:type="dxa"/>
            <w:vMerge/>
            <w:tcBorders>
              <w:top w:val="single" w:sz="4" w:space="0" w:color="808080"/>
              <w:left w:val="single" w:sz="4" w:space="0" w:color="808080"/>
              <w:bottom w:val="single" w:sz="4" w:space="0" w:color="808080"/>
            </w:tcBorders>
            <w:shd w:val="clear" w:color="auto" w:fill="auto"/>
          </w:tcPr>
          <w:p w14:paraId="02B5F28A" w14:textId="77777777" w:rsidR="009527C4" w:rsidRDefault="009527C4" w:rsidP="00D93184">
            <w:pPr>
              <w:snapToGrid w:val="0"/>
              <w:rPr>
                <w:rFonts w:ascii="Calibri" w:hAnsi="Calibri" w:cs="Calibri"/>
                <w:b/>
                <w:bCs/>
                <w:color w:val="000000"/>
                <w:lang w:val="hr-HR"/>
              </w:rPr>
            </w:pPr>
          </w:p>
        </w:tc>
        <w:tc>
          <w:tcPr>
            <w:tcW w:w="3315" w:type="dxa"/>
            <w:tcBorders>
              <w:top w:val="single" w:sz="4" w:space="0" w:color="808080"/>
              <w:left w:val="single" w:sz="4" w:space="0" w:color="808080"/>
              <w:bottom w:val="single" w:sz="4" w:space="0" w:color="808080"/>
            </w:tcBorders>
            <w:shd w:val="clear" w:color="auto" w:fill="auto"/>
          </w:tcPr>
          <w:p w14:paraId="1926380E" w14:textId="77777777" w:rsidR="009527C4" w:rsidRDefault="009527C4" w:rsidP="00D93184">
            <w:pPr>
              <w:rPr>
                <w:rFonts w:ascii="Calibri" w:hAnsi="Calibri" w:cs="Calibri"/>
                <w:color w:val="000000"/>
                <w:lang w:val="sr-Latn-RS"/>
              </w:rPr>
            </w:pPr>
            <w:r>
              <w:rPr>
                <w:rFonts w:ascii="Calibri" w:hAnsi="Calibri" w:cs="Calibri"/>
                <w:color w:val="000000"/>
              </w:rPr>
              <w:t xml:space="preserve">2.3.2. </w:t>
            </w:r>
            <w:proofErr w:type="spellStart"/>
            <w:r>
              <w:rPr>
                <w:rFonts w:ascii="Calibri" w:hAnsi="Calibri" w:cs="Calibri"/>
                <w:color w:val="000000"/>
              </w:rPr>
              <w:t>Kreirati</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objaviti</w:t>
            </w:r>
            <w:proofErr w:type="spellEnd"/>
            <w:r>
              <w:rPr>
                <w:rFonts w:ascii="Calibri" w:hAnsi="Calibri" w:cs="Calibri"/>
                <w:color w:val="000000"/>
              </w:rPr>
              <w:t xml:space="preserve"> </w:t>
            </w:r>
            <w:proofErr w:type="spellStart"/>
            <w:r>
              <w:rPr>
                <w:rFonts w:ascii="Calibri" w:hAnsi="Calibri" w:cs="Calibri"/>
                <w:color w:val="000000"/>
              </w:rPr>
              <w:t>medijske</w:t>
            </w:r>
            <w:proofErr w:type="spellEnd"/>
            <w:r>
              <w:rPr>
                <w:rFonts w:ascii="Calibri" w:hAnsi="Calibri" w:cs="Calibri"/>
                <w:color w:val="000000"/>
              </w:rPr>
              <w:t xml:space="preserve"> </w:t>
            </w:r>
            <w:proofErr w:type="spellStart"/>
            <w:r>
              <w:rPr>
                <w:rFonts w:ascii="Calibri" w:hAnsi="Calibri" w:cs="Calibri"/>
                <w:color w:val="000000"/>
              </w:rPr>
              <w:t>sadržaje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porukama</w:t>
            </w:r>
            <w:proofErr w:type="spellEnd"/>
            <w:r>
              <w:rPr>
                <w:rFonts w:ascii="Calibri" w:hAnsi="Calibri" w:cs="Calibri"/>
                <w:color w:val="000000"/>
              </w:rPr>
              <w:t xml:space="preserve"> o </w:t>
            </w:r>
            <w:proofErr w:type="spellStart"/>
            <w:r>
              <w:rPr>
                <w:rFonts w:ascii="Calibri" w:hAnsi="Calibri" w:cs="Calibri"/>
                <w:color w:val="000000"/>
              </w:rPr>
              <w:t>političkoj</w:t>
            </w:r>
            <w:proofErr w:type="spellEnd"/>
            <w:r>
              <w:rPr>
                <w:rFonts w:ascii="Calibri" w:hAnsi="Calibri" w:cs="Calibri"/>
                <w:color w:val="000000"/>
              </w:rPr>
              <w:t xml:space="preserve"> </w:t>
            </w:r>
            <w:proofErr w:type="spellStart"/>
            <w:r>
              <w:rPr>
                <w:rFonts w:ascii="Calibri" w:hAnsi="Calibri" w:cs="Calibri"/>
                <w:color w:val="000000"/>
              </w:rPr>
              <w:t>participaciji</w:t>
            </w:r>
            <w:proofErr w:type="spellEnd"/>
            <w:r>
              <w:rPr>
                <w:rFonts w:ascii="Calibri" w:hAnsi="Calibri" w:cs="Calibri"/>
                <w:color w:val="000000"/>
              </w:rPr>
              <w:t xml:space="preserve"> </w:t>
            </w:r>
            <w:proofErr w:type="spellStart"/>
            <w:r>
              <w:rPr>
                <w:rFonts w:ascii="Calibri" w:hAnsi="Calibri" w:cs="Calibri"/>
                <w:color w:val="000000"/>
              </w:rPr>
              <w:t>žena</w:t>
            </w:r>
            <w:proofErr w:type="spellEnd"/>
            <w:r>
              <w:rPr>
                <w:rFonts w:ascii="Calibri" w:hAnsi="Calibri" w:cs="Calibri"/>
                <w:color w:val="000000"/>
              </w:rPr>
              <w:t xml:space="preserve"> </w:t>
            </w:r>
          </w:p>
          <w:p w14:paraId="6A413319" w14:textId="77777777" w:rsidR="009527C4" w:rsidRDefault="009527C4" w:rsidP="00D93184">
            <w:pPr>
              <w:rPr>
                <w:rFonts w:ascii="Calibri" w:hAnsi="Calibri" w:cs="Calibri"/>
                <w:color w:val="000000"/>
                <w:lang w:val="sr-Latn-RS"/>
              </w:rPr>
            </w:pPr>
          </w:p>
        </w:tc>
        <w:tc>
          <w:tcPr>
            <w:tcW w:w="2041" w:type="dxa"/>
            <w:tcBorders>
              <w:top w:val="single" w:sz="4" w:space="0" w:color="808080"/>
              <w:left w:val="single" w:sz="4" w:space="0" w:color="808080"/>
              <w:bottom w:val="single" w:sz="4" w:space="0" w:color="808080"/>
            </w:tcBorders>
            <w:shd w:val="clear" w:color="auto" w:fill="auto"/>
          </w:tcPr>
          <w:p w14:paraId="625237E5" w14:textId="77777777" w:rsidR="009527C4" w:rsidRDefault="009527C4" w:rsidP="00D93184">
            <w:pPr>
              <w:rPr>
                <w:rFonts w:ascii="Calibri" w:hAnsi="Calibri" w:cs="Calibri"/>
                <w:color w:val="000000"/>
                <w:lang w:val="hr-HR"/>
              </w:rPr>
            </w:pPr>
            <w:r>
              <w:rPr>
                <w:rFonts w:ascii="Calibri" w:hAnsi="Calibri" w:cs="Calibri"/>
                <w:color w:val="000000"/>
                <w:lang w:val="hr-HR"/>
              </w:rPr>
              <w:t>Komisija,</w:t>
            </w:r>
          </w:p>
          <w:p w14:paraId="07374907" w14:textId="77777777" w:rsidR="009527C4" w:rsidRDefault="009527C4" w:rsidP="00D93184">
            <w:pPr>
              <w:rPr>
                <w:rFonts w:ascii="Calibri" w:hAnsi="Calibri" w:cs="Calibri"/>
                <w:color w:val="000000"/>
                <w:lang w:val="hr-HR"/>
              </w:rPr>
            </w:pPr>
          </w:p>
          <w:p w14:paraId="6EF9362E"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Nevladine organizacije, </w:t>
            </w:r>
          </w:p>
          <w:p w14:paraId="69A07C18" w14:textId="77777777" w:rsidR="009527C4" w:rsidRDefault="009527C4" w:rsidP="00D93184">
            <w:pPr>
              <w:rPr>
                <w:rFonts w:ascii="Calibri" w:hAnsi="Calibri" w:cs="Calibri"/>
                <w:color w:val="000000"/>
                <w:lang w:val="hr-HR"/>
              </w:rPr>
            </w:pPr>
          </w:p>
          <w:p w14:paraId="4CC58873"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Mediji (uključujući društvene mreže i </w:t>
            </w:r>
            <w:proofErr w:type="spellStart"/>
            <w:r w:rsidRPr="00AA7D36">
              <w:rPr>
                <w:rFonts w:ascii="Calibri" w:hAnsi="Calibri" w:cs="Calibri"/>
                <w:color w:val="000000"/>
                <w:lang w:val="hr-HR"/>
              </w:rPr>
              <w:t>influensere</w:t>
            </w:r>
            <w:proofErr w:type="spellEnd"/>
            <w:r w:rsidRPr="00AA7D36">
              <w:rPr>
                <w:rFonts w:ascii="Calibri" w:hAnsi="Calibri" w:cs="Calibri"/>
                <w:color w:val="000000"/>
                <w:lang w:val="hr-HR"/>
              </w:rPr>
              <w:t>),</w:t>
            </w:r>
          </w:p>
          <w:p w14:paraId="5110748D" w14:textId="77777777" w:rsidR="009527C4" w:rsidRPr="00AA7D36" w:rsidRDefault="009527C4" w:rsidP="00D93184">
            <w:pPr>
              <w:rPr>
                <w:rFonts w:ascii="Calibri" w:hAnsi="Calibri" w:cs="Calibri"/>
                <w:color w:val="000000"/>
                <w:lang w:val="hr-HR"/>
              </w:rPr>
            </w:pPr>
          </w:p>
          <w:p w14:paraId="7F5417B7"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Služba za društvene djelatnosti </w:t>
            </w:r>
          </w:p>
          <w:p w14:paraId="581EC728"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2FCB3727"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01" w:type="dxa"/>
            <w:tcBorders>
              <w:top w:val="single" w:sz="4" w:space="0" w:color="808080"/>
              <w:left w:val="single" w:sz="4" w:space="0" w:color="808080"/>
              <w:bottom w:val="single" w:sz="4" w:space="0" w:color="808080"/>
            </w:tcBorders>
            <w:shd w:val="clear" w:color="auto" w:fill="auto"/>
          </w:tcPr>
          <w:p w14:paraId="220FA30B"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Uspostavljena saradnja </w:t>
            </w:r>
            <w:r>
              <w:rPr>
                <w:rFonts w:ascii="Calibri" w:hAnsi="Calibri" w:cs="Calibri"/>
                <w:color w:val="000000"/>
                <w:lang w:val="hr-HR"/>
              </w:rPr>
              <w:t>Grada</w:t>
            </w:r>
            <w:r w:rsidRPr="00AA7D36">
              <w:rPr>
                <w:rFonts w:ascii="Calibri" w:hAnsi="Calibri" w:cs="Calibri"/>
                <w:color w:val="000000"/>
                <w:lang w:val="hr-HR"/>
              </w:rPr>
              <w:t xml:space="preserve"> sa nevladinim i profesionalnim organizacijama,  radi provođenja medijskih aktivnosti</w:t>
            </w:r>
          </w:p>
          <w:p w14:paraId="4CEEA899" w14:textId="77777777" w:rsidR="009527C4" w:rsidRPr="00AA7D36" w:rsidRDefault="009527C4" w:rsidP="00D93184">
            <w:pPr>
              <w:rPr>
                <w:rFonts w:ascii="Calibri" w:hAnsi="Calibri" w:cs="Calibri"/>
                <w:color w:val="000000"/>
                <w:lang w:val="hr-HR"/>
              </w:rPr>
            </w:pPr>
          </w:p>
          <w:p w14:paraId="7AC6D9FC"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Broj, sadržaj i mjesto objavljivanja medijskih sadržaja, uključujući društvene mreže (FB, </w:t>
            </w:r>
            <w:proofErr w:type="spellStart"/>
            <w:r w:rsidRPr="00AA7D36">
              <w:rPr>
                <w:rFonts w:ascii="Calibri" w:hAnsi="Calibri" w:cs="Calibri"/>
                <w:color w:val="000000"/>
                <w:lang w:val="hr-HR"/>
              </w:rPr>
              <w:t>Instagram</w:t>
            </w:r>
            <w:proofErr w:type="spellEnd"/>
            <w:r w:rsidRPr="00AA7D36">
              <w:rPr>
                <w:rFonts w:ascii="Calibri" w:hAnsi="Calibri" w:cs="Calibri"/>
                <w:color w:val="000000"/>
                <w:lang w:val="hr-HR"/>
              </w:rPr>
              <w:t xml:space="preserve">, Twitter, </w:t>
            </w:r>
            <w:proofErr w:type="spellStart"/>
            <w:r w:rsidRPr="00AA7D36">
              <w:rPr>
                <w:rFonts w:ascii="Calibri" w:hAnsi="Calibri" w:cs="Calibri"/>
                <w:color w:val="000000"/>
                <w:lang w:val="hr-HR"/>
              </w:rPr>
              <w:t>Linkedin</w:t>
            </w:r>
            <w:proofErr w:type="spellEnd"/>
            <w:r w:rsidRPr="00AA7D36">
              <w:rPr>
                <w:rFonts w:ascii="Calibri" w:hAnsi="Calibri" w:cs="Calibri"/>
                <w:color w:val="000000"/>
                <w:lang w:val="hr-HR"/>
              </w:rPr>
              <w:t>)</w:t>
            </w:r>
          </w:p>
          <w:p w14:paraId="39A581AC" w14:textId="77777777" w:rsidR="009527C4" w:rsidRPr="00AA7D36" w:rsidRDefault="009527C4" w:rsidP="00D93184">
            <w:pPr>
              <w:rPr>
                <w:rFonts w:ascii="Calibri" w:hAnsi="Calibri" w:cs="Calibri"/>
                <w:color w:val="000000"/>
                <w:lang w:val="hr-HR"/>
              </w:rPr>
            </w:pPr>
          </w:p>
          <w:p w14:paraId="1D6C7755"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Broj pregleda ili procjena gledanosti/slušanosti</w:t>
            </w:r>
          </w:p>
          <w:p w14:paraId="652AB52B" w14:textId="77777777" w:rsidR="009527C4" w:rsidRPr="00AA7D36" w:rsidRDefault="009527C4" w:rsidP="00D93184">
            <w:pPr>
              <w:rPr>
                <w:rFonts w:ascii="Calibri" w:hAnsi="Calibri" w:cs="Calibri"/>
                <w:color w:val="000000"/>
                <w:lang w:val="hr-HR"/>
              </w:rPr>
            </w:pPr>
          </w:p>
          <w:p w14:paraId="327522CA"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Broj i procent žena izabranih na izborima (opštim, lokalnim i izborima za organe mjesnih zajednica)</w:t>
            </w:r>
          </w:p>
          <w:p w14:paraId="52C47600" w14:textId="77777777" w:rsidR="009527C4" w:rsidRPr="00AA7D36" w:rsidRDefault="009527C4" w:rsidP="00D93184">
            <w:pPr>
              <w:rPr>
                <w:rFonts w:ascii="Calibri" w:hAnsi="Calibri" w:cs="Calibri"/>
                <w:color w:val="000000"/>
                <w:lang w:val="hr-HR"/>
              </w:rPr>
            </w:pPr>
          </w:p>
        </w:tc>
        <w:tc>
          <w:tcPr>
            <w:tcW w:w="1928" w:type="dxa"/>
            <w:tcBorders>
              <w:top w:val="single" w:sz="4" w:space="0" w:color="808080"/>
              <w:left w:val="single" w:sz="4" w:space="0" w:color="808080"/>
              <w:bottom w:val="single" w:sz="4" w:space="0" w:color="808080"/>
              <w:right w:val="single" w:sz="4" w:space="0" w:color="808080"/>
            </w:tcBorders>
            <w:shd w:val="clear" w:color="auto" w:fill="auto"/>
          </w:tcPr>
          <w:p w14:paraId="55EFB6F0" w14:textId="77777777" w:rsidR="009527C4" w:rsidRDefault="009527C4" w:rsidP="00D93184">
            <w:pPr>
              <w:rPr>
                <w:rFonts w:ascii="Calibri" w:hAnsi="Calibri" w:cs="Calibri"/>
                <w:color w:val="000000"/>
                <w:lang w:val="hr-HR"/>
              </w:rPr>
            </w:pPr>
            <w:r>
              <w:rPr>
                <w:rFonts w:ascii="Calibri" w:hAnsi="Calibri" w:cs="Calibri"/>
                <w:color w:val="000000"/>
                <w:lang w:val="hr-HR"/>
              </w:rPr>
              <w:t>Donatorska sredstva,</w:t>
            </w:r>
          </w:p>
          <w:p w14:paraId="684A0654" w14:textId="77777777" w:rsidR="009527C4" w:rsidRDefault="009527C4" w:rsidP="00D93184">
            <w:pPr>
              <w:rPr>
                <w:rFonts w:ascii="Calibri" w:hAnsi="Calibri" w:cs="Calibri"/>
                <w:color w:val="000000"/>
                <w:lang w:val="hr-HR"/>
              </w:rPr>
            </w:pPr>
          </w:p>
          <w:p w14:paraId="7AE1A8FE" w14:textId="77777777" w:rsidR="009527C4" w:rsidRDefault="009527C4" w:rsidP="00D93184">
            <w:pPr>
              <w:jc w:val="both"/>
            </w:pPr>
            <w:r w:rsidRPr="000470A5">
              <w:rPr>
                <w:rFonts w:ascii="Calibri" w:hAnsi="Calibri" w:cs="Calibri"/>
                <w:color w:val="000000"/>
                <w:lang w:val="hr-HR"/>
              </w:rPr>
              <w:t xml:space="preserve">Budžet </w:t>
            </w:r>
            <w:r>
              <w:rPr>
                <w:rFonts w:ascii="Calibri" w:hAnsi="Calibri" w:cs="Calibri"/>
                <w:color w:val="000000"/>
                <w:lang w:val="hr-HR"/>
              </w:rPr>
              <w:t>Grada</w:t>
            </w:r>
          </w:p>
        </w:tc>
      </w:tr>
    </w:tbl>
    <w:p w14:paraId="7AD6CDCB" w14:textId="77777777" w:rsidR="009527C4" w:rsidRDefault="009527C4" w:rsidP="009527C4"/>
    <w:p w14:paraId="1DA1E82C" w14:textId="77777777" w:rsidR="009527C4" w:rsidRDefault="009527C4" w:rsidP="009527C4"/>
    <w:tbl>
      <w:tblPr>
        <w:tblW w:w="13960" w:type="dxa"/>
        <w:tblInd w:w="108" w:type="dxa"/>
        <w:tblLayout w:type="fixed"/>
        <w:tblLook w:val="0000" w:firstRow="0" w:lastRow="0" w:firstColumn="0" w:lastColumn="0" w:noHBand="0" w:noVBand="0"/>
      </w:tblPr>
      <w:tblGrid>
        <w:gridCol w:w="2105"/>
        <w:gridCol w:w="3264"/>
        <w:gridCol w:w="2011"/>
        <w:gridCol w:w="1551"/>
        <w:gridCol w:w="3113"/>
        <w:gridCol w:w="1916"/>
      </w:tblGrid>
      <w:tr w:rsidR="009527C4" w:rsidRPr="0062772C" w14:paraId="361F3FB5" w14:textId="77777777" w:rsidTr="00D93184">
        <w:trPr>
          <w:tblHeader/>
        </w:trPr>
        <w:tc>
          <w:tcPr>
            <w:tcW w:w="13960" w:type="dxa"/>
            <w:gridSpan w:val="6"/>
            <w:tcBorders>
              <w:top w:val="single" w:sz="4" w:space="0" w:color="808080"/>
              <w:left w:val="single" w:sz="4" w:space="0" w:color="808080"/>
              <w:bottom w:val="single" w:sz="8" w:space="0" w:color="808080"/>
              <w:right w:val="single" w:sz="4" w:space="0" w:color="808080"/>
            </w:tcBorders>
            <w:shd w:val="clear" w:color="auto" w:fill="auto"/>
          </w:tcPr>
          <w:p w14:paraId="6754AA89" w14:textId="77777777" w:rsidR="009527C4" w:rsidRPr="0062772C" w:rsidRDefault="009527C4" w:rsidP="00D93184">
            <w:pPr>
              <w:jc w:val="both"/>
              <w:rPr>
                <w:b/>
                <w:bCs/>
              </w:rPr>
            </w:pPr>
            <w:r w:rsidRPr="0062772C">
              <w:rPr>
                <w:rFonts w:ascii="Calibri" w:hAnsi="Calibri" w:cs="Calibri"/>
                <w:b/>
                <w:bCs/>
                <w:color w:val="000000"/>
                <w:lang w:val="hr-HR"/>
              </w:rPr>
              <w:t xml:space="preserve">Strateški cilj </w:t>
            </w:r>
            <w:r>
              <w:rPr>
                <w:rFonts w:ascii="Calibri" w:hAnsi="Calibri" w:cs="Calibri"/>
                <w:b/>
                <w:bCs/>
                <w:color w:val="000000"/>
                <w:lang w:val="hr-HR"/>
              </w:rPr>
              <w:t>3</w:t>
            </w:r>
            <w:r w:rsidRPr="0062772C">
              <w:rPr>
                <w:rFonts w:ascii="Calibri" w:hAnsi="Calibri" w:cs="Calibri"/>
                <w:b/>
                <w:bCs/>
                <w:color w:val="000000"/>
                <w:lang w:val="hr-HR"/>
              </w:rPr>
              <w:t>.</w:t>
            </w:r>
            <w:r w:rsidRPr="0062772C">
              <w:rPr>
                <w:rFonts w:ascii="Calibri" w:hAnsi="Calibri" w:cs="Calibri"/>
                <w:b/>
                <w:bCs/>
                <w:color w:val="000000"/>
                <w:kern w:val="1"/>
                <w:lang w:val="en-GB"/>
              </w:rPr>
              <w:t xml:space="preserve"> </w:t>
            </w:r>
            <w:proofErr w:type="spellStart"/>
            <w:r>
              <w:rPr>
                <w:rFonts w:ascii="Calibri" w:hAnsi="Calibri" w:cs="Calibri"/>
                <w:b/>
                <w:bCs/>
                <w:color w:val="000000"/>
                <w:lang w:val="en-GB"/>
              </w:rPr>
              <w:t>Unaprijediti</w:t>
            </w:r>
            <w:proofErr w:type="spellEnd"/>
            <w:r w:rsidRPr="00132B77">
              <w:rPr>
                <w:rFonts w:ascii="Calibri" w:hAnsi="Calibri" w:cs="Calibri"/>
                <w:b/>
                <w:bCs/>
                <w:color w:val="000000"/>
                <w:lang w:val="en-GB"/>
              </w:rPr>
              <w:t xml:space="preserve"> </w:t>
            </w:r>
            <w:proofErr w:type="spellStart"/>
            <w:r w:rsidRPr="00132B77">
              <w:rPr>
                <w:rFonts w:ascii="Calibri" w:hAnsi="Calibri" w:cs="Calibri"/>
                <w:b/>
                <w:bCs/>
                <w:color w:val="000000"/>
                <w:lang w:val="en-GB"/>
              </w:rPr>
              <w:t>uslove</w:t>
            </w:r>
            <w:proofErr w:type="spellEnd"/>
            <w:r w:rsidRPr="00132B77">
              <w:rPr>
                <w:rFonts w:ascii="Calibri" w:hAnsi="Calibri" w:cs="Calibri"/>
                <w:b/>
                <w:bCs/>
                <w:color w:val="000000"/>
                <w:lang w:val="en-GB"/>
              </w:rPr>
              <w:t xml:space="preserve"> za </w:t>
            </w:r>
            <w:proofErr w:type="spellStart"/>
            <w:r w:rsidRPr="00132B77">
              <w:rPr>
                <w:rFonts w:ascii="Calibri" w:hAnsi="Calibri" w:cs="Calibri"/>
                <w:b/>
                <w:bCs/>
                <w:color w:val="000000"/>
                <w:lang w:val="en-GB"/>
              </w:rPr>
              <w:t>ekonomsko</w:t>
            </w:r>
            <w:proofErr w:type="spellEnd"/>
            <w:r w:rsidRPr="00132B77">
              <w:rPr>
                <w:rFonts w:ascii="Calibri" w:hAnsi="Calibri" w:cs="Calibri"/>
                <w:b/>
                <w:bCs/>
                <w:color w:val="000000"/>
                <w:lang w:val="en-GB"/>
              </w:rPr>
              <w:t xml:space="preserve"> </w:t>
            </w:r>
            <w:proofErr w:type="spellStart"/>
            <w:r w:rsidRPr="00132B77">
              <w:rPr>
                <w:rFonts w:ascii="Calibri" w:hAnsi="Calibri" w:cs="Calibri"/>
                <w:b/>
                <w:bCs/>
                <w:color w:val="000000"/>
                <w:lang w:val="en-GB"/>
              </w:rPr>
              <w:t>osnaživanje</w:t>
            </w:r>
            <w:proofErr w:type="spellEnd"/>
            <w:r w:rsidRPr="00132B77">
              <w:rPr>
                <w:rFonts w:ascii="Calibri" w:hAnsi="Calibri" w:cs="Calibri"/>
                <w:b/>
                <w:bCs/>
                <w:color w:val="000000"/>
                <w:lang w:val="en-GB"/>
              </w:rPr>
              <w:t xml:space="preserve"> </w:t>
            </w:r>
            <w:proofErr w:type="spellStart"/>
            <w:r w:rsidRPr="00132B77">
              <w:rPr>
                <w:rFonts w:ascii="Calibri" w:hAnsi="Calibri" w:cs="Calibri"/>
                <w:b/>
                <w:bCs/>
                <w:color w:val="000000"/>
                <w:lang w:val="en-GB"/>
              </w:rPr>
              <w:t>žena</w:t>
            </w:r>
            <w:proofErr w:type="spellEnd"/>
            <w:r>
              <w:rPr>
                <w:rFonts w:ascii="Calibri" w:hAnsi="Calibri" w:cs="Calibri"/>
                <w:b/>
                <w:bCs/>
                <w:color w:val="000000"/>
                <w:lang w:val="en-GB"/>
              </w:rPr>
              <w:t xml:space="preserve"> u</w:t>
            </w:r>
            <w:r w:rsidRPr="0062772C">
              <w:rPr>
                <w:rFonts w:ascii="Calibri" w:hAnsi="Calibri" w:cs="Calibri"/>
                <w:b/>
                <w:bCs/>
                <w:color w:val="000000"/>
                <w:lang w:val="en-GB"/>
              </w:rPr>
              <w:t xml:space="preserve"> </w:t>
            </w:r>
            <w:proofErr w:type="spellStart"/>
            <w:r>
              <w:rPr>
                <w:rFonts w:ascii="Calibri" w:hAnsi="Calibri" w:cs="Calibri"/>
                <w:b/>
                <w:bCs/>
                <w:color w:val="000000"/>
                <w:lang w:val="en-GB"/>
              </w:rPr>
              <w:t>gradu</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Gračanica</w:t>
            </w:r>
            <w:proofErr w:type="spellEnd"/>
          </w:p>
        </w:tc>
      </w:tr>
      <w:tr w:rsidR="009527C4" w:rsidRPr="0062772C" w14:paraId="27C39B50" w14:textId="77777777" w:rsidTr="00D93184">
        <w:trPr>
          <w:tblHeader/>
        </w:trPr>
        <w:tc>
          <w:tcPr>
            <w:tcW w:w="2105" w:type="dxa"/>
            <w:tcBorders>
              <w:top w:val="single" w:sz="4" w:space="0" w:color="808080"/>
              <w:left w:val="single" w:sz="4" w:space="0" w:color="808080"/>
              <w:bottom w:val="single" w:sz="4" w:space="0" w:color="808080"/>
            </w:tcBorders>
            <w:shd w:val="clear" w:color="auto" w:fill="auto"/>
          </w:tcPr>
          <w:p w14:paraId="67DBD8D8" w14:textId="77777777" w:rsidR="009527C4" w:rsidRPr="0062772C" w:rsidRDefault="009527C4" w:rsidP="00D93184">
            <w:pPr>
              <w:jc w:val="both"/>
              <w:rPr>
                <w:rFonts w:ascii="Calibri" w:hAnsi="Calibri" w:cs="Calibri"/>
                <w:b/>
                <w:bCs/>
                <w:color w:val="000000"/>
                <w:lang w:val="hr-HR"/>
              </w:rPr>
            </w:pPr>
            <w:r w:rsidRPr="0062772C">
              <w:rPr>
                <w:rFonts w:ascii="Calibri" w:hAnsi="Calibri" w:cs="Calibri"/>
                <w:b/>
                <w:bCs/>
                <w:color w:val="000000"/>
                <w:lang w:val="hr-HR"/>
              </w:rPr>
              <w:t>Očekivani rezultati</w:t>
            </w:r>
          </w:p>
        </w:tc>
        <w:tc>
          <w:tcPr>
            <w:tcW w:w="3264" w:type="dxa"/>
            <w:tcBorders>
              <w:top w:val="single" w:sz="4" w:space="0" w:color="808080"/>
              <w:left w:val="single" w:sz="4" w:space="0" w:color="808080"/>
              <w:bottom w:val="single" w:sz="4" w:space="0" w:color="808080"/>
            </w:tcBorders>
            <w:shd w:val="clear" w:color="auto" w:fill="auto"/>
          </w:tcPr>
          <w:p w14:paraId="781ACB5B" w14:textId="77777777" w:rsidR="009527C4" w:rsidRPr="0062772C" w:rsidRDefault="009527C4" w:rsidP="00D93184">
            <w:pPr>
              <w:jc w:val="both"/>
              <w:rPr>
                <w:rFonts w:ascii="Calibri" w:hAnsi="Calibri" w:cs="Calibri"/>
                <w:b/>
                <w:bCs/>
                <w:color w:val="000000"/>
                <w:lang w:val="hr-HR"/>
              </w:rPr>
            </w:pPr>
            <w:r w:rsidRPr="0062772C">
              <w:rPr>
                <w:rFonts w:ascii="Calibri" w:hAnsi="Calibri" w:cs="Calibri"/>
                <w:b/>
                <w:bCs/>
                <w:color w:val="000000"/>
                <w:lang w:val="hr-HR"/>
              </w:rPr>
              <w:t xml:space="preserve">Aktivnost </w:t>
            </w:r>
          </w:p>
        </w:tc>
        <w:tc>
          <w:tcPr>
            <w:tcW w:w="2011" w:type="dxa"/>
            <w:tcBorders>
              <w:top w:val="single" w:sz="4" w:space="0" w:color="808080"/>
              <w:left w:val="single" w:sz="4" w:space="0" w:color="808080"/>
              <w:bottom w:val="single" w:sz="4" w:space="0" w:color="808080"/>
            </w:tcBorders>
            <w:shd w:val="clear" w:color="auto" w:fill="auto"/>
          </w:tcPr>
          <w:p w14:paraId="36F849AF" w14:textId="77777777" w:rsidR="009527C4" w:rsidRPr="0062772C" w:rsidRDefault="009527C4" w:rsidP="00D93184">
            <w:pPr>
              <w:jc w:val="both"/>
              <w:rPr>
                <w:rFonts w:ascii="Calibri" w:hAnsi="Calibri" w:cs="Calibri"/>
                <w:b/>
                <w:bCs/>
                <w:color w:val="000000"/>
                <w:lang w:val="hr-HR"/>
              </w:rPr>
            </w:pPr>
            <w:r w:rsidRPr="0062772C">
              <w:rPr>
                <w:rFonts w:ascii="Calibri" w:hAnsi="Calibri" w:cs="Calibri"/>
                <w:b/>
                <w:bCs/>
                <w:color w:val="000000"/>
                <w:lang w:val="hr-HR"/>
              </w:rPr>
              <w:t>Nosilac aktivnosti</w:t>
            </w:r>
          </w:p>
        </w:tc>
        <w:tc>
          <w:tcPr>
            <w:tcW w:w="1551" w:type="dxa"/>
            <w:tcBorders>
              <w:top w:val="single" w:sz="4" w:space="0" w:color="808080"/>
              <w:left w:val="single" w:sz="4" w:space="0" w:color="808080"/>
              <w:bottom w:val="single" w:sz="4" w:space="0" w:color="808080"/>
            </w:tcBorders>
            <w:shd w:val="clear" w:color="auto" w:fill="auto"/>
          </w:tcPr>
          <w:p w14:paraId="6E2FA081" w14:textId="77777777" w:rsidR="009527C4" w:rsidRPr="0062772C" w:rsidRDefault="009527C4" w:rsidP="00D93184">
            <w:pPr>
              <w:rPr>
                <w:rFonts w:ascii="Calibri" w:hAnsi="Calibri" w:cs="Calibri"/>
                <w:b/>
                <w:bCs/>
                <w:color w:val="000000"/>
                <w:lang w:val="hr-HR"/>
              </w:rPr>
            </w:pPr>
            <w:r w:rsidRPr="0062772C">
              <w:rPr>
                <w:rFonts w:ascii="Calibri" w:hAnsi="Calibri" w:cs="Calibri"/>
                <w:b/>
                <w:bCs/>
                <w:color w:val="000000"/>
                <w:lang w:val="hr-HR"/>
              </w:rPr>
              <w:t>Rok za provođenje</w:t>
            </w:r>
          </w:p>
        </w:tc>
        <w:tc>
          <w:tcPr>
            <w:tcW w:w="3113" w:type="dxa"/>
            <w:tcBorders>
              <w:top w:val="single" w:sz="4" w:space="0" w:color="808080"/>
              <w:left w:val="single" w:sz="4" w:space="0" w:color="808080"/>
              <w:bottom w:val="single" w:sz="4" w:space="0" w:color="808080"/>
            </w:tcBorders>
            <w:shd w:val="clear" w:color="auto" w:fill="auto"/>
          </w:tcPr>
          <w:p w14:paraId="342D5E37" w14:textId="77777777" w:rsidR="009527C4" w:rsidRPr="0062772C" w:rsidRDefault="009527C4" w:rsidP="00D93184">
            <w:pPr>
              <w:jc w:val="both"/>
              <w:rPr>
                <w:rFonts w:ascii="Calibri" w:hAnsi="Calibri" w:cs="Calibri"/>
                <w:b/>
                <w:bCs/>
                <w:color w:val="000000"/>
                <w:lang w:val="hr-HR"/>
              </w:rPr>
            </w:pPr>
            <w:r w:rsidRPr="0062772C">
              <w:rPr>
                <w:rFonts w:ascii="Calibri" w:hAnsi="Calibri" w:cs="Calibri"/>
                <w:b/>
                <w:bCs/>
                <w:color w:val="000000"/>
                <w:lang w:val="hr-HR"/>
              </w:rPr>
              <w:t>Indikatori uspjeha</w:t>
            </w:r>
          </w:p>
        </w:tc>
        <w:tc>
          <w:tcPr>
            <w:tcW w:w="1916" w:type="dxa"/>
            <w:tcBorders>
              <w:top w:val="single" w:sz="4" w:space="0" w:color="808080"/>
              <w:left w:val="single" w:sz="4" w:space="0" w:color="808080"/>
              <w:bottom w:val="single" w:sz="4" w:space="0" w:color="808080"/>
              <w:right w:val="single" w:sz="4" w:space="0" w:color="808080"/>
            </w:tcBorders>
            <w:shd w:val="clear" w:color="auto" w:fill="auto"/>
          </w:tcPr>
          <w:p w14:paraId="4B842671" w14:textId="77777777" w:rsidR="009527C4" w:rsidRPr="0062772C" w:rsidRDefault="009527C4" w:rsidP="00D93184">
            <w:pPr>
              <w:rPr>
                <w:b/>
                <w:bCs/>
              </w:rPr>
            </w:pPr>
            <w:r w:rsidRPr="0062772C">
              <w:rPr>
                <w:rFonts w:ascii="Calibri" w:hAnsi="Calibri" w:cs="Calibri"/>
                <w:b/>
                <w:bCs/>
                <w:color w:val="000000"/>
                <w:lang w:val="hr-HR"/>
              </w:rPr>
              <w:t xml:space="preserve">Izvor i iznos </w:t>
            </w:r>
            <w:proofErr w:type="spellStart"/>
            <w:r w:rsidRPr="0062772C">
              <w:rPr>
                <w:rFonts w:ascii="Calibri" w:hAnsi="Calibri" w:cs="Calibri"/>
                <w:b/>
                <w:bCs/>
                <w:color w:val="000000"/>
                <w:lang w:val="hr-HR"/>
              </w:rPr>
              <w:t>finansiranja</w:t>
            </w:r>
            <w:proofErr w:type="spellEnd"/>
          </w:p>
        </w:tc>
      </w:tr>
      <w:tr w:rsidR="009527C4" w14:paraId="50E0A2E5" w14:textId="77777777" w:rsidTr="00D93184">
        <w:tc>
          <w:tcPr>
            <w:tcW w:w="2105" w:type="dxa"/>
            <w:vMerge w:val="restart"/>
            <w:tcBorders>
              <w:top w:val="single" w:sz="4" w:space="0" w:color="808080"/>
              <w:left w:val="single" w:sz="4" w:space="0" w:color="808080"/>
              <w:bottom w:val="single" w:sz="4" w:space="0" w:color="808080"/>
            </w:tcBorders>
            <w:shd w:val="clear" w:color="auto" w:fill="auto"/>
          </w:tcPr>
          <w:p w14:paraId="162A12DF" w14:textId="77777777" w:rsidR="009527C4" w:rsidRDefault="009527C4" w:rsidP="00D93184">
            <w:pPr>
              <w:rPr>
                <w:rFonts w:ascii="Calibri" w:hAnsi="Calibri" w:cs="Calibri"/>
                <w:color w:val="000000"/>
              </w:rPr>
            </w:pPr>
            <w:r>
              <w:rPr>
                <w:rFonts w:ascii="Calibri" w:hAnsi="Calibri" w:cs="Calibri"/>
                <w:b/>
                <w:bCs/>
                <w:color w:val="000000"/>
                <w:lang w:val="hr-HR"/>
              </w:rPr>
              <w:t xml:space="preserve">3.1. </w:t>
            </w:r>
            <w:proofErr w:type="spellStart"/>
            <w:r>
              <w:rPr>
                <w:rFonts w:ascii="Calibri" w:hAnsi="Calibri" w:cs="Calibri"/>
                <w:b/>
                <w:bCs/>
                <w:color w:val="000000"/>
                <w:lang w:val="sr-Latn-RS"/>
              </w:rPr>
              <w:t>Pove</w:t>
            </w:r>
            <w:proofErr w:type="spellEnd"/>
            <w:r>
              <w:rPr>
                <w:rFonts w:ascii="Calibri" w:hAnsi="Calibri" w:cs="Calibri"/>
                <w:b/>
                <w:bCs/>
                <w:color w:val="000000"/>
                <w:lang w:val="hr-HR"/>
              </w:rPr>
              <w:t>ć</w:t>
            </w:r>
            <w:proofErr w:type="spellStart"/>
            <w:r>
              <w:rPr>
                <w:rFonts w:ascii="Calibri" w:hAnsi="Calibri" w:cs="Calibri"/>
                <w:b/>
                <w:bCs/>
                <w:color w:val="000000"/>
                <w:lang w:val="sr-Latn-RS"/>
              </w:rPr>
              <w:t>ane</w:t>
            </w:r>
            <w:proofErr w:type="spellEnd"/>
            <w:r>
              <w:rPr>
                <w:rFonts w:ascii="Calibri" w:hAnsi="Calibri" w:cs="Calibri"/>
                <w:b/>
                <w:bCs/>
                <w:color w:val="000000"/>
                <w:lang w:val="sr-Latn-RS"/>
              </w:rPr>
              <w:t xml:space="preserve"> su mogu</w:t>
            </w:r>
            <w:r>
              <w:rPr>
                <w:rFonts w:ascii="Calibri" w:hAnsi="Calibri" w:cs="Calibri"/>
                <w:b/>
                <w:bCs/>
                <w:color w:val="000000"/>
                <w:lang w:val="hr-HR"/>
              </w:rPr>
              <w:t>ć</w:t>
            </w:r>
            <w:proofErr w:type="spellStart"/>
            <w:r>
              <w:rPr>
                <w:rFonts w:ascii="Calibri" w:hAnsi="Calibri" w:cs="Calibri"/>
                <w:b/>
                <w:bCs/>
                <w:color w:val="000000"/>
                <w:lang w:val="sr-Latn-RS"/>
              </w:rPr>
              <w:t>nosti</w:t>
            </w:r>
            <w:proofErr w:type="spellEnd"/>
            <w:r>
              <w:rPr>
                <w:rFonts w:ascii="Calibri" w:hAnsi="Calibri" w:cs="Calibri"/>
                <w:b/>
                <w:bCs/>
                <w:color w:val="000000"/>
                <w:lang w:val="sr-Latn-RS"/>
              </w:rPr>
              <w:t xml:space="preserve"> za </w:t>
            </w:r>
            <w:proofErr w:type="spellStart"/>
            <w:r>
              <w:rPr>
                <w:rFonts w:ascii="Calibri" w:hAnsi="Calibri" w:cs="Calibri"/>
                <w:b/>
                <w:bCs/>
                <w:color w:val="000000"/>
                <w:lang w:val="sr-Latn-RS"/>
              </w:rPr>
              <w:t>zapo</w:t>
            </w:r>
            <w:proofErr w:type="spellEnd"/>
            <w:r>
              <w:rPr>
                <w:rFonts w:ascii="Calibri" w:hAnsi="Calibri" w:cs="Calibri"/>
                <w:b/>
                <w:bCs/>
                <w:color w:val="000000"/>
                <w:lang w:val="hr-HR"/>
              </w:rPr>
              <w:t>š</w:t>
            </w:r>
            <w:proofErr w:type="spellStart"/>
            <w:r>
              <w:rPr>
                <w:rFonts w:ascii="Calibri" w:hAnsi="Calibri" w:cs="Calibri"/>
                <w:b/>
                <w:bCs/>
                <w:color w:val="000000"/>
                <w:lang w:val="sr-Latn-RS"/>
              </w:rPr>
              <w:t>ljavanje</w:t>
            </w:r>
            <w:proofErr w:type="spellEnd"/>
            <w:r>
              <w:rPr>
                <w:rFonts w:ascii="Calibri" w:hAnsi="Calibri" w:cs="Calibri"/>
                <w:b/>
                <w:bCs/>
                <w:color w:val="000000"/>
                <w:lang w:val="sr-Latn-RS"/>
              </w:rPr>
              <w:t xml:space="preserve"> i  </w:t>
            </w:r>
            <w:proofErr w:type="spellStart"/>
            <w:r>
              <w:rPr>
                <w:rFonts w:ascii="Calibri" w:hAnsi="Calibri" w:cs="Calibri"/>
                <w:b/>
                <w:bCs/>
                <w:color w:val="000000"/>
                <w:lang w:val="sr-Latn-RS"/>
              </w:rPr>
              <w:t>samozapo</w:t>
            </w:r>
            <w:proofErr w:type="spellEnd"/>
            <w:r>
              <w:rPr>
                <w:rFonts w:ascii="Calibri" w:hAnsi="Calibri" w:cs="Calibri"/>
                <w:b/>
                <w:bCs/>
                <w:color w:val="000000"/>
                <w:lang w:val="hr-HR"/>
              </w:rPr>
              <w:t>š</w:t>
            </w:r>
            <w:proofErr w:type="spellStart"/>
            <w:r>
              <w:rPr>
                <w:rFonts w:ascii="Calibri" w:hAnsi="Calibri" w:cs="Calibri"/>
                <w:b/>
                <w:bCs/>
                <w:color w:val="000000"/>
                <w:lang w:val="sr-Latn-RS"/>
              </w:rPr>
              <w:t>ljavanje</w:t>
            </w:r>
            <w:proofErr w:type="spellEnd"/>
            <w:r>
              <w:rPr>
                <w:rFonts w:ascii="Calibri" w:hAnsi="Calibri" w:cs="Calibri"/>
                <w:b/>
                <w:bCs/>
                <w:color w:val="000000"/>
                <w:lang w:val="hr-HR"/>
              </w:rPr>
              <w:t xml:space="preserve"> žena</w:t>
            </w:r>
          </w:p>
        </w:tc>
        <w:tc>
          <w:tcPr>
            <w:tcW w:w="3264" w:type="dxa"/>
            <w:tcBorders>
              <w:top w:val="single" w:sz="4" w:space="0" w:color="808080"/>
              <w:left w:val="single" w:sz="4" w:space="0" w:color="808080"/>
              <w:bottom w:val="single" w:sz="4" w:space="0" w:color="808080"/>
            </w:tcBorders>
            <w:shd w:val="clear" w:color="auto" w:fill="auto"/>
          </w:tcPr>
          <w:p w14:paraId="6722C170" w14:textId="77777777" w:rsidR="009527C4" w:rsidRDefault="009527C4" w:rsidP="00D93184">
            <w:pPr>
              <w:rPr>
                <w:rFonts w:ascii="Calibri" w:hAnsi="Calibri" w:cs="Calibri"/>
                <w:color w:val="000000"/>
                <w:lang w:val="sr-Latn-RS"/>
              </w:rPr>
            </w:pPr>
            <w:r>
              <w:rPr>
                <w:rFonts w:ascii="Calibri" w:hAnsi="Calibri" w:cs="Calibri"/>
                <w:color w:val="000000"/>
              </w:rPr>
              <w:t xml:space="preserve">3.1.1. </w:t>
            </w:r>
            <w:proofErr w:type="spellStart"/>
            <w:r>
              <w:rPr>
                <w:rFonts w:ascii="Calibri" w:hAnsi="Calibri" w:cs="Calibri"/>
                <w:color w:val="000000"/>
              </w:rPr>
              <w:t>Provoditi</w:t>
            </w:r>
            <w:proofErr w:type="spellEnd"/>
            <w:r>
              <w:rPr>
                <w:rFonts w:ascii="Calibri" w:hAnsi="Calibri" w:cs="Calibri"/>
                <w:color w:val="000000"/>
              </w:rPr>
              <w:t xml:space="preserve"> </w:t>
            </w:r>
            <w:proofErr w:type="spellStart"/>
            <w:r>
              <w:rPr>
                <w:rFonts w:ascii="Calibri" w:hAnsi="Calibri" w:cs="Calibri"/>
                <w:color w:val="000000"/>
              </w:rPr>
              <w:t>aktivnosti</w:t>
            </w:r>
            <w:proofErr w:type="spellEnd"/>
            <w:r>
              <w:rPr>
                <w:rFonts w:ascii="Calibri" w:hAnsi="Calibri" w:cs="Calibri"/>
                <w:color w:val="000000"/>
              </w:rPr>
              <w:t xml:space="preserve"> </w:t>
            </w:r>
            <w:proofErr w:type="spellStart"/>
            <w:r>
              <w:rPr>
                <w:rFonts w:ascii="Calibri" w:hAnsi="Calibri" w:cs="Calibri"/>
                <w:color w:val="000000"/>
              </w:rPr>
              <w:t>informisanja</w:t>
            </w:r>
            <w:proofErr w:type="spellEnd"/>
            <w:r>
              <w:rPr>
                <w:rFonts w:ascii="Calibri" w:hAnsi="Calibri" w:cs="Calibri"/>
                <w:color w:val="000000"/>
              </w:rPr>
              <w:t xml:space="preserve"> o </w:t>
            </w:r>
            <w:proofErr w:type="spellStart"/>
            <w:r>
              <w:rPr>
                <w:rFonts w:ascii="Calibri" w:hAnsi="Calibri" w:cs="Calibri"/>
                <w:color w:val="000000"/>
              </w:rPr>
              <w:t>konkursima</w:t>
            </w:r>
            <w:proofErr w:type="spellEnd"/>
            <w:r>
              <w:rPr>
                <w:rFonts w:ascii="Calibri" w:hAnsi="Calibri" w:cs="Calibri"/>
                <w:color w:val="000000"/>
              </w:rPr>
              <w:t xml:space="preserve"> za </w:t>
            </w:r>
            <w:proofErr w:type="spellStart"/>
            <w:r>
              <w:rPr>
                <w:rFonts w:ascii="Calibri" w:hAnsi="Calibri" w:cs="Calibri"/>
                <w:color w:val="000000"/>
              </w:rPr>
              <w:t>zapošljavanje</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samozapošljavanje</w:t>
            </w:r>
            <w:proofErr w:type="spellEnd"/>
            <w:r>
              <w:rPr>
                <w:rFonts w:ascii="Calibri" w:hAnsi="Calibri" w:cs="Calibri"/>
                <w:color w:val="000000"/>
              </w:rPr>
              <w:t xml:space="preserve"> </w:t>
            </w:r>
            <w:proofErr w:type="spellStart"/>
            <w:r>
              <w:rPr>
                <w:rFonts w:ascii="Calibri" w:hAnsi="Calibri" w:cs="Calibri"/>
                <w:color w:val="000000"/>
              </w:rPr>
              <w:t>žena</w:t>
            </w:r>
            <w:proofErr w:type="spellEnd"/>
          </w:p>
          <w:p w14:paraId="3B63CA04" w14:textId="77777777" w:rsidR="009527C4" w:rsidRDefault="009527C4" w:rsidP="00D93184">
            <w:pPr>
              <w:rPr>
                <w:rFonts w:ascii="Calibri" w:hAnsi="Calibri" w:cs="Calibri"/>
                <w:color w:val="000000"/>
                <w:lang w:val="sr-Latn-RS"/>
              </w:rPr>
            </w:pPr>
          </w:p>
        </w:tc>
        <w:tc>
          <w:tcPr>
            <w:tcW w:w="2011" w:type="dxa"/>
            <w:tcBorders>
              <w:top w:val="single" w:sz="4" w:space="0" w:color="808080"/>
              <w:left w:val="single" w:sz="4" w:space="0" w:color="808080"/>
              <w:bottom w:val="single" w:sz="4" w:space="0" w:color="808080"/>
            </w:tcBorders>
            <w:shd w:val="clear" w:color="auto" w:fill="auto"/>
          </w:tcPr>
          <w:p w14:paraId="7E49DD9B"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Služba za </w:t>
            </w:r>
            <w:r>
              <w:rPr>
                <w:rFonts w:ascii="Calibri" w:hAnsi="Calibri" w:cs="Calibri"/>
                <w:color w:val="000000"/>
                <w:lang w:val="hr-HR"/>
              </w:rPr>
              <w:t xml:space="preserve">poduzetništvo, lokalni razvoj i </w:t>
            </w:r>
            <w:proofErr w:type="spellStart"/>
            <w:r>
              <w:rPr>
                <w:rFonts w:ascii="Calibri" w:hAnsi="Calibri" w:cs="Calibri"/>
                <w:color w:val="000000"/>
                <w:lang w:val="hr-HR"/>
              </w:rPr>
              <w:t>finansije</w:t>
            </w:r>
            <w:proofErr w:type="spellEnd"/>
          </w:p>
        </w:tc>
        <w:tc>
          <w:tcPr>
            <w:tcW w:w="1551" w:type="dxa"/>
            <w:tcBorders>
              <w:top w:val="single" w:sz="4" w:space="0" w:color="808080"/>
              <w:left w:val="single" w:sz="4" w:space="0" w:color="808080"/>
              <w:bottom w:val="single" w:sz="4" w:space="0" w:color="808080"/>
            </w:tcBorders>
            <w:shd w:val="clear" w:color="auto" w:fill="auto"/>
          </w:tcPr>
          <w:p w14:paraId="72C7818F"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13" w:type="dxa"/>
            <w:tcBorders>
              <w:top w:val="single" w:sz="4" w:space="0" w:color="808080"/>
              <w:left w:val="single" w:sz="4" w:space="0" w:color="808080"/>
              <w:bottom w:val="single" w:sz="4" w:space="0" w:color="808080"/>
            </w:tcBorders>
            <w:shd w:val="clear" w:color="auto" w:fill="auto"/>
          </w:tcPr>
          <w:p w14:paraId="6AC24DB2"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Broj, vrsta i sadržaj gradskih aktivnosti </w:t>
            </w:r>
            <w:proofErr w:type="spellStart"/>
            <w:r>
              <w:rPr>
                <w:rFonts w:ascii="Calibri" w:hAnsi="Calibri" w:cs="Calibri"/>
                <w:color w:val="000000"/>
                <w:lang w:val="hr-HR"/>
              </w:rPr>
              <w:t>informisanja</w:t>
            </w:r>
            <w:proofErr w:type="spellEnd"/>
            <w:r>
              <w:rPr>
                <w:rFonts w:ascii="Calibri" w:hAnsi="Calibri" w:cs="Calibri"/>
                <w:color w:val="000000"/>
                <w:lang w:val="hr-HR"/>
              </w:rPr>
              <w:t xml:space="preserve"> i informacija</w:t>
            </w:r>
          </w:p>
          <w:p w14:paraId="3B2BA485" w14:textId="77777777" w:rsidR="009527C4" w:rsidRDefault="009527C4" w:rsidP="00D93184">
            <w:pPr>
              <w:rPr>
                <w:rFonts w:ascii="Calibri" w:hAnsi="Calibri" w:cs="Calibri"/>
                <w:color w:val="000000"/>
                <w:lang w:val="hr-HR"/>
              </w:rPr>
            </w:pPr>
          </w:p>
          <w:p w14:paraId="145349A7"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Broj žena i muškaraca koji su obuhvaćeni </w:t>
            </w:r>
            <w:proofErr w:type="spellStart"/>
            <w:r>
              <w:rPr>
                <w:rFonts w:ascii="Calibri" w:hAnsi="Calibri" w:cs="Calibri"/>
                <w:color w:val="000000"/>
                <w:lang w:val="hr-HR"/>
              </w:rPr>
              <w:t>informisanjem</w:t>
            </w:r>
            <w:proofErr w:type="spellEnd"/>
          </w:p>
          <w:p w14:paraId="5A3D3C25" w14:textId="77777777" w:rsidR="009527C4" w:rsidRDefault="009527C4" w:rsidP="00D93184">
            <w:pPr>
              <w:rPr>
                <w:rFonts w:ascii="Calibri" w:hAnsi="Calibri" w:cs="Calibri"/>
                <w:color w:val="000000"/>
                <w:lang w:val="hr-HR"/>
              </w:rPr>
            </w:pPr>
          </w:p>
          <w:p w14:paraId="7A394548" w14:textId="77777777" w:rsidR="009527C4" w:rsidRDefault="009527C4" w:rsidP="00D93184">
            <w:pPr>
              <w:rPr>
                <w:rFonts w:ascii="Calibri" w:hAnsi="Calibri" w:cs="Calibri"/>
                <w:color w:val="000000"/>
                <w:lang w:val="hr-HR"/>
              </w:rPr>
            </w:pPr>
            <w:r>
              <w:rPr>
                <w:rFonts w:ascii="Calibri" w:hAnsi="Calibri" w:cs="Calibri"/>
                <w:color w:val="000000"/>
                <w:lang w:val="hr-HR"/>
              </w:rPr>
              <w:t>Broj i procent novih zaposlenih i samozaposlenih žena i muškaraca, po djelatnostima</w:t>
            </w:r>
          </w:p>
          <w:p w14:paraId="0223E64D" w14:textId="77777777" w:rsidR="009527C4" w:rsidRDefault="009527C4" w:rsidP="00D93184">
            <w:pPr>
              <w:rPr>
                <w:rFonts w:ascii="Calibri" w:hAnsi="Calibri" w:cs="Calibri"/>
                <w:color w:val="000000"/>
                <w:lang w:val="hr-HR"/>
              </w:rPr>
            </w:pPr>
          </w:p>
        </w:tc>
        <w:tc>
          <w:tcPr>
            <w:tcW w:w="1916" w:type="dxa"/>
            <w:tcBorders>
              <w:top w:val="single" w:sz="4" w:space="0" w:color="808080"/>
              <w:left w:val="single" w:sz="4" w:space="0" w:color="808080"/>
              <w:bottom w:val="single" w:sz="4" w:space="0" w:color="808080"/>
              <w:right w:val="single" w:sz="4" w:space="0" w:color="808080"/>
            </w:tcBorders>
            <w:shd w:val="clear" w:color="auto" w:fill="auto"/>
          </w:tcPr>
          <w:p w14:paraId="3646D74A" w14:textId="77777777" w:rsidR="009527C4" w:rsidRDefault="009527C4" w:rsidP="00D93184">
            <w:pPr>
              <w:rPr>
                <w:rFonts w:ascii="Calibri" w:hAnsi="Calibri" w:cs="Calibri"/>
                <w:color w:val="000000"/>
                <w:lang w:val="hr-HR"/>
              </w:rPr>
            </w:pPr>
            <w:r>
              <w:rPr>
                <w:rFonts w:ascii="Calibri" w:hAnsi="Calibri" w:cs="Calibri"/>
                <w:color w:val="000000"/>
                <w:lang w:val="hr-HR"/>
              </w:rPr>
              <w:t>N</w:t>
            </w:r>
            <w:proofErr w:type="spellStart"/>
            <w:r>
              <w:rPr>
                <w:rFonts w:ascii="Calibri" w:hAnsi="Calibri" w:cs="Calibri"/>
                <w:color w:val="000000"/>
              </w:rPr>
              <w:t>isu</w:t>
            </w:r>
            <w:proofErr w:type="spellEnd"/>
            <w:r>
              <w:rPr>
                <w:rFonts w:ascii="Calibri" w:hAnsi="Calibri" w:cs="Calibri"/>
                <w:color w:val="000000"/>
              </w:rPr>
              <w:t xml:space="preserve"> </w:t>
            </w:r>
            <w:proofErr w:type="spellStart"/>
            <w:r>
              <w:rPr>
                <w:rFonts w:ascii="Calibri" w:hAnsi="Calibri" w:cs="Calibri"/>
                <w:color w:val="000000"/>
              </w:rPr>
              <w:t>potrebna</w:t>
            </w:r>
            <w:proofErr w:type="spellEnd"/>
            <w:r>
              <w:rPr>
                <w:rFonts w:ascii="Calibri" w:hAnsi="Calibri" w:cs="Calibri"/>
                <w:color w:val="000000"/>
              </w:rPr>
              <w:t xml:space="preserve"> </w:t>
            </w:r>
            <w:proofErr w:type="spellStart"/>
            <w:r>
              <w:rPr>
                <w:rFonts w:ascii="Calibri" w:hAnsi="Calibri" w:cs="Calibri"/>
                <w:color w:val="000000"/>
              </w:rPr>
              <w:t>dodatna</w:t>
            </w:r>
            <w:proofErr w:type="spellEnd"/>
            <w:r>
              <w:rPr>
                <w:rFonts w:ascii="Calibri" w:hAnsi="Calibri" w:cs="Calibri"/>
                <w:color w:val="000000"/>
              </w:rPr>
              <w:t xml:space="preserve"> </w:t>
            </w:r>
            <w:proofErr w:type="spellStart"/>
            <w:r>
              <w:rPr>
                <w:rFonts w:ascii="Calibri" w:hAnsi="Calibri" w:cs="Calibri"/>
                <w:color w:val="000000"/>
              </w:rPr>
              <w:t>finansijska</w:t>
            </w:r>
            <w:proofErr w:type="spellEnd"/>
            <w:r>
              <w:rPr>
                <w:rFonts w:ascii="Calibri" w:hAnsi="Calibri" w:cs="Calibri"/>
                <w:color w:val="000000"/>
              </w:rPr>
              <w:t xml:space="preserve"> </w:t>
            </w:r>
            <w:proofErr w:type="spellStart"/>
            <w:r>
              <w:rPr>
                <w:rFonts w:ascii="Calibri" w:hAnsi="Calibri" w:cs="Calibri"/>
                <w:color w:val="000000"/>
              </w:rPr>
              <w:t>sredstva</w:t>
            </w:r>
            <w:proofErr w:type="spellEnd"/>
          </w:p>
          <w:p w14:paraId="56BDF804" w14:textId="77777777" w:rsidR="009527C4" w:rsidRDefault="009527C4" w:rsidP="00D93184">
            <w:pPr>
              <w:rPr>
                <w:rFonts w:ascii="Calibri" w:hAnsi="Calibri" w:cs="Calibri"/>
                <w:color w:val="000000"/>
                <w:lang w:val="hr-HR"/>
              </w:rPr>
            </w:pPr>
          </w:p>
        </w:tc>
      </w:tr>
      <w:tr w:rsidR="009527C4" w14:paraId="0DF6F13A" w14:textId="77777777" w:rsidTr="00D93184">
        <w:tc>
          <w:tcPr>
            <w:tcW w:w="2105" w:type="dxa"/>
            <w:vMerge/>
            <w:tcBorders>
              <w:top w:val="single" w:sz="4" w:space="0" w:color="808080"/>
              <w:left w:val="single" w:sz="4" w:space="0" w:color="808080"/>
              <w:bottom w:val="single" w:sz="4" w:space="0" w:color="808080"/>
            </w:tcBorders>
            <w:shd w:val="clear" w:color="auto" w:fill="auto"/>
          </w:tcPr>
          <w:p w14:paraId="54D6052E" w14:textId="77777777" w:rsidR="009527C4" w:rsidRDefault="009527C4" w:rsidP="00D93184">
            <w:pPr>
              <w:rPr>
                <w:rFonts w:ascii="Calibri" w:hAnsi="Calibri" w:cs="Calibri"/>
                <w:b/>
                <w:bCs/>
                <w:color w:val="000000"/>
                <w:lang w:val="hr-HR"/>
              </w:rPr>
            </w:pPr>
          </w:p>
        </w:tc>
        <w:tc>
          <w:tcPr>
            <w:tcW w:w="3264" w:type="dxa"/>
            <w:tcBorders>
              <w:top w:val="single" w:sz="4" w:space="0" w:color="808080"/>
              <w:left w:val="single" w:sz="4" w:space="0" w:color="808080"/>
              <w:bottom w:val="single" w:sz="4" w:space="0" w:color="808080"/>
            </w:tcBorders>
            <w:shd w:val="clear" w:color="auto" w:fill="auto"/>
          </w:tcPr>
          <w:p w14:paraId="31919552" w14:textId="77777777" w:rsidR="009527C4" w:rsidRDefault="009527C4" w:rsidP="00D93184">
            <w:pPr>
              <w:rPr>
                <w:rFonts w:asciiTheme="minorHAnsi" w:hAnsiTheme="minorHAnsi" w:cs="Calibri"/>
              </w:rPr>
            </w:pPr>
            <w:r>
              <w:rPr>
                <w:rFonts w:asciiTheme="minorHAnsi" w:hAnsiTheme="minorHAnsi" w:cs="Calibri"/>
              </w:rPr>
              <w:t>3.1</w:t>
            </w:r>
            <w:r w:rsidRPr="00E72E67">
              <w:rPr>
                <w:rFonts w:asciiTheme="minorHAnsi" w:hAnsiTheme="minorHAnsi" w:cs="Calibri"/>
              </w:rPr>
              <w:t>.2</w:t>
            </w:r>
            <w:r>
              <w:rPr>
                <w:rFonts w:asciiTheme="minorHAnsi" w:hAnsiTheme="minorHAnsi" w:cs="Calibri"/>
              </w:rPr>
              <w:t>.</w:t>
            </w:r>
            <w:r w:rsidRPr="00E72E67">
              <w:rPr>
                <w:rFonts w:asciiTheme="minorHAnsi" w:hAnsiTheme="minorHAnsi" w:cs="Calibri"/>
              </w:rPr>
              <w:t xml:space="preserve"> </w:t>
            </w:r>
            <w:proofErr w:type="spellStart"/>
            <w:r>
              <w:rPr>
                <w:rFonts w:asciiTheme="minorHAnsi" w:hAnsiTheme="minorHAnsi" w:cs="Calibri"/>
              </w:rPr>
              <w:t>Subvencionirati</w:t>
            </w:r>
            <w:proofErr w:type="spellEnd"/>
            <w:r w:rsidRPr="00E72E67">
              <w:rPr>
                <w:rFonts w:asciiTheme="minorHAnsi" w:hAnsiTheme="minorHAnsi" w:cs="Calibri"/>
              </w:rPr>
              <w:t xml:space="preserve"> </w:t>
            </w:r>
            <w:proofErr w:type="spellStart"/>
            <w:r w:rsidRPr="00E72E67">
              <w:rPr>
                <w:rFonts w:asciiTheme="minorHAnsi" w:hAnsiTheme="minorHAnsi" w:cs="Calibri"/>
              </w:rPr>
              <w:t>preduzetni</w:t>
            </w:r>
            <w:r>
              <w:rPr>
                <w:rFonts w:asciiTheme="minorHAnsi" w:hAnsiTheme="minorHAnsi" w:cs="Calibri"/>
              </w:rPr>
              <w:t>š</w:t>
            </w:r>
            <w:r w:rsidRPr="00E72E67">
              <w:rPr>
                <w:rFonts w:asciiTheme="minorHAnsi" w:hAnsiTheme="minorHAnsi" w:cs="Calibri"/>
              </w:rPr>
              <w:t>tv</w:t>
            </w:r>
            <w:r>
              <w:rPr>
                <w:rFonts w:asciiTheme="minorHAnsi" w:hAnsiTheme="minorHAnsi" w:cs="Calibri"/>
              </w:rPr>
              <w:t>o</w:t>
            </w:r>
            <w:proofErr w:type="spellEnd"/>
            <w:r>
              <w:rPr>
                <w:rFonts w:asciiTheme="minorHAnsi" w:hAnsiTheme="minorHAnsi" w:cs="Calibri"/>
              </w:rPr>
              <w:t xml:space="preserve"> </w:t>
            </w:r>
            <w:proofErr w:type="spellStart"/>
            <w:r>
              <w:rPr>
                <w:rFonts w:asciiTheme="minorHAnsi" w:hAnsiTheme="minorHAnsi" w:cs="Calibri"/>
              </w:rPr>
              <w:t>žena</w:t>
            </w:r>
            <w:proofErr w:type="spellEnd"/>
            <w:r>
              <w:rPr>
                <w:rFonts w:asciiTheme="minorHAnsi" w:hAnsiTheme="minorHAnsi" w:cs="Calibri"/>
              </w:rPr>
              <w:t xml:space="preserve">, </w:t>
            </w:r>
            <w:proofErr w:type="spellStart"/>
            <w:r>
              <w:rPr>
                <w:rFonts w:asciiTheme="minorHAnsi" w:hAnsiTheme="minorHAnsi" w:cs="Calibri"/>
              </w:rPr>
              <w:t>naročito</w:t>
            </w:r>
            <w:proofErr w:type="spellEnd"/>
            <w:r>
              <w:rPr>
                <w:rFonts w:asciiTheme="minorHAnsi" w:hAnsiTheme="minorHAnsi" w:cs="Calibri"/>
              </w:rPr>
              <w:t xml:space="preserve"> </w:t>
            </w:r>
            <w:proofErr w:type="spellStart"/>
            <w:r>
              <w:rPr>
                <w:rFonts w:asciiTheme="minorHAnsi" w:hAnsiTheme="minorHAnsi" w:cs="Calibri"/>
              </w:rPr>
              <w:t>preduzetništvo</w:t>
            </w:r>
            <w:proofErr w:type="spellEnd"/>
            <w:r>
              <w:rPr>
                <w:rFonts w:asciiTheme="minorHAnsi" w:hAnsiTheme="minorHAnsi" w:cs="Calibri"/>
              </w:rPr>
              <w:t xml:space="preserve"> </w:t>
            </w:r>
            <w:proofErr w:type="spellStart"/>
            <w:r>
              <w:rPr>
                <w:rFonts w:asciiTheme="minorHAnsi" w:hAnsiTheme="minorHAnsi" w:cs="Calibri"/>
              </w:rPr>
              <w:t>žena</w:t>
            </w:r>
            <w:proofErr w:type="spellEnd"/>
            <w:r w:rsidRPr="00E72E67">
              <w:rPr>
                <w:rFonts w:asciiTheme="minorHAnsi" w:hAnsiTheme="minorHAnsi" w:cs="Calibri"/>
              </w:rPr>
              <w:t xml:space="preserve"> </w:t>
            </w:r>
            <w:proofErr w:type="spellStart"/>
            <w:r w:rsidRPr="00E72E67">
              <w:rPr>
                <w:rFonts w:asciiTheme="minorHAnsi" w:hAnsiTheme="minorHAnsi" w:cs="Calibri"/>
              </w:rPr>
              <w:t>na</w:t>
            </w:r>
            <w:proofErr w:type="spellEnd"/>
            <w:r w:rsidRPr="00E72E67">
              <w:rPr>
                <w:rFonts w:asciiTheme="minorHAnsi" w:hAnsiTheme="minorHAnsi" w:cs="Calibri"/>
              </w:rPr>
              <w:t xml:space="preserve"> </w:t>
            </w:r>
            <w:proofErr w:type="spellStart"/>
            <w:r w:rsidRPr="00E72E67">
              <w:rPr>
                <w:rFonts w:asciiTheme="minorHAnsi" w:hAnsiTheme="minorHAnsi" w:cs="Calibri"/>
              </w:rPr>
              <w:t>selu</w:t>
            </w:r>
            <w:proofErr w:type="spellEnd"/>
            <w:r w:rsidRPr="00E72E67">
              <w:rPr>
                <w:rFonts w:asciiTheme="minorHAnsi" w:hAnsiTheme="minorHAnsi" w:cs="Calibri"/>
              </w:rPr>
              <w:t xml:space="preserve"> </w:t>
            </w:r>
            <w:proofErr w:type="spellStart"/>
            <w:r>
              <w:rPr>
                <w:rFonts w:asciiTheme="minorHAnsi" w:hAnsiTheme="minorHAnsi" w:cs="Calibri"/>
              </w:rPr>
              <w:t>i</w:t>
            </w:r>
            <w:proofErr w:type="spellEnd"/>
            <w:r>
              <w:rPr>
                <w:rFonts w:asciiTheme="minorHAnsi" w:hAnsiTheme="minorHAnsi" w:cs="Calibri"/>
              </w:rPr>
              <w:t xml:space="preserve"> </w:t>
            </w:r>
            <w:proofErr w:type="spellStart"/>
            <w:r>
              <w:rPr>
                <w:rFonts w:asciiTheme="minorHAnsi" w:hAnsiTheme="minorHAnsi" w:cs="Calibri"/>
              </w:rPr>
              <w:t>informisati</w:t>
            </w:r>
            <w:proofErr w:type="spellEnd"/>
            <w:r>
              <w:rPr>
                <w:rFonts w:asciiTheme="minorHAnsi" w:hAnsiTheme="minorHAnsi" w:cs="Calibri"/>
              </w:rPr>
              <w:t xml:space="preserve"> </w:t>
            </w:r>
            <w:proofErr w:type="spellStart"/>
            <w:r>
              <w:rPr>
                <w:rFonts w:asciiTheme="minorHAnsi" w:hAnsiTheme="minorHAnsi" w:cs="Calibri"/>
              </w:rPr>
              <w:t>ih</w:t>
            </w:r>
            <w:proofErr w:type="spellEnd"/>
            <w:r>
              <w:rPr>
                <w:rFonts w:asciiTheme="minorHAnsi" w:hAnsiTheme="minorHAnsi" w:cs="Calibri"/>
              </w:rPr>
              <w:t xml:space="preserve"> o </w:t>
            </w:r>
            <w:proofErr w:type="spellStart"/>
            <w:r>
              <w:rPr>
                <w:rFonts w:asciiTheme="minorHAnsi" w:hAnsiTheme="minorHAnsi" w:cs="Calibri"/>
              </w:rPr>
              <w:t>mogućnostima</w:t>
            </w:r>
            <w:proofErr w:type="spellEnd"/>
            <w:r>
              <w:rPr>
                <w:rFonts w:asciiTheme="minorHAnsi" w:hAnsiTheme="minorHAnsi" w:cs="Calibri"/>
              </w:rPr>
              <w:t xml:space="preserve"> </w:t>
            </w:r>
            <w:proofErr w:type="spellStart"/>
            <w:r>
              <w:rPr>
                <w:rFonts w:asciiTheme="minorHAnsi" w:hAnsiTheme="minorHAnsi" w:cs="Calibri"/>
              </w:rPr>
              <w:t>subvencioniranja</w:t>
            </w:r>
            <w:proofErr w:type="spellEnd"/>
            <w:r>
              <w:rPr>
                <w:rFonts w:asciiTheme="minorHAnsi" w:hAnsiTheme="minorHAnsi" w:cs="Calibri"/>
              </w:rPr>
              <w:t xml:space="preserve"> </w:t>
            </w:r>
            <w:proofErr w:type="spellStart"/>
            <w:r>
              <w:rPr>
                <w:rFonts w:asciiTheme="minorHAnsi" w:hAnsiTheme="minorHAnsi" w:cs="Calibri"/>
              </w:rPr>
              <w:t>iz</w:t>
            </w:r>
            <w:proofErr w:type="spellEnd"/>
            <w:r>
              <w:rPr>
                <w:rFonts w:asciiTheme="minorHAnsi" w:hAnsiTheme="minorHAnsi" w:cs="Calibri"/>
              </w:rPr>
              <w:t xml:space="preserve"> </w:t>
            </w:r>
            <w:proofErr w:type="spellStart"/>
            <w:r>
              <w:rPr>
                <w:rFonts w:asciiTheme="minorHAnsi" w:hAnsiTheme="minorHAnsi" w:cs="Calibri"/>
              </w:rPr>
              <w:t>drugih</w:t>
            </w:r>
            <w:proofErr w:type="spellEnd"/>
            <w:r>
              <w:rPr>
                <w:rFonts w:asciiTheme="minorHAnsi" w:hAnsiTheme="minorHAnsi" w:cs="Calibri"/>
              </w:rPr>
              <w:t xml:space="preserve"> </w:t>
            </w:r>
            <w:proofErr w:type="spellStart"/>
            <w:r>
              <w:rPr>
                <w:rFonts w:asciiTheme="minorHAnsi" w:hAnsiTheme="minorHAnsi" w:cs="Calibri"/>
              </w:rPr>
              <w:t>izvora</w:t>
            </w:r>
            <w:proofErr w:type="spellEnd"/>
          </w:p>
          <w:p w14:paraId="391A3BF0" w14:textId="77777777" w:rsidR="009527C4" w:rsidRDefault="009527C4" w:rsidP="00D93184">
            <w:pPr>
              <w:rPr>
                <w:rFonts w:asciiTheme="minorHAnsi" w:hAnsiTheme="minorHAnsi" w:cs="Calibri"/>
              </w:rPr>
            </w:pPr>
          </w:p>
          <w:p w14:paraId="3E7A352A" w14:textId="77777777" w:rsidR="009527C4" w:rsidRDefault="009527C4" w:rsidP="00D93184">
            <w:pPr>
              <w:rPr>
                <w:rFonts w:ascii="Calibri" w:hAnsi="Calibri" w:cs="Calibri"/>
                <w:color w:val="000000"/>
              </w:rPr>
            </w:pPr>
          </w:p>
        </w:tc>
        <w:tc>
          <w:tcPr>
            <w:tcW w:w="2011" w:type="dxa"/>
            <w:tcBorders>
              <w:top w:val="single" w:sz="4" w:space="0" w:color="808080"/>
              <w:left w:val="single" w:sz="4" w:space="0" w:color="808080"/>
              <w:bottom w:val="single" w:sz="4" w:space="0" w:color="808080"/>
            </w:tcBorders>
            <w:shd w:val="clear" w:color="auto" w:fill="auto"/>
          </w:tcPr>
          <w:p w14:paraId="715650F7" w14:textId="77777777" w:rsidR="009527C4" w:rsidRDefault="009527C4" w:rsidP="00D93184">
            <w:pPr>
              <w:rPr>
                <w:rFonts w:asciiTheme="minorHAnsi" w:hAnsiTheme="minorHAnsi" w:cs="Calibri"/>
                <w:color w:val="000000" w:themeColor="text1"/>
                <w:lang w:val="hr-HR"/>
              </w:rPr>
            </w:pPr>
            <w:r>
              <w:rPr>
                <w:rFonts w:asciiTheme="minorHAnsi" w:hAnsiTheme="minorHAnsi" w:cs="Calibri"/>
                <w:color w:val="000000" w:themeColor="text1"/>
                <w:lang w:val="hr-HR"/>
              </w:rPr>
              <w:t xml:space="preserve">Služba za poduzetništvo, lokalni razvoj i </w:t>
            </w:r>
            <w:proofErr w:type="spellStart"/>
            <w:r>
              <w:rPr>
                <w:rFonts w:asciiTheme="minorHAnsi" w:hAnsiTheme="minorHAnsi" w:cs="Calibri"/>
                <w:color w:val="000000" w:themeColor="text1"/>
                <w:lang w:val="hr-HR"/>
              </w:rPr>
              <w:t>finansije</w:t>
            </w:r>
            <w:proofErr w:type="spellEnd"/>
          </w:p>
          <w:p w14:paraId="176D033A" w14:textId="77777777" w:rsidR="009527C4" w:rsidRDefault="009527C4" w:rsidP="00D93184">
            <w:pPr>
              <w:rPr>
                <w:rFonts w:asciiTheme="minorHAnsi" w:hAnsiTheme="minorHAnsi" w:cs="Calibri"/>
                <w:color w:val="000000" w:themeColor="text1"/>
                <w:lang w:val="hr-HR"/>
              </w:rPr>
            </w:pPr>
          </w:p>
          <w:p w14:paraId="4C218656" w14:textId="77777777" w:rsidR="009527C4" w:rsidRPr="0092433F" w:rsidRDefault="009527C4" w:rsidP="00D93184">
            <w:pPr>
              <w:rPr>
                <w:rFonts w:asciiTheme="minorHAnsi" w:hAnsiTheme="minorHAnsi" w:cs="Calibri"/>
                <w:color w:val="000000" w:themeColor="text1"/>
                <w:lang w:val="hr-HR"/>
              </w:rPr>
            </w:pPr>
          </w:p>
        </w:tc>
        <w:tc>
          <w:tcPr>
            <w:tcW w:w="1551" w:type="dxa"/>
            <w:tcBorders>
              <w:top w:val="single" w:sz="4" w:space="0" w:color="808080"/>
              <w:left w:val="single" w:sz="4" w:space="0" w:color="808080"/>
              <w:bottom w:val="single" w:sz="4" w:space="0" w:color="808080"/>
            </w:tcBorders>
            <w:shd w:val="clear" w:color="auto" w:fill="auto"/>
          </w:tcPr>
          <w:p w14:paraId="3D2B68E9"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13" w:type="dxa"/>
            <w:tcBorders>
              <w:top w:val="single" w:sz="4" w:space="0" w:color="808080"/>
              <w:left w:val="single" w:sz="4" w:space="0" w:color="808080"/>
              <w:bottom w:val="single" w:sz="4" w:space="0" w:color="808080"/>
            </w:tcBorders>
            <w:shd w:val="clear" w:color="auto" w:fill="auto"/>
          </w:tcPr>
          <w:p w14:paraId="45647A0D" w14:textId="77777777" w:rsidR="009527C4" w:rsidRPr="00E33EDD" w:rsidRDefault="009527C4" w:rsidP="00D93184">
            <w:pPr>
              <w:rPr>
                <w:rFonts w:asciiTheme="minorHAnsi" w:hAnsiTheme="minorHAnsi" w:cs="Calibri"/>
                <w:color w:val="000000" w:themeColor="text1"/>
                <w:lang w:val="hr-HR"/>
              </w:rPr>
            </w:pPr>
            <w:r w:rsidRPr="00E33EDD">
              <w:rPr>
                <w:rFonts w:asciiTheme="minorHAnsi" w:hAnsiTheme="minorHAnsi" w:cs="Calibri"/>
                <w:color w:val="000000" w:themeColor="text1"/>
                <w:lang w:val="hr-HR"/>
              </w:rPr>
              <w:t>Broj, vrsta i visina subvencija</w:t>
            </w:r>
          </w:p>
          <w:p w14:paraId="3AAB2289" w14:textId="77777777" w:rsidR="009527C4" w:rsidRPr="00E33EDD" w:rsidRDefault="009527C4" w:rsidP="00D93184">
            <w:pPr>
              <w:rPr>
                <w:rFonts w:asciiTheme="minorHAnsi" w:hAnsiTheme="minorHAnsi" w:cs="Calibri"/>
                <w:color w:val="000000" w:themeColor="text1"/>
                <w:lang w:val="hr-HR"/>
              </w:rPr>
            </w:pPr>
          </w:p>
          <w:p w14:paraId="5258A521" w14:textId="77777777" w:rsidR="009527C4" w:rsidRDefault="009527C4" w:rsidP="00D93184">
            <w:pPr>
              <w:rPr>
                <w:rFonts w:asciiTheme="minorHAnsi" w:hAnsiTheme="minorHAnsi" w:cs="Calibri"/>
                <w:color w:val="000000" w:themeColor="text1"/>
                <w:lang w:val="hr-HR"/>
              </w:rPr>
            </w:pPr>
            <w:r w:rsidRPr="00E33EDD">
              <w:rPr>
                <w:rFonts w:asciiTheme="minorHAnsi" w:hAnsiTheme="minorHAnsi" w:cs="Calibri"/>
                <w:color w:val="000000" w:themeColor="text1"/>
                <w:lang w:val="hr-HR"/>
              </w:rPr>
              <w:t xml:space="preserve">Broj žena i muškaraca primaoca subvencija, po vrsti djelatnosti </w:t>
            </w:r>
            <w:r>
              <w:rPr>
                <w:rFonts w:asciiTheme="minorHAnsi" w:hAnsiTheme="minorHAnsi" w:cs="Calibri"/>
                <w:color w:val="000000" w:themeColor="text1"/>
                <w:lang w:val="hr-HR"/>
              </w:rPr>
              <w:t xml:space="preserve">i lokaciji </w:t>
            </w:r>
          </w:p>
          <w:p w14:paraId="2DC3C825" w14:textId="77777777" w:rsidR="009527C4" w:rsidRPr="00E33EDD" w:rsidRDefault="009527C4" w:rsidP="00D93184">
            <w:pPr>
              <w:rPr>
                <w:rFonts w:asciiTheme="minorHAnsi" w:hAnsiTheme="minorHAnsi" w:cs="Calibri"/>
                <w:color w:val="000000" w:themeColor="text1"/>
                <w:lang w:val="hr-HR"/>
              </w:rPr>
            </w:pPr>
          </w:p>
          <w:p w14:paraId="4AE1EF29" w14:textId="77777777" w:rsidR="009527C4" w:rsidRPr="00E33EDD" w:rsidRDefault="009527C4" w:rsidP="00D93184">
            <w:pPr>
              <w:rPr>
                <w:rFonts w:asciiTheme="minorHAnsi" w:hAnsiTheme="minorHAnsi" w:cs="Calibri"/>
                <w:color w:val="000000" w:themeColor="text1"/>
                <w:lang w:val="hr-HR"/>
              </w:rPr>
            </w:pPr>
            <w:r w:rsidRPr="00E33EDD">
              <w:rPr>
                <w:rFonts w:asciiTheme="minorHAnsi" w:hAnsiTheme="minorHAnsi" w:cs="Calibri"/>
                <w:color w:val="000000" w:themeColor="text1"/>
                <w:lang w:val="hr-HR"/>
              </w:rPr>
              <w:t xml:space="preserve">Broj žena i muškaraca koji su obuhvaćeni </w:t>
            </w:r>
            <w:proofErr w:type="spellStart"/>
            <w:r w:rsidRPr="00E33EDD">
              <w:rPr>
                <w:rFonts w:asciiTheme="minorHAnsi" w:hAnsiTheme="minorHAnsi" w:cs="Calibri"/>
                <w:color w:val="000000" w:themeColor="text1"/>
                <w:lang w:val="hr-HR"/>
              </w:rPr>
              <w:t>informisanjem</w:t>
            </w:r>
            <w:proofErr w:type="spellEnd"/>
            <w:r w:rsidRPr="00E33EDD">
              <w:rPr>
                <w:rFonts w:asciiTheme="minorHAnsi" w:hAnsiTheme="minorHAnsi" w:cs="Calibri"/>
                <w:color w:val="000000" w:themeColor="text1"/>
                <w:lang w:val="hr-HR"/>
              </w:rPr>
              <w:t xml:space="preserve"> o mogućnostima </w:t>
            </w:r>
            <w:proofErr w:type="spellStart"/>
            <w:r w:rsidRPr="00E33EDD">
              <w:rPr>
                <w:rFonts w:asciiTheme="minorHAnsi" w:hAnsiTheme="minorHAnsi" w:cs="Calibri"/>
                <w:color w:val="000000" w:themeColor="text1"/>
                <w:lang w:val="hr-HR"/>
              </w:rPr>
              <w:t>subvencionisanjanja</w:t>
            </w:r>
            <w:proofErr w:type="spellEnd"/>
            <w:r w:rsidRPr="00E33EDD">
              <w:rPr>
                <w:rFonts w:asciiTheme="minorHAnsi" w:hAnsiTheme="minorHAnsi" w:cs="Calibri"/>
                <w:color w:val="000000" w:themeColor="text1"/>
                <w:lang w:val="hr-HR"/>
              </w:rPr>
              <w:t xml:space="preserve"> iz drugih izvora</w:t>
            </w:r>
          </w:p>
          <w:p w14:paraId="58A0C8D1" w14:textId="77777777" w:rsidR="009527C4" w:rsidRPr="00E33EDD" w:rsidRDefault="009527C4" w:rsidP="00D93184">
            <w:pPr>
              <w:rPr>
                <w:rFonts w:asciiTheme="minorHAnsi" w:hAnsiTheme="minorHAnsi" w:cs="Calibri"/>
                <w:color w:val="000000" w:themeColor="text1"/>
                <w:lang w:val="hr-HR"/>
              </w:rPr>
            </w:pPr>
          </w:p>
          <w:p w14:paraId="2B44DA5C" w14:textId="77777777" w:rsidR="009527C4" w:rsidRDefault="009527C4" w:rsidP="00D93184">
            <w:pPr>
              <w:rPr>
                <w:rFonts w:asciiTheme="minorHAnsi" w:hAnsiTheme="minorHAnsi" w:cs="Calibri"/>
                <w:color w:val="000000" w:themeColor="text1"/>
                <w:lang w:val="hr-HR"/>
              </w:rPr>
            </w:pPr>
            <w:r w:rsidRPr="00E33EDD">
              <w:rPr>
                <w:rFonts w:asciiTheme="minorHAnsi" w:hAnsiTheme="minorHAnsi" w:cs="Calibri"/>
                <w:color w:val="000000" w:themeColor="text1"/>
                <w:lang w:val="hr-HR"/>
              </w:rPr>
              <w:lastRenderedPageBreak/>
              <w:t>Broj i procent zaposlenih i samozaposlenih žena i muškaraca, po djelatnostima</w:t>
            </w:r>
          </w:p>
          <w:p w14:paraId="0B79CC7F" w14:textId="77777777" w:rsidR="009527C4" w:rsidRDefault="009527C4" w:rsidP="00D93184">
            <w:pPr>
              <w:rPr>
                <w:rFonts w:ascii="Calibri" w:hAnsi="Calibri" w:cs="Calibri"/>
                <w:color w:val="000000"/>
                <w:lang w:val="hr-HR"/>
              </w:rPr>
            </w:pPr>
          </w:p>
        </w:tc>
        <w:tc>
          <w:tcPr>
            <w:tcW w:w="1916" w:type="dxa"/>
            <w:tcBorders>
              <w:top w:val="single" w:sz="4" w:space="0" w:color="808080"/>
              <w:left w:val="single" w:sz="4" w:space="0" w:color="808080"/>
              <w:bottom w:val="single" w:sz="4" w:space="0" w:color="808080"/>
              <w:right w:val="single" w:sz="4" w:space="0" w:color="808080"/>
            </w:tcBorders>
            <w:shd w:val="clear" w:color="auto" w:fill="auto"/>
          </w:tcPr>
          <w:p w14:paraId="5AA6EC24" w14:textId="77777777" w:rsidR="009527C4" w:rsidRDefault="009527C4" w:rsidP="00D93184">
            <w:pPr>
              <w:rPr>
                <w:rFonts w:ascii="Calibri" w:hAnsi="Calibri" w:cs="Calibri"/>
                <w:color w:val="000000"/>
                <w:shd w:val="clear" w:color="auto" w:fill="00FF00"/>
                <w:lang w:val="hr-HR"/>
              </w:rPr>
            </w:pPr>
            <w:r w:rsidRPr="00AA7D36">
              <w:rPr>
                <w:rFonts w:ascii="Calibri" w:hAnsi="Calibri" w:cs="Calibri"/>
                <w:color w:val="000000"/>
                <w:lang w:val="hr-HR"/>
              </w:rPr>
              <w:lastRenderedPageBreak/>
              <w:t xml:space="preserve">Budžet </w:t>
            </w:r>
            <w:r>
              <w:rPr>
                <w:rFonts w:ascii="Calibri" w:hAnsi="Calibri" w:cs="Calibri"/>
                <w:color w:val="000000"/>
                <w:lang w:val="hr-HR"/>
              </w:rPr>
              <w:t>Grada</w:t>
            </w:r>
          </w:p>
          <w:p w14:paraId="50BE1045" w14:textId="77777777" w:rsidR="009527C4" w:rsidRDefault="009527C4" w:rsidP="00D93184">
            <w:pPr>
              <w:rPr>
                <w:rFonts w:ascii="Calibri" w:hAnsi="Calibri" w:cs="Calibri"/>
                <w:color w:val="000000"/>
                <w:lang w:val="hr-HR"/>
              </w:rPr>
            </w:pPr>
          </w:p>
          <w:p w14:paraId="26831630" w14:textId="77777777" w:rsidR="009527C4" w:rsidRDefault="009527C4" w:rsidP="00D93184">
            <w:pPr>
              <w:rPr>
                <w:rFonts w:ascii="Calibri" w:hAnsi="Calibri" w:cs="Calibri"/>
                <w:color w:val="000000"/>
                <w:lang w:val="hr-HR"/>
              </w:rPr>
            </w:pPr>
            <w:r>
              <w:rPr>
                <w:rFonts w:ascii="Calibri" w:hAnsi="Calibri" w:cs="Calibri"/>
                <w:color w:val="000000"/>
                <w:lang w:val="hr-HR"/>
              </w:rPr>
              <w:t>Donatorska sredstva</w:t>
            </w:r>
          </w:p>
        </w:tc>
      </w:tr>
      <w:tr w:rsidR="009527C4" w14:paraId="279D4A3C" w14:textId="77777777" w:rsidTr="00D93184">
        <w:tc>
          <w:tcPr>
            <w:tcW w:w="2105" w:type="dxa"/>
            <w:vMerge/>
            <w:tcBorders>
              <w:top w:val="single" w:sz="4" w:space="0" w:color="808080"/>
              <w:left w:val="single" w:sz="4" w:space="0" w:color="808080"/>
              <w:bottom w:val="single" w:sz="4" w:space="0" w:color="808080"/>
            </w:tcBorders>
            <w:shd w:val="clear" w:color="auto" w:fill="auto"/>
          </w:tcPr>
          <w:p w14:paraId="559103FA" w14:textId="77777777" w:rsidR="009527C4" w:rsidRDefault="009527C4" w:rsidP="00D93184">
            <w:pPr>
              <w:snapToGrid w:val="0"/>
              <w:jc w:val="both"/>
              <w:rPr>
                <w:rFonts w:ascii="Calibri" w:hAnsi="Calibri" w:cs="Calibri"/>
                <w:b/>
                <w:bCs/>
                <w:color w:val="000000"/>
                <w:lang w:val="hr-HR"/>
              </w:rPr>
            </w:pPr>
          </w:p>
        </w:tc>
        <w:tc>
          <w:tcPr>
            <w:tcW w:w="3264" w:type="dxa"/>
            <w:tcBorders>
              <w:top w:val="single" w:sz="4" w:space="0" w:color="808080"/>
              <w:left w:val="single" w:sz="4" w:space="0" w:color="808080"/>
              <w:bottom w:val="single" w:sz="4" w:space="0" w:color="808080"/>
            </w:tcBorders>
            <w:shd w:val="clear" w:color="auto" w:fill="auto"/>
          </w:tcPr>
          <w:p w14:paraId="375279B8" w14:textId="77777777" w:rsidR="009527C4" w:rsidRDefault="009527C4" w:rsidP="00D93184">
            <w:pPr>
              <w:rPr>
                <w:rFonts w:ascii="Calibri" w:hAnsi="Calibri" w:cs="Calibri"/>
                <w:color w:val="000000"/>
              </w:rPr>
            </w:pPr>
            <w:r>
              <w:rPr>
                <w:rFonts w:ascii="Calibri" w:hAnsi="Calibri" w:cs="Calibri"/>
                <w:color w:val="000000"/>
              </w:rPr>
              <w:t xml:space="preserve">3.1.3. </w:t>
            </w:r>
            <w:proofErr w:type="spellStart"/>
            <w:r>
              <w:rPr>
                <w:rFonts w:ascii="Calibri" w:hAnsi="Calibri" w:cs="Calibri"/>
                <w:color w:val="000000"/>
              </w:rPr>
              <w:t>Provesti</w:t>
            </w:r>
            <w:proofErr w:type="spellEnd"/>
            <w:r>
              <w:rPr>
                <w:rFonts w:ascii="Calibri" w:hAnsi="Calibri" w:cs="Calibri"/>
                <w:color w:val="000000"/>
              </w:rPr>
              <w:t xml:space="preserve"> </w:t>
            </w:r>
            <w:proofErr w:type="spellStart"/>
            <w:r>
              <w:rPr>
                <w:rFonts w:ascii="Calibri" w:hAnsi="Calibri" w:cs="Calibri"/>
                <w:color w:val="000000"/>
              </w:rPr>
              <w:t>edukacije</w:t>
            </w:r>
            <w:proofErr w:type="spellEnd"/>
            <w:r>
              <w:rPr>
                <w:rFonts w:ascii="Calibri" w:hAnsi="Calibri" w:cs="Calibri"/>
                <w:color w:val="000000"/>
              </w:rPr>
              <w:t xml:space="preserve"> o </w:t>
            </w:r>
            <w:proofErr w:type="spellStart"/>
            <w:r>
              <w:rPr>
                <w:rFonts w:ascii="Calibri" w:hAnsi="Calibri" w:cs="Calibri"/>
                <w:color w:val="000000"/>
              </w:rPr>
              <w:t>pokretanju</w:t>
            </w:r>
            <w:proofErr w:type="spellEnd"/>
            <w:r>
              <w:rPr>
                <w:rFonts w:ascii="Calibri" w:hAnsi="Calibri" w:cs="Calibri"/>
                <w:color w:val="000000"/>
              </w:rPr>
              <w:t xml:space="preserve">, </w:t>
            </w:r>
            <w:proofErr w:type="spellStart"/>
            <w:r>
              <w:rPr>
                <w:rFonts w:ascii="Calibri" w:hAnsi="Calibri" w:cs="Calibri"/>
                <w:color w:val="000000"/>
              </w:rPr>
              <w:t>vođenju</w:t>
            </w:r>
            <w:proofErr w:type="spellEnd"/>
            <w:r>
              <w:rPr>
                <w:rFonts w:ascii="Calibri" w:hAnsi="Calibri" w:cs="Calibri"/>
                <w:color w:val="000000"/>
              </w:rPr>
              <w:t xml:space="preserve">, </w:t>
            </w:r>
            <w:proofErr w:type="spellStart"/>
            <w:r>
              <w:rPr>
                <w:rFonts w:ascii="Calibri" w:hAnsi="Calibri" w:cs="Calibri"/>
                <w:color w:val="000000"/>
              </w:rPr>
              <w:t>procedurama</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troškovima</w:t>
            </w:r>
            <w:proofErr w:type="spellEnd"/>
            <w:r>
              <w:rPr>
                <w:rFonts w:ascii="Calibri" w:hAnsi="Calibri" w:cs="Calibri"/>
                <w:color w:val="000000"/>
              </w:rPr>
              <w:t xml:space="preserve"> </w:t>
            </w:r>
            <w:proofErr w:type="spellStart"/>
            <w:r>
              <w:rPr>
                <w:rFonts w:ascii="Calibri" w:hAnsi="Calibri" w:cs="Calibri"/>
                <w:color w:val="000000"/>
              </w:rPr>
              <w:t>biznisa</w:t>
            </w:r>
            <w:proofErr w:type="spellEnd"/>
            <w:r>
              <w:rPr>
                <w:rFonts w:ascii="Calibri" w:hAnsi="Calibri" w:cs="Calibri"/>
                <w:color w:val="000000"/>
              </w:rPr>
              <w:t xml:space="preserve">, </w:t>
            </w:r>
            <w:proofErr w:type="spellStart"/>
            <w:r>
              <w:rPr>
                <w:rFonts w:ascii="Calibri" w:hAnsi="Calibri" w:cs="Calibri"/>
                <w:color w:val="000000"/>
              </w:rPr>
              <w:t>naročito</w:t>
            </w:r>
            <w:proofErr w:type="spellEnd"/>
            <w:r>
              <w:rPr>
                <w:rFonts w:ascii="Calibri" w:hAnsi="Calibri" w:cs="Calibri"/>
                <w:color w:val="000000"/>
              </w:rPr>
              <w:t xml:space="preserve"> za </w:t>
            </w:r>
            <w:proofErr w:type="spellStart"/>
            <w:r>
              <w:rPr>
                <w:rFonts w:ascii="Calibri" w:hAnsi="Calibri" w:cs="Calibri"/>
                <w:color w:val="000000"/>
              </w:rPr>
              <w:t>žene</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sela</w:t>
            </w:r>
          </w:p>
          <w:p w14:paraId="721450E5" w14:textId="77777777" w:rsidR="009527C4" w:rsidRDefault="009527C4" w:rsidP="00D93184">
            <w:pPr>
              <w:rPr>
                <w:rFonts w:ascii="Calibri" w:hAnsi="Calibri" w:cs="Calibri"/>
                <w:color w:val="000000"/>
              </w:rPr>
            </w:pPr>
          </w:p>
          <w:p w14:paraId="10706538" w14:textId="77777777" w:rsidR="009527C4" w:rsidRDefault="009527C4" w:rsidP="00D93184">
            <w:pPr>
              <w:rPr>
                <w:rFonts w:ascii="Calibri" w:hAnsi="Calibri" w:cs="Calibri"/>
                <w:color w:val="000000"/>
                <w:lang w:val="sr-Latn-RS"/>
              </w:rPr>
            </w:pPr>
          </w:p>
        </w:tc>
        <w:tc>
          <w:tcPr>
            <w:tcW w:w="2011" w:type="dxa"/>
            <w:tcBorders>
              <w:top w:val="single" w:sz="4" w:space="0" w:color="808080"/>
              <w:left w:val="single" w:sz="4" w:space="0" w:color="808080"/>
              <w:bottom w:val="single" w:sz="4" w:space="0" w:color="808080"/>
            </w:tcBorders>
            <w:shd w:val="clear" w:color="auto" w:fill="auto"/>
          </w:tcPr>
          <w:p w14:paraId="42E7CAEB" w14:textId="77777777" w:rsidR="009527C4" w:rsidRDefault="009527C4" w:rsidP="00D93184">
            <w:pPr>
              <w:rPr>
                <w:rFonts w:asciiTheme="minorHAnsi" w:hAnsiTheme="minorHAnsi" w:cs="Calibri"/>
                <w:color w:val="000000" w:themeColor="text1"/>
                <w:lang w:val="hr-HR"/>
              </w:rPr>
            </w:pPr>
            <w:r>
              <w:rPr>
                <w:rFonts w:asciiTheme="minorHAnsi" w:hAnsiTheme="minorHAnsi" w:cs="Calibri"/>
                <w:color w:val="000000" w:themeColor="text1"/>
                <w:lang w:val="hr-HR"/>
              </w:rPr>
              <w:t xml:space="preserve">Služba za poduzetništvo, lokalni razvoj i </w:t>
            </w:r>
            <w:proofErr w:type="spellStart"/>
            <w:r>
              <w:rPr>
                <w:rFonts w:asciiTheme="minorHAnsi" w:hAnsiTheme="minorHAnsi" w:cs="Calibri"/>
                <w:color w:val="000000" w:themeColor="text1"/>
                <w:lang w:val="hr-HR"/>
              </w:rPr>
              <w:t>finansije</w:t>
            </w:r>
            <w:proofErr w:type="spellEnd"/>
            <w:r>
              <w:rPr>
                <w:rFonts w:asciiTheme="minorHAnsi" w:hAnsiTheme="minorHAnsi" w:cs="Calibri"/>
                <w:color w:val="000000" w:themeColor="text1"/>
                <w:lang w:val="hr-HR"/>
              </w:rPr>
              <w:t>,</w:t>
            </w:r>
          </w:p>
          <w:p w14:paraId="51606E57" w14:textId="77777777" w:rsidR="009527C4" w:rsidRPr="00AA7D36" w:rsidRDefault="009527C4" w:rsidP="00D93184">
            <w:pPr>
              <w:rPr>
                <w:rFonts w:ascii="Calibri" w:hAnsi="Calibri" w:cs="Calibri"/>
                <w:color w:val="000000"/>
                <w:lang w:val="hr-HR"/>
              </w:rPr>
            </w:pPr>
          </w:p>
          <w:p w14:paraId="7B75D8B1"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 xml:space="preserve">Nevladine </w:t>
            </w:r>
            <w:r>
              <w:rPr>
                <w:rFonts w:ascii="Calibri" w:hAnsi="Calibri" w:cs="Calibri"/>
                <w:color w:val="000000"/>
                <w:lang w:val="hr-HR"/>
              </w:rPr>
              <w:t xml:space="preserve">i profesionalne </w:t>
            </w:r>
            <w:r w:rsidRPr="00AA7D36">
              <w:rPr>
                <w:rFonts w:ascii="Calibri" w:hAnsi="Calibri" w:cs="Calibri"/>
                <w:color w:val="000000"/>
                <w:lang w:val="hr-HR"/>
              </w:rPr>
              <w:t>organizacije</w:t>
            </w:r>
            <w:r>
              <w:rPr>
                <w:rFonts w:ascii="Calibri" w:hAnsi="Calibri" w:cs="Calibri"/>
                <w:color w:val="000000"/>
                <w:lang w:val="hr-HR"/>
              </w:rPr>
              <w:t>,</w:t>
            </w:r>
          </w:p>
          <w:p w14:paraId="7306FD60" w14:textId="77777777" w:rsidR="009527C4" w:rsidRDefault="009527C4" w:rsidP="00D93184">
            <w:pPr>
              <w:rPr>
                <w:rFonts w:ascii="Calibri" w:hAnsi="Calibri" w:cs="Calibri"/>
                <w:color w:val="000000"/>
                <w:lang w:val="hr-HR"/>
              </w:rPr>
            </w:pPr>
          </w:p>
          <w:p w14:paraId="6E334E79"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 xml:space="preserve">Udruženje poljoprivrednih </w:t>
            </w:r>
            <w:proofErr w:type="spellStart"/>
            <w:r>
              <w:rPr>
                <w:rFonts w:ascii="Calibri" w:hAnsi="Calibri" w:cs="Calibri"/>
                <w:color w:val="000000"/>
                <w:lang w:val="hr-HR"/>
              </w:rPr>
              <w:t>inžinjera</w:t>
            </w:r>
            <w:proofErr w:type="spellEnd"/>
            <w:r>
              <w:rPr>
                <w:rFonts w:ascii="Calibri" w:hAnsi="Calibri" w:cs="Calibri"/>
                <w:color w:val="000000"/>
                <w:lang w:val="hr-HR"/>
              </w:rPr>
              <w:t xml:space="preserve"> i tehničara</w:t>
            </w:r>
            <w:r w:rsidRPr="00AA7D36">
              <w:rPr>
                <w:rFonts w:ascii="Calibri" w:hAnsi="Calibri" w:cs="Calibri"/>
                <w:color w:val="000000"/>
                <w:lang w:val="hr-HR"/>
              </w:rPr>
              <w:t xml:space="preserve"> </w:t>
            </w:r>
          </w:p>
        </w:tc>
        <w:tc>
          <w:tcPr>
            <w:tcW w:w="1551" w:type="dxa"/>
            <w:tcBorders>
              <w:top w:val="single" w:sz="4" w:space="0" w:color="808080"/>
              <w:left w:val="single" w:sz="4" w:space="0" w:color="808080"/>
              <w:bottom w:val="single" w:sz="4" w:space="0" w:color="808080"/>
            </w:tcBorders>
            <w:shd w:val="clear" w:color="auto" w:fill="auto"/>
          </w:tcPr>
          <w:p w14:paraId="415668E0"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kontinuirano</w:t>
            </w:r>
          </w:p>
          <w:p w14:paraId="2B022906" w14:textId="77777777" w:rsidR="009527C4" w:rsidRPr="00AA7D36" w:rsidRDefault="009527C4" w:rsidP="00D93184">
            <w:pPr>
              <w:rPr>
                <w:rFonts w:ascii="Calibri" w:hAnsi="Calibri" w:cs="Calibri"/>
                <w:color w:val="000000"/>
                <w:lang w:val="hr-HR"/>
              </w:rPr>
            </w:pPr>
          </w:p>
          <w:p w14:paraId="0CECA83E" w14:textId="77777777" w:rsidR="009527C4" w:rsidRPr="00AA7D36" w:rsidRDefault="009527C4" w:rsidP="00D93184">
            <w:pPr>
              <w:rPr>
                <w:rFonts w:ascii="Calibri" w:hAnsi="Calibri" w:cs="Calibri"/>
                <w:color w:val="000000"/>
                <w:lang w:val="hr-HR"/>
              </w:rPr>
            </w:pPr>
          </w:p>
        </w:tc>
        <w:tc>
          <w:tcPr>
            <w:tcW w:w="3113" w:type="dxa"/>
            <w:tcBorders>
              <w:top w:val="single" w:sz="4" w:space="0" w:color="808080"/>
              <w:left w:val="single" w:sz="4" w:space="0" w:color="808080"/>
              <w:bottom w:val="single" w:sz="4" w:space="0" w:color="808080"/>
            </w:tcBorders>
            <w:shd w:val="clear" w:color="auto" w:fill="auto"/>
          </w:tcPr>
          <w:p w14:paraId="6DFF1CED"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Uspostavljena saradnja </w:t>
            </w:r>
            <w:r>
              <w:rPr>
                <w:rFonts w:ascii="Calibri" w:hAnsi="Calibri" w:cs="Calibri"/>
                <w:color w:val="000000"/>
                <w:lang w:val="hr-HR"/>
              </w:rPr>
              <w:t>Grada</w:t>
            </w:r>
            <w:r w:rsidRPr="00AA7D36">
              <w:rPr>
                <w:rFonts w:ascii="Calibri" w:hAnsi="Calibri" w:cs="Calibri"/>
                <w:color w:val="000000"/>
                <w:lang w:val="hr-HR"/>
              </w:rPr>
              <w:t xml:space="preserve"> sa nevladinim i profesionalnim organizacijama radi provođenja edukacija</w:t>
            </w:r>
            <w:r>
              <w:rPr>
                <w:rFonts w:ascii="Calibri" w:hAnsi="Calibri" w:cs="Calibri"/>
                <w:color w:val="000000"/>
                <w:lang w:val="hr-HR"/>
              </w:rPr>
              <w:t xml:space="preserve"> i pružanje podrške biznisima</w:t>
            </w:r>
          </w:p>
          <w:p w14:paraId="6F059818" w14:textId="77777777" w:rsidR="009527C4" w:rsidRPr="00AA7D36" w:rsidRDefault="009527C4" w:rsidP="00D93184">
            <w:pPr>
              <w:jc w:val="both"/>
              <w:rPr>
                <w:rFonts w:ascii="Calibri" w:hAnsi="Calibri" w:cs="Calibri"/>
                <w:color w:val="000000"/>
                <w:lang w:val="hr-HR"/>
              </w:rPr>
            </w:pPr>
          </w:p>
          <w:p w14:paraId="44A8D56B" w14:textId="77777777" w:rsidR="009527C4" w:rsidRPr="00AA7D36" w:rsidRDefault="009527C4" w:rsidP="00D93184">
            <w:pPr>
              <w:jc w:val="both"/>
              <w:rPr>
                <w:rFonts w:ascii="Calibri" w:hAnsi="Calibri" w:cs="Calibri"/>
                <w:color w:val="000000"/>
                <w:lang w:val="hr-HR"/>
              </w:rPr>
            </w:pPr>
            <w:r w:rsidRPr="00AA7D36">
              <w:rPr>
                <w:rFonts w:ascii="Calibri" w:hAnsi="Calibri" w:cs="Calibri"/>
                <w:color w:val="000000"/>
                <w:lang w:val="hr-HR"/>
              </w:rPr>
              <w:t>Broj, vrsta i sadržaj edukacija</w:t>
            </w:r>
            <w:r>
              <w:rPr>
                <w:rFonts w:ascii="Calibri" w:hAnsi="Calibri" w:cs="Calibri"/>
                <w:color w:val="000000"/>
                <w:lang w:val="hr-HR"/>
              </w:rPr>
              <w:t xml:space="preserve"> i podrške</w:t>
            </w:r>
          </w:p>
          <w:p w14:paraId="1C1037B9" w14:textId="77777777" w:rsidR="009527C4" w:rsidRPr="00AA7D36" w:rsidRDefault="009527C4" w:rsidP="00D93184">
            <w:pPr>
              <w:jc w:val="both"/>
              <w:rPr>
                <w:rFonts w:ascii="Calibri" w:hAnsi="Calibri" w:cs="Calibri"/>
                <w:color w:val="000000"/>
                <w:lang w:val="hr-HR"/>
              </w:rPr>
            </w:pPr>
          </w:p>
          <w:p w14:paraId="3536837B"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Broj i lokacija žena i muškaraca obuhvaćenih edukacijom</w:t>
            </w:r>
            <w:r>
              <w:rPr>
                <w:rFonts w:ascii="Calibri" w:hAnsi="Calibri" w:cs="Calibri"/>
                <w:color w:val="000000"/>
                <w:lang w:val="hr-HR"/>
              </w:rPr>
              <w:t xml:space="preserve"> i podrškom</w:t>
            </w:r>
          </w:p>
          <w:p w14:paraId="075EE645" w14:textId="77777777" w:rsidR="009527C4" w:rsidRPr="00AA7D36" w:rsidRDefault="009527C4" w:rsidP="00D93184">
            <w:pPr>
              <w:rPr>
                <w:rFonts w:ascii="Calibri" w:hAnsi="Calibri" w:cs="Calibri"/>
                <w:color w:val="000000"/>
                <w:lang w:val="hr-HR"/>
              </w:rPr>
            </w:pPr>
          </w:p>
          <w:p w14:paraId="5EB49DB6"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Broj </w:t>
            </w:r>
            <w:proofErr w:type="spellStart"/>
            <w:r w:rsidRPr="00AA7D36">
              <w:rPr>
                <w:rFonts w:ascii="Calibri" w:hAnsi="Calibri" w:cs="Calibri"/>
                <w:color w:val="000000"/>
                <w:lang w:val="hr-HR"/>
              </w:rPr>
              <w:t>registrovanih</w:t>
            </w:r>
            <w:proofErr w:type="spellEnd"/>
            <w:r w:rsidRPr="00AA7D36">
              <w:rPr>
                <w:rFonts w:ascii="Calibri" w:hAnsi="Calibri" w:cs="Calibri"/>
                <w:color w:val="000000"/>
                <w:lang w:val="hr-HR"/>
              </w:rPr>
              <w:t xml:space="preserve"> djelatnosti, po spolu vlasnika</w:t>
            </w:r>
          </w:p>
          <w:p w14:paraId="5213353E" w14:textId="77777777" w:rsidR="009527C4" w:rsidRPr="00AA7D36" w:rsidRDefault="009527C4" w:rsidP="00D93184">
            <w:pPr>
              <w:rPr>
                <w:rFonts w:ascii="Calibri" w:hAnsi="Calibri" w:cs="Calibri"/>
                <w:color w:val="000000"/>
                <w:lang w:val="hr-HR"/>
              </w:rPr>
            </w:pPr>
          </w:p>
        </w:tc>
        <w:tc>
          <w:tcPr>
            <w:tcW w:w="1916" w:type="dxa"/>
            <w:tcBorders>
              <w:top w:val="single" w:sz="4" w:space="0" w:color="808080"/>
              <w:left w:val="single" w:sz="4" w:space="0" w:color="808080"/>
              <w:bottom w:val="single" w:sz="4" w:space="0" w:color="808080"/>
              <w:right w:val="single" w:sz="4" w:space="0" w:color="808080"/>
            </w:tcBorders>
            <w:shd w:val="clear" w:color="auto" w:fill="auto"/>
          </w:tcPr>
          <w:p w14:paraId="45EE7B77" w14:textId="77777777" w:rsidR="009527C4" w:rsidRDefault="009527C4" w:rsidP="00D93184">
            <w:pPr>
              <w:rPr>
                <w:rFonts w:ascii="Calibri" w:hAnsi="Calibri" w:cs="Calibri"/>
                <w:color w:val="000000"/>
                <w:lang w:val="hr-HR"/>
              </w:rPr>
            </w:pPr>
            <w:r>
              <w:rPr>
                <w:rFonts w:ascii="Calibri" w:hAnsi="Calibri" w:cs="Calibri"/>
                <w:color w:val="000000"/>
                <w:lang w:val="hr-HR"/>
              </w:rPr>
              <w:t>Donatorska sredstva,</w:t>
            </w:r>
          </w:p>
          <w:p w14:paraId="69036C4E" w14:textId="77777777" w:rsidR="009527C4" w:rsidRDefault="009527C4" w:rsidP="00D93184">
            <w:pPr>
              <w:jc w:val="both"/>
              <w:rPr>
                <w:rFonts w:ascii="Calibri" w:hAnsi="Calibri" w:cs="Calibri"/>
                <w:color w:val="000000"/>
                <w:lang w:val="hr-HR"/>
              </w:rPr>
            </w:pPr>
          </w:p>
          <w:p w14:paraId="435ED1A4" w14:textId="77777777" w:rsidR="009527C4" w:rsidRDefault="009527C4" w:rsidP="00D93184">
            <w:pPr>
              <w:jc w:val="both"/>
            </w:pPr>
            <w:r w:rsidRPr="00AE1C20">
              <w:rPr>
                <w:rFonts w:ascii="Calibri" w:hAnsi="Calibri" w:cs="Calibri"/>
                <w:color w:val="000000"/>
                <w:lang w:val="hr-HR"/>
              </w:rPr>
              <w:t xml:space="preserve">Budžet </w:t>
            </w:r>
            <w:r>
              <w:rPr>
                <w:rFonts w:ascii="Calibri" w:hAnsi="Calibri" w:cs="Calibri"/>
                <w:color w:val="000000"/>
                <w:lang w:val="hr-HR"/>
              </w:rPr>
              <w:t>Grada</w:t>
            </w:r>
          </w:p>
        </w:tc>
      </w:tr>
      <w:tr w:rsidR="009527C4" w14:paraId="23C60CE8" w14:textId="77777777" w:rsidTr="00D93184">
        <w:tc>
          <w:tcPr>
            <w:tcW w:w="2105" w:type="dxa"/>
            <w:tcBorders>
              <w:top w:val="single" w:sz="4" w:space="0" w:color="808080"/>
              <w:left w:val="single" w:sz="4" w:space="0" w:color="808080"/>
              <w:bottom w:val="single" w:sz="4" w:space="0" w:color="808080"/>
            </w:tcBorders>
            <w:shd w:val="clear" w:color="auto" w:fill="auto"/>
          </w:tcPr>
          <w:p w14:paraId="5835A87A" w14:textId="77777777" w:rsidR="009527C4" w:rsidRDefault="009527C4" w:rsidP="00D93184">
            <w:pPr>
              <w:snapToGrid w:val="0"/>
              <w:jc w:val="both"/>
              <w:rPr>
                <w:rFonts w:ascii="Calibri" w:hAnsi="Calibri" w:cs="Calibri"/>
                <w:b/>
                <w:bCs/>
                <w:color w:val="000000"/>
                <w:lang w:val="hr-HR"/>
              </w:rPr>
            </w:pPr>
          </w:p>
        </w:tc>
        <w:tc>
          <w:tcPr>
            <w:tcW w:w="3264" w:type="dxa"/>
            <w:tcBorders>
              <w:top w:val="single" w:sz="4" w:space="0" w:color="808080"/>
              <w:left w:val="single" w:sz="4" w:space="0" w:color="808080"/>
              <w:bottom w:val="single" w:sz="4" w:space="0" w:color="808080"/>
            </w:tcBorders>
            <w:shd w:val="clear" w:color="auto" w:fill="auto"/>
          </w:tcPr>
          <w:p w14:paraId="1D8D3181" w14:textId="77777777" w:rsidR="009527C4" w:rsidRDefault="009527C4" w:rsidP="00D93184">
            <w:pPr>
              <w:rPr>
                <w:rFonts w:ascii="Calibri" w:hAnsi="Calibri" w:cs="Calibri"/>
                <w:color w:val="000000"/>
              </w:rPr>
            </w:pPr>
            <w:r>
              <w:rPr>
                <w:rFonts w:ascii="Calibri" w:hAnsi="Calibri" w:cs="Calibri"/>
                <w:color w:val="000000"/>
              </w:rPr>
              <w:t xml:space="preserve">3.1.4. </w:t>
            </w:r>
            <w:proofErr w:type="spellStart"/>
            <w:r>
              <w:rPr>
                <w:rFonts w:ascii="Calibri" w:hAnsi="Calibri" w:cs="Calibri"/>
                <w:color w:val="000000"/>
              </w:rPr>
              <w:t>Promovisati</w:t>
            </w:r>
            <w:proofErr w:type="spellEnd"/>
            <w:r>
              <w:rPr>
                <w:rFonts w:ascii="Calibri" w:hAnsi="Calibri" w:cs="Calibri"/>
                <w:color w:val="000000"/>
              </w:rPr>
              <w:t xml:space="preserve"> </w:t>
            </w:r>
            <w:proofErr w:type="spellStart"/>
            <w:r>
              <w:rPr>
                <w:rFonts w:ascii="Calibri" w:hAnsi="Calibri" w:cs="Calibri"/>
                <w:color w:val="000000"/>
              </w:rPr>
              <w:t>žensko</w:t>
            </w:r>
            <w:proofErr w:type="spellEnd"/>
            <w:r>
              <w:rPr>
                <w:rFonts w:ascii="Calibri" w:hAnsi="Calibri" w:cs="Calibri"/>
                <w:color w:val="000000"/>
              </w:rPr>
              <w:t xml:space="preserve"> </w:t>
            </w:r>
            <w:proofErr w:type="spellStart"/>
            <w:r>
              <w:rPr>
                <w:rFonts w:ascii="Calibri" w:hAnsi="Calibri" w:cs="Calibri"/>
                <w:color w:val="000000"/>
              </w:rPr>
              <w:t>poduzetništvo</w:t>
            </w:r>
            <w:proofErr w:type="spellEnd"/>
          </w:p>
        </w:tc>
        <w:tc>
          <w:tcPr>
            <w:tcW w:w="2011" w:type="dxa"/>
            <w:tcBorders>
              <w:top w:val="single" w:sz="4" w:space="0" w:color="808080"/>
              <w:left w:val="single" w:sz="4" w:space="0" w:color="808080"/>
              <w:bottom w:val="single" w:sz="4" w:space="0" w:color="808080"/>
            </w:tcBorders>
            <w:shd w:val="clear" w:color="auto" w:fill="auto"/>
          </w:tcPr>
          <w:p w14:paraId="4CB0EBE4" w14:textId="77777777" w:rsidR="009527C4" w:rsidRDefault="009527C4" w:rsidP="00D93184">
            <w:pPr>
              <w:rPr>
                <w:rFonts w:asciiTheme="minorHAnsi" w:hAnsiTheme="minorHAnsi" w:cs="Calibri"/>
                <w:color w:val="000000" w:themeColor="text1"/>
                <w:lang w:val="hr-HR"/>
              </w:rPr>
            </w:pPr>
            <w:r>
              <w:rPr>
                <w:rFonts w:asciiTheme="minorHAnsi" w:hAnsiTheme="minorHAnsi" w:cs="Calibri"/>
                <w:color w:val="000000" w:themeColor="text1"/>
                <w:lang w:val="hr-HR"/>
              </w:rPr>
              <w:t xml:space="preserve">Služba za poduzetništvo, lokalni razvoj i </w:t>
            </w:r>
            <w:proofErr w:type="spellStart"/>
            <w:r>
              <w:rPr>
                <w:rFonts w:asciiTheme="minorHAnsi" w:hAnsiTheme="minorHAnsi" w:cs="Calibri"/>
                <w:color w:val="000000" w:themeColor="text1"/>
                <w:lang w:val="hr-HR"/>
              </w:rPr>
              <w:t>finansije</w:t>
            </w:r>
            <w:proofErr w:type="spellEnd"/>
            <w:r>
              <w:rPr>
                <w:rFonts w:asciiTheme="minorHAnsi" w:hAnsiTheme="minorHAnsi" w:cs="Calibri"/>
                <w:color w:val="000000" w:themeColor="text1"/>
                <w:lang w:val="hr-HR"/>
              </w:rPr>
              <w:t>,</w:t>
            </w:r>
          </w:p>
          <w:p w14:paraId="3A56755A" w14:textId="77777777" w:rsidR="009527C4" w:rsidRPr="00AA7D36" w:rsidRDefault="009527C4" w:rsidP="00D93184">
            <w:pPr>
              <w:rPr>
                <w:rFonts w:ascii="Calibri" w:hAnsi="Calibri" w:cs="Calibri"/>
                <w:color w:val="000000"/>
                <w:lang w:val="hr-HR"/>
              </w:rPr>
            </w:pPr>
          </w:p>
          <w:p w14:paraId="21E0CA46"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lastRenderedPageBreak/>
              <w:t xml:space="preserve">Nevladine </w:t>
            </w:r>
            <w:r>
              <w:rPr>
                <w:rFonts w:ascii="Calibri" w:hAnsi="Calibri" w:cs="Calibri"/>
                <w:color w:val="000000"/>
                <w:lang w:val="hr-HR"/>
              </w:rPr>
              <w:t xml:space="preserve">i profesionalne </w:t>
            </w:r>
            <w:r w:rsidRPr="00AA7D36">
              <w:rPr>
                <w:rFonts w:ascii="Calibri" w:hAnsi="Calibri" w:cs="Calibri"/>
                <w:color w:val="000000"/>
                <w:lang w:val="hr-HR"/>
              </w:rPr>
              <w:t>organizacije</w:t>
            </w:r>
          </w:p>
          <w:p w14:paraId="47BCAB55" w14:textId="77777777" w:rsidR="009527C4" w:rsidRDefault="009527C4" w:rsidP="00D93184">
            <w:pPr>
              <w:rPr>
                <w:rFonts w:asciiTheme="minorHAnsi" w:hAnsiTheme="minorHAnsi" w:cs="Calibri"/>
                <w:color w:val="000000" w:themeColor="text1"/>
                <w:lang w:val="hr-HR"/>
              </w:rPr>
            </w:pPr>
          </w:p>
        </w:tc>
        <w:tc>
          <w:tcPr>
            <w:tcW w:w="1551" w:type="dxa"/>
            <w:tcBorders>
              <w:top w:val="single" w:sz="4" w:space="0" w:color="808080"/>
              <w:left w:val="single" w:sz="4" w:space="0" w:color="808080"/>
              <w:bottom w:val="single" w:sz="4" w:space="0" w:color="808080"/>
            </w:tcBorders>
            <w:shd w:val="clear" w:color="auto" w:fill="auto"/>
          </w:tcPr>
          <w:p w14:paraId="2C05B5CB"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juni 2022., a nakon toga kontinuirano</w:t>
            </w:r>
          </w:p>
        </w:tc>
        <w:tc>
          <w:tcPr>
            <w:tcW w:w="3113" w:type="dxa"/>
            <w:tcBorders>
              <w:top w:val="single" w:sz="4" w:space="0" w:color="808080"/>
              <w:left w:val="single" w:sz="4" w:space="0" w:color="808080"/>
              <w:bottom w:val="single" w:sz="4" w:space="0" w:color="808080"/>
            </w:tcBorders>
            <w:shd w:val="clear" w:color="auto" w:fill="auto"/>
          </w:tcPr>
          <w:p w14:paraId="721C0562" w14:textId="77777777" w:rsidR="009527C4" w:rsidRDefault="009527C4" w:rsidP="00D93184">
            <w:pPr>
              <w:rPr>
                <w:rFonts w:ascii="Calibri" w:hAnsi="Calibri" w:cs="Calibri"/>
                <w:color w:val="000000"/>
                <w:lang w:val="hr-HR"/>
              </w:rPr>
            </w:pPr>
            <w:r>
              <w:rPr>
                <w:rFonts w:ascii="Calibri" w:hAnsi="Calibri" w:cs="Calibri"/>
                <w:color w:val="000000"/>
                <w:lang w:val="hr-HR"/>
              </w:rPr>
              <w:t>Uspostavljen i operativan je klub za podršku poduzetništvu žena</w:t>
            </w:r>
          </w:p>
          <w:p w14:paraId="38077C3C" w14:textId="77777777" w:rsidR="009527C4" w:rsidRDefault="009527C4" w:rsidP="00D93184">
            <w:pPr>
              <w:rPr>
                <w:rFonts w:ascii="Calibri" w:hAnsi="Calibri" w:cs="Calibri"/>
                <w:color w:val="000000"/>
                <w:lang w:val="hr-HR"/>
              </w:rPr>
            </w:pPr>
          </w:p>
          <w:p w14:paraId="1235D88D" w14:textId="77777777" w:rsidR="009527C4" w:rsidRDefault="009527C4" w:rsidP="00D93184">
            <w:pPr>
              <w:rPr>
                <w:rFonts w:ascii="Calibri" w:hAnsi="Calibri" w:cs="Calibri"/>
                <w:color w:val="000000"/>
                <w:lang w:val="hr-HR"/>
              </w:rPr>
            </w:pPr>
            <w:r>
              <w:rPr>
                <w:rFonts w:ascii="Calibri" w:hAnsi="Calibri" w:cs="Calibri"/>
                <w:color w:val="000000"/>
                <w:lang w:val="hr-HR"/>
              </w:rPr>
              <w:t>Broj i profil članica kluba, po djelatnostima</w:t>
            </w:r>
          </w:p>
          <w:p w14:paraId="36C14907" w14:textId="77777777" w:rsidR="009527C4" w:rsidRDefault="009527C4" w:rsidP="00D93184">
            <w:pPr>
              <w:rPr>
                <w:rFonts w:ascii="Calibri" w:hAnsi="Calibri" w:cs="Calibri"/>
                <w:color w:val="000000"/>
                <w:lang w:val="hr-HR"/>
              </w:rPr>
            </w:pPr>
          </w:p>
          <w:p w14:paraId="301B670A" w14:textId="77777777" w:rsidR="009527C4" w:rsidRDefault="009527C4" w:rsidP="00D93184">
            <w:pPr>
              <w:rPr>
                <w:rFonts w:ascii="Calibri" w:hAnsi="Calibri" w:cs="Calibri"/>
                <w:color w:val="000000"/>
                <w:lang w:val="hr-HR"/>
              </w:rPr>
            </w:pPr>
            <w:r>
              <w:rPr>
                <w:rFonts w:ascii="Calibri" w:hAnsi="Calibri" w:cs="Calibri"/>
                <w:color w:val="000000"/>
                <w:lang w:val="hr-HR"/>
              </w:rPr>
              <w:t>Broj i sadržaj održanih konsultacija za osnaživanja ženskog poduzetništva</w:t>
            </w:r>
          </w:p>
          <w:p w14:paraId="264CA7C7" w14:textId="77777777" w:rsidR="009527C4" w:rsidRDefault="009527C4" w:rsidP="00D93184">
            <w:pPr>
              <w:rPr>
                <w:rFonts w:ascii="Calibri" w:hAnsi="Calibri" w:cs="Calibri"/>
                <w:color w:val="000000"/>
                <w:lang w:val="hr-HR"/>
              </w:rPr>
            </w:pPr>
          </w:p>
          <w:p w14:paraId="65CD3929" w14:textId="77777777" w:rsidR="009527C4" w:rsidRDefault="009527C4" w:rsidP="00D93184">
            <w:pPr>
              <w:rPr>
                <w:rFonts w:asciiTheme="minorHAnsi" w:hAnsiTheme="minorHAnsi" w:cs="Calibri"/>
                <w:color w:val="000000" w:themeColor="text1"/>
                <w:lang w:val="hr-HR"/>
              </w:rPr>
            </w:pPr>
            <w:r w:rsidRPr="00E33EDD">
              <w:rPr>
                <w:rFonts w:asciiTheme="minorHAnsi" w:hAnsiTheme="minorHAnsi" w:cs="Calibri"/>
                <w:color w:val="000000" w:themeColor="text1"/>
                <w:lang w:val="hr-HR"/>
              </w:rPr>
              <w:t>Broj i procent zaposlenih i samozaposlenih žena i muškaraca, po djelatnostima</w:t>
            </w:r>
          </w:p>
          <w:p w14:paraId="0D16B8C2" w14:textId="77777777" w:rsidR="009527C4" w:rsidRPr="00AA7D36" w:rsidRDefault="009527C4" w:rsidP="00D93184">
            <w:pPr>
              <w:rPr>
                <w:rFonts w:ascii="Calibri" w:hAnsi="Calibri" w:cs="Calibri"/>
                <w:color w:val="000000"/>
                <w:lang w:val="hr-HR"/>
              </w:rPr>
            </w:pPr>
          </w:p>
        </w:tc>
        <w:tc>
          <w:tcPr>
            <w:tcW w:w="1916" w:type="dxa"/>
            <w:tcBorders>
              <w:top w:val="single" w:sz="4" w:space="0" w:color="808080"/>
              <w:left w:val="single" w:sz="4" w:space="0" w:color="808080"/>
              <w:bottom w:val="single" w:sz="4" w:space="0" w:color="808080"/>
              <w:right w:val="single" w:sz="4" w:space="0" w:color="808080"/>
            </w:tcBorders>
            <w:shd w:val="clear" w:color="auto" w:fill="auto"/>
          </w:tcPr>
          <w:p w14:paraId="3BBA9C4E"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Donatorska sredstva</w:t>
            </w:r>
          </w:p>
          <w:p w14:paraId="010B2E29" w14:textId="77777777" w:rsidR="009527C4" w:rsidRDefault="009527C4" w:rsidP="00D93184">
            <w:pPr>
              <w:rPr>
                <w:rFonts w:ascii="Calibri" w:hAnsi="Calibri" w:cs="Calibri"/>
                <w:color w:val="000000"/>
                <w:lang w:val="hr-HR"/>
              </w:rPr>
            </w:pPr>
          </w:p>
          <w:p w14:paraId="24F69BDC" w14:textId="77777777" w:rsidR="009527C4" w:rsidRDefault="009527C4" w:rsidP="00D93184">
            <w:pPr>
              <w:rPr>
                <w:rFonts w:ascii="Calibri" w:hAnsi="Calibri" w:cs="Calibri"/>
                <w:color w:val="000000"/>
                <w:lang w:val="hr-HR"/>
              </w:rPr>
            </w:pPr>
          </w:p>
        </w:tc>
      </w:tr>
      <w:tr w:rsidR="009527C4" w14:paraId="0085B242" w14:textId="77777777" w:rsidTr="00D93184">
        <w:trPr>
          <w:trHeight w:val="2930"/>
        </w:trPr>
        <w:tc>
          <w:tcPr>
            <w:tcW w:w="2105" w:type="dxa"/>
            <w:tcBorders>
              <w:top w:val="single" w:sz="4" w:space="0" w:color="808080"/>
              <w:left w:val="single" w:sz="4" w:space="0" w:color="808080"/>
              <w:bottom w:val="single" w:sz="4" w:space="0" w:color="808080"/>
            </w:tcBorders>
            <w:shd w:val="clear" w:color="auto" w:fill="auto"/>
          </w:tcPr>
          <w:p w14:paraId="7FE9F848" w14:textId="77777777" w:rsidR="009527C4" w:rsidRDefault="009527C4" w:rsidP="00D93184">
            <w:pPr>
              <w:rPr>
                <w:rFonts w:ascii="Calibri" w:hAnsi="Calibri" w:cs="Calibri"/>
                <w:b/>
                <w:bCs/>
                <w:color w:val="000000"/>
                <w:lang w:val="hr-HR"/>
              </w:rPr>
            </w:pPr>
            <w:r>
              <w:rPr>
                <w:rFonts w:ascii="Calibri" w:hAnsi="Calibri" w:cs="Calibri"/>
                <w:b/>
                <w:bCs/>
                <w:color w:val="000000"/>
                <w:lang w:val="hr-HR"/>
              </w:rPr>
              <w:t xml:space="preserve">3.2. </w:t>
            </w:r>
            <w:r>
              <w:rPr>
                <w:rFonts w:ascii="Calibri" w:hAnsi="Calibri" w:cs="Calibri"/>
                <w:b/>
                <w:bCs/>
                <w:color w:val="000000"/>
                <w:lang w:val="sr-Latn-RS"/>
              </w:rPr>
              <w:t xml:space="preserve">Osigurana podrška porodicama sa </w:t>
            </w:r>
            <w:proofErr w:type="spellStart"/>
            <w:r>
              <w:rPr>
                <w:rFonts w:ascii="Calibri" w:hAnsi="Calibri" w:cs="Calibri"/>
                <w:b/>
                <w:bCs/>
                <w:color w:val="000000"/>
                <w:lang w:val="sr-Latn-RS"/>
              </w:rPr>
              <w:t>djecom</w:t>
            </w:r>
            <w:proofErr w:type="spellEnd"/>
            <w:r>
              <w:rPr>
                <w:rFonts w:ascii="Calibri" w:hAnsi="Calibri" w:cs="Calibri"/>
                <w:b/>
                <w:bCs/>
                <w:color w:val="000000"/>
                <w:lang w:val="sr-Latn-RS"/>
              </w:rPr>
              <w:t xml:space="preserve"> i </w:t>
            </w:r>
            <w:proofErr w:type="spellStart"/>
            <w:r>
              <w:rPr>
                <w:rFonts w:ascii="Calibri" w:hAnsi="Calibri" w:cs="Calibri"/>
                <w:b/>
                <w:bCs/>
                <w:color w:val="000000"/>
                <w:lang w:val="sr-Latn-RS"/>
              </w:rPr>
              <w:t>djece</w:t>
            </w:r>
            <w:proofErr w:type="spellEnd"/>
            <w:r>
              <w:rPr>
                <w:rFonts w:ascii="Calibri" w:hAnsi="Calibri" w:cs="Calibri"/>
                <w:b/>
                <w:bCs/>
                <w:color w:val="000000"/>
                <w:lang w:val="sr-Latn-RS"/>
              </w:rPr>
              <w:t xml:space="preserve"> sa poteškoćama u razvoju</w:t>
            </w:r>
          </w:p>
          <w:p w14:paraId="4DE6DC1A" w14:textId="77777777" w:rsidR="009527C4" w:rsidRDefault="009527C4" w:rsidP="00D93184">
            <w:pPr>
              <w:jc w:val="both"/>
              <w:rPr>
                <w:rFonts w:ascii="Calibri" w:hAnsi="Calibri" w:cs="Calibri"/>
                <w:b/>
                <w:bCs/>
                <w:color w:val="000000"/>
                <w:lang w:val="hr-HR"/>
              </w:rPr>
            </w:pPr>
          </w:p>
        </w:tc>
        <w:tc>
          <w:tcPr>
            <w:tcW w:w="3264" w:type="dxa"/>
            <w:tcBorders>
              <w:top w:val="single" w:sz="4" w:space="0" w:color="808080"/>
              <w:left w:val="single" w:sz="4" w:space="0" w:color="808080"/>
              <w:bottom w:val="single" w:sz="4" w:space="0" w:color="808080"/>
            </w:tcBorders>
            <w:shd w:val="clear" w:color="auto" w:fill="auto"/>
          </w:tcPr>
          <w:p w14:paraId="2C96AFEE" w14:textId="77777777" w:rsidR="009527C4" w:rsidRDefault="009527C4" w:rsidP="00D93184">
            <w:pPr>
              <w:rPr>
                <w:rFonts w:ascii="Calibri" w:hAnsi="Calibri" w:cs="Calibri"/>
                <w:color w:val="000000"/>
                <w:lang w:val="hr-HR"/>
              </w:rPr>
            </w:pPr>
            <w:r>
              <w:rPr>
                <w:rFonts w:ascii="Calibri" w:hAnsi="Calibri" w:cs="Calibri"/>
                <w:color w:val="000000"/>
              </w:rPr>
              <w:t>3.2.1.</w:t>
            </w:r>
            <w:r>
              <w:rPr>
                <w:rFonts w:ascii="Calibri" w:hAnsi="Calibri" w:cs="Calibri"/>
                <w:color w:val="000000"/>
                <w:lang w:val="sr-Latn-RS"/>
              </w:rPr>
              <w:t xml:space="preserve"> </w:t>
            </w:r>
            <w:proofErr w:type="spellStart"/>
            <w:r>
              <w:rPr>
                <w:rFonts w:ascii="Calibri" w:hAnsi="Calibri" w:cs="Calibri"/>
                <w:color w:val="000000"/>
              </w:rPr>
              <w:t>Redovno</w:t>
            </w:r>
            <w:proofErr w:type="spellEnd"/>
            <w:r>
              <w:rPr>
                <w:rFonts w:ascii="Calibri" w:hAnsi="Calibri" w:cs="Calibri"/>
                <w:color w:val="000000"/>
              </w:rPr>
              <w:t xml:space="preserve"> </w:t>
            </w:r>
            <w:proofErr w:type="spellStart"/>
            <w:r>
              <w:rPr>
                <w:rFonts w:ascii="Calibri" w:hAnsi="Calibri" w:cs="Calibri"/>
                <w:color w:val="000000"/>
              </w:rPr>
              <w:t>provoditi</w:t>
            </w:r>
            <w:proofErr w:type="spellEnd"/>
            <w:r>
              <w:rPr>
                <w:rFonts w:ascii="Calibri" w:hAnsi="Calibri" w:cs="Calibri"/>
                <w:color w:val="000000"/>
              </w:rPr>
              <w:t xml:space="preserve"> </w:t>
            </w:r>
            <w:proofErr w:type="spellStart"/>
            <w:r>
              <w:rPr>
                <w:rFonts w:ascii="Calibri" w:hAnsi="Calibri" w:cs="Calibri"/>
                <w:color w:val="000000"/>
              </w:rPr>
              <w:t>ankete</w:t>
            </w:r>
            <w:proofErr w:type="spellEnd"/>
            <w:r>
              <w:rPr>
                <w:rFonts w:ascii="Calibri" w:hAnsi="Calibri" w:cs="Calibri"/>
                <w:color w:val="000000"/>
              </w:rPr>
              <w:t xml:space="preserve"> </w:t>
            </w:r>
            <w:proofErr w:type="spellStart"/>
            <w:r>
              <w:rPr>
                <w:rFonts w:ascii="Calibri" w:hAnsi="Calibri" w:cs="Calibri"/>
                <w:color w:val="000000"/>
              </w:rPr>
              <w:t>među</w:t>
            </w:r>
            <w:proofErr w:type="spellEnd"/>
            <w:r>
              <w:rPr>
                <w:rFonts w:ascii="Calibri" w:hAnsi="Calibri" w:cs="Calibri"/>
                <w:color w:val="000000"/>
              </w:rPr>
              <w:t xml:space="preserve"> </w:t>
            </w:r>
            <w:proofErr w:type="spellStart"/>
            <w:r>
              <w:rPr>
                <w:rFonts w:ascii="Calibri" w:hAnsi="Calibri" w:cs="Calibri"/>
                <w:color w:val="000000"/>
              </w:rPr>
              <w:t>roditeljima</w:t>
            </w:r>
            <w:proofErr w:type="spellEnd"/>
            <w:r>
              <w:rPr>
                <w:rFonts w:ascii="Calibri" w:hAnsi="Calibri" w:cs="Calibri"/>
                <w:color w:val="000000"/>
              </w:rPr>
              <w:t xml:space="preserve"> o </w:t>
            </w:r>
            <w:proofErr w:type="spellStart"/>
            <w:r>
              <w:rPr>
                <w:rFonts w:ascii="Calibri" w:hAnsi="Calibri" w:cs="Calibri"/>
                <w:color w:val="000000"/>
              </w:rPr>
              <w:t>potrebama</w:t>
            </w:r>
            <w:proofErr w:type="spellEnd"/>
            <w:r>
              <w:rPr>
                <w:rFonts w:ascii="Calibri" w:hAnsi="Calibri" w:cs="Calibri"/>
                <w:color w:val="000000"/>
              </w:rPr>
              <w:t xml:space="preserve"> za </w:t>
            </w:r>
            <w:proofErr w:type="spellStart"/>
            <w:r>
              <w:rPr>
                <w:rFonts w:ascii="Calibri" w:hAnsi="Calibri" w:cs="Calibri"/>
                <w:color w:val="000000"/>
              </w:rPr>
              <w:t>odgoj</w:t>
            </w:r>
            <w:proofErr w:type="spellEnd"/>
            <w:r>
              <w:rPr>
                <w:rFonts w:ascii="Calibri" w:hAnsi="Calibri" w:cs="Calibri"/>
                <w:color w:val="000000"/>
              </w:rPr>
              <w:t xml:space="preserve"> </w:t>
            </w:r>
            <w:proofErr w:type="spellStart"/>
            <w:r>
              <w:rPr>
                <w:rFonts w:ascii="Calibri" w:hAnsi="Calibri" w:cs="Calibri"/>
                <w:color w:val="000000"/>
              </w:rPr>
              <w:t>djece</w:t>
            </w:r>
            <w:proofErr w:type="spellEnd"/>
            <w:r>
              <w:rPr>
                <w:rFonts w:ascii="Calibri" w:hAnsi="Calibri" w:cs="Calibri"/>
                <w:color w:val="000000"/>
              </w:rPr>
              <w:t xml:space="preserve"> u </w:t>
            </w:r>
            <w:proofErr w:type="spellStart"/>
            <w:r>
              <w:rPr>
                <w:rFonts w:ascii="Calibri" w:hAnsi="Calibri" w:cs="Calibri"/>
                <w:color w:val="000000"/>
              </w:rPr>
              <w:t>obdaništima</w:t>
            </w:r>
            <w:proofErr w:type="spellEnd"/>
          </w:p>
          <w:p w14:paraId="2BE8192D" w14:textId="77777777" w:rsidR="009527C4" w:rsidRDefault="009527C4" w:rsidP="00D93184"/>
          <w:p w14:paraId="021A936A" w14:textId="77777777" w:rsidR="009527C4" w:rsidRDefault="009527C4" w:rsidP="00D93184">
            <w:pPr>
              <w:rPr>
                <w:rFonts w:ascii="Calibri" w:hAnsi="Calibri" w:cs="Calibri"/>
                <w:color w:val="000000"/>
                <w:lang w:val="hr-HR"/>
              </w:rPr>
            </w:pPr>
          </w:p>
        </w:tc>
        <w:tc>
          <w:tcPr>
            <w:tcW w:w="2011" w:type="dxa"/>
            <w:tcBorders>
              <w:top w:val="single" w:sz="4" w:space="0" w:color="808080"/>
              <w:left w:val="single" w:sz="4" w:space="0" w:color="808080"/>
              <w:bottom w:val="single" w:sz="4" w:space="0" w:color="808080"/>
            </w:tcBorders>
            <w:shd w:val="clear" w:color="auto" w:fill="auto"/>
          </w:tcPr>
          <w:p w14:paraId="50960899" w14:textId="77777777" w:rsidR="009527C4" w:rsidRDefault="009527C4" w:rsidP="00D93184">
            <w:pPr>
              <w:jc w:val="both"/>
              <w:rPr>
                <w:rFonts w:ascii="Calibri" w:hAnsi="Calibri" w:cs="Calibri"/>
                <w:color w:val="00DCFF"/>
                <w:lang w:val="hr-HR"/>
              </w:rPr>
            </w:pPr>
            <w:r>
              <w:rPr>
                <w:rFonts w:ascii="Calibri" w:hAnsi="Calibri" w:cs="Calibri"/>
                <w:color w:val="000000"/>
                <w:lang w:val="hr-HR"/>
              </w:rPr>
              <w:t>Grad Gračanica</w:t>
            </w:r>
          </w:p>
        </w:tc>
        <w:tc>
          <w:tcPr>
            <w:tcW w:w="1551" w:type="dxa"/>
            <w:tcBorders>
              <w:top w:val="single" w:sz="4" w:space="0" w:color="808080"/>
              <w:left w:val="single" w:sz="4" w:space="0" w:color="808080"/>
              <w:bottom w:val="single" w:sz="4" w:space="0" w:color="808080"/>
            </w:tcBorders>
            <w:shd w:val="clear" w:color="auto" w:fill="auto"/>
          </w:tcPr>
          <w:p w14:paraId="26D4AD2D"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jednom godišnje</w:t>
            </w:r>
          </w:p>
        </w:tc>
        <w:tc>
          <w:tcPr>
            <w:tcW w:w="3113" w:type="dxa"/>
            <w:tcBorders>
              <w:top w:val="single" w:sz="4" w:space="0" w:color="808080"/>
              <w:left w:val="single" w:sz="4" w:space="0" w:color="808080"/>
              <w:bottom w:val="single" w:sz="4" w:space="0" w:color="808080"/>
            </w:tcBorders>
            <w:shd w:val="clear" w:color="auto" w:fill="auto"/>
          </w:tcPr>
          <w:p w14:paraId="48046ECA" w14:textId="77777777" w:rsidR="009527C4" w:rsidRDefault="009527C4" w:rsidP="00D93184">
            <w:pPr>
              <w:rPr>
                <w:rFonts w:ascii="Calibri" w:hAnsi="Calibri" w:cs="Calibri"/>
                <w:color w:val="000000"/>
                <w:lang w:val="hr-HR"/>
              </w:rPr>
            </w:pPr>
            <w:r>
              <w:rPr>
                <w:rFonts w:ascii="Calibri" w:hAnsi="Calibri" w:cs="Calibri"/>
                <w:color w:val="000000"/>
                <w:lang w:val="hr-HR"/>
              </w:rPr>
              <w:t>Broj, spol i dob i lokacija anketiranih roditelja, kao i broj djece u domaćinstvu</w:t>
            </w:r>
          </w:p>
          <w:p w14:paraId="6D1B143F" w14:textId="77777777" w:rsidR="009527C4" w:rsidRDefault="009527C4" w:rsidP="00D93184">
            <w:pPr>
              <w:rPr>
                <w:rFonts w:ascii="Calibri" w:hAnsi="Calibri" w:cs="Calibri"/>
                <w:color w:val="000000"/>
                <w:lang w:val="hr-HR"/>
              </w:rPr>
            </w:pPr>
          </w:p>
          <w:p w14:paraId="42E49F0F" w14:textId="77777777" w:rsidR="009527C4" w:rsidRDefault="009527C4" w:rsidP="00D93184">
            <w:pPr>
              <w:rPr>
                <w:rFonts w:ascii="Calibri" w:hAnsi="Calibri" w:cs="Calibri"/>
                <w:color w:val="000000"/>
                <w:lang w:val="hr-HR"/>
              </w:rPr>
            </w:pPr>
            <w:r>
              <w:rPr>
                <w:rFonts w:ascii="Calibri" w:hAnsi="Calibri" w:cs="Calibri"/>
                <w:color w:val="000000"/>
                <w:lang w:val="hr-HR"/>
              </w:rPr>
              <w:t>Ankete pokazuje nivo potrebe za odgoj djece u obdaništima i razloge roditelja da upišu ili ne upišu djecu u obdanište</w:t>
            </w:r>
          </w:p>
          <w:p w14:paraId="57B6EB1F" w14:textId="77777777" w:rsidR="009527C4" w:rsidRDefault="009527C4" w:rsidP="00D93184">
            <w:pPr>
              <w:jc w:val="both"/>
              <w:rPr>
                <w:rFonts w:ascii="Calibri" w:hAnsi="Calibri" w:cs="Calibri"/>
                <w:color w:val="000000"/>
                <w:lang w:val="hr-HR"/>
              </w:rPr>
            </w:pPr>
          </w:p>
          <w:p w14:paraId="1F66FAF3" w14:textId="77777777" w:rsidR="009527C4" w:rsidRDefault="009527C4" w:rsidP="00D93184">
            <w:pPr>
              <w:rPr>
                <w:rFonts w:ascii="Calibri" w:hAnsi="Calibri" w:cs="Calibri"/>
                <w:color w:val="000000"/>
                <w:lang w:val="hr-HR"/>
              </w:rPr>
            </w:pPr>
            <w:r>
              <w:rPr>
                <w:rFonts w:ascii="Calibri" w:hAnsi="Calibri" w:cs="Calibri"/>
                <w:color w:val="000000"/>
                <w:lang w:val="hr-HR"/>
              </w:rPr>
              <w:t>Broj djece obuhvaćene predškolskim odgojem i obrazovanjem u javnim i privatnim vrtićima</w:t>
            </w:r>
          </w:p>
          <w:p w14:paraId="4CB60B54" w14:textId="77777777" w:rsidR="009527C4" w:rsidRDefault="009527C4" w:rsidP="00D93184">
            <w:pPr>
              <w:rPr>
                <w:rFonts w:ascii="Calibri" w:hAnsi="Calibri" w:cs="Calibri"/>
                <w:color w:val="000000"/>
                <w:lang w:val="hr-HR"/>
              </w:rPr>
            </w:pPr>
          </w:p>
          <w:p w14:paraId="7EDD6131" w14:textId="77777777" w:rsidR="009527C4" w:rsidRDefault="009527C4" w:rsidP="00D93184">
            <w:pPr>
              <w:rPr>
                <w:rFonts w:ascii="Calibri" w:hAnsi="Calibri" w:cs="Calibri"/>
                <w:color w:val="000000"/>
                <w:lang w:val="hr-HR"/>
              </w:rPr>
            </w:pPr>
            <w:r>
              <w:rPr>
                <w:rFonts w:ascii="Calibri" w:hAnsi="Calibri" w:cs="Calibri"/>
                <w:color w:val="000000"/>
                <w:lang w:val="hr-HR"/>
              </w:rPr>
              <w:t>Broj zaposlenih i samozaposlenih žena</w:t>
            </w:r>
          </w:p>
        </w:tc>
        <w:tc>
          <w:tcPr>
            <w:tcW w:w="1916" w:type="dxa"/>
            <w:tcBorders>
              <w:top w:val="single" w:sz="4" w:space="0" w:color="808080"/>
              <w:left w:val="single" w:sz="4" w:space="0" w:color="808080"/>
              <w:bottom w:val="single" w:sz="4" w:space="0" w:color="808080"/>
              <w:right w:val="single" w:sz="4" w:space="0" w:color="808080"/>
            </w:tcBorders>
            <w:shd w:val="clear" w:color="auto" w:fill="auto"/>
          </w:tcPr>
          <w:p w14:paraId="0DE6802D" w14:textId="77777777" w:rsidR="009527C4" w:rsidRDefault="009527C4" w:rsidP="00D93184">
            <w:pPr>
              <w:rPr>
                <w:rFonts w:ascii="Calibri" w:hAnsi="Calibri" w:cs="Calibri"/>
                <w:color w:val="000000"/>
                <w:lang w:val="hr-HR"/>
              </w:rPr>
            </w:pPr>
            <w:r>
              <w:rPr>
                <w:rFonts w:ascii="Calibri" w:hAnsi="Calibri" w:cs="Calibri"/>
                <w:color w:val="000000"/>
                <w:lang w:val="hr-HR"/>
              </w:rPr>
              <w:t>Budžet Grada,</w:t>
            </w:r>
          </w:p>
          <w:p w14:paraId="5ECFFD10" w14:textId="77777777" w:rsidR="009527C4" w:rsidRDefault="009527C4" w:rsidP="00D93184">
            <w:pPr>
              <w:rPr>
                <w:rFonts w:ascii="Calibri" w:hAnsi="Calibri" w:cs="Calibri"/>
                <w:color w:val="000000"/>
                <w:lang w:val="hr-HR"/>
              </w:rPr>
            </w:pPr>
          </w:p>
          <w:p w14:paraId="6C2C29EC" w14:textId="77777777" w:rsidR="009527C4" w:rsidRDefault="009527C4" w:rsidP="00D93184">
            <w:pPr>
              <w:rPr>
                <w:rFonts w:ascii="Calibri" w:hAnsi="Calibri" w:cs="Calibri"/>
                <w:color w:val="000000"/>
                <w:lang w:val="hr-HR"/>
              </w:rPr>
            </w:pPr>
            <w:r>
              <w:rPr>
                <w:rFonts w:ascii="Calibri" w:hAnsi="Calibri" w:cs="Calibri"/>
                <w:color w:val="000000"/>
                <w:lang w:val="hr-HR"/>
              </w:rPr>
              <w:t>Donatorska sredstva</w:t>
            </w:r>
          </w:p>
          <w:p w14:paraId="75513E23" w14:textId="77777777" w:rsidR="009527C4" w:rsidRDefault="009527C4" w:rsidP="00D93184">
            <w:pPr>
              <w:rPr>
                <w:rFonts w:ascii="Calibri" w:hAnsi="Calibri" w:cs="Calibri"/>
                <w:color w:val="000000"/>
                <w:lang w:val="hr-HR"/>
              </w:rPr>
            </w:pPr>
          </w:p>
          <w:p w14:paraId="48C9CB36" w14:textId="77777777" w:rsidR="009527C4" w:rsidRDefault="009527C4" w:rsidP="00D93184">
            <w:pPr>
              <w:rPr>
                <w:rFonts w:ascii="Calibri" w:hAnsi="Calibri" w:cs="Calibri"/>
                <w:color w:val="000000"/>
                <w:lang w:val="hr-HR"/>
              </w:rPr>
            </w:pPr>
          </w:p>
        </w:tc>
      </w:tr>
    </w:tbl>
    <w:p w14:paraId="24144713" w14:textId="77777777" w:rsidR="009527C4" w:rsidRDefault="009527C4" w:rsidP="009527C4"/>
    <w:p w14:paraId="38F7671D" w14:textId="77777777" w:rsidR="009527C4" w:rsidRDefault="009527C4" w:rsidP="009527C4">
      <w:r>
        <w:br w:type="column"/>
      </w:r>
    </w:p>
    <w:tbl>
      <w:tblPr>
        <w:tblW w:w="13960" w:type="dxa"/>
        <w:tblInd w:w="108" w:type="dxa"/>
        <w:tblLayout w:type="fixed"/>
        <w:tblLook w:val="0000" w:firstRow="0" w:lastRow="0" w:firstColumn="0" w:lastColumn="0" w:noHBand="0" w:noVBand="0"/>
      </w:tblPr>
      <w:tblGrid>
        <w:gridCol w:w="2105"/>
        <w:gridCol w:w="3264"/>
        <w:gridCol w:w="2011"/>
        <w:gridCol w:w="1551"/>
        <w:gridCol w:w="3113"/>
        <w:gridCol w:w="1916"/>
      </w:tblGrid>
      <w:tr w:rsidR="009527C4" w14:paraId="16DADFFE" w14:textId="77777777" w:rsidTr="00923D1E">
        <w:trPr>
          <w:trHeight w:val="1553"/>
        </w:trPr>
        <w:tc>
          <w:tcPr>
            <w:tcW w:w="2105" w:type="dxa"/>
            <w:tcBorders>
              <w:top w:val="single" w:sz="4" w:space="0" w:color="808080"/>
              <w:left w:val="single" w:sz="4" w:space="0" w:color="808080"/>
              <w:bottom w:val="single" w:sz="4" w:space="0" w:color="808080"/>
            </w:tcBorders>
            <w:shd w:val="clear" w:color="auto" w:fill="auto"/>
          </w:tcPr>
          <w:p w14:paraId="063BA642" w14:textId="77777777" w:rsidR="009527C4" w:rsidRDefault="009527C4" w:rsidP="00D93184">
            <w:pPr>
              <w:rPr>
                <w:rFonts w:ascii="Calibri" w:hAnsi="Calibri" w:cs="Calibri"/>
                <w:b/>
                <w:bCs/>
                <w:color w:val="000000"/>
                <w:lang w:val="hr-HR"/>
              </w:rPr>
            </w:pPr>
          </w:p>
        </w:tc>
        <w:tc>
          <w:tcPr>
            <w:tcW w:w="3264" w:type="dxa"/>
            <w:tcBorders>
              <w:top w:val="single" w:sz="4" w:space="0" w:color="808080"/>
              <w:left w:val="single" w:sz="4" w:space="0" w:color="808080"/>
              <w:bottom w:val="single" w:sz="4" w:space="0" w:color="808080"/>
            </w:tcBorders>
            <w:shd w:val="clear" w:color="auto" w:fill="auto"/>
          </w:tcPr>
          <w:p w14:paraId="3965DE2F" w14:textId="77777777" w:rsidR="009527C4" w:rsidRDefault="009527C4" w:rsidP="00D93184">
            <w:pPr>
              <w:rPr>
                <w:rFonts w:ascii="Calibri" w:hAnsi="Calibri" w:cs="Calibri"/>
                <w:color w:val="000000"/>
              </w:rPr>
            </w:pPr>
            <w:r>
              <w:rPr>
                <w:rFonts w:ascii="Calibri" w:hAnsi="Calibri" w:cs="Calibri"/>
                <w:color w:val="000000"/>
              </w:rPr>
              <w:t xml:space="preserve">3.2.2. </w:t>
            </w:r>
            <w:proofErr w:type="spellStart"/>
            <w:r>
              <w:rPr>
                <w:rFonts w:ascii="Calibri" w:hAnsi="Calibri" w:cs="Calibri"/>
                <w:color w:val="000000"/>
              </w:rPr>
              <w:t>Proširiti</w:t>
            </w:r>
            <w:proofErr w:type="spellEnd"/>
            <w:r>
              <w:rPr>
                <w:rFonts w:ascii="Calibri" w:hAnsi="Calibri" w:cs="Calibri"/>
                <w:color w:val="000000"/>
              </w:rPr>
              <w:t xml:space="preserve"> </w:t>
            </w:r>
            <w:proofErr w:type="spellStart"/>
            <w:r>
              <w:rPr>
                <w:rFonts w:ascii="Calibri" w:hAnsi="Calibri" w:cs="Calibri"/>
                <w:color w:val="000000"/>
              </w:rPr>
              <w:t>postojeće</w:t>
            </w:r>
            <w:proofErr w:type="spellEnd"/>
            <w:r>
              <w:rPr>
                <w:rFonts w:ascii="Calibri" w:hAnsi="Calibri" w:cs="Calibri"/>
                <w:color w:val="000000"/>
              </w:rPr>
              <w:t xml:space="preserve"> </w:t>
            </w:r>
            <w:proofErr w:type="spellStart"/>
            <w:r>
              <w:rPr>
                <w:rFonts w:ascii="Calibri" w:hAnsi="Calibri" w:cs="Calibri"/>
                <w:color w:val="000000"/>
              </w:rPr>
              <w:t>kapacitete</w:t>
            </w:r>
            <w:proofErr w:type="spellEnd"/>
            <w:r>
              <w:rPr>
                <w:rFonts w:ascii="Calibri" w:hAnsi="Calibri" w:cs="Calibri"/>
                <w:color w:val="000000"/>
              </w:rPr>
              <w:t xml:space="preserve"> JU </w:t>
            </w:r>
            <w:proofErr w:type="spellStart"/>
            <w:r>
              <w:rPr>
                <w:rFonts w:ascii="Calibri" w:hAnsi="Calibri" w:cs="Calibri"/>
                <w:color w:val="000000"/>
              </w:rPr>
              <w:t>Dječje</w:t>
            </w:r>
            <w:proofErr w:type="spellEnd"/>
            <w:r>
              <w:rPr>
                <w:rFonts w:ascii="Calibri" w:hAnsi="Calibri" w:cs="Calibri"/>
                <w:color w:val="000000"/>
              </w:rPr>
              <w:t xml:space="preserve"> </w:t>
            </w:r>
            <w:proofErr w:type="spellStart"/>
            <w:r>
              <w:rPr>
                <w:rFonts w:ascii="Calibri" w:hAnsi="Calibri" w:cs="Calibri"/>
                <w:color w:val="000000"/>
              </w:rPr>
              <w:t>obdanište</w:t>
            </w:r>
            <w:proofErr w:type="spellEnd"/>
            <w:r>
              <w:rPr>
                <w:rFonts w:ascii="Calibri" w:hAnsi="Calibri" w:cs="Calibri"/>
                <w:color w:val="000000"/>
              </w:rPr>
              <w:t xml:space="preserve"> u </w:t>
            </w:r>
            <w:proofErr w:type="spellStart"/>
            <w:r>
              <w:rPr>
                <w:rFonts w:ascii="Calibri" w:hAnsi="Calibri" w:cs="Calibri"/>
                <w:color w:val="000000"/>
              </w:rPr>
              <w:t>skladu</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potrebama</w:t>
            </w:r>
            <w:proofErr w:type="spellEnd"/>
          </w:p>
        </w:tc>
        <w:tc>
          <w:tcPr>
            <w:tcW w:w="2011" w:type="dxa"/>
            <w:tcBorders>
              <w:top w:val="single" w:sz="4" w:space="0" w:color="808080"/>
              <w:left w:val="single" w:sz="4" w:space="0" w:color="808080"/>
              <w:bottom w:val="single" w:sz="4" w:space="0" w:color="808080"/>
            </w:tcBorders>
            <w:shd w:val="clear" w:color="auto" w:fill="auto"/>
          </w:tcPr>
          <w:p w14:paraId="1409915C" w14:textId="77777777" w:rsidR="009527C4" w:rsidRDefault="009527C4" w:rsidP="00D93184">
            <w:pPr>
              <w:jc w:val="both"/>
              <w:rPr>
                <w:rFonts w:ascii="Calibri" w:hAnsi="Calibri" w:cs="Calibri"/>
                <w:color w:val="000000"/>
                <w:lang w:val="hr-HR"/>
              </w:rPr>
            </w:pPr>
            <w:r>
              <w:rPr>
                <w:rFonts w:ascii="Calibri" w:hAnsi="Calibri" w:cs="Calibri"/>
                <w:color w:val="000000"/>
                <w:lang w:val="hr-HR"/>
              </w:rPr>
              <w:t>Grad Gračanica</w:t>
            </w:r>
          </w:p>
        </w:tc>
        <w:tc>
          <w:tcPr>
            <w:tcW w:w="1551" w:type="dxa"/>
            <w:tcBorders>
              <w:top w:val="single" w:sz="4" w:space="0" w:color="808080"/>
              <w:left w:val="single" w:sz="4" w:space="0" w:color="808080"/>
              <w:bottom w:val="single" w:sz="4" w:space="0" w:color="808080"/>
            </w:tcBorders>
            <w:shd w:val="clear" w:color="auto" w:fill="auto"/>
          </w:tcPr>
          <w:p w14:paraId="4E1A398F"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 xml:space="preserve">kraj 2023. </w:t>
            </w:r>
          </w:p>
        </w:tc>
        <w:tc>
          <w:tcPr>
            <w:tcW w:w="3113" w:type="dxa"/>
            <w:tcBorders>
              <w:top w:val="single" w:sz="4" w:space="0" w:color="808080"/>
              <w:left w:val="single" w:sz="4" w:space="0" w:color="808080"/>
              <w:bottom w:val="single" w:sz="4" w:space="0" w:color="808080"/>
            </w:tcBorders>
            <w:shd w:val="clear" w:color="auto" w:fill="auto"/>
          </w:tcPr>
          <w:p w14:paraId="5F1EF332" w14:textId="77777777" w:rsidR="009527C4" w:rsidRDefault="009527C4" w:rsidP="00D93184">
            <w:pPr>
              <w:rPr>
                <w:rFonts w:ascii="Calibri" w:hAnsi="Calibri" w:cs="Calibri"/>
                <w:color w:val="000000"/>
                <w:lang w:val="hr-HR"/>
              </w:rPr>
            </w:pPr>
            <w:r>
              <w:rPr>
                <w:rFonts w:ascii="Calibri" w:hAnsi="Calibri" w:cs="Calibri"/>
                <w:color w:val="000000"/>
                <w:lang w:val="hr-HR"/>
              </w:rPr>
              <w:t>Lokacija i broj mjesta u objektima obdaništa</w:t>
            </w:r>
          </w:p>
          <w:p w14:paraId="4164B39C" w14:textId="77777777" w:rsidR="009527C4" w:rsidRDefault="009527C4" w:rsidP="00D93184">
            <w:pPr>
              <w:rPr>
                <w:rFonts w:ascii="Calibri" w:hAnsi="Calibri" w:cs="Calibri"/>
                <w:color w:val="000000"/>
                <w:lang w:val="hr-HR"/>
              </w:rPr>
            </w:pPr>
          </w:p>
          <w:p w14:paraId="4F4B3778" w14:textId="77777777" w:rsidR="009527C4" w:rsidRDefault="009527C4" w:rsidP="00D93184">
            <w:pPr>
              <w:rPr>
                <w:rFonts w:ascii="Calibri" w:hAnsi="Calibri" w:cs="Calibri"/>
                <w:color w:val="000000"/>
                <w:lang w:val="hr-HR"/>
              </w:rPr>
            </w:pPr>
            <w:r>
              <w:rPr>
                <w:rFonts w:ascii="Calibri" w:hAnsi="Calibri" w:cs="Calibri"/>
                <w:color w:val="000000"/>
                <w:lang w:val="hr-HR"/>
              </w:rPr>
              <w:t>Dob i spol djece koja pohađaju obdanište</w:t>
            </w:r>
          </w:p>
          <w:p w14:paraId="139BE198" w14:textId="77777777" w:rsidR="009527C4" w:rsidRDefault="009527C4" w:rsidP="00D93184">
            <w:pPr>
              <w:rPr>
                <w:rFonts w:ascii="Calibri" w:hAnsi="Calibri" w:cs="Calibri"/>
                <w:color w:val="000000"/>
                <w:lang w:val="hr-HR"/>
              </w:rPr>
            </w:pPr>
          </w:p>
        </w:tc>
        <w:tc>
          <w:tcPr>
            <w:tcW w:w="1916" w:type="dxa"/>
            <w:tcBorders>
              <w:top w:val="single" w:sz="4" w:space="0" w:color="808080"/>
              <w:left w:val="single" w:sz="4" w:space="0" w:color="808080"/>
              <w:bottom w:val="single" w:sz="4" w:space="0" w:color="808080"/>
              <w:right w:val="single" w:sz="4" w:space="0" w:color="808080"/>
            </w:tcBorders>
            <w:shd w:val="clear" w:color="auto" w:fill="auto"/>
          </w:tcPr>
          <w:p w14:paraId="5E2A4661" w14:textId="77777777" w:rsidR="009527C4" w:rsidRDefault="009527C4" w:rsidP="00D93184">
            <w:pPr>
              <w:rPr>
                <w:rFonts w:ascii="Calibri" w:hAnsi="Calibri" w:cs="Calibri"/>
                <w:color w:val="000000"/>
                <w:lang w:val="hr-HR"/>
              </w:rPr>
            </w:pPr>
            <w:r>
              <w:rPr>
                <w:rFonts w:ascii="Calibri" w:hAnsi="Calibri" w:cs="Calibri"/>
                <w:color w:val="000000"/>
                <w:lang w:val="hr-HR"/>
              </w:rPr>
              <w:t>Budžet Grada</w:t>
            </w:r>
          </w:p>
        </w:tc>
      </w:tr>
      <w:tr w:rsidR="009527C4" w14:paraId="00DC9B25" w14:textId="77777777" w:rsidTr="00923D1E">
        <w:trPr>
          <w:trHeight w:val="1553"/>
        </w:trPr>
        <w:tc>
          <w:tcPr>
            <w:tcW w:w="2105" w:type="dxa"/>
            <w:tcBorders>
              <w:top w:val="single" w:sz="4" w:space="0" w:color="808080"/>
              <w:left w:val="single" w:sz="4" w:space="0" w:color="808080"/>
              <w:bottom w:val="single" w:sz="4" w:space="0" w:color="808080"/>
            </w:tcBorders>
            <w:shd w:val="clear" w:color="auto" w:fill="auto"/>
          </w:tcPr>
          <w:p w14:paraId="65CFC433" w14:textId="77777777" w:rsidR="009527C4" w:rsidRDefault="009527C4" w:rsidP="00D93184">
            <w:pPr>
              <w:rPr>
                <w:rFonts w:ascii="Calibri" w:hAnsi="Calibri" w:cs="Calibri"/>
                <w:b/>
                <w:bCs/>
                <w:color w:val="000000"/>
                <w:lang w:val="hr-HR"/>
              </w:rPr>
            </w:pPr>
          </w:p>
        </w:tc>
        <w:tc>
          <w:tcPr>
            <w:tcW w:w="3264" w:type="dxa"/>
            <w:tcBorders>
              <w:top w:val="single" w:sz="4" w:space="0" w:color="808080"/>
              <w:left w:val="single" w:sz="4" w:space="0" w:color="808080"/>
              <w:bottom w:val="single" w:sz="4" w:space="0" w:color="808080"/>
            </w:tcBorders>
            <w:shd w:val="clear" w:color="auto" w:fill="auto"/>
          </w:tcPr>
          <w:p w14:paraId="6EA6C9D1" w14:textId="77777777" w:rsidR="009527C4" w:rsidRDefault="009527C4" w:rsidP="00D93184">
            <w:pPr>
              <w:rPr>
                <w:rFonts w:ascii="Calibri" w:hAnsi="Calibri" w:cs="Calibri"/>
                <w:color w:val="000000"/>
              </w:rPr>
            </w:pPr>
            <w:r>
              <w:rPr>
                <w:rFonts w:ascii="Calibri" w:hAnsi="Calibri" w:cs="Calibri"/>
                <w:color w:val="000000"/>
              </w:rPr>
              <w:t xml:space="preserve">3.2.3. </w:t>
            </w:r>
            <w:proofErr w:type="spellStart"/>
            <w:r>
              <w:rPr>
                <w:rFonts w:ascii="Calibri" w:hAnsi="Calibri" w:cs="Calibri"/>
                <w:color w:val="000000"/>
              </w:rPr>
              <w:t>Osigurati</w:t>
            </w:r>
            <w:proofErr w:type="spellEnd"/>
            <w:r>
              <w:rPr>
                <w:rFonts w:ascii="Calibri" w:hAnsi="Calibri" w:cs="Calibri"/>
                <w:color w:val="000000"/>
              </w:rPr>
              <w:t xml:space="preserve"> </w:t>
            </w:r>
            <w:proofErr w:type="spellStart"/>
            <w:r>
              <w:rPr>
                <w:rFonts w:ascii="Calibri" w:hAnsi="Calibri" w:cs="Calibri"/>
                <w:color w:val="000000"/>
              </w:rPr>
              <w:t>sredstva</w:t>
            </w:r>
            <w:proofErr w:type="spellEnd"/>
            <w:r>
              <w:rPr>
                <w:rFonts w:ascii="Calibri" w:hAnsi="Calibri" w:cs="Calibri"/>
                <w:color w:val="000000"/>
              </w:rPr>
              <w:t xml:space="preserve"> za </w:t>
            </w:r>
            <w:proofErr w:type="spellStart"/>
            <w:r>
              <w:rPr>
                <w:rFonts w:ascii="Calibri" w:hAnsi="Calibri" w:cs="Calibri"/>
                <w:color w:val="000000"/>
              </w:rPr>
              <w:t>nezaposlene</w:t>
            </w:r>
            <w:proofErr w:type="spellEnd"/>
            <w:r>
              <w:rPr>
                <w:rFonts w:ascii="Calibri" w:hAnsi="Calibri" w:cs="Calibri"/>
                <w:color w:val="000000"/>
              </w:rPr>
              <w:t xml:space="preserve"> </w:t>
            </w:r>
            <w:proofErr w:type="spellStart"/>
            <w:r>
              <w:rPr>
                <w:rFonts w:ascii="Calibri" w:hAnsi="Calibri" w:cs="Calibri"/>
                <w:color w:val="000000"/>
              </w:rPr>
              <w:t>porodilje</w:t>
            </w:r>
            <w:proofErr w:type="spellEnd"/>
          </w:p>
        </w:tc>
        <w:tc>
          <w:tcPr>
            <w:tcW w:w="2011" w:type="dxa"/>
            <w:tcBorders>
              <w:top w:val="single" w:sz="4" w:space="0" w:color="808080"/>
              <w:left w:val="single" w:sz="4" w:space="0" w:color="808080"/>
              <w:bottom w:val="single" w:sz="4" w:space="0" w:color="808080"/>
            </w:tcBorders>
            <w:shd w:val="clear" w:color="auto" w:fill="auto"/>
          </w:tcPr>
          <w:p w14:paraId="0F994958" w14:textId="77777777" w:rsidR="009527C4" w:rsidRDefault="009527C4" w:rsidP="00923D1E">
            <w:pPr>
              <w:rPr>
                <w:rFonts w:ascii="Calibri" w:hAnsi="Calibri" w:cs="Calibri"/>
                <w:color w:val="000000"/>
                <w:lang w:val="hr-HR"/>
              </w:rPr>
            </w:pPr>
            <w:r>
              <w:rPr>
                <w:rFonts w:ascii="Calibri" w:hAnsi="Calibri" w:cs="Calibri"/>
                <w:color w:val="000000"/>
                <w:lang w:val="hr-HR"/>
              </w:rPr>
              <w:t>Služba za društvene djelatnosti</w:t>
            </w:r>
          </w:p>
        </w:tc>
        <w:tc>
          <w:tcPr>
            <w:tcW w:w="1551" w:type="dxa"/>
            <w:tcBorders>
              <w:top w:val="single" w:sz="4" w:space="0" w:color="808080"/>
              <w:left w:val="single" w:sz="4" w:space="0" w:color="808080"/>
              <w:bottom w:val="single" w:sz="4" w:space="0" w:color="808080"/>
            </w:tcBorders>
            <w:shd w:val="clear" w:color="auto" w:fill="auto"/>
          </w:tcPr>
          <w:p w14:paraId="069F7689" w14:textId="77777777" w:rsidR="009527C4"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13" w:type="dxa"/>
            <w:tcBorders>
              <w:top w:val="single" w:sz="4" w:space="0" w:color="808080"/>
              <w:left w:val="single" w:sz="4" w:space="0" w:color="808080"/>
              <w:bottom w:val="single" w:sz="4" w:space="0" w:color="808080"/>
            </w:tcBorders>
            <w:shd w:val="clear" w:color="auto" w:fill="auto"/>
          </w:tcPr>
          <w:p w14:paraId="2E9316C6" w14:textId="77777777" w:rsidR="009527C4" w:rsidRDefault="009527C4" w:rsidP="00D93184">
            <w:pPr>
              <w:rPr>
                <w:rFonts w:ascii="Calibri" w:hAnsi="Calibri" w:cs="Calibri"/>
                <w:color w:val="000000"/>
                <w:lang w:val="hr-HR"/>
              </w:rPr>
            </w:pPr>
            <w:r>
              <w:rPr>
                <w:rFonts w:ascii="Calibri" w:hAnsi="Calibri" w:cs="Calibri"/>
                <w:color w:val="000000"/>
                <w:lang w:val="hr-HR"/>
              </w:rPr>
              <w:t>Broj i visina isplaćenih naknada</w:t>
            </w:r>
          </w:p>
          <w:p w14:paraId="5BDD7BD3" w14:textId="77777777" w:rsidR="009527C4" w:rsidRDefault="009527C4" w:rsidP="00D93184">
            <w:pPr>
              <w:rPr>
                <w:rFonts w:ascii="Calibri" w:hAnsi="Calibri" w:cs="Calibri"/>
                <w:color w:val="000000"/>
                <w:lang w:val="hr-HR"/>
              </w:rPr>
            </w:pPr>
          </w:p>
        </w:tc>
        <w:tc>
          <w:tcPr>
            <w:tcW w:w="1916" w:type="dxa"/>
            <w:tcBorders>
              <w:top w:val="single" w:sz="4" w:space="0" w:color="808080"/>
              <w:left w:val="single" w:sz="4" w:space="0" w:color="808080"/>
              <w:bottom w:val="single" w:sz="4" w:space="0" w:color="808080"/>
              <w:right w:val="single" w:sz="4" w:space="0" w:color="808080"/>
            </w:tcBorders>
            <w:shd w:val="clear" w:color="auto" w:fill="auto"/>
          </w:tcPr>
          <w:p w14:paraId="5AE43BF2" w14:textId="77777777" w:rsidR="009527C4" w:rsidRDefault="009527C4" w:rsidP="00D93184">
            <w:pPr>
              <w:rPr>
                <w:rFonts w:ascii="Calibri" w:hAnsi="Calibri" w:cs="Calibri"/>
                <w:color w:val="000000"/>
                <w:lang w:val="hr-HR"/>
              </w:rPr>
            </w:pPr>
            <w:r>
              <w:rPr>
                <w:rFonts w:ascii="Calibri" w:hAnsi="Calibri" w:cs="Calibri"/>
                <w:color w:val="000000"/>
                <w:lang w:val="hr-HR"/>
              </w:rPr>
              <w:t>Budžet Grada</w:t>
            </w:r>
          </w:p>
        </w:tc>
      </w:tr>
      <w:tr w:rsidR="009527C4" w14:paraId="2A0534CD" w14:textId="77777777" w:rsidTr="00D93184">
        <w:trPr>
          <w:trHeight w:val="1553"/>
        </w:trPr>
        <w:tc>
          <w:tcPr>
            <w:tcW w:w="2105" w:type="dxa"/>
            <w:tcBorders>
              <w:top w:val="single" w:sz="4" w:space="0" w:color="808080"/>
              <w:left w:val="single" w:sz="4" w:space="0" w:color="808080"/>
              <w:bottom w:val="single" w:sz="4" w:space="0" w:color="auto"/>
            </w:tcBorders>
            <w:shd w:val="clear" w:color="auto" w:fill="auto"/>
          </w:tcPr>
          <w:p w14:paraId="2A3880F5" w14:textId="77777777" w:rsidR="009527C4" w:rsidRDefault="009527C4" w:rsidP="00D93184">
            <w:pPr>
              <w:rPr>
                <w:rFonts w:ascii="Calibri" w:hAnsi="Calibri" w:cs="Calibri"/>
                <w:b/>
                <w:bCs/>
                <w:color w:val="000000"/>
                <w:lang w:val="hr-HR"/>
              </w:rPr>
            </w:pPr>
          </w:p>
        </w:tc>
        <w:tc>
          <w:tcPr>
            <w:tcW w:w="3264" w:type="dxa"/>
            <w:tcBorders>
              <w:top w:val="single" w:sz="4" w:space="0" w:color="808080"/>
              <w:left w:val="single" w:sz="4" w:space="0" w:color="808080"/>
              <w:bottom w:val="single" w:sz="4" w:space="0" w:color="auto"/>
            </w:tcBorders>
            <w:shd w:val="clear" w:color="auto" w:fill="auto"/>
          </w:tcPr>
          <w:p w14:paraId="54B7F86B" w14:textId="77777777" w:rsidR="009527C4" w:rsidRDefault="009527C4" w:rsidP="00D93184">
            <w:pPr>
              <w:rPr>
                <w:rFonts w:ascii="Calibri" w:hAnsi="Calibri" w:cs="Calibri"/>
                <w:color w:val="000000"/>
              </w:rPr>
            </w:pPr>
            <w:r>
              <w:rPr>
                <w:rFonts w:ascii="Calibri" w:hAnsi="Calibri" w:cs="Calibri"/>
                <w:color w:val="000000"/>
              </w:rPr>
              <w:t xml:space="preserve">3.2.4. </w:t>
            </w:r>
            <w:proofErr w:type="spellStart"/>
            <w:r>
              <w:rPr>
                <w:rFonts w:ascii="Calibri" w:hAnsi="Calibri" w:cs="Calibri"/>
                <w:color w:val="000000"/>
              </w:rPr>
              <w:t>Podržati</w:t>
            </w:r>
            <w:proofErr w:type="spellEnd"/>
            <w:r>
              <w:rPr>
                <w:rFonts w:ascii="Calibri" w:hAnsi="Calibri" w:cs="Calibri"/>
                <w:color w:val="000000"/>
              </w:rPr>
              <w:t xml:space="preserve"> </w:t>
            </w:r>
            <w:proofErr w:type="spellStart"/>
            <w:r>
              <w:rPr>
                <w:rFonts w:ascii="Calibri" w:hAnsi="Calibri" w:cs="Calibri"/>
                <w:color w:val="000000"/>
              </w:rPr>
              <w:t>socijalno</w:t>
            </w:r>
            <w:proofErr w:type="spellEnd"/>
            <w:r>
              <w:rPr>
                <w:rFonts w:ascii="Calibri" w:hAnsi="Calibri" w:cs="Calibri"/>
                <w:color w:val="000000"/>
              </w:rPr>
              <w:t xml:space="preserve"> </w:t>
            </w:r>
            <w:proofErr w:type="spellStart"/>
            <w:r>
              <w:rPr>
                <w:rFonts w:ascii="Calibri" w:hAnsi="Calibri" w:cs="Calibri"/>
                <w:color w:val="000000"/>
              </w:rPr>
              <w:t>poduzetništvo</w:t>
            </w:r>
            <w:proofErr w:type="spellEnd"/>
          </w:p>
        </w:tc>
        <w:tc>
          <w:tcPr>
            <w:tcW w:w="2011" w:type="dxa"/>
            <w:tcBorders>
              <w:top w:val="single" w:sz="4" w:space="0" w:color="808080"/>
              <w:left w:val="single" w:sz="4" w:space="0" w:color="808080"/>
              <w:bottom w:val="single" w:sz="4" w:space="0" w:color="auto"/>
            </w:tcBorders>
            <w:shd w:val="clear" w:color="auto" w:fill="auto"/>
          </w:tcPr>
          <w:p w14:paraId="30C1F5CE" w14:textId="77777777" w:rsidR="009527C4" w:rsidRDefault="009527C4" w:rsidP="00923D1E">
            <w:pPr>
              <w:rPr>
                <w:rFonts w:ascii="Calibri" w:hAnsi="Calibri" w:cs="Calibri"/>
                <w:color w:val="000000"/>
                <w:lang w:val="hr-HR"/>
              </w:rPr>
            </w:pPr>
            <w:r>
              <w:rPr>
                <w:rFonts w:ascii="Calibri" w:hAnsi="Calibri" w:cs="Calibri"/>
                <w:color w:val="000000"/>
                <w:lang w:val="hr-HR"/>
              </w:rPr>
              <w:t xml:space="preserve">Služba za razvoj, poduzetništvo i </w:t>
            </w:r>
            <w:proofErr w:type="spellStart"/>
            <w:r>
              <w:rPr>
                <w:rFonts w:ascii="Calibri" w:hAnsi="Calibri" w:cs="Calibri"/>
                <w:color w:val="000000"/>
                <w:lang w:val="hr-HR"/>
              </w:rPr>
              <w:t>finansije</w:t>
            </w:r>
            <w:proofErr w:type="spellEnd"/>
          </w:p>
        </w:tc>
        <w:tc>
          <w:tcPr>
            <w:tcW w:w="1551" w:type="dxa"/>
            <w:tcBorders>
              <w:top w:val="single" w:sz="4" w:space="0" w:color="808080"/>
              <w:left w:val="single" w:sz="4" w:space="0" w:color="808080"/>
              <w:bottom w:val="single" w:sz="4" w:space="0" w:color="auto"/>
            </w:tcBorders>
            <w:shd w:val="clear" w:color="auto" w:fill="auto"/>
          </w:tcPr>
          <w:p w14:paraId="1BFFA23A" w14:textId="77777777" w:rsidR="009527C4"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13" w:type="dxa"/>
            <w:tcBorders>
              <w:top w:val="single" w:sz="4" w:space="0" w:color="808080"/>
              <w:left w:val="single" w:sz="4" w:space="0" w:color="808080"/>
              <w:bottom w:val="single" w:sz="4" w:space="0" w:color="auto"/>
            </w:tcBorders>
            <w:shd w:val="clear" w:color="auto" w:fill="auto"/>
          </w:tcPr>
          <w:p w14:paraId="38FF3C00"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 xml:space="preserve">Uspostavljena saradnja </w:t>
            </w:r>
            <w:r>
              <w:rPr>
                <w:rFonts w:ascii="Calibri" w:hAnsi="Calibri" w:cs="Calibri"/>
                <w:color w:val="000000"/>
                <w:lang w:val="hr-HR"/>
              </w:rPr>
              <w:t>Grada</w:t>
            </w:r>
            <w:r w:rsidRPr="00AA7D36">
              <w:rPr>
                <w:rFonts w:ascii="Calibri" w:hAnsi="Calibri" w:cs="Calibri"/>
                <w:color w:val="000000"/>
                <w:lang w:val="hr-HR"/>
              </w:rPr>
              <w:t xml:space="preserve"> sa nevladinim i profesionalnim organizacijama radi </w:t>
            </w:r>
            <w:r>
              <w:rPr>
                <w:rFonts w:ascii="Calibri" w:hAnsi="Calibri" w:cs="Calibri"/>
                <w:color w:val="000000"/>
                <w:lang w:val="hr-HR"/>
              </w:rPr>
              <w:t>pružanje podrške porodicama sa djece sa poteškoćama u razvoju</w:t>
            </w:r>
          </w:p>
          <w:p w14:paraId="32AD96EE" w14:textId="77777777" w:rsidR="009527C4" w:rsidRDefault="009527C4" w:rsidP="00D93184">
            <w:pPr>
              <w:rPr>
                <w:rFonts w:ascii="Calibri" w:hAnsi="Calibri" w:cs="Calibri"/>
                <w:color w:val="000000"/>
                <w:lang w:val="hr-HR"/>
              </w:rPr>
            </w:pPr>
          </w:p>
          <w:p w14:paraId="4883F483" w14:textId="77777777" w:rsidR="009527C4" w:rsidRDefault="009527C4" w:rsidP="00D93184">
            <w:pPr>
              <w:rPr>
                <w:rFonts w:ascii="Calibri" w:hAnsi="Calibri" w:cs="Calibri"/>
                <w:color w:val="000000"/>
                <w:lang w:val="hr-HR"/>
              </w:rPr>
            </w:pPr>
            <w:r>
              <w:rPr>
                <w:rFonts w:ascii="Calibri" w:hAnsi="Calibri" w:cs="Calibri"/>
                <w:color w:val="000000"/>
                <w:lang w:val="hr-HR"/>
              </w:rPr>
              <w:t>Broj korisnika podrške, po dobi i spolu</w:t>
            </w:r>
          </w:p>
          <w:p w14:paraId="09482D72" w14:textId="77777777" w:rsidR="009527C4" w:rsidRDefault="009527C4" w:rsidP="00D93184">
            <w:pPr>
              <w:rPr>
                <w:rFonts w:ascii="Calibri" w:hAnsi="Calibri" w:cs="Calibri"/>
                <w:color w:val="000000"/>
                <w:lang w:val="hr-HR"/>
              </w:rPr>
            </w:pPr>
          </w:p>
          <w:p w14:paraId="31041873" w14:textId="77777777" w:rsidR="009527C4" w:rsidRDefault="009527C4" w:rsidP="00D93184">
            <w:pPr>
              <w:rPr>
                <w:rFonts w:ascii="Calibri" w:hAnsi="Calibri" w:cs="Calibri"/>
                <w:color w:val="000000"/>
                <w:lang w:val="hr-HR"/>
              </w:rPr>
            </w:pPr>
            <w:r>
              <w:rPr>
                <w:rFonts w:ascii="Calibri" w:hAnsi="Calibri" w:cs="Calibri"/>
                <w:color w:val="000000"/>
                <w:lang w:val="hr-HR"/>
              </w:rPr>
              <w:t>Sadržaj i lokacija pružene podrške</w:t>
            </w:r>
          </w:p>
          <w:p w14:paraId="052AC9CD" w14:textId="77777777" w:rsidR="009527C4" w:rsidRDefault="009527C4" w:rsidP="00D93184">
            <w:pPr>
              <w:rPr>
                <w:rFonts w:ascii="Calibri" w:hAnsi="Calibri" w:cs="Calibri"/>
                <w:color w:val="000000"/>
                <w:lang w:val="hr-HR"/>
              </w:rPr>
            </w:pPr>
          </w:p>
          <w:p w14:paraId="558C5EAA"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Broj javnih poziva za podršku novim biznisima i broj otvorenih novih biznisa, po spolu vlasnika i djelatnostima</w:t>
            </w:r>
          </w:p>
          <w:p w14:paraId="05188B82" w14:textId="77777777" w:rsidR="009527C4" w:rsidRDefault="009527C4" w:rsidP="00D93184">
            <w:pPr>
              <w:rPr>
                <w:rFonts w:ascii="Calibri" w:hAnsi="Calibri" w:cs="Calibri"/>
                <w:color w:val="000000"/>
                <w:lang w:val="hr-HR"/>
              </w:rPr>
            </w:pPr>
          </w:p>
        </w:tc>
        <w:tc>
          <w:tcPr>
            <w:tcW w:w="1916" w:type="dxa"/>
            <w:tcBorders>
              <w:top w:val="single" w:sz="4" w:space="0" w:color="808080"/>
              <w:left w:val="single" w:sz="4" w:space="0" w:color="808080"/>
              <w:bottom w:val="single" w:sz="4" w:space="0" w:color="auto"/>
              <w:right w:val="single" w:sz="4" w:space="0" w:color="808080"/>
            </w:tcBorders>
            <w:shd w:val="clear" w:color="auto" w:fill="auto"/>
          </w:tcPr>
          <w:p w14:paraId="19ACB559" w14:textId="77777777" w:rsidR="009527C4" w:rsidRDefault="009527C4" w:rsidP="00D93184">
            <w:pPr>
              <w:rPr>
                <w:rFonts w:ascii="Calibri" w:hAnsi="Calibri" w:cs="Calibri"/>
                <w:color w:val="000000"/>
                <w:lang w:val="hr-HR"/>
              </w:rPr>
            </w:pPr>
            <w:r>
              <w:rPr>
                <w:rFonts w:ascii="Calibri" w:hAnsi="Calibri" w:cs="Calibri"/>
                <w:color w:val="000000"/>
                <w:lang w:val="hr-HR"/>
              </w:rPr>
              <w:t>Budžet Grada</w:t>
            </w:r>
          </w:p>
          <w:p w14:paraId="11B5D6E0" w14:textId="77777777" w:rsidR="009527C4" w:rsidRDefault="009527C4" w:rsidP="00D93184">
            <w:pPr>
              <w:rPr>
                <w:rFonts w:ascii="Calibri" w:hAnsi="Calibri" w:cs="Calibri"/>
                <w:color w:val="000000"/>
                <w:lang w:val="hr-HR"/>
              </w:rPr>
            </w:pPr>
          </w:p>
          <w:p w14:paraId="0801040E" w14:textId="77777777" w:rsidR="009527C4" w:rsidRDefault="009527C4" w:rsidP="00D93184">
            <w:pPr>
              <w:rPr>
                <w:rFonts w:ascii="Calibri" w:hAnsi="Calibri" w:cs="Calibri"/>
                <w:color w:val="000000"/>
                <w:lang w:val="hr-HR"/>
              </w:rPr>
            </w:pPr>
            <w:r>
              <w:rPr>
                <w:rFonts w:ascii="Calibri" w:hAnsi="Calibri" w:cs="Calibri"/>
                <w:color w:val="000000"/>
                <w:lang w:val="hr-HR"/>
              </w:rPr>
              <w:t>Donatorska sredstva</w:t>
            </w:r>
          </w:p>
        </w:tc>
      </w:tr>
    </w:tbl>
    <w:p w14:paraId="24C75A4A" w14:textId="77777777" w:rsidR="009527C4" w:rsidRDefault="009527C4" w:rsidP="009527C4"/>
    <w:p w14:paraId="0EDF9D1B" w14:textId="77777777" w:rsidR="009527C4" w:rsidRDefault="009527C4" w:rsidP="009527C4"/>
    <w:tbl>
      <w:tblPr>
        <w:tblW w:w="14039" w:type="dxa"/>
        <w:tblInd w:w="108" w:type="dxa"/>
        <w:tblLayout w:type="fixed"/>
        <w:tblLook w:val="0000" w:firstRow="0" w:lastRow="0" w:firstColumn="0" w:lastColumn="0" w:noHBand="0" w:noVBand="0"/>
      </w:tblPr>
      <w:tblGrid>
        <w:gridCol w:w="2122"/>
        <w:gridCol w:w="3265"/>
        <w:gridCol w:w="1984"/>
        <w:gridCol w:w="1560"/>
        <w:gridCol w:w="3118"/>
        <w:gridCol w:w="1990"/>
      </w:tblGrid>
      <w:tr w:rsidR="009527C4" w:rsidRPr="00647567" w14:paraId="54F3DF54" w14:textId="77777777" w:rsidTr="00D93184">
        <w:trPr>
          <w:tblHeader/>
        </w:trPr>
        <w:tc>
          <w:tcPr>
            <w:tcW w:w="14039" w:type="dxa"/>
            <w:gridSpan w:val="6"/>
            <w:tcBorders>
              <w:top w:val="single" w:sz="4" w:space="0" w:color="808080"/>
              <w:left w:val="single" w:sz="4" w:space="0" w:color="808080"/>
              <w:bottom w:val="single" w:sz="8" w:space="0" w:color="808080"/>
              <w:right w:val="single" w:sz="4" w:space="0" w:color="808080"/>
            </w:tcBorders>
            <w:shd w:val="clear" w:color="auto" w:fill="auto"/>
          </w:tcPr>
          <w:p w14:paraId="339ACE94" w14:textId="77777777" w:rsidR="009527C4" w:rsidRPr="00647567" w:rsidRDefault="009527C4" w:rsidP="00D93184">
            <w:pPr>
              <w:jc w:val="both"/>
              <w:rPr>
                <w:b/>
                <w:bCs/>
              </w:rPr>
            </w:pPr>
            <w:r w:rsidRPr="00647567">
              <w:rPr>
                <w:rFonts w:ascii="Calibri" w:hAnsi="Calibri" w:cs="Calibri"/>
                <w:b/>
                <w:bCs/>
                <w:color w:val="000000"/>
                <w:lang w:val="hr-HR"/>
              </w:rPr>
              <w:t xml:space="preserve">Strateški cilj </w:t>
            </w:r>
            <w:r>
              <w:rPr>
                <w:rFonts w:ascii="Calibri" w:hAnsi="Calibri" w:cs="Calibri"/>
                <w:b/>
                <w:bCs/>
                <w:color w:val="000000"/>
                <w:lang w:val="hr-HR"/>
              </w:rPr>
              <w:t>4</w:t>
            </w:r>
            <w:r w:rsidRPr="00647567">
              <w:rPr>
                <w:rFonts w:ascii="Calibri" w:hAnsi="Calibri" w:cs="Calibri"/>
                <w:b/>
                <w:bCs/>
                <w:color w:val="000000"/>
                <w:lang w:val="hr-HR"/>
              </w:rPr>
              <w:t>.</w:t>
            </w:r>
            <w:r w:rsidRPr="00647567">
              <w:rPr>
                <w:rFonts w:ascii="Calibri" w:hAnsi="Calibri" w:cs="Calibri"/>
                <w:b/>
                <w:bCs/>
                <w:color w:val="000000"/>
                <w:kern w:val="1"/>
                <w:lang w:val="en-GB"/>
              </w:rPr>
              <w:t xml:space="preserve"> </w:t>
            </w:r>
            <w:proofErr w:type="spellStart"/>
            <w:r w:rsidRPr="00647567">
              <w:rPr>
                <w:rFonts w:ascii="Calibri" w:hAnsi="Calibri" w:cs="Calibri"/>
                <w:b/>
                <w:bCs/>
                <w:color w:val="000000"/>
                <w:lang w:val="en-GB"/>
              </w:rPr>
              <w:t>Uspostaviti</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mehanizme</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saradnje</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između</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institucija</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radi</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identifikacije</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i</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zaštite</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žrtava</w:t>
            </w:r>
            <w:proofErr w:type="spellEnd"/>
            <w:r w:rsidRPr="00647567">
              <w:rPr>
                <w:rFonts w:ascii="Calibri" w:hAnsi="Calibri" w:cs="Calibri"/>
                <w:b/>
                <w:bCs/>
                <w:color w:val="000000"/>
                <w:lang w:val="en-GB"/>
              </w:rPr>
              <w:t xml:space="preserve"> </w:t>
            </w:r>
            <w:proofErr w:type="spellStart"/>
            <w:r w:rsidRPr="00647567">
              <w:rPr>
                <w:rFonts w:ascii="Calibri" w:hAnsi="Calibri" w:cs="Calibri"/>
                <w:b/>
                <w:bCs/>
                <w:color w:val="000000"/>
                <w:lang w:val="en-GB"/>
              </w:rPr>
              <w:t>nasilja</w:t>
            </w:r>
            <w:proofErr w:type="spellEnd"/>
            <w:r w:rsidRPr="00647567">
              <w:rPr>
                <w:rFonts w:ascii="Calibri" w:hAnsi="Calibri" w:cs="Calibri"/>
                <w:b/>
                <w:bCs/>
                <w:color w:val="000000"/>
                <w:lang w:val="en-GB"/>
              </w:rPr>
              <w:t xml:space="preserve"> u </w:t>
            </w:r>
            <w:proofErr w:type="spellStart"/>
            <w:r w:rsidRPr="00647567">
              <w:rPr>
                <w:rFonts w:ascii="Calibri" w:hAnsi="Calibri" w:cs="Calibri"/>
                <w:b/>
                <w:bCs/>
                <w:color w:val="000000"/>
                <w:lang w:val="en-GB"/>
              </w:rPr>
              <w:t>porodici</w:t>
            </w:r>
            <w:proofErr w:type="spellEnd"/>
            <w:r w:rsidRPr="00647567">
              <w:rPr>
                <w:rFonts w:ascii="Calibri" w:hAnsi="Calibri" w:cs="Calibri"/>
                <w:b/>
                <w:bCs/>
                <w:color w:val="000000"/>
                <w:lang w:val="en-GB"/>
              </w:rPr>
              <w:t xml:space="preserve"> </w:t>
            </w:r>
            <w:proofErr w:type="spellStart"/>
            <w:r>
              <w:rPr>
                <w:rFonts w:ascii="Calibri" w:hAnsi="Calibri" w:cs="Calibri"/>
                <w:b/>
                <w:bCs/>
                <w:color w:val="000000"/>
                <w:lang w:val="en-GB"/>
              </w:rPr>
              <w:t>i</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nasilja</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nad</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ženama</w:t>
            </w:r>
            <w:proofErr w:type="spellEnd"/>
            <w:r>
              <w:rPr>
                <w:rFonts w:ascii="Calibri" w:hAnsi="Calibri" w:cs="Calibri"/>
                <w:b/>
                <w:bCs/>
                <w:color w:val="000000"/>
                <w:lang w:val="en-GB"/>
              </w:rPr>
              <w:t xml:space="preserve"> </w:t>
            </w:r>
            <w:r w:rsidRPr="00647567">
              <w:rPr>
                <w:rFonts w:ascii="Calibri" w:hAnsi="Calibri" w:cs="Calibri"/>
                <w:b/>
                <w:bCs/>
                <w:color w:val="000000"/>
                <w:lang w:val="en-GB"/>
              </w:rPr>
              <w:t xml:space="preserve">u </w:t>
            </w:r>
            <w:proofErr w:type="spellStart"/>
            <w:r>
              <w:rPr>
                <w:rFonts w:ascii="Calibri" w:hAnsi="Calibri" w:cs="Calibri"/>
                <w:b/>
                <w:bCs/>
                <w:color w:val="000000"/>
                <w:lang w:val="en-GB"/>
              </w:rPr>
              <w:t>gradu</w:t>
            </w:r>
            <w:proofErr w:type="spellEnd"/>
            <w:r>
              <w:rPr>
                <w:rFonts w:ascii="Calibri" w:hAnsi="Calibri" w:cs="Calibri"/>
                <w:b/>
                <w:bCs/>
                <w:color w:val="000000"/>
                <w:lang w:val="en-GB"/>
              </w:rPr>
              <w:t xml:space="preserve"> </w:t>
            </w:r>
            <w:proofErr w:type="spellStart"/>
            <w:r>
              <w:rPr>
                <w:rFonts w:ascii="Calibri" w:hAnsi="Calibri" w:cs="Calibri"/>
                <w:b/>
                <w:bCs/>
                <w:color w:val="000000"/>
                <w:lang w:val="en-GB"/>
              </w:rPr>
              <w:t>Gračanica</w:t>
            </w:r>
            <w:proofErr w:type="spellEnd"/>
          </w:p>
        </w:tc>
      </w:tr>
      <w:tr w:rsidR="009527C4" w:rsidRPr="00647567" w14:paraId="723CB959" w14:textId="77777777" w:rsidTr="00D93184">
        <w:trPr>
          <w:tblHeader/>
        </w:trPr>
        <w:tc>
          <w:tcPr>
            <w:tcW w:w="2122" w:type="dxa"/>
            <w:tcBorders>
              <w:top w:val="single" w:sz="4" w:space="0" w:color="808080"/>
              <w:left w:val="single" w:sz="4" w:space="0" w:color="808080"/>
              <w:bottom w:val="single" w:sz="4" w:space="0" w:color="808080"/>
            </w:tcBorders>
            <w:shd w:val="clear" w:color="auto" w:fill="auto"/>
          </w:tcPr>
          <w:p w14:paraId="2ACB7202" w14:textId="77777777" w:rsidR="009527C4" w:rsidRPr="00647567" w:rsidRDefault="009527C4" w:rsidP="00D93184">
            <w:pPr>
              <w:jc w:val="both"/>
              <w:rPr>
                <w:rFonts w:ascii="Calibri" w:hAnsi="Calibri" w:cs="Calibri"/>
                <w:b/>
                <w:bCs/>
                <w:color w:val="000000"/>
                <w:lang w:val="hr-HR"/>
              </w:rPr>
            </w:pPr>
            <w:r w:rsidRPr="00647567">
              <w:rPr>
                <w:rFonts w:ascii="Calibri" w:hAnsi="Calibri" w:cs="Calibri"/>
                <w:b/>
                <w:bCs/>
                <w:color w:val="000000"/>
                <w:lang w:val="hr-HR"/>
              </w:rPr>
              <w:t>Očekivani rezultati</w:t>
            </w:r>
          </w:p>
        </w:tc>
        <w:tc>
          <w:tcPr>
            <w:tcW w:w="3265" w:type="dxa"/>
            <w:tcBorders>
              <w:top w:val="single" w:sz="4" w:space="0" w:color="808080"/>
              <w:left w:val="single" w:sz="4" w:space="0" w:color="808080"/>
              <w:bottom w:val="single" w:sz="4" w:space="0" w:color="808080"/>
            </w:tcBorders>
            <w:shd w:val="clear" w:color="auto" w:fill="auto"/>
          </w:tcPr>
          <w:p w14:paraId="59E17E0F" w14:textId="77777777" w:rsidR="009527C4" w:rsidRPr="00647567" w:rsidRDefault="009527C4" w:rsidP="00D93184">
            <w:pPr>
              <w:jc w:val="both"/>
              <w:rPr>
                <w:rFonts w:ascii="Calibri" w:hAnsi="Calibri" w:cs="Calibri"/>
                <w:b/>
                <w:bCs/>
                <w:color w:val="000000"/>
                <w:lang w:val="hr-HR"/>
              </w:rPr>
            </w:pPr>
            <w:r w:rsidRPr="00647567">
              <w:rPr>
                <w:rFonts w:ascii="Calibri" w:hAnsi="Calibri" w:cs="Calibri"/>
                <w:b/>
                <w:bCs/>
                <w:color w:val="000000"/>
                <w:lang w:val="hr-HR"/>
              </w:rPr>
              <w:t xml:space="preserve">Aktivnost </w:t>
            </w:r>
          </w:p>
        </w:tc>
        <w:tc>
          <w:tcPr>
            <w:tcW w:w="1984" w:type="dxa"/>
            <w:tcBorders>
              <w:top w:val="single" w:sz="4" w:space="0" w:color="808080"/>
              <w:left w:val="single" w:sz="4" w:space="0" w:color="808080"/>
              <w:bottom w:val="single" w:sz="4" w:space="0" w:color="808080"/>
            </w:tcBorders>
            <w:shd w:val="clear" w:color="auto" w:fill="auto"/>
          </w:tcPr>
          <w:p w14:paraId="3AADDC4B" w14:textId="77777777" w:rsidR="009527C4" w:rsidRPr="00647567" w:rsidRDefault="009527C4" w:rsidP="00D93184">
            <w:pPr>
              <w:jc w:val="both"/>
              <w:rPr>
                <w:rFonts w:ascii="Calibri" w:hAnsi="Calibri" w:cs="Calibri"/>
                <w:b/>
                <w:bCs/>
                <w:color w:val="000000"/>
                <w:lang w:val="hr-HR"/>
              </w:rPr>
            </w:pPr>
            <w:r w:rsidRPr="00647567">
              <w:rPr>
                <w:rFonts w:ascii="Calibri" w:hAnsi="Calibri" w:cs="Calibri"/>
                <w:b/>
                <w:bCs/>
                <w:color w:val="000000"/>
                <w:lang w:val="hr-HR"/>
              </w:rPr>
              <w:t>Nosilac aktivnosti</w:t>
            </w:r>
          </w:p>
        </w:tc>
        <w:tc>
          <w:tcPr>
            <w:tcW w:w="1560" w:type="dxa"/>
            <w:tcBorders>
              <w:top w:val="single" w:sz="4" w:space="0" w:color="808080"/>
              <w:left w:val="single" w:sz="4" w:space="0" w:color="808080"/>
              <w:bottom w:val="single" w:sz="4" w:space="0" w:color="808080"/>
            </w:tcBorders>
            <w:shd w:val="clear" w:color="auto" w:fill="auto"/>
          </w:tcPr>
          <w:p w14:paraId="3AE8F0BA" w14:textId="77777777" w:rsidR="009527C4" w:rsidRPr="00647567" w:rsidRDefault="009527C4" w:rsidP="00D93184">
            <w:pPr>
              <w:rPr>
                <w:rFonts w:ascii="Calibri" w:hAnsi="Calibri" w:cs="Calibri"/>
                <w:b/>
                <w:bCs/>
                <w:color w:val="000000"/>
                <w:lang w:val="hr-HR"/>
              </w:rPr>
            </w:pPr>
            <w:r w:rsidRPr="00647567">
              <w:rPr>
                <w:rFonts w:ascii="Calibri" w:hAnsi="Calibri" w:cs="Calibri"/>
                <w:b/>
                <w:bCs/>
                <w:color w:val="000000"/>
                <w:lang w:val="hr-HR"/>
              </w:rPr>
              <w:t>Rok za provođenje</w:t>
            </w:r>
          </w:p>
        </w:tc>
        <w:tc>
          <w:tcPr>
            <w:tcW w:w="3118" w:type="dxa"/>
            <w:tcBorders>
              <w:top w:val="single" w:sz="4" w:space="0" w:color="808080"/>
              <w:left w:val="single" w:sz="4" w:space="0" w:color="808080"/>
              <w:bottom w:val="single" w:sz="4" w:space="0" w:color="808080"/>
            </w:tcBorders>
            <w:shd w:val="clear" w:color="auto" w:fill="auto"/>
          </w:tcPr>
          <w:p w14:paraId="1567F45A" w14:textId="77777777" w:rsidR="009527C4" w:rsidRPr="00647567" w:rsidRDefault="009527C4" w:rsidP="00D93184">
            <w:pPr>
              <w:jc w:val="both"/>
              <w:rPr>
                <w:rFonts w:ascii="Calibri" w:hAnsi="Calibri" w:cs="Calibri"/>
                <w:b/>
                <w:bCs/>
                <w:color w:val="000000"/>
                <w:lang w:val="hr-HR"/>
              </w:rPr>
            </w:pPr>
            <w:r w:rsidRPr="00647567">
              <w:rPr>
                <w:rFonts w:ascii="Calibri" w:hAnsi="Calibri" w:cs="Calibri"/>
                <w:b/>
                <w:bCs/>
                <w:color w:val="000000"/>
                <w:lang w:val="hr-HR"/>
              </w:rPr>
              <w:t>Indikatori uspjeha</w:t>
            </w:r>
          </w:p>
        </w:tc>
        <w:tc>
          <w:tcPr>
            <w:tcW w:w="1990" w:type="dxa"/>
            <w:tcBorders>
              <w:top w:val="single" w:sz="4" w:space="0" w:color="808080"/>
              <w:left w:val="single" w:sz="4" w:space="0" w:color="808080"/>
              <w:bottom w:val="single" w:sz="4" w:space="0" w:color="808080"/>
              <w:right w:val="single" w:sz="4" w:space="0" w:color="808080"/>
            </w:tcBorders>
            <w:shd w:val="clear" w:color="auto" w:fill="auto"/>
          </w:tcPr>
          <w:p w14:paraId="5015DFEF" w14:textId="77777777" w:rsidR="009527C4" w:rsidRPr="00647567" w:rsidRDefault="009527C4" w:rsidP="00D93184">
            <w:pPr>
              <w:rPr>
                <w:b/>
                <w:bCs/>
              </w:rPr>
            </w:pPr>
            <w:r w:rsidRPr="00647567">
              <w:rPr>
                <w:rFonts w:ascii="Calibri" w:hAnsi="Calibri" w:cs="Calibri"/>
                <w:b/>
                <w:bCs/>
                <w:color w:val="000000"/>
                <w:lang w:val="hr-HR"/>
              </w:rPr>
              <w:t xml:space="preserve">Izvor i iznos </w:t>
            </w:r>
            <w:proofErr w:type="spellStart"/>
            <w:r w:rsidRPr="00647567">
              <w:rPr>
                <w:rFonts w:ascii="Calibri" w:hAnsi="Calibri" w:cs="Calibri"/>
                <w:b/>
                <w:bCs/>
                <w:color w:val="000000"/>
                <w:lang w:val="hr-HR"/>
              </w:rPr>
              <w:t>finansiranja</w:t>
            </w:r>
            <w:proofErr w:type="spellEnd"/>
          </w:p>
        </w:tc>
      </w:tr>
      <w:tr w:rsidR="009527C4" w14:paraId="2C65C415" w14:textId="77777777" w:rsidTr="00D93184">
        <w:tc>
          <w:tcPr>
            <w:tcW w:w="2122" w:type="dxa"/>
            <w:tcBorders>
              <w:top w:val="single" w:sz="4" w:space="0" w:color="808080"/>
              <w:left w:val="single" w:sz="4" w:space="0" w:color="808080"/>
              <w:bottom w:val="single" w:sz="4" w:space="0" w:color="808080"/>
            </w:tcBorders>
            <w:shd w:val="clear" w:color="auto" w:fill="auto"/>
          </w:tcPr>
          <w:p w14:paraId="1E9F9042" w14:textId="77777777" w:rsidR="009527C4" w:rsidRDefault="009527C4" w:rsidP="00D93184">
            <w:pPr>
              <w:rPr>
                <w:rFonts w:ascii="Calibri" w:hAnsi="Calibri" w:cs="Calibri"/>
                <w:b/>
                <w:bCs/>
                <w:color w:val="000000"/>
                <w:lang w:val="hr-HR"/>
              </w:rPr>
            </w:pPr>
            <w:r>
              <w:rPr>
                <w:rFonts w:ascii="Calibri" w:hAnsi="Calibri" w:cs="Calibri"/>
                <w:b/>
                <w:bCs/>
                <w:color w:val="000000"/>
                <w:lang w:val="hr-HR"/>
              </w:rPr>
              <w:t xml:space="preserve">4.1. </w:t>
            </w:r>
            <w:r>
              <w:rPr>
                <w:rFonts w:ascii="Calibri" w:hAnsi="Calibri" w:cs="Calibri"/>
                <w:b/>
                <w:bCs/>
                <w:color w:val="000000"/>
                <w:lang w:val="sr-Latn-RS"/>
              </w:rPr>
              <w:t>Provodi se protokol o postupanju u slučajevima nasilja u porodici</w:t>
            </w:r>
          </w:p>
          <w:p w14:paraId="6A6DF071" w14:textId="77777777" w:rsidR="009527C4" w:rsidRDefault="009527C4" w:rsidP="00D93184">
            <w:pPr>
              <w:snapToGrid w:val="0"/>
              <w:rPr>
                <w:rFonts w:ascii="Calibri" w:hAnsi="Calibri" w:cs="Calibri"/>
                <w:b/>
                <w:bCs/>
                <w:color w:val="000000"/>
                <w:lang w:val="hr-HR"/>
              </w:rPr>
            </w:pPr>
          </w:p>
        </w:tc>
        <w:tc>
          <w:tcPr>
            <w:tcW w:w="3265" w:type="dxa"/>
            <w:tcBorders>
              <w:top w:val="single" w:sz="4" w:space="0" w:color="808080"/>
              <w:left w:val="single" w:sz="4" w:space="0" w:color="808080"/>
              <w:bottom w:val="single" w:sz="4" w:space="0" w:color="808080"/>
            </w:tcBorders>
            <w:shd w:val="clear" w:color="auto" w:fill="auto"/>
          </w:tcPr>
          <w:p w14:paraId="16AE0F4C" w14:textId="77777777" w:rsidR="009527C4" w:rsidRDefault="009527C4" w:rsidP="00D93184">
            <w:pPr>
              <w:rPr>
                <w:rFonts w:ascii="Calibri" w:hAnsi="Calibri" w:cs="Calibri"/>
                <w:color w:val="000000"/>
              </w:rPr>
            </w:pPr>
            <w:r>
              <w:rPr>
                <w:rFonts w:ascii="Calibri" w:hAnsi="Calibri" w:cs="Calibri"/>
                <w:color w:val="000000"/>
              </w:rPr>
              <w:t xml:space="preserve">4.1.1. </w:t>
            </w:r>
            <w:proofErr w:type="spellStart"/>
            <w:r>
              <w:rPr>
                <w:rFonts w:ascii="Calibri" w:hAnsi="Calibri" w:cs="Calibri"/>
                <w:color w:val="000000"/>
              </w:rPr>
              <w:t>Jačanje</w:t>
            </w:r>
            <w:proofErr w:type="spellEnd"/>
            <w:r>
              <w:rPr>
                <w:rFonts w:ascii="Calibri" w:hAnsi="Calibri" w:cs="Calibri"/>
                <w:color w:val="000000"/>
              </w:rPr>
              <w:t xml:space="preserve"> </w:t>
            </w:r>
            <w:proofErr w:type="spellStart"/>
            <w:r>
              <w:rPr>
                <w:rFonts w:ascii="Calibri" w:hAnsi="Calibri" w:cs="Calibri"/>
                <w:color w:val="000000"/>
              </w:rPr>
              <w:t>kapaciteta</w:t>
            </w:r>
            <w:proofErr w:type="spellEnd"/>
            <w:r>
              <w:rPr>
                <w:rFonts w:ascii="Calibri" w:hAnsi="Calibri" w:cs="Calibri"/>
                <w:color w:val="000000"/>
              </w:rPr>
              <w:t xml:space="preserve"> </w:t>
            </w:r>
            <w:proofErr w:type="spellStart"/>
            <w:r>
              <w:rPr>
                <w:rFonts w:ascii="Calibri" w:hAnsi="Calibri" w:cs="Calibri"/>
                <w:color w:val="000000"/>
              </w:rPr>
              <w:t>učesnika</w:t>
            </w:r>
            <w:proofErr w:type="spellEnd"/>
            <w:r>
              <w:rPr>
                <w:rFonts w:ascii="Calibri" w:hAnsi="Calibri" w:cs="Calibri"/>
                <w:color w:val="000000"/>
              </w:rPr>
              <w:t xml:space="preserve"> u </w:t>
            </w:r>
            <w:proofErr w:type="spellStart"/>
            <w:r>
              <w:rPr>
                <w:rFonts w:ascii="Calibri" w:hAnsi="Calibri" w:cs="Calibri"/>
                <w:color w:val="000000"/>
              </w:rPr>
              <w:t>postupanju</w:t>
            </w:r>
            <w:proofErr w:type="spellEnd"/>
            <w:r>
              <w:rPr>
                <w:rFonts w:ascii="Calibri" w:hAnsi="Calibri" w:cs="Calibri"/>
                <w:color w:val="000000"/>
              </w:rPr>
              <w:t xml:space="preserve"> u </w:t>
            </w:r>
            <w:proofErr w:type="spellStart"/>
            <w:r>
              <w:rPr>
                <w:rFonts w:ascii="Calibri" w:hAnsi="Calibri" w:cs="Calibri"/>
                <w:color w:val="000000"/>
              </w:rPr>
              <w:t>slučajevima</w:t>
            </w:r>
            <w:proofErr w:type="spellEnd"/>
            <w:r>
              <w:rPr>
                <w:rFonts w:ascii="Calibri" w:hAnsi="Calibri" w:cs="Calibri"/>
                <w:color w:val="000000"/>
              </w:rPr>
              <w:t xml:space="preserve"> </w:t>
            </w:r>
            <w:proofErr w:type="spellStart"/>
            <w:r>
              <w:rPr>
                <w:rFonts w:ascii="Calibri" w:hAnsi="Calibri" w:cs="Calibri"/>
                <w:color w:val="000000"/>
              </w:rPr>
              <w:t>nasilja</w:t>
            </w:r>
            <w:proofErr w:type="spellEnd"/>
            <w:r>
              <w:rPr>
                <w:rFonts w:ascii="Calibri" w:hAnsi="Calibri" w:cs="Calibri"/>
                <w:color w:val="000000"/>
              </w:rPr>
              <w:t xml:space="preserve"> u </w:t>
            </w:r>
            <w:proofErr w:type="spellStart"/>
            <w:r>
              <w:rPr>
                <w:rFonts w:ascii="Calibri" w:hAnsi="Calibri" w:cs="Calibri"/>
                <w:color w:val="000000"/>
              </w:rPr>
              <w:t>porodici</w:t>
            </w:r>
            <w:proofErr w:type="spellEnd"/>
            <w:r>
              <w:rPr>
                <w:rFonts w:ascii="Calibri" w:hAnsi="Calibri" w:cs="Calibri"/>
                <w:color w:val="000000"/>
              </w:rPr>
              <w:t xml:space="preserve"> </w:t>
            </w:r>
          </w:p>
          <w:p w14:paraId="2E8D8DD5" w14:textId="77777777" w:rsidR="009527C4" w:rsidRDefault="009527C4" w:rsidP="00D93184">
            <w:pPr>
              <w:rPr>
                <w:rFonts w:ascii="Calibri" w:hAnsi="Calibri" w:cs="Calibri"/>
                <w:color w:val="000000"/>
              </w:rPr>
            </w:pPr>
          </w:p>
          <w:p w14:paraId="0786F934" w14:textId="77777777" w:rsidR="009527C4" w:rsidRDefault="009527C4" w:rsidP="00D93184">
            <w:pPr>
              <w:rPr>
                <w:rFonts w:ascii="Calibri" w:hAnsi="Calibri" w:cs="Calibri"/>
                <w:color w:val="000000"/>
              </w:rPr>
            </w:pPr>
          </w:p>
          <w:p w14:paraId="6012E4AE" w14:textId="77777777" w:rsidR="009527C4" w:rsidRDefault="009527C4" w:rsidP="00D93184">
            <w:pPr>
              <w:rPr>
                <w:rFonts w:ascii="Calibri" w:hAnsi="Calibri" w:cs="Calibri"/>
                <w:color w:val="000000"/>
              </w:rPr>
            </w:pPr>
          </w:p>
          <w:p w14:paraId="4FDBC82B" w14:textId="77777777" w:rsidR="009527C4" w:rsidRDefault="009527C4" w:rsidP="00D93184">
            <w:pPr>
              <w:rPr>
                <w:rFonts w:ascii="Calibri" w:hAnsi="Calibri" w:cs="Calibri"/>
                <w:color w:val="000000"/>
                <w:lang w:val="sr-Latn-RS"/>
              </w:rPr>
            </w:pPr>
          </w:p>
          <w:p w14:paraId="3D9AF51C" w14:textId="77777777" w:rsidR="009527C4" w:rsidRDefault="009527C4" w:rsidP="00D93184">
            <w:pPr>
              <w:rPr>
                <w:rFonts w:ascii="Calibri" w:hAnsi="Calibri" w:cs="Calibri"/>
                <w:color w:val="000000"/>
                <w:lang w:val="sr-Latn-RS"/>
              </w:rPr>
            </w:pPr>
          </w:p>
          <w:p w14:paraId="7CBA04B1" w14:textId="77777777" w:rsidR="009527C4" w:rsidRDefault="009527C4" w:rsidP="00D93184">
            <w:pPr>
              <w:rPr>
                <w:rFonts w:ascii="Calibri" w:hAnsi="Calibri" w:cs="Calibri"/>
                <w:color w:val="000000"/>
                <w:lang w:val="sr-Latn-RS"/>
              </w:rPr>
            </w:pPr>
          </w:p>
          <w:p w14:paraId="0752EC1F" w14:textId="77777777" w:rsidR="009527C4" w:rsidRDefault="009527C4" w:rsidP="00D93184">
            <w:pPr>
              <w:rPr>
                <w:rFonts w:ascii="Calibri" w:hAnsi="Calibri" w:cs="Calibri"/>
                <w:color w:val="000000"/>
                <w:lang w:val="sr-Latn-RS"/>
              </w:rPr>
            </w:pPr>
          </w:p>
          <w:p w14:paraId="13391172" w14:textId="77777777" w:rsidR="009527C4" w:rsidRDefault="009527C4" w:rsidP="00D93184">
            <w:pPr>
              <w:rPr>
                <w:rFonts w:ascii="Calibri" w:hAnsi="Calibri" w:cs="Calibri"/>
                <w:color w:val="000000"/>
                <w:lang w:val="sr-Latn-RS"/>
              </w:rPr>
            </w:pPr>
          </w:p>
          <w:p w14:paraId="0F5EEE07" w14:textId="77777777" w:rsidR="009527C4" w:rsidRDefault="009527C4" w:rsidP="00D93184">
            <w:pPr>
              <w:rPr>
                <w:rFonts w:ascii="Calibri" w:hAnsi="Calibri" w:cs="Calibri"/>
                <w:color w:val="000000"/>
                <w:lang w:val="sr-Latn-RS"/>
              </w:rPr>
            </w:pPr>
          </w:p>
          <w:p w14:paraId="47DE2B14" w14:textId="77777777" w:rsidR="009527C4" w:rsidRDefault="009527C4" w:rsidP="00D93184">
            <w:pPr>
              <w:rPr>
                <w:rFonts w:ascii="Calibri" w:hAnsi="Calibri" w:cs="Calibri"/>
                <w:color w:val="000000"/>
                <w:lang w:val="sr-Latn-RS"/>
              </w:rPr>
            </w:pPr>
          </w:p>
        </w:tc>
        <w:tc>
          <w:tcPr>
            <w:tcW w:w="1984" w:type="dxa"/>
            <w:tcBorders>
              <w:top w:val="single" w:sz="4" w:space="0" w:color="808080"/>
              <w:left w:val="single" w:sz="4" w:space="0" w:color="808080"/>
              <w:bottom w:val="single" w:sz="4" w:space="0" w:color="808080"/>
            </w:tcBorders>
            <w:shd w:val="clear" w:color="auto" w:fill="auto"/>
          </w:tcPr>
          <w:p w14:paraId="3127825F" w14:textId="77777777" w:rsidR="009527C4" w:rsidRDefault="009527C4" w:rsidP="00D93184">
            <w:pPr>
              <w:rPr>
                <w:rFonts w:ascii="Calibri" w:hAnsi="Calibri" w:cs="Calibri"/>
                <w:color w:val="000000"/>
                <w:lang w:val="hr-HR"/>
              </w:rPr>
            </w:pPr>
            <w:r>
              <w:rPr>
                <w:rFonts w:ascii="Calibri" w:hAnsi="Calibri" w:cs="Calibri"/>
                <w:color w:val="000000"/>
                <w:lang w:val="hr-HR"/>
              </w:rPr>
              <w:t>Centar za socijalni rad,</w:t>
            </w:r>
          </w:p>
          <w:p w14:paraId="53C143C3" w14:textId="77777777" w:rsidR="009527C4" w:rsidRDefault="009527C4" w:rsidP="00D93184">
            <w:pPr>
              <w:rPr>
                <w:rFonts w:ascii="Calibri" w:hAnsi="Calibri" w:cs="Calibri"/>
                <w:color w:val="000000"/>
                <w:lang w:val="hr-HR"/>
              </w:rPr>
            </w:pPr>
          </w:p>
          <w:p w14:paraId="38517418" w14:textId="77777777" w:rsidR="009527C4" w:rsidRDefault="009527C4" w:rsidP="00D93184">
            <w:pPr>
              <w:rPr>
                <w:rFonts w:ascii="Calibri" w:hAnsi="Calibri" w:cs="Calibri"/>
                <w:color w:val="000000"/>
                <w:lang w:val="hr-HR"/>
              </w:rPr>
            </w:pPr>
            <w:r>
              <w:rPr>
                <w:rFonts w:ascii="Calibri" w:hAnsi="Calibri" w:cs="Calibri"/>
                <w:color w:val="000000"/>
                <w:lang w:val="hr-HR"/>
              </w:rPr>
              <w:t>Dom zdravlja/Centar za mentalno zdravlje,</w:t>
            </w:r>
          </w:p>
          <w:p w14:paraId="27DF97E9" w14:textId="77777777" w:rsidR="009527C4" w:rsidRDefault="009527C4" w:rsidP="00D93184">
            <w:pPr>
              <w:rPr>
                <w:rFonts w:ascii="Calibri" w:hAnsi="Calibri" w:cs="Calibri"/>
                <w:color w:val="000000"/>
                <w:lang w:val="hr-HR"/>
              </w:rPr>
            </w:pPr>
          </w:p>
          <w:p w14:paraId="47D37B4B" w14:textId="77777777" w:rsidR="009527C4" w:rsidRDefault="009527C4" w:rsidP="00D93184">
            <w:pPr>
              <w:rPr>
                <w:rFonts w:ascii="Calibri" w:hAnsi="Calibri" w:cs="Calibri"/>
                <w:color w:val="000000"/>
                <w:lang w:val="hr-HR"/>
              </w:rPr>
            </w:pPr>
            <w:r>
              <w:rPr>
                <w:rFonts w:ascii="Calibri" w:hAnsi="Calibri" w:cs="Calibri"/>
                <w:color w:val="000000"/>
                <w:lang w:val="hr-HR"/>
              </w:rPr>
              <w:t>Komisija,</w:t>
            </w:r>
          </w:p>
          <w:p w14:paraId="172DC830" w14:textId="77777777" w:rsidR="009527C4" w:rsidRDefault="009527C4" w:rsidP="00D93184">
            <w:pPr>
              <w:rPr>
                <w:rFonts w:ascii="Calibri" w:hAnsi="Calibri" w:cs="Calibri"/>
                <w:color w:val="000000"/>
                <w:lang w:val="hr-HR"/>
              </w:rPr>
            </w:pPr>
          </w:p>
          <w:p w14:paraId="5265880B" w14:textId="77777777" w:rsidR="009527C4" w:rsidRDefault="009527C4" w:rsidP="00D93184">
            <w:pPr>
              <w:rPr>
                <w:rFonts w:ascii="Calibri" w:hAnsi="Calibri" w:cs="Calibri"/>
                <w:color w:val="000000"/>
                <w:lang w:val="hr-HR"/>
              </w:rPr>
            </w:pPr>
            <w:r>
              <w:rPr>
                <w:rFonts w:ascii="Calibri" w:hAnsi="Calibri" w:cs="Calibri"/>
                <w:color w:val="000000"/>
                <w:lang w:val="hr-HR"/>
              </w:rPr>
              <w:t>Nevladine i profesionalne organizacije</w:t>
            </w:r>
          </w:p>
          <w:p w14:paraId="1C20E717" w14:textId="77777777" w:rsidR="009527C4" w:rsidRDefault="009527C4" w:rsidP="00D93184">
            <w:pPr>
              <w:rPr>
                <w:rFonts w:ascii="Calibri" w:hAnsi="Calibri" w:cs="Calibri"/>
                <w:color w:val="000000"/>
                <w:lang w:val="hr-HR"/>
              </w:rPr>
            </w:pPr>
          </w:p>
          <w:p w14:paraId="354E0FB5" w14:textId="77777777" w:rsidR="009527C4" w:rsidRDefault="009527C4" w:rsidP="00D93184">
            <w:pPr>
              <w:rPr>
                <w:rFonts w:ascii="Calibri" w:hAnsi="Calibri" w:cs="Calibri"/>
                <w:color w:val="000000"/>
                <w:lang w:val="hr-HR"/>
              </w:rPr>
            </w:pPr>
          </w:p>
          <w:p w14:paraId="0EBD6EFE" w14:textId="77777777" w:rsidR="009527C4" w:rsidRDefault="009527C4" w:rsidP="00D93184">
            <w:pPr>
              <w:rPr>
                <w:rFonts w:ascii="Calibri" w:hAnsi="Calibri" w:cs="Calibri"/>
                <w:color w:val="000000"/>
                <w:lang w:val="hr-HR"/>
              </w:rPr>
            </w:pPr>
          </w:p>
          <w:p w14:paraId="1457D0C1" w14:textId="77777777" w:rsidR="009527C4" w:rsidRDefault="009527C4" w:rsidP="00D93184">
            <w:pPr>
              <w:rPr>
                <w:rFonts w:ascii="Calibri" w:hAnsi="Calibri" w:cs="Calibri"/>
                <w:color w:val="000000"/>
                <w:lang w:val="hr-HR"/>
              </w:rPr>
            </w:pPr>
          </w:p>
          <w:p w14:paraId="07F044B9" w14:textId="77777777" w:rsidR="009527C4" w:rsidRDefault="009527C4" w:rsidP="00D93184">
            <w:pPr>
              <w:rPr>
                <w:rFonts w:ascii="Calibri" w:hAnsi="Calibri" w:cs="Calibri"/>
                <w:color w:val="000000"/>
                <w:lang w:val="hr-HR"/>
              </w:rPr>
            </w:pPr>
          </w:p>
          <w:p w14:paraId="2789210F" w14:textId="77777777" w:rsidR="009527C4" w:rsidRDefault="009527C4" w:rsidP="00D93184">
            <w:pPr>
              <w:rPr>
                <w:rFonts w:ascii="Calibri" w:hAnsi="Calibri" w:cs="Calibri"/>
                <w:color w:val="000000"/>
                <w:lang w:val="hr-HR"/>
              </w:rPr>
            </w:pPr>
          </w:p>
          <w:p w14:paraId="52C60A99" w14:textId="77777777" w:rsidR="009527C4" w:rsidRDefault="009527C4" w:rsidP="00D93184">
            <w:pPr>
              <w:rPr>
                <w:rFonts w:ascii="Calibri" w:hAnsi="Calibri" w:cs="Calibri"/>
                <w:color w:val="000000"/>
                <w:lang w:val="hr-HR"/>
              </w:rPr>
            </w:pPr>
          </w:p>
          <w:p w14:paraId="12917ABC" w14:textId="77777777" w:rsidR="009527C4" w:rsidRDefault="009527C4" w:rsidP="00D93184">
            <w:pPr>
              <w:rPr>
                <w:rFonts w:ascii="Calibri" w:hAnsi="Calibri" w:cs="Calibri"/>
                <w:color w:val="000000"/>
                <w:lang w:val="hr-HR"/>
              </w:rPr>
            </w:pPr>
          </w:p>
          <w:p w14:paraId="721E2807" w14:textId="77777777" w:rsidR="009527C4"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09F29B6B" w14:textId="77777777" w:rsidR="009527C4" w:rsidRDefault="009527C4" w:rsidP="00D93184">
            <w:pPr>
              <w:rPr>
                <w:rFonts w:ascii="Calibri" w:hAnsi="Calibri" w:cs="Calibri"/>
                <w:color w:val="000000"/>
                <w:lang w:val="hr-HR"/>
              </w:rPr>
            </w:pPr>
            <w:r>
              <w:rPr>
                <w:rFonts w:ascii="Calibri" w:hAnsi="Calibri" w:cs="Calibri"/>
                <w:color w:val="000000"/>
                <w:lang w:val="hr-HR"/>
              </w:rPr>
              <w:t>kontinuirano</w:t>
            </w:r>
          </w:p>
          <w:p w14:paraId="3B41098D" w14:textId="77777777" w:rsidR="009527C4" w:rsidRDefault="009527C4" w:rsidP="00D93184">
            <w:pPr>
              <w:rPr>
                <w:rFonts w:ascii="Calibri" w:hAnsi="Calibri" w:cs="Calibri"/>
                <w:color w:val="000000"/>
                <w:lang w:val="hr-HR"/>
              </w:rPr>
            </w:pPr>
          </w:p>
          <w:p w14:paraId="49182A1C" w14:textId="77777777" w:rsidR="009527C4" w:rsidRDefault="009527C4" w:rsidP="00D93184">
            <w:pPr>
              <w:rPr>
                <w:rFonts w:ascii="Calibri" w:hAnsi="Calibri" w:cs="Calibri"/>
                <w:color w:val="000000"/>
                <w:lang w:val="hr-HR"/>
              </w:rPr>
            </w:pPr>
          </w:p>
          <w:p w14:paraId="3F143D61" w14:textId="77777777" w:rsidR="009527C4" w:rsidRDefault="009527C4" w:rsidP="00D93184">
            <w:pPr>
              <w:rPr>
                <w:rFonts w:ascii="Calibri" w:hAnsi="Calibri" w:cs="Calibri"/>
                <w:color w:val="000000"/>
                <w:lang w:val="hr-HR"/>
              </w:rPr>
            </w:pPr>
          </w:p>
          <w:p w14:paraId="0683777A" w14:textId="77777777" w:rsidR="009527C4" w:rsidRDefault="009527C4" w:rsidP="00D93184">
            <w:pPr>
              <w:rPr>
                <w:rFonts w:ascii="Calibri" w:hAnsi="Calibri" w:cs="Calibri"/>
                <w:color w:val="000000"/>
                <w:lang w:val="hr-HR"/>
              </w:rPr>
            </w:pPr>
          </w:p>
          <w:p w14:paraId="7C8B3080" w14:textId="77777777" w:rsidR="009527C4" w:rsidRDefault="009527C4" w:rsidP="00D93184">
            <w:pPr>
              <w:rPr>
                <w:rFonts w:ascii="Calibri" w:hAnsi="Calibri" w:cs="Calibri"/>
                <w:color w:val="000000"/>
                <w:lang w:val="hr-HR"/>
              </w:rPr>
            </w:pPr>
          </w:p>
          <w:p w14:paraId="02D08CA6" w14:textId="77777777" w:rsidR="009527C4" w:rsidRDefault="009527C4" w:rsidP="00D93184">
            <w:pPr>
              <w:rPr>
                <w:rFonts w:ascii="Calibri" w:hAnsi="Calibri" w:cs="Calibri"/>
                <w:color w:val="000000"/>
                <w:lang w:val="hr-HR"/>
              </w:rPr>
            </w:pPr>
          </w:p>
          <w:p w14:paraId="15B07062" w14:textId="77777777" w:rsidR="009527C4" w:rsidRDefault="009527C4" w:rsidP="00D93184">
            <w:pPr>
              <w:rPr>
                <w:rFonts w:ascii="Calibri" w:hAnsi="Calibri" w:cs="Calibri"/>
                <w:color w:val="000000"/>
                <w:lang w:val="hr-HR"/>
              </w:rPr>
            </w:pPr>
          </w:p>
          <w:p w14:paraId="2CD41C4C" w14:textId="77777777" w:rsidR="009527C4" w:rsidRDefault="009527C4" w:rsidP="00D93184">
            <w:pPr>
              <w:rPr>
                <w:rFonts w:ascii="Calibri" w:hAnsi="Calibri" w:cs="Calibri"/>
                <w:color w:val="000000"/>
                <w:lang w:val="hr-HR"/>
              </w:rPr>
            </w:pPr>
          </w:p>
          <w:p w14:paraId="604E5F08" w14:textId="77777777" w:rsidR="009527C4" w:rsidRDefault="009527C4" w:rsidP="00D93184">
            <w:pPr>
              <w:rPr>
                <w:rFonts w:ascii="Calibri" w:hAnsi="Calibri" w:cs="Calibri"/>
                <w:color w:val="000000"/>
                <w:lang w:val="hr-HR"/>
              </w:rPr>
            </w:pPr>
          </w:p>
          <w:p w14:paraId="39A0A46D" w14:textId="77777777" w:rsidR="009527C4" w:rsidRDefault="009527C4" w:rsidP="00D93184">
            <w:pPr>
              <w:rPr>
                <w:rFonts w:ascii="Calibri" w:hAnsi="Calibri" w:cs="Calibri"/>
                <w:color w:val="000000"/>
                <w:lang w:val="hr-HR"/>
              </w:rPr>
            </w:pPr>
          </w:p>
        </w:tc>
        <w:tc>
          <w:tcPr>
            <w:tcW w:w="3118" w:type="dxa"/>
            <w:tcBorders>
              <w:top w:val="single" w:sz="4" w:space="0" w:color="808080"/>
              <w:left w:val="single" w:sz="4" w:space="0" w:color="808080"/>
              <w:bottom w:val="single" w:sz="4" w:space="0" w:color="808080"/>
            </w:tcBorders>
            <w:shd w:val="clear" w:color="auto" w:fill="auto"/>
          </w:tcPr>
          <w:p w14:paraId="62D0C05D" w14:textId="77777777" w:rsidR="009527C4" w:rsidRDefault="009527C4" w:rsidP="00D93184">
            <w:pPr>
              <w:rPr>
                <w:rFonts w:ascii="Calibri" w:hAnsi="Calibri" w:cs="Calibri"/>
                <w:color w:val="000000"/>
                <w:lang w:val="hr-HR"/>
              </w:rPr>
            </w:pPr>
            <w:r>
              <w:rPr>
                <w:rFonts w:ascii="Calibri" w:hAnsi="Calibri" w:cs="Calibri"/>
                <w:color w:val="000000"/>
                <w:lang w:val="hr-HR"/>
              </w:rPr>
              <w:t>Sastav multidisciplinarnog tima</w:t>
            </w:r>
          </w:p>
          <w:p w14:paraId="7D7096A9" w14:textId="77777777" w:rsidR="009527C4" w:rsidRDefault="009527C4" w:rsidP="00D93184">
            <w:pPr>
              <w:rPr>
                <w:rFonts w:ascii="Calibri" w:hAnsi="Calibri" w:cs="Calibri"/>
                <w:color w:val="000000"/>
                <w:lang w:val="hr-HR"/>
              </w:rPr>
            </w:pPr>
          </w:p>
          <w:p w14:paraId="6350BA4B" w14:textId="77777777" w:rsidR="009527C4" w:rsidRDefault="009527C4" w:rsidP="00D93184">
            <w:pPr>
              <w:rPr>
                <w:rFonts w:ascii="Calibri" w:hAnsi="Calibri" w:cs="Calibri"/>
                <w:color w:val="000000"/>
                <w:lang w:val="hr-HR"/>
              </w:rPr>
            </w:pPr>
            <w:r>
              <w:rPr>
                <w:rFonts w:ascii="Calibri" w:hAnsi="Calibri" w:cs="Calibri"/>
                <w:color w:val="000000"/>
                <w:lang w:val="hr-HR"/>
              </w:rPr>
              <w:t>Broj, vrsta i sadržaj edukacija multidisciplinarnog tima i predstavnika subjekata zaštite; kvalifikacije edukatora i stečene vještine predstavnika subjekata zaštite</w:t>
            </w:r>
          </w:p>
          <w:p w14:paraId="2B07B47A" w14:textId="77777777" w:rsidR="009527C4" w:rsidRDefault="009527C4" w:rsidP="00D93184">
            <w:pPr>
              <w:rPr>
                <w:rFonts w:ascii="Calibri" w:hAnsi="Calibri" w:cs="Calibri"/>
                <w:color w:val="000000"/>
                <w:lang w:val="hr-HR"/>
              </w:rPr>
            </w:pPr>
          </w:p>
          <w:p w14:paraId="61A36F01" w14:textId="77777777" w:rsidR="009527C4" w:rsidRDefault="009527C4" w:rsidP="00D93184">
            <w:pPr>
              <w:rPr>
                <w:rFonts w:ascii="Calibri" w:hAnsi="Calibri" w:cs="Calibri"/>
                <w:color w:val="000000"/>
                <w:lang w:val="hr-HR"/>
              </w:rPr>
            </w:pPr>
            <w:r>
              <w:rPr>
                <w:rFonts w:ascii="Calibri" w:hAnsi="Calibri" w:cs="Calibri"/>
                <w:color w:val="000000"/>
                <w:lang w:val="hr-HR"/>
              </w:rPr>
              <w:t>Broj sastanaka i odluka o postupanju multidisciplinarnog tima</w:t>
            </w:r>
          </w:p>
          <w:p w14:paraId="55E66C87" w14:textId="77777777" w:rsidR="009527C4" w:rsidRDefault="009527C4" w:rsidP="00D93184">
            <w:pPr>
              <w:rPr>
                <w:rFonts w:ascii="Calibri" w:hAnsi="Calibri" w:cs="Calibri"/>
                <w:color w:val="000000"/>
                <w:lang w:val="hr-HR"/>
              </w:rPr>
            </w:pPr>
          </w:p>
          <w:p w14:paraId="03DE57DB" w14:textId="77777777" w:rsidR="009527C4" w:rsidRDefault="009527C4" w:rsidP="00D93184">
            <w:pPr>
              <w:rPr>
                <w:rFonts w:ascii="Calibri" w:hAnsi="Calibri" w:cs="Calibri"/>
                <w:color w:val="000000"/>
                <w:lang w:val="hr-HR"/>
              </w:rPr>
            </w:pPr>
            <w:r>
              <w:rPr>
                <w:rFonts w:ascii="Calibri" w:hAnsi="Calibri" w:cs="Calibri"/>
                <w:color w:val="000000"/>
                <w:lang w:val="hr-HR"/>
              </w:rPr>
              <w:t>Broj slučajeva nasilja u porodici</w:t>
            </w:r>
          </w:p>
          <w:p w14:paraId="03DD13C0" w14:textId="77777777" w:rsidR="009527C4" w:rsidRDefault="009527C4" w:rsidP="00D93184">
            <w:pPr>
              <w:rPr>
                <w:rFonts w:ascii="Calibri" w:hAnsi="Calibri" w:cs="Calibri"/>
                <w:color w:val="000000"/>
                <w:lang w:val="hr-HR"/>
              </w:rPr>
            </w:pPr>
          </w:p>
          <w:p w14:paraId="534B6026" w14:textId="77777777" w:rsidR="009527C4" w:rsidRDefault="009527C4" w:rsidP="00D93184">
            <w:pPr>
              <w:rPr>
                <w:rFonts w:ascii="Calibri" w:hAnsi="Calibri" w:cs="Calibri"/>
                <w:color w:val="000000"/>
                <w:lang w:val="hr-HR"/>
              </w:rPr>
            </w:pPr>
            <w:r>
              <w:rPr>
                <w:rFonts w:ascii="Calibri" w:hAnsi="Calibri" w:cs="Calibri"/>
                <w:color w:val="000000"/>
                <w:lang w:val="hr-HR"/>
              </w:rPr>
              <w:t>Broj izrečenih i izvršenih zaštitnih mjera, po vrsti, spolu i dobi počinioca i žrtvi</w:t>
            </w:r>
          </w:p>
          <w:p w14:paraId="0DB482E0" w14:textId="77777777" w:rsidR="009527C4" w:rsidRDefault="009527C4" w:rsidP="00D93184">
            <w:pPr>
              <w:rPr>
                <w:rFonts w:ascii="Calibri" w:hAnsi="Calibri" w:cs="Calibri"/>
                <w:color w:val="000000"/>
                <w:lang w:val="hr-HR"/>
              </w:rPr>
            </w:pPr>
          </w:p>
          <w:p w14:paraId="610D8285" w14:textId="77777777" w:rsidR="009527C4" w:rsidRDefault="009527C4" w:rsidP="00D93184">
            <w:pPr>
              <w:rPr>
                <w:rFonts w:ascii="Calibri" w:hAnsi="Calibri" w:cs="Calibri"/>
                <w:color w:val="000000"/>
                <w:lang w:val="hr-HR"/>
              </w:rPr>
            </w:pPr>
            <w:r>
              <w:rPr>
                <w:rFonts w:ascii="Calibri" w:hAnsi="Calibri" w:cs="Calibri"/>
                <w:color w:val="000000"/>
                <w:lang w:val="hr-HR"/>
              </w:rPr>
              <w:lastRenderedPageBreak/>
              <w:t>Broj žrtava kojima je pružen psihosocijalni tretman, po dobi i spolu</w:t>
            </w:r>
          </w:p>
          <w:p w14:paraId="5E551C87" w14:textId="77777777" w:rsidR="009527C4" w:rsidRDefault="009527C4" w:rsidP="00D93184">
            <w:pPr>
              <w:rPr>
                <w:rFonts w:ascii="Calibri" w:hAnsi="Calibri" w:cs="Calibri"/>
                <w:color w:val="000000"/>
                <w:lang w:val="hr-HR"/>
              </w:rPr>
            </w:pPr>
          </w:p>
          <w:p w14:paraId="02345CAF" w14:textId="77777777" w:rsidR="009527C4" w:rsidRDefault="009527C4" w:rsidP="00D93184">
            <w:pPr>
              <w:rPr>
                <w:rFonts w:ascii="Calibri" w:hAnsi="Calibri" w:cs="Calibri"/>
                <w:color w:val="000000"/>
                <w:lang w:val="hr-HR"/>
              </w:rPr>
            </w:pPr>
            <w:r>
              <w:rPr>
                <w:rFonts w:ascii="Calibri" w:hAnsi="Calibri" w:cs="Calibri"/>
                <w:color w:val="000000"/>
                <w:lang w:val="hr-HR"/>
              </w:rPr>
              <w:t>Broj žrtava smještenih u sigurne kuće, po dobi i spolu</w:t>
            </w:r>
          </w:p>
          <w:p w14:paraId="2DD45FCC" w14:textId="77777777" w:rsidR="009527C4" w:rsidRDefault="009527C4" w:rsidP="00D93184">
            <w:pPr>
              <w:snapToGrid w:val="0"/>
              <w:jc w:val="both"/>
              <w:rPr>
                <w:rFonts w:ascii="Calibri" w:hAnsi="Calibri" w:cs="Calibri"/>
                <w:color w:val="000000"/>
                <w:lang w:val="hr-HR"/>
              </w:rPr>
            </w:pPr>
          </w:p>
        </w:tc>
        <w:tc>
          <w:tcPr>
            <w:tcW w:w="1990" w:type="dxa"/>
            <w:tcBorders>
              <w:top w:val="single" w:sz="4" w:space="0" w:color="808080"/>
              <w:left w:val="single" w:sz="4" w:space="0" w:color="808080"/>
              <w:bottom w:val="single" w:sz="4" w:space="0" w:color="808080"/>
              <w:right w:val="single" w:sz="4" w:space="0" w:color="808080"/>
            </w:tcBorders>
            <w:shd w:val="clear" w:color="auto" w:fill="auto"/>
          </w:tcPr>
          <w:p w14:paraId="476BCDC2" w14:textId="77777777" w:rsidR="009527C4" w:rsidRDefault="009527C4" w:rsidP="00D93184">
            <w:pPr>
              <w:shd w:val="clear" w:color="auto" w:fill="FFFFFF"/>
              <w:jc w:val="both"/>
              <w:rPr>
                <w:rFonts w:ascii="Calibri" w:hAnsi="Calibri" w:cs="Calibri"/>
                <w:color w:val="000000"/>
                <w:lang w:val="hr-HR"/>
              </w:rPr>
            </w:pPr>
            <w:r w:rsidRPr="00AA7D36">
              <w:rPr>
                <w:rFonts w:ascii="Calibri" w:hAnsi="Calibri" w:cs="Calibri"/>
                <w:color w:val="000000"/>
                <w:lang w:val="hr-HR"/>
              </w:rPr>
              <w:lastRenderedPageBreak/>
              <w:t xml:space="preserve">Budžet </w:t>
            </w:r>
            <w:r>
              <w:rPr>
                <w:rFonts w:ascii="Calibri" w:hAnsi="Calibri" w:cs="Calibri"/>
                <w:color w:val="000000"/>
                <w:lang w:val="hr-HR"/>
              </w:rPr>
              <w:t>Grada,</w:t>
            </w:r>
          </w:p>
          <w:p w14:paraId="0DC1623F" w14:textId="77777777" w:rsidR="009527C4" w:rsidRDefault="009527C4" w:rsidP="00D93184">
            <w:pPr>
              <w:shd w:val="clear" w:color="auto" w:fill="FFFFFF"/>
              <w:jc w:val="both"/>
              <w:rPr>
                <w:rFonts w:ascii="Calibri" w:hAnsi="Calibri" w:cs="Calibri"/>
                <w:color w:val="000000"/>
                <w:lang w:val="hr-HR"/>
              </w:rPr>
            </w:pPr>
          </w:p>
          <w:p w14:paraId="4EE2CB66" w14:textId="77777777" w:rsidR="009527C4" w:rsidRDefault="009527C4" w:rsidP="00D93184">
            <w:pPr>
              <w:jc w:val="both"/>
              <w:rPr>
                <w:rFonts w:ascii="Calibri" w:hAnsi="Calibri" w:cs="Calibri"/>
                <w:color w:val="000000"/>
                <w:lang w:val="hr-HR"/>
              </w:rPr>
            </w:pPr>
            <w:r>
              <w:rPr>
                <w:rFonts w:ascii="Calibri" w:hAnsi="Calibri" w:cs="Calibri"/>
                <w:color w:val="000000"/>
                <w:lang w:val="hr-HR"/>
              </w:rPr>
              <w:t>Donatorska sredstva</w:t>
            </w:r>
          </w:p>
          <w:p w14:paraId="6DA1F0F4" w14:textId="77777777" w:rsidR="009527C4" w:rsidRDefault="009527C4" w:rsidP="00D93184">
            <w:pPr>
              <w:jc w:val="both"/>
              <w:rPr>
                <w:rFonts w:ascii="Calibri" w:hAnsi="Calibri" w:cs="Calibri"/>
                <w:color w:val="000000"/>
                <w:lang w:val="hr-HR"/>
              </w:rPr>
            </w:pPr>
          </w:p>
          <w:p w14:paraId="78A5A5DE" w14:textId="77777777" w:rsidR="009527C4" w:rsidRDefault="009527C4" w:rsidP="00D93184">
            <w:pPr>
              <w:jc w:val="both"/>
              <w:rPr>
                <w:rFonts w:ascii="Calibri" w:hAnsi="Calibri" w:cs="Calibri"/>
                <w:color w:val="000000"/>
                <w:lang w:val="hr-HR"/>
              </w:rPr>
            </w:pPr>
          </w:p>
          <w:p w14:paraId="05D91EC7" w14:textId="77777777" w:rsidR="009527C4" w:rsidRDefault="009527C4" w:rsidP="00D93184">
            <w:pPr>
              <w:jc w:val="both"/>
              <w:rPr>
                <w:rFonts w:ascii="Calibri" w:hAnsi="Calibri" w:cs="Calibri"/>
                <w:color w:val="000000"/>
                <w:lang w:val="hr-HR"/>
              </w:rPr>
            </w:pPr>
          </w:p>
          <w:p w14:paraId="757E65C6" w14:textId="77777777" w:rsidR="009527C4" w:rsidRDefault="009527C4" w:rsidP="00D93184">
            <w:pPr>
              <w:jc w:val="both"/>
              <w:rPr>
                <w:rFonts w:ascii="Calibri" w:hAnsi="Calibri" w:cs="Calibri"/>
                <w:color w:val="000000"/>
                <w:lang w:val="hr-HR"/>
              </w:rPr>
            </w:pPr>
          </w:p>
          <w:p w14:paraId="0D134096" w14:textId="77777777" w:rsidR="009527C4" w:rsidRDefault="009527C4" w:rsidP="00D93184">
            <w:pPr>
              <w:jc w:val="both"/>
              <w:rPr>
                <w:rFonts w:ascii="Calibri" w:hAnsi="Calibri" w:cs="Calibri"/>
                <w:color w:val="000000"/>
                <w:lang w:val="hr-HR"/>
              </w:rPr>
            </w:pPr>
          </w:p>
          <w:p w14:paraId="36A18473" w14:textId="77777777" w:rsidR="009527C4" w:rsidRDefault="009527C4" w:rsidP="00D93184">
            <w:pPr>
              <w:jc w:val="both"/>
              <w:rPr>
                <w:rFonts w:ascii="Calibri" w:hAnsi="Calibri" w:cs="Calibri"/>
                <w:color w:val="000000"/>
                <w:lang w:val="hr-HR"/>
              </w:rPr>
            </w:pPr>
          </w:p>
          <w:p w14:paraId="6D62EDF7" w14:textId="77777777" w:rsidR="009527C4" w:rsidRDefault="009527C4" w:rsidP="00D93184">
            <w:pPr>
              <w:jc w:val="both"/>
              <w:rPr>
                <w:rFonts w:ascii="Calibri" w:hAnsi="Calibri" w:cs="Calibri"/>
                <w:color w:val="000000"/>
                <w:lang w:val="hr-HR"/>
              </w:rPr>
            </w:pPr>
          </w:p>
          <w:p w14:paraId="075013CC" w14:textId="77777777" w:rsidR="009527C4" w:rsidRDefault="009527C4" w:rsidP="00D93184">
            <w:pPr>
              <w:jc w:val="both"/>
              <w:rPr>
                <w:rFonts w:ascii="Calibri" w:hAnsi="Calibri" w:cs="Calibri"/>
                <w:color w:val="000000"/>
                <w:lang w:val="hr-HR"/>
              </w:rPr>
            </w:pPr>
          </w:p>
          <w:p w14:paraId="26141E5A" w14:textId="77777777" w:rsidR="009527C4" w:rsidRDefault="009527C4" w:rsidP="00D93184">
            <w:pPr>
              <w:jc w:val="both"/>
              <w:rPr>
                <w:rFonts w:ascii="Calibri" w:hAnsi="Calibri" w:cs="Calibri"/>
                <w:color w:val="000000"/>
                <w:lang w:val="hr-HR"/>
              </w:rPr>
            </w:pPr>
          </w:p>
          <w:p w14:paraId="6CDD20BC" w14:textId="77777777" w:rsidR="009527C4" w:rsidRDefault="009527C4" w:rsidP="00D93184">
            <w:pPr>
              <w:jc w:val="both"/>
              <w:rPr>
                <w:rFonts w:ascii="Calibri" w:hAnsi="Calibri" w:cs="Calibri"/>
                <w:color w:val="000000"/>
                <w:lang w:val="hr-HR"/>
              </w:rPr>
            </w:pPr>
          </w:p>
          <w:p w14:paraId="7A3DB56B" w14:textId="77777777" w:rsidR="009527C4" w:rsidRDefault="009527C4" w:rsidP="00D93184">
            <w:pPr>
              <w:jc w:val="both"/>
              <w:rPr>
                <w:rFonts w:ascii="Calibri" w:hAnsi="Calibri" w:cs="Calibri"/>
                <w:color w:val="000000"/>
                <w:lang w:val="hr-HR"/>
              </w:rPr>
            </w:pPr>
          </w:p>
        </w:tc>
      </w:tr>
      <w:tr w:rsidR="009527C4" w14:paraId="1E19A9A3" w14:textId="77777777" w:rsidTr="00D93184">
        <w:tc>
          <w:tcPr>
            <w:tcW w:w="2122" w:type="dxa"/>
            <w:vMerge w:val="restart"/>
            <w:tcBorders>
              <w:top w:val="single" w:sz="4" w:space="0" w:color="808080"/>
              <w:left w:val="single" w:sz="4" w:space="0" w:color="808080"/>
              <w:bottom w:val="single" w:sz="4" w:space="0" w:color="808080"/>
            </w:tcBorders>
            <w:shd w:val="clear" w:color="auto" w:fill="auto"/>
          </w:tcPr>
          <w:p w14:paraId="572016FE" w14:textId="77777777" w:rsidR="009527C4" w:rsidRDefault="009527C4" w:rsidP="00D93184">
            <w:pPr>
              <w:rPr>
                <w:rFonts w:ascii="Calibri" w:hAnsi="Calibri" w:cs="Calibri"/>
                <w:color w:val="000000"/>
                <w:lang w:val="sr-Latn-RS"/>
              </w:rPr>
            </w:pPr>
            <w:r>
              <w:rPr>
                <w:rFonts w:ascii="Calibri" w:hAnsi="Calibri" w:cs="Calibri"/>
                <w:b/>
                <w:bCs/>
                <w:color w:val="000000"/>
                <w:lang w:val="hr-HR"/>
              </w:rPr>
              <w:t xml:space="preserve">4.2. </w:t>
            </w:r>
            <w:r>
              <w:rPr>
                <w:rFonts w:ascii="Calibri" w:hAnsi="Calibri" w:cs="Calibri"/>
                <w:b/>
                <w:bCs/>
                <w:color w:val="000000"/>
                <w:lang w:val="sr-Latn-RS"/>
              </w:rPr>
              <w:t xml:space="preserve">Analizirane su </w:t>
            </w:r>
            <w:proofErr w:type="spellStart"/>
            <w:r>
              <w:rPr>
                <w:rFonts w:ascii="Calibri" w:hAnsi="Calibri" w:cs="Calibri"/>
                <w:b/>
                <w:bCs/>
                <w:color w:val="000000"/>
                <w:lang w:val="sr-Latn-RS"/>
              </w:rPr>
              <w:t>razmjere</w:t>
            </w:r>
            <w:proofErr w:type="spellEnd"/>
            <w:r>
              <w:rPr>
                <w:rFonts w:ascii="Calibri" w:hAnsi="Calibri" w:cs="Calibri"/>
                <w:b/>
                <w:bCs/>
                <w:color w:val="000000"/>
                <w:lang w:val="sr-Latn-RS"/>
              </w:rPr>
              <w:t xml:space="preserve">, </w:t>
            </w:r>
            <w:proofErr w:type="spellStart"/>
            <w:r>
              <w:rPr>
                <w:rFonts w:ascii="Calibri" w:hAnsi="Calibri" w:cs="Calibri"/>
                <w:b/>
                <w:bCs/>
                <w:color w:val="000000"/>
                <w:lang w:val="sr-Latn-RS"/>
              </w:rPr>
              <w:t>uzroc</w:t>
            </w:r>
            <w:proofErr w:type="spellEnd"/>
            <w:r>
              <w:rPr>
                <w:rFonts w:ascii="Calibri" w:hAnsi="Calibri" w:cs="Calibri"/>
                <w:b/>
                <w:bCs/>
                <w:color w:val="000000"/>
                <w:lang w:val="hr-HR"/>
              </w:rPr>
              <w:t>i</w:t>
            </w:r>
            <w:r>
              <w:rPr>
                <w:rFonts w:ascii="Calibri" w:hAnsi="Calibri" w:cs="Calibri"/>
                <w:b/>
                <w:bCs/>
                <w:color w:val="000000"/>
                <w:lang w:val="sr-Latn-RS"/>
              </w:rPr>
              <w:t xml:space="preserve"> </w:t>
            </w:r>
            <w:proofErr w:type="spellStart"/>
            <w:r>
              <w:rPr>
                <w:rFonts w:ascii="Calibri" w:hAnsi="Calibri" w:cs="Calibri"/>
                <w:b/>
                <w:bCs/>
                <w:color w:val="000000"/>
                <w:lang w:val="hr-HR"/>
              </w:rPr>
              <w:t>i</w:t>
            </w:r>
            <w:proofErr w:type="spellEnd"/>
            <w:r>
              <w:rPr>
                <w:rFonts w:ascii="Calibri" w:hAnsi="Calibri" w:cs="Calibri"/>
                <w:b/>
                <w:bCs/>
                <w:color w:val="000000"/>
                <w:lang w:val="sr-Latn-RS"/>
              </w:rPr>
              <w:t xml:space="preserve"> posljedice nasilja</w:t>
            </w:r>
            <w:r>
              <w:rPr>
                <w:rFonts w:ascii="Calibri" w:hAnsi="Calibri" w:cs="Calibri"/>
                <w:b/>
                <w:bCs/>
                <w:color w:val="000000"/>
                <w:lang w:val="hr-HR"/>
              </w:rPr>
              <w:t xml:space="preserve"> u porodici i nasilja nad ženama</w:t>
            </w:r>
          </w:p>
        </w:tc>
        <w:tc>
          <w:tcPr>
            <w:tcW w:w="3265" w:type="dxa"/>
            <w:tcBorders>
              <w:top w:val="single" w:sz="4" w:space="0" w:color="808080"/>
              <w:left w:val="single" w:sz="4" w:space="0" w:color="808080"/>
              <w:bottom w:val="single" w:sz="4" w:space="0" w:color="808080"/>
            </w:tcBorders>
            <w:shd w:val="clear" w:color="auto" w:fill="auto"/>
          </w:tcPr>
          <w:p w14:paraId="051F056A" w14:textId="77777777" w:rsidR="009527C4" w:rsidRDefault="009527C4" w:rsidP="00D93184">
            <w:pPr>
              <w:rPr>
                <w:rFonts w:ascii="Calibri" w:hAnsi="Calibri" w:cs="Calibri"/>
                <w:color w:val="000000"/>
                <w:lang w:val="hr-HR"/>
              </w:rPr>
            </w:pPr>
            <w:r>
              <w:rPr>
                <w:rFonts w:ascii="Calibri" w:hAnsi="Calibri" w:cs="Calibri"/>
                <w:color w:val="000000"/>
                <w:lang w:val="sr-Latn-RS"/>
              </w:rPr>
              <w:t>4.2.1. Prikupljati podatke o broju slučajeva nasilja u porodici, broju žrtava i počinilaca nasilja u porodici i nasilja nad ženama razvrstanih po starosti i polu</w:t>
            </w:r>
          </w:p>
        </w:tc>
        <w:tc>
          <w:tcPr>
            <w:tcW w:w="1984" w:type="dxa"/>
            <w:tcBorders>
              <w:top w:val="single" w:sz="4" w:space="0" w:color="808080"/>
              <w:left w:val="single" w:sz="4" w:space="0" w:color="808080"/>
              <w:bottom w:val="single" w:sz="4" w:space="0" w:color="808080"/>
            </w:tcBorders>
            <w:shd w:val="clear" w:color="auto" w:fill="auto"/>
          </w:tcPr>
          <w:p w14:paraId="121F5FA5"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Policijska uprava,</w:t>
            </w:r>
          </w:p>
          <w:p w14:paraId="58A4EFE4" w14:textId="77777777" w:rsidR="009527C4" w:rsidRPr="00AA7D36" w:rsidRDefault="009527C4" w:rsidP="00D93184">
            <w:pPr>
              <w:rPr>
                <w:rFonts w:ascii="Calibri" w:hAnsi="Calibri" w:cs="Calibri"/>
                <w:color w:val="000000"/>
                <w:lang w:val="hr-HR"/>
              </w:rPr>
            </w:pPr>
          </w:p>
          <w:p w14:paraId="4A93EB73"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Centar za socijalni rad,</w:t>
            </w:r>
          </w:p>
          <w:p w14:paraId="27BC6AA7" w14:textId="77777777" w:rsidR="009527C4" w:rsidRPr="00AA7D36" w:rsidRDefault="009527C4" w:rsidP="00D93184">
            <w:pPr>
              <w:rPr>
                <w:rFonts w:ascii="Calibri" w:hAnsi="Calibri" w:cs="Calibri"/>
                <w:color w:val="000000"/>
                <w:lang w:val="hr-HR"/>
              </w:rPr>
            </w:pPr>
          </w:p>
          <w:p w14:paraId="02545446"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Multidisciplinarni tim</w:t>
            </w:r>
          </w:p>
          <w:p w14:paraId="7831BF78"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278B47B9"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august svake godine</w:t>
            </w:r>
          </w:p>
        </w:tc>
        <w:tc>
          <w:tcPr>
            <w:tcW w:w="3118" w:type="dxa"/>
            <w:tcBorders>
              <w:top w:val="single" w:sz="4" w:space="0" w:color="808080"/>
              <w:left w:val="single" w:sz="4" w:space="0" w:color="808080"/>
              <w:bottom w:val="single" w:sz="4" w:space="0" w:color="808080"/>
            </w:tcBorders>
            <w:shd w:val="clear" w:color="auto" w:fill="auto"/>
          </w:tcPr>
          <w:p w14:paraId="254B489E" w14:textId="77777777" w:rsidR="009527C4" w:rsidRDefault="009527C4" w:rsidP="00D93184">
            <w:pPr>
              <w:rPr>
                <w:rFonts w:ascii="Calibri" w:hAnsi="Calibri" w:cs="Calibri"/>
                <w:color w:val="000000"/>
                <w:lang w:val="hr-HR"/>
              </w:rPr>
            </w:pPr>
            <w:r>
              <w:rPr>
                <w:rFonts w:ascii="Calibri" w:hAnsi="Calibri" w:cs="Calibri"/>
                <w:color w:val="000000"/>
                <w:lang w:val="hr-HR"/>
              </w:rPr>
              <w:t>Broj slučajeva nasilja u porodici i nasilja nad ženama</w:t>
            </w:r>
          </w:p>
          <w:p w14:paraId="542DA904" w14:textId="77777777" w:rsidR="009527C4" w:rsidRDefault="009527C4" w:rsidP="00D93184">
            <w:pPr>
              <w:rPr>
                <w:rFonts w:ascii="Calibri" w:hAnsi="Calibri" w:cs="Calibri"/>
                <w:color w:val="000000"/>
                <w:lang w:val="hr-HR"/>
              </w:rPr>
            </w:pPr>
          </w:p>
          <w:p w14:paraId="76B9F390" w14:textId="77777777" w:rsidR="009527C4" w:rsidRDefault="009527C4" w:rsidP="00D93184">
            <w:pPr>
              <w:rPr>
                <w:rFonts w:ascii="Calibri" w:hAnsi="Calibri" w:cs="Calibri"/>
                <w:color w:val="000000"/>
                <w:lang w:val="hr-HR"/>
              </w:rPr>
            </w:pPr>
            <w:r>
              <w:rPr>
                <w:rFonts w:ascii="Calibri" w:hAnsi="Calibri" w:cs="Calibri"/>
                <w:color w:val="000000"/>
                <w:lang w:val="hr-HR"/>
              </w:rPr>
              <w:t>Broj žrtava nasilja u porodici i nasilja nad ženama</w:t>
            </w:r>
          </w:p>
          <w:p w14:paraId="56C1D7D8" w14:textId="77777777" w:rsidR="009527C4" w:rsidRDefault="009527C4" w:rsidP="00D93184">
            <w:pPr>
              <w:rPr>
                <w:rFonts w:ascii="Calibri" w:hAnsi="Calibri" w:cs="Calibri"/>
                <w:color w:val="000000"/>
                <w:lang w:val="hr-HR"/>
              </w:rPr>
            </w:pPr>
          </w:p>
          <w:p w14:paraId="65824F1C" w14:textId="77777777" w:rsidR="009527C4" w:rsidRDefault="009527C4" w:rsidP="00D93184">
            <w:pPr>
              <w:rPr>
                <w:rFonts w:ascii="Calibri" w:hAnsi="Calibri" w:cs="Calibri"/>
                <w:color w:val="000000"/>
                <w:lang w:val="hr-HR"/>
              </w:rPr>
            </w:pPr>
            <w:r>
              <w:rPr>
                <w:rFonts w:ascii="Calibri" w:hAnsi="Calibri" w:cs="Calibri"/>
                <w:color w:val="000000"/>
                <w:lang w:val="hr-HR"/>
              </w:rPr>
              <w:t>Broj počinilaca nasilja u porodici i nasilja nad ženama</w:t>
            </w:r>
          </w:p>
          <w:p w14:paraId="5321D69D" w14:textId="77777777" w:rsidR="009527C4" w:rsidRDefault="009527C4" w:rsidP="00D93184">
            <w:pPr>
              <w:rPr>
                <w:rFonts w:ascii="Calibri" w:hAnsi="Calibri" w:cs="Calibri"/>
                <w:color w:val="000000"/>
                <w:lang w:val="hr-HR"/>
              </w:rPr>
            </w:pPr>
          </w:p>
          <w:p w14:paraId="54331F06" w14:textId="77777777" w:rsidR="009527C4" w:rsidRDefault="009527C4" w:rsidP="00D93184">
            <w:pPr>
              <w:rPr>
                <w:rFonts w:ascii="Calibri" w:hAnsi="Calibri" w:cs="Calibri"/>
                <w:color w:val="000000"/>
                <w:lang w:val="hr-HR"/>
              </w:rPr>
            </w:pPr>
            <w:r>
              <w:rPr>
                <w:rFonts w:ascii="Calibri" w:hAnsi="Calibri" w:cs="Calibri"/>
                <w:color w:val="000000"/>
                <w:lang w:val="hr-HR"/>
              </w:rPr>
              <w:t>Broj i vrsta izrečenih i provedenih zaštitnih mjera</w:t>
            </w:r>
          </w:p>
          <w:p w14:paraId="483A08CA" w14:textId="77777777" w:rsidR="009527C4" w:rsidRDefault="009527C4" w:rsidP="00D93184">
            <w:pPr>
              <w:rPr>
                <w:rFonts w:ascii="Calibri" w:hAnsi="Calibri" w:cs="Calibri"/>
                <w:color w:val="000000"/>
                <w:lang w:val="hr-HR"/>
              </w:rPr>
            </w:pPr>
          </w:p>
          <w:p w14:paraId="756FFE87" w14:textId="77777777" w:rsidR="009527C4" w:rsidRDefault="009527C4" w:rsidP="00D93184">
            <w:pPr>
              <w:rPr>
                <w:rFonts w:ascii="Calibri" w:hAnsi="Calibri" w:cs="Calibri"/>
                <w:color w:val="000000"/>
                <w:lang w:val="hr-HR"/>
              </w:rPr>
            </w:pPr>
            <w:r>
              <w:rPr>
                <w:rFonts w:ascii="Calibri" w:hAnsi="Calibri" w:cs="Calibri"/>
                <w:color w:val="000000"/>
                <w:lang w:val="hr-HR"/>
              </w:rPr>
              <w:t>Informacija o nasilju u porodici i nasilju nad ženama podnesena Gradskom vijeću</w:t>
            </w:r>
          </w:p>
          <w:p w14:paraId="64847661" w14:textId="77777777" w:rsidR="009527C4" w:rsidRDefault="009527C4" w:rsidP="00D93184">
            <w:pPr>
              <w:rPr>
                <w:rFonts w:ascii="Calibri" w:hAnsi="Calibri" w:cs="Calibri"/>
                <w:color w:val="000000"/>
                <w:lang w:val="hr-HR"/>
              </w:rPr>
            </w:pPr>
          </w:p>
          <w:p w14:paraId="48BE5276" w14:textId="77777777" w:rsidR="009527C4" w:rsidRDefault="009527C4" w:rsidP="00D93184">
            <w:pPr>
              <w:rPr>
                <w:rFonts w:ascii="Calibri" w:hAnsi="Calibri" w:cs="Calibri"/>
                <w:color w:val="000000"/>
                <w:lang w:val="hr-HR"/>
              </w:rPr>
            </w:pPr>
            <w:r>
              <w:rPr>
                <w:rFonts w:ascii="Calibri" w:hAnsi="Calibri" w:cs="Calibri"/>
                <w:color w:val="000000"/>
                <w:lang w:val="hr-HR"/>
              </w:rPr>
              <w:t>Broj i sadržaj preporuka i njihova provedbe</w:t>
            </w:r>
          </w:p>
        </w:tc>
        <w:tc>
          <w:tcPr>
            <w:tcW w:w="1990" w:type="dxa"/>
            <w:tcBorders>
              <w:top w:val="single" w:sz="4" w:space="0" w:color="808080"/>
              <w:left w:val="single" w:sz="4" w:space="0" w:color="808080"/>
              <w:bottom w:val="single" w:sz="4" w:space="0" w:color="808080"/>
              <w:right w:val="single" w:sz="4" w:space="0" w:color="808080"/>
            </w:tcBorders>
            <w:shd w:val="clear" w:color="auto" w:fill="auto"/>
          </w:tcPr>
          <w:p w14:paraId="486E4FEF" w14:textId="77777777" w:rsidR="009527C4" w:rsidRDefault="009527C4" w:rsidP="00D93184">
            <w:pPr>
              <w:rPr>
                <w:rFonts w:ascii="Calibri" w:hAnsi="Calibri" w:cs="Calibri"/>
                <w:color w:val="000000"/>
                <w:lang w:val="hr-HR"/>
              </w:rPr>
            </w:pPr>
            <w:r>
              <w:rPr>
                <w:rFonts w:ascii="Calibri" w:hAnsi="Calibri" w:cs="Calibri"/>
                <w:color w:val="000000"/>
                <w:lang w:val="hr-HR"/>
              </w:rPr>
              <w:t>N</w:t>
            </w:r>
            <w:proofErr w:type="spellStart"/>
            <w:r>
              <w:rPr>
                <w:rFonts w:ascii="Calibri" w:hAnsi="Calibri" w:cs="Calibri"/>
                <w:color w:val="000000"/>
              </w:rPr>
              <w:t>isu</w:t>
            </w:r>
            <w:proofErr w:type="spellEnd"/>
            <w:r>
              <w:rPr>
                <w:rFonts w:ascii="Calibri" w:hAnsi="Calibri" w:cs="Calibri"/>
                <w:color w:val="000000"/>
              </w:rPr>
              <w:t xml:space="preserve"> </w:t>
            </w:r>
            <w:proofErr w:type="spellStart"/>
            <w:r>
              <w:rPr>
                <w:rFonts w:ascii="Calibri" w:hAnsi="Calibri" w:cs="Calibri"/>
                <w:color w:val="000000"/>
              </w:rPr>
              <w:t>potrebna</w:t>
            </w:r>
            <w:proofErr w:type="spellEnd"/>
            <w:r>
              <w:rPr>
                <w:rFonts w:ascii="Calibri" w:hAnsi="Calibri" w:cs="Calibri"/>
                <w:color w:val="000000"/>
              </w:rPr>
              <w:t xml:space="preserve"> </w:t>
            </w:r>
            <w:proofErr w:type="spellStart"/>
            <w:r>
              <w:rPr>
                <w:rFonts w:ascii="Calibri" w:hAnsi="Calibri" w:cs="Calibri"/>
                <w:color w:val="000000"/>
              </w:rPr>
              <w:t>dodatna</w:t>
            </w:r>
            <w:proofErr w:type="spellEnd"/>
            <w:r>
              <w:rPr>
                <w:rFonts w:ascii="Calibri" w:hAnsi="Calibri" w:cs="Calibri"/>
                <w:color w:val="000000"/>
              </w:rPr>
              <w:t xml:space="preserve"> </w:t>
            </w:r>
            <w:proofErr w:type="spellStart"/>
            <w:r>
              <w:rPr>
                <w:rFonts w:ascii="Calibri" w:hAnsi="Calibri" w:cs="Calibri"/>
                <w:color w:val="000000"/>
              </w:rPr>
              <w:t>finansijska</w:t>
            </w:r>
            <w:proofErr w:type="spellEnd"/>
            <w:r>
              <w:rPr>
                <w:rFonts w:ascii="Calibri" w:hAnsi="Calibri" w:cs="Calibri"/>
                <w:color w:val="000000"/>
              </w:rPr>
              <w:t xml:space="preserve"> </w:t>
            </w:r>
            <w:proofErr w:type="spellStart"/>
            <w:r>
              <w:rPr>
                <w:rFonts w:ascii="Calibri" w:hAnsi="Calibri" w:cs="Calibri"/>
                <w:color w:val="000000"/>
              </w:rPr>
              <w:t>sredstva</w:t>
            </w:r>
            <w:proofErr w:type="spellEnd"/>
          </w:p>
          <w:p w14:paraId="4AFD6036" w14:textId="77777777" w:rsidR="009527C4" w:rsidRDefault="009527C4" w:rsidP="00D93184">
            <w:pPr>
              <w:jc w:val="both"/>
              <w:rPr>
                <w:rFonts w:ascii="Calibri" w:hAnsi="Calibri" w:cs="Calibri"/>
                <w:color w:val="000000"/>
                <w:lang w:val="hr-HR"/>
              </w:rPr>
            </w:pPr>
          </w:p>
          <w:p w14:paraId="7560D008" w14:textId="77777777" w:rsidR="009527C4" w:rsidRDefault="009527C4" w:rsidP="00D93184">
            <w:pPr>
              <w:jc w:val="both"/>
              <w:rPr>
                <w:rFonts w:ascii="Calibri" w:hAnsi="Calibri" w:cs="Calibri"/>
                <w:color w:val="000000"/>
                <w:lang w:val="hr-HR"/>
              </w:rPr>
            </w:pPr>
          </w:p>
        </w:tc>
      </w:tr>
      <w:tr w:rsidR="009527C4" w14:paraId="30997951" w14:textId="77777777" w:rsidTr="00D93184">
        <w:tc>
          <w:tcPr>
            <w:tcW w:w="2122" w:type="dxa"/>
            <w:vMerge/>
            <w:tcBorders>
              <w:top w:val="single" w:sz="4" w:space="0" w:color="808080"/>
              <w:left w:val="single" w:sz="4" w:space="0" w:color="808080"/>
              <w:bottom w:val="single" w:sz="4" w:space="0" w:color="808080"/>
            </w:tcBorders>
            <w:shd w:val="clear" w:color="auto" w:fill="auto"/>
          </w:tcPr>
          <w:p w14:paraId="598D86E3" w14:textId="77777777" w:rsidR="009527C4" w:rsidRDefault="009527C4" w:rsidP="00D93184">
            <w:pPr>
              <w:snapToGrid w:val="0"/>
              <w:rPr>
                <w:rFonts w:ascii="Calibri" w:hAnsi="Calibri" w:cs="Calibri"/>
                <w:b/>
                <w:bCs/>
                <w:color w:val="000000"/>
                <w:lang w:val="hr-HR"/>
              </w:rPr>
            </w:pPr>
          </w:p>
        </w:tc>
        <w:tc>
          <w:tcPr>
            <w:tcW w:w="3265" w:type="dxa"/>
            <w:tcBorders>
              <w:top w:val="single" w:sz="4" w:space="0" w:color="808080"/>
              <w:left w:val="single" w:sz="4" w:space="0" w:color="808080"/>
              <w:bottom w:val="single" w:sz="4" w:space="0" w:color="auto"/>
            </w:tcBorders>
            <w:shd w:val="clear" w:color="auto" w:fill="auto"/>
          </w:tcPr>
          <w:p w14:paraId="257CA6E8" w14:textId="77777777" w:rsidR="009527C4" w:rsidRDefault="009527C4" w:rsidP="00D93184">
            <w:pPr>
              <w:rPr>
                <w:rFonts w:ascii="Calibri" w:hAnsi="Calibri" w:cs="Calibri"/>
                <w:color w:val="000000"/>
              </w:rPr>
            </w:pPr>
            <w:r>
              <w:rPr>
                <w:rFonts w:ascii="Calibri" w:hAnsi="Calibri" w:cs="Calibri"/>
                <w:color w:val="000000"/>
              </w:rPr>
              <w:t xml:space="preserve">4.2.2. </w:t>
            </w:r>
            <w:proofErr w:type="spellStart"/>
            <w:r>
              <w:rPr>
                <w:rFonts w:ascii="Calibri" w:hAnsi="Calibri" w:cs="Calibri"/>
                <w:color w:val="000000"/>
              </w:rPr>
              <w:t>Provesti</w:t>
            </w:r>
            <w:proofErr w:type="spellEnd"/>
            <w:r>
              <w:rPr>
                <w:rFonts w:ascii="Calibri" w:hAnsi="Calibri" w:cs="Calibri"/>
                <w:color w:val="000000"/>
              </w:rPr>
              <w:t xml:space="preserve"> </w:t>
            </w:r>
            <w:proofErr w:type="spellStart"/>
            <w:r>
              <w:rPr>
                <w:rFonts w:ascii="Calibri" w:hAnsi="Calibri" w:cs="Calibri"/>
                <w:color w:val="000000"/>
              </w:rPr>
              <w:t>analizu</w:t>
            </w:r>
            <w:proofErr w:type="spellEnd"/>
            <w:r>
              <w:rPr>
                <w:rFonts w:ascii="Calibri" w:hAnsi="Calibri" w:cs="Calibri"/>
                <w:color w:val="000000"/>
              </w:rPr>
              <w:t xml:space="preserve"> o </w:t>
            </w:r>
            <w:proofErr w:type="spellStart"/>
            <w:r>
              <w:rPr>
                <w:rFonts w:ascii="Calibri" w:hAnsi="Calibri" w:cs="Calibri"/>
                <w:color w:val="000000"/>
              </w:rPr>
              <w:t>uzrocima</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posljedicama</w:t>
            </w:r>
            <w:proofErr w:type="spellEnd"/>
            <w:r>
              <w:rPr>
                <w:rFonts w:ascii="Calibri" w:hAnsi="Calibri" w:cs="Calibri"/>
                <w:color w:val="000000"/>
              </w:rPr>
              <w:t xml:space="preserve"> </w:t>
            </w:r>
            <w:proofErr w:type="spellStart"/>
            <w:r>
              <w:rPr>
                <w:rFonts w:ascii="Calibri" w:hAnsi="Calibri" w:cs="Calibri"/>
                <w:color w:val="000000"/>
              </w:rPr>
              <w:t>nasilja</w:t>
            </w:r>
            <w:proofErr w:type="spellEnd"/>
            <w:r>
              <w:rPr>
                <w:rFonts w:ascii="Calibri" w:hAnsi="Calibri" w:cs="Calibri"/>
                <w:color w:val="000000"/>
              </w:rPr>
              <w:t xml:space="preserve"> u </w:t>
            </w:r>
            <w:proofErr w:type="spellStart"/>
            <w:r>
              <w:rPr>
                <w:rFonts w:ascii="Calibri" w:hAnsi="Calibri" w:cs="Calibri"/>
                <w:color w:val="000000"/>
              </w:rPr>
              <w:t>porodici</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nasilja</w:t>
            </w:r>
            <w:proofErr w:type="spellEnd"/>
            <w:r>
              <w:rPr>
                <w:rFonts w:ascii="Calibri" w:hAnsi="Calibri" w:cs="Calibri"/>
                <w:color w:val="000000"/>
              </w:rPr>
              <w:t xml:space="preserve"> </w:t>
            </w:r>
            <w:proofErr w:type="spellStart"/>
            <w:r>
              <w:rPr>
                <w:rFonts w:ascii="Calibri" w:hAnsi="Calibri" w:cs="Calibri"/>
                <w:color w:val="000000"/>
              </w:rPr>
              <w:t>nad</w:t>
            </w:r>
            <w:proofErr w:type="spellEnd"/>
            <w:r>
              <w:rPr>
                <w:rFonts w:ascii="Calibri" w:hAnsi="Calibri" w:cs="Calibri"/>
                <w:color w:val="000000"/>
              </w:rPr>
              <w:t xml:space="preserve"> </w:t>
            </w:r>
            <w:proofErr w:type="spellStart"/>
            <w:r>
              <w:rPr>
                <w:rFonts w:ascii="Calibri" w:hAnsi="Calibri" w:cs="Calibri"/>
                <w:color w:val="000000"/>
              </w:rPr>
              <w:t>ženama</w:t>
            </w:r>
            <w:proofErr w:type="spellEnd"/>
          </w:p>
          <w:p w14:paraId="3A1BD019" w14:textId="77777777" w:rsidR="009527C4" w:rsidRDefault="009527C4" w:rsidP="00D93184">
            <w:pPr>
              <w:rPr>
                <w:rFonts w:ascii="Calibri" w:hAnsi="Calibri" w:cs="Calibri"/>
                <w:color w:val="000000"/>
              </w:rPr>
            </w:pPr>
          </w:p>
          <w:p w14:paraId="580B234D" w14:textId="77777777" w:rsidR="009527C4" w:rsidRDefault="009527C4" w:rsidP="00D93184">
            <w:pPr>
              <w:rPr>
                <w:rFonts w:ascii="Calibri" w:hAnsi="Calibri" w:cs="Calibri"/>
                <w:color w:val="000000"/>
              </w:rPr>
            </w:pPr>
          </w:p>
          <w:p w14:paraId="3E56211B" w14:textId="77777777" w:rsidR="009527C4" w:rsidRDefault="009527C4" w:rsidP="00D93184">
            <w:pPr>
              <w:rPr>
                <w:rFonts w:ascii="Calibri" w:hAnsi="Calibri" w:cs="Calibri"/>
                <w:color w:val="000000"/>
              </w:rPr>
            </w:pPr>
          </w:p>
        </w:tc>
        <w:tc>
          <w:tcPr>
            <w:tcW w:w="1984" w:type="dxa"/>
            <w:tcBorders>
              <w:top w:val="single" w:sz="4" w:space="0" w:color="808080"/>
              <w:left w:val="single" w:sz="4" w:space="0" w:color="808080"/>
              <w:bottom w:val="single" w:sz="4" w:space="0" w:color="auto"/>
            </w:tcBorders>
            <w:shd w:val="clear" w:color="auto" w:fill="auto"/>
          </w:tcPr>
          <w:p w14:paraId="0940E460"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Centar za socijalni rad,</w:t>
            </w:r>
          </w:p>
          <w:p w14:paraId="1985E901" w14:textId="77777777" w:rsidR="009527C4" w:rsidRDefault="009527C4" w:rsidP="00D93184">
            <w:pPr>
              <w:rPr>
                <w:rFonts w:ascii="Calibri" w:hAnsi="Calibri" w:cs="Calibri"/>
                <w:color w:val="000000"/>
                <w:lang w:val="hr-HR"/>
              </w:rPr>
            </w:pPr>
          </w:p>
          <w:p w14:paraId="414892B2" w14:textId="77777777" w:rsidR="009527C4" w:rsidRDefault="009527C4" w:rsidP="00D93184">
            <w:pPr>
              <w:rPr>
                <w:rFonts w:ascii="Calibri" w:hAnsi="Calibri" w:cs="Calibri"/>
                <w:color w:val="000000"/>
                <w:lang w:val="hr-HR"/>
              </w:rPr>
            </w:pPr>
            <w:r>
              <w:rPr>
                <w:rFonts w:ascii="Calibri" w:hAnsi="Calibri" w:cs="Calibri"/>
                <w:color w:val="000000"/>
                <w:lang w:val="hr-HR"/>
              </w:rPr>
              <w:t>Nevladine i profesionalne organizacije</w:t>
            </w:r>
          </w:p>
          <w:p w14:paraId="18308D82" w14:textId="77777777" w:rsidR="009527C4" w:rsidRDefault="009527C4" w:rsidP="00D93184">
            <w:pPr>
              <w:rPr>
                <w:rFonts w:ascii="Calibri" w:hAnsi="Calibri" w:cs="Calibri"/>
                <w:color w:val="000000"/>
                <w:lang w:val="hr-HR"/>
              </w:rPr>
            </w:pPr>
          </w:p>
          <w:p w14:paraId="19B17BB6" w14:textId="77777777" w:rsidR="009527C4"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auto"/>
            </w:tcBorders>
            <w:shd w:val="clear" w:color="auto" w:fill="auto"/>
          </w:tcPr>
          <w:p w14:paraId="48E3B388" w14:textId="77777777" w:rsidR="009527C4" w:rsidRDefault="009527C4" w:rsidP="00D93184">
            <w:pPr>
              <w:snapToGrid w:val="0"/>
              <w:rPr>
                <w:rFonts w:ascii="Calibri" w:hAnsi="Calibri" w:cs="Calibri"/>
                <w:color w:val="000000"/>
                <w:lang w:val="hr-HR"/>
              </w:rPr>
            </w:pPr>
            <w:r>
              <w:rPr>
                <w:rFonts w:ascii="Calibri" w:hAnsi="Calibri" w:cs="Calibri"/>
                <w:color w:val="000000"/>
                <w:lang w:val="hr-HR"/>
              </w:rPr>
              <w:t>kraj 2022.</w:t>
            </w:r>
          </w:p>
          <w:p w14:paraId="626B4E02" w14:textId="77777777" w:rsidR="009527C4" w:rsidRDefault="009527C4" w:rsidP="00D93184">
            <w:pPr>
              <w:snapToGrid w:val="0"/>
              <w:rPr>
                <w:rFonts w:ascii="Calibri" w:hAnsi="Calibri" w:cs="Calibri"/>
                <w:color w:val="000000"/>
                <w:lang w:val="hr-HR"/>
              </w:rPr>
            </w:pPr>
          </w:p>
          <w:p w14:paraId="499C8841" w14:textId="77777777" w:rsidR="009527C4" w:rsidRDefault="009527C4" w:rsidP="00D93184">
            <w:pPr>
              <w:snapToGrid w:val="0"/>
              <w:rPr>
                <w:rFonts w:ascii="Calibri" w:hAnsi="Calibri" w:cs="Calibri"/>
                <w:color w:val="000000"/>
                <w:lang w:val="hr-HR"/>
              </w:rPr>
            </w:pPr>
          </w:p>
          <w:p w14:paraId="1524042D" w14:textId="77777777" w:rsidR="009527C4" w:rsidRDefault="009527C4" w:rsidP="00D93184">
            <w:pPr>
              <w:snapToGrid w:val="0"/>
              <w:rPr>
                <w:rFonts w:ascii="Calibri" w:hAnsi="Calibri" w:cs="Calibri"/>
                <w:color w:val="000000"/>
                <w:lang w:val="hr-HR"/>
              </w:rPr>
            </w:pPr>
          </w:p>
          <w:p w14:paraId="21C0EEAB" w14:textId="77777777" w:rsidR="009527C4" w:rsidRDefault="009527C4" w:rsidP="00D93184">
            <w:pPr>
              <w:snapToGrid w:val="0"/>
              <w:rPr>
                <w:rFonts w:ascii="Calibri" w:hAnsi="Calibri" w:cs="Calibri"/>
                <w:color w:val="000000"/>
                <w:lang w:val="hr-HR"/>
              </w:rPr>
            </w:pPr>
          </w:p>
          <w:p w14:paraId="0190D211" w14:textId="77777777" w:rsidR="009527C4" w:rsidRDefault="009527C4" w:rsidP="00D93184">
            <w:pPr>
              <w:snapToGrid w:val="0"/>
              <w:rPr>
                <w:rFonts w:ascii="Calibri" w:hAnsi="Calibri" w:cs="Calibri"/>
                <w:color w:val="000000"/>
                <w:lang w:val="hr-HR"/>
              </w:rPr>
            </w:pPr>
          </w:p>
          <w:p w14:paraId="2BD795A4" w14:textId="77777777" w:rsidR="009527C4" w:rsidRDefault="009527C4" w:rsidP="00D93184">
            <w:pPr>
              <w:snapToGrid w:val="0"/>
              <w:rPr>
                <w:rFonts w:ascii="Calibri" w:hAnsi="Calibri" w:cs="Calibri"/>
                <w:color w:val="000000"/>
                <w:lang w:val="hr-HR"/>
              </w:rPr>
            </w:pPr>
          </w:p>
          <w:p w14:paraId="089488A7" w14:textId="77777777" w:rsidR="009527C4" w:rsidRDefault="009527C4" w:rsidP="00D93184">
            <w:pPr>
              <w:snapToGrid w:val="0"/>
              <w:rPr>
                <w:rFonts w:ascii="Calibri" w:hAnsi="Calibri" w:cs="Calibri"/>
                <w:color w:val="000000"/>
                <w:lang w:val="hr-HR"/>
              </w:rPr>
            </w:pPr>
          </w:p>
          <w:p w14:paraId="454B2601" w14:textId="77777777" w:rsidR="009527C4" w:rsidRDefault="009527C4" w:rsidP="00D93184">
            <w:pPr>
              <w:snapToGrid w:val="0"/>
              <w:rPr>
                <w:rFonts w:ascii="Calibri" w:hAnsi="Calibri" w:cs="Calibri"/>
                <w:color w:val="000000"/>
                <w:lang w:val="hr-HR"/>
              </w:rPr>
            </w:pPr>
          </w:p>
          <w:p w14:paraId="6EFDC073" w14:textId="77777777" w:rsidR="009527C4" w:rsidRPr="00AA7D36" w:rsidRDefault="009527C4" w:rsidP="00D93184">
            <w:pPr>
              <w:snapToGrid w:val="0"/>
              <w:rPr>
                <w:rFonts w:ascii="Calibri" w:hAnsi="Calibri" w:cs="Calibri"/>
                <w:color w:val="000000"/>
                <w:lang w:val="hr-HR"/>
              </w:rPr>
            </w:pPr>
          </w:p>
        </w:tc>
        <w:tc>
          <w:tcPr>
            <w:tcW w:w="3118" w:type="dxa"/>
            <w:vMerge w:val="restart"/>
            <w:tcBorders>
              <w:top w:val="single" w:sz="4" w:space="0" w:color="808080"/>
              <w:left w:val="single" w:sz="4" w:space="0" w:color="808080"/>
              <w:bottom w:val="single" w:sz="4" w:space="0" w:color="auto"/>
            </w:tcBorders>
            <w:shd w:val="clear" w:color="auto" w:fill="auto"/>
          </w:tcPr>
          <w:p w14:paraId="17CCFA42" w14:textId="77777777" w:rsidR="009527C4" w:rsidRDefault="009527C4" w:rsidP="00D93184">
            <w:pPr>
              <w:rPr>
                <w:rFonts w:ascii="Calibri" w:hAnsi="Calibri" w:cs="Calibri"/>
                <w:color w:val="000000"/>
              </w:rPr>
            </w:pPr>
            <w:r>
              <w:rPr>
                <w:rFonts w:ascii="Calibri" w:hAnsi="Calibri" w:cs="Calibri"/>
                <w:color w:val="000000"/>
                <w:lang w:val="hr-HR"/>
              </w:rPr>
              <w:t>Uspostavljena saradnja Grada sa</w:t>
            </w:r>
            <w:r>
              <w:rPr>
                <w:rFonts w:ascii="Calibri" w:hAnsi="Calibri" w:cs="Calibri"/>
                <w:color w:val="000000"/>
              </w:rPr>
              <w:t xml:space="preserve"> </w:t>
            </w:r>
            <w:proofErr w:type="spellStart"/>
            <w:r>
              <w:rPr>
                <w:rFonts w:ascii="Calibri" w:hAnsi="Calibri" w:cs="Calibri"/>
                <w:color w:val="000000"/>
              </w:rPr>
              <w:t>organizacijama</w:t>
            </w:r>
            <w:proofErr w:type="spellEnd"/>
            <w:r>
              <w:rPr>
                <w:rFonts w:ascii="Calibri" w:hAnsi="Calibri" w:cs="Calibri"/>
                <w:color w:val="000000"/>
              </w:rPr>
              <w:t xml:space="preserve"> </w:t>
            </w:r>
            <w:proofErr w:type="spellStart"/>
            <w:r>
              <w:rPr>
                <w:rFonts w:ascii="Calibri" w:hAnsi="Calibri" w:cs="Calibri"/>
                <w:color w:val="000000"/>
              </w:rPr>
              <w:t>koje</w:t>
            </w:r>
            <w:proofErr w:type="spellEnd"/>
            <w:r>
              <w:rPr>
                <w:rFonts w:ascii="Calibri" w:hAnsi="Calibri" w:cs="Calibri"/>
                <w:color w:val="000000"/>
              </w:rPr>
              <w:t xml:space="preserve"> se </w:t>
            </w:r>
            <w:proofErr w:type="spellStart"/>
            <w:r>
              <w:rPr>
                <w:rFonts w:ascii="Calibri" w:hAnsi="Calibri" w:cs="Calibri"/>
                <w:color w:val="000000"/>
              </w:rPr>
              <w:t>bave</w:t>
            </w:r>
            <w:proofErr w:type="spellEnd"/>
            <w:r>
              <w:rPr>
                <w:rFonts w:ascii="Calibri" w:hAnsi="Calibri" w:cs="Calibri"/>
                <w:color w:val="000000"/>
              </w:rPr>
              <w:t xml:space="preserve"> </w:t>
            </w:r>
            <w:proofErr w:type="spellStart"/>
            <w:r>
              <w:rPr>
                <w:rFonts w:ascii="Calibri" w:hAnsi="Calibri" w:cs="Calibri"/>
                <w:color w:val="000000"/>
              </w:rPr>
              <w:t>istraživanjem</w:t>
            </w:r>
            <w:proofErr w:type="spellEnd"/>
            <w:r>
              <w:rPr>
                <w:rFonts w:ascii="Calibri" w:hAnsi="Calibri" w:cs="Calibri"/>
                <w:color w:val="000000"/>
              </w:rPr>
              <w:t xml:space="preserve"> </w:t>
            </w:r>
            <w:proofErr w:type="spellStart"/>
            <w:r>
              <w:rPr>
                <w:rFonts w:ascii="Calibri" w:hAnsi="Calibri" w:cs="Calibri"/>
                <w:color w:val="000000"/>
              </w:rPr>
              <w:t>radi</w:t>
            </w:r>
            <w:proofErr w:type="spellEnd"/>
            <w:r>
              <w:rPr>
                <w:rFonts w:ascii="Calibri" w:hAnsi="Calibri" w:cs="Calibri"/>
                <w:color w:val="000000"/>
              </w:rPr>
              <w:t xml:space="preserve"> </w:t>
            </w:r>
            <w:proofErr w:type="spellStart"/>
            <w:r>
              <w:rPr>
                <w:rFonts w:ascii="Calibri" w:hAnsi="Calibri" w:cs="Calibri"/>
                <w:color w:val="000000"/>
              </w:rPr>
              <w:t>provođenja</w:t>
            </w:r>
            <w:proofErr w:type="spellEnd"/>
            <w:r>
              <w:rPr>
                <w:rFonts w:ascii="Calibri" w:hAnsi="Calibri" w:cs="Calibri"/>
                <w:color w:val="000000"/>
              </w:rPr>
              <w:t xml:space="preserve"> </w:t>
            </w:r>
            <w:proofErr w:type="spellStart"/>
            <w:r>
              <w:rPr>
                <w:rFonts w:ascii="Calibri" w:hAnsi="Calibri" w:cs="Calibri"/>
                <w:color w:val="000000"/>
              </w:rPr>
              <w:t>analize</w:t>
            </w:r>
            <w:proofErr w:type="spellEnd"/>
          </w:p>
          <w:p w14:paraId="2DA980D5" w14:textId="77777777" w:rsidR="009527C4" w:rsidRDefault="009527C4" w:rsidP="00D93184">
            <w:pPr>
              <w:rPr>
                <w:rFonts w:ascii="Calibri" w:hAnsi="Calibri" w:cs="Calibri"/>
                <w:color w:val="000000"/>
              </w:rPr>
            </w:pPr>
          </w:p>
          <w:p w14:paraId="5AC03076" w14:textId="77777777" w:rsidR="009527C4" w:rsidRDefault="009527C4" w:rsidP="00D93184">
            <w:pPr>
              <w:rPr>
                <w:rFonts w:ascii="Calibri" w:hAnsi="Calibri" w:cs="Calibri"/>
                <w:color w:val="000000"/>
                <w:lang w:val="hr-HR"/>
              </w:rPr>
            </w:pPr>
            <w:proofErr w:type="spellStart"/>
            <w:r>
              <w:rPr>
                <w:rFonts w:ascii="Calibri" w:hAnsi="Calibri" w:cs="Calibri"/>
                <w:color w:val="000000"/>
              </w:rPr>
              <w:t>Kreirana</w:t>
            </w:r>
            <w:proofErr w:type="spellEnd"/>
            <w:r>
              <w:rPr>
                <w:rFonts w:ascii="Calibri" w:hAnsi="Calibri" w:cs="Calibri"/>
                <w:color w:val="000000"/>
              </w:rPr>
              <w:t xml:space="preserve"> je </w:t>
            </w:r>
            <w:proofErr w:type="spellStart"/>
            <w:r>
              <w:rPr>
                <w:rFonts w:ascii="Calibri" w:hAnsi="Calibri" w:cs="Calibri"/>
                <w:color w:val="000000"/>
              </w:rPr>
              <w:t>metodologija</w:t>
            </w:r>
            <w:proofErr w:type="spellEnd"/>
            <w:r>
              <w:rPr>
                <w:rFonts w:ascii="Calibri" w:hAnsi="Calibri" w:cs="Calibri"/>
                <w:color w:val="000000"/>
              </w:rPr>
              <w:t xml:space="preserve"> za </w:t>
            </w:r>
            <w:proofErr w:type="spellStart"/>
            <w:r>
              <w:rPr>
                <w:rFonts w:ascii="Calibri" w:hAnsi="Calibri" w:cs="Calibri"/>
                <w:color w:val="000000"/>
              </w:rPr>
              <w:t>provođenje</w:t>
            </w:r>
            <w:proofErr w:type="spellEnd"/>
            <w:r>
              <w:rPr>
                <w:rFonts w:ascii="Calibri" w:hAnsi="Calibri" w:cs="Calibri"/>
                <w:color w:val="000000"/>
              </w:rPr>
              <w:t xml:space="preserve"> </w:t>
            </w:r>
            <w:proofErr w:type="spellStart"/>
            <w:r>
              <w:rPr>
                <w:rFonts w:ascii="Calibri" w:hAnsi="Calibri" w:cs="Calibri"/>
                <w:color w:val="000000"/>
              </w:rPr>
              <w:t>analize</w:t>
            </w:r>
            <w:proofErr w:type="spellEnd"/>
            <w:r>
              <w:rPr>
                <w:rFonts w:ascii="Calibri" w:hAnsi="Calibri" w:cs="Calibri"/>
                <w:color w:val="000000"/>
              </w:rPr>
              <w:t xml:space="preserve"> </w:t>
            </w:r>
            <w:proofErr w:type="spellStart"/>
            <w:r>
              <w:rPr>
                <w:rFonts w:ascii="Calibri" w:hAnsi="Calibri" w:cs="Calibri"/>
                <w:color w:val="000000"/>
              </w:rPr>
              <w:t>kojom</w:t>
            </w:r>
            <w:proofErr w:type="spellEnd"/>
            <w:r>
              <w:rPr>
                <w:rFonts w:ascii="Calibri" w:hAnsi="Calibri" w:cs="Calibri"/>
                <w:color w:val="000000"/>
              </w:rPr>
              <w:t xml:space="preserve"> se </w:t>
            </w:r>
            <w:proofErr w:type="spellStart"/>
            <w:r>
              <w:rPr>
                <w:rFonts w:ascii="Calibri" w:hAnsi="Calibri" w:cs="Calibri"/>
                <w:color w:val="000000"/>
              </w:rPr>
              <w:t>omogućava</w:t>
            </w:r>
            <w:proofErr w:type="spellEnd"/>
            <w:r>
              <w:rPr>
                <w:rFonts w:ascii="Calibri" w:hAnsi="Calibri" w:cs="Calibri"/>
                <w:color w:val="000000"/>
              </w:rPr>
              <w:t xml:space="preserve"> </w:t>
            </w:r>
            <w:proofErr w:type="spellStart"/>
            <w:r>
              <w:rPr>
                <w:rFonts w:ascii="Calibri" w:hAnsi="Calibri" w:cs="Calibri"/>
                <w:color w:val="000000"/>
              </w:rPr>
              <w:t>identificiranje</w:t>
            </w:r>
            <w:proofErr w:type="spellEnd"/>
            <w:r>
              <w:rPr>
                <w:rFonts w:ascii="Calibri" w:hAnsi="Calibri" w:cs="Calibri"/>
                <w:color w:val="000000"/>
              </w:rPr>
              <w:t xml:space="preserve"> prevalence </w:t>
            </w:r>
            <w:proofErr w:type="spellStart"/>
            <w:r>
              <w:rPr>
                <w:rFonts w:ascii="Calibri" w:hAnsi="Calibri" w:cs="Calibri"/>
                <w:color w:val="000000"/>
              </w:rPr>
              <w:t>i</w:t>
            </w:r>
            <w:proofErr w:type="spellEnd"/>
            <w:r>
              <w:rPr>
                <w:rFonts w:ascii="Calibri" w:hAnsi="Calibri" w:cs="Calibri"/>
                <w:color w:val="000000"/>
              </w:rPr>
              <w:t xml:space="preserve"> incidence </w:t>
            </w:r>
            <w:proofErr w:type="spellStart"/>
            <w:r>
              <w:rPr>
                <w:rFonts w:ascii="Calibri" w:hAnsi="Calibri" w:cs="Calibri"/>
                <w:color w:val="000000"/>
              </w:rPr>
              <w:t>nasilja</w:t>
            </w:r>
            <w:proofErr w:type="spellEnd"/>
            <w:r>
              <w:rPr>
                <w:rFonts w:ascii="Calibri" w:hAnsi="Calibri" w:cs="Calibri"/>
                <w:color w:val="000000"/>
              </w:rPr>
              <w:t xml:space="preserve">, </w:t>
            </w:r>
            <w:proofErr w:type="spellStart"/>
            <w:r>
              <w:rPr>
                <w:rFonts w:ascii="Calibri" w:hAnsi="Calibri" w:cs="Calibri"/>
                <w:color w:val="000000"/>
              </w:rPr>
              <w:t>uzroka</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posljedica</w:t>
            </w:r>
            <w:proofErr w:type="spellEnd"/>
            <w:r>
              <w:rPr>
                <w:rFonts w:ascii="Calibri" w:hAnsi="Calibri" w:cs="Calibri"/>
                <w:color w:val="000000"/>
              </w:rPr>
              <w:t xml:space="preserve"> </w:t>
            </w:r>
            <w:proofErr w:type="spellStart"/>
            <w:r>
              <w:rPr>
                <w:rFonts w:ascii="Calibri" w:hAnsi="Calibri" w:cs="Calibri"/>
                <w:color w:val="000000"/>
              </w:rPr>
              <w:t>nasilja</w:t>
            </w:r>
            <w:proofErr w:type="spellEnd"/>
            <w:r>
              <w:rPr>
                <w:rFonts w:ascii="Calibri" w:hAnsi="Calibri" w:cs="Calibri"/>
                <w:color w:val="000000"/>
              </w:rPr>
              <w:t xml:space="preserve"> </w:t>
            </w:r>
          </w:p>
          <w:p w14:paraId="1A100AD7" w14:textId="77777777" w:rsidR="009527C4" w:rsidRDefault="009527C4" w:rsidP="00D93184">
            <w:pPr>
              <w:rPr>
                <w:rFonts w:ascii="Calibri" w:hAnsi="Calibri" w:cs="Calibri"/>
                <w:color w:val="000000"/>
                <w:lang w:val="hr-HR"/>
              </w:rPr>
            </w:pPr>
          </w:p>
          <w:p w14:paraId="747CAA20" w14:textId="77777777" w:rsidR="009527C4" w:rsidRDefault="009527C4" w:rsidP="00D93184">
            <w:pPr>
              <w:rPr>
                <w:rFonts w:ascii="Calibri" w:hAnsi="Calibri" w:cs="Calibri"/>
                <w:color w:val="000000"/>
                <w:lang w:val="hr-HR"/>
              </w:rPr>
            </w:pPr>
            <w:r>
              <w:rPr>
                <w:rFonts w:ascii="Calibri" w:hAnsi="Calibri" w:cs="Calibri"/>
                <w:color w:val="000000"/>
                <w:lang w:val="hr-HR"/>
              </w:rPr>
              <w:t>Provedena je analiza (broj i sadržaj nalaza, obuhvat i lokacija ispitanika)</w:t>
            </w:r>
          </w:p>
          <w:p w14:paraId="6D978D86" w14:textId="77777777" w:rsidR="009527C4" w:rsidRDefault="009527C4" w:rsidP="00D93184">
            <w:pPr>
              <w:rPr>
                <w:rFonts w:ascii="Calibri" w:hAnsi="Calibri" w:cs="Calibri"/>
                <w:color w:val="000000"/>
                <w:lang w:val="hr-HR"/>
              </w:rPr>
            </w:pPr>
          </w:p>
          <w:p w14:paraId="6A1D5047" w14:textId="77777777" w:rsidR="009527C4" w:rsidRDefault="009527C4" w:rsidP="00D93184">
            <w:pPr>
              <w:rPr>
                <w:rFonts w:ascii="Calibri" w:hAnsi="Calibri" w:cs="Calibri"/>
                <w:color w:val="000000"/>
                <w:lang w:val="hr-HR"/>
              </w:rPr>
            </w:pPr>
            <w:r>
              <w:rPr>
                <w:rFonts w:ascii="Calibri" w:hAnsi="Calibri" w:cs="Calibri"/>
                <w:color w:val="000000"/>
                <w:lang w:val="hr-HR"/>
              </w:rPr>
              <w:t>Nalazi analize su predstavljeni organima Grada, nevladinim organizacijama, stručnoj i široj javnosti i dat je prijedlog implementacije preporuka nadležnim akterima (način predstavljanja i ciljne grupe)</w:t>
            </w:r>
          </w:p>
          <w:p w14:paraId="019DA4B7" w14:textId="77777777" w:rsidR="009527C4" w:rsidRDefault="009527C4" w:rsidP="00D93184">
            <w:pPr>
              <w:jc w:val="both"/>
              <w:rPr>
                <w:rFonts w:ascii="Calibri" w:hAnsi="Calibri" w:cs="Calibri"/>
                <w:color w:val="000000"/>
                <w:lang w:val="hr-HR"/>
              </w:rPr>
            </w:pPr>
          </w:p>
        </w:tc>
        <w:tc>
          <w:tcPr>
            <w:tcW w:w="1990" w:type="dxa"/>
            <w:vMerge w:val="restart"/>
            <w:tcBorders>
              <w:top w:val="single" w:sz="4" w:space="0" w:color="808080"/>
              <w:left w:val="single" w:sz="4" w:space="0" w:color="808080"/>
              <w:right w:val="single" w:sz="4" w:space="0" w:color="808080"/>
            </w:tcBorders>
            <w:shd w:val="clear" w:color="auto" w:fill="auto"/>
          </w:tcPr>
          <w:p w14:paraId="17C4A9B2" w14:textId="77777777" w:rsidR="009527C4" w:rsidRPr="00812DA8" w:rsidRDefault="009527C4" w:rsidP="00D93184">
            <w:pPr>
              <w:jc w:val="both"/>
              <w:rPr>
                <w:rFonts w:ascii="Calibri" w:hAnsi="Calibri" w:cs="Calibri"/>
                <w:color w:val="000000"/>
                <w:lang w:val="hr-HR"/>
              </w:rPr>
            </w:pPr>
            <w:r w:rsidRPr="00812DA8">
              <w:rPr>
                <w:rFonts w:ascii="Calibri" w:hAnsi="Calibri" w:cs="Calibri"/>
                <w:color w:val="000000"/>
                <w:lang w:val="hr-HR"/>
              </w:rPr>
              <w:t>Donatorska sredstva,</w:t>
            </w:r>
          </w:p>
          <w:p w14:paraId="6EAEC164" w14:textId="77777777" w:rsidR="009527C4" w:rsidRPr="00812DA8" w:rsidRDefault="009527C4" w:rsidP="00D93184">
            <w:pPr>
              <w:jc w:val="both"/>
              <w:rPr>
                <w:rFonts w:ascii="Calibri" w:hAnsi="Calibri" w:cs="Calibri"/>
                <w:color w:val="000000"/>
                <w:lang w:val="hr-HR"/>
              </w:rPr>
            </w:pPr>
          </w:p>
          <w:p w14:paraId="413E19B8" w14:textId="77777777" w:rsidR="009527C4" w:rsidRPr="00812DA8" w:rsidRDefault="009527C4" w:rsidP="00D93184">
            <w:pPr>
              <w:jc w:val="both"/>
              <w:rPr>
                <w:rFonts w:ascii="Calibri" w:hAnsi="Calibri" w:cs="Calibri"/>
                <w:color w:val="000000"/>
                <w:lang w:val="hr-HR"/>
              </w:rPr>
            </w:pPr>
            <w:r w:rsidRPr="00AA7D36">
              <w:rPr>
                <w:rFonts w:ascii="Calibri" w:hAnsi="Calibri" w:cs="Calibri"/>
                <w:color w:val="000000"/>
                <w:lang w:val="hr-HR"/>
              </w:rPr>
              <w:t xml:space="preserve">Budžet </w:t>
            </w:r>
            <w:r>
              <w:rPr>
                <w:rFonts w:ascii="Calibri" w:hAnsi="Calibri" w:cs="Calibri"/>
                <w:color w:val="000000"/>
                <w:lang w:val="hr-HR"/>
              </w:rPr>
              <w:t>Grada</w:t>
            </w:r>
          </w:p>
          <w:p w14:paraId="066D77CC" w14:textId="77777777" w:rsidR="009527C4" w:rsidRPr="00812DA8" w:rsidRDefault="009527C4" w:rsidP="00D93184">
            <w:pPr>
              <w:jc w:val="both"/>
              <w:rPr>
                <w:rFonts w:ascii="Calibri" w:hAnsi="Calibri" w:cs="Calibri"/>
                <w:color w:val="000000"/>
                <w:lang w:val="hr-HR"/>
              </w:rPr>
            </w:pPr>
          </w:p>
        </w:tc>
      </w:tr>
      <w:tr w:rsidR="009527C4" w14:paraId="7B5A485C" w14:textId="77777777" w:rsidTr="00D93184">
        <w:tc>
          <w:tcPr>
            <w:tcW w:w="2122" w:type="dxa"/>
            <w:vMerge/>
            <w:tcBorders>
              <w:top w:val="single" w:sz="4" w:space="0" w:color="808080"/>
              <w:left w:val="single" w:sz="4" w:space="0" w:color="808080"/>
              <w:bottom w:val="single" w:sz="4" w:space="0" w:color="808080"/>
            </w:tcBorders>
            <w:shd w:val="clear" w:color="auto" w:fill="auto"/>
          </w:tcPr>
          <w:p w14:paraId="0ACFF8B6" w14:textId="77777777" w:rsidR="009527C4" w:rsidRDefault="009527C4" w:rsidP="00D93184">
            <w:pPr>
              <w:snapToGrid w:val="0"/>
              <w:rPr>
                <w:rFonts w:ascii="Calibri" w:hAnsi="Calibri" w:cs="Calibri"/>
                <w:b/>
                <w:bCs/>
                <w:color w:val="000000"/>
                <w:lang w:val="hr-HR"/>
              </w:rPr>
            </w:pPr>
          </w:p>
        </w:tc>
        <w:tc>
          <w:tcPr>
            <w:tcW w:w="3265" w:type="dxa"/>
            <w:tcBorders>
              <w:top w:val="single" w:sz="4" w:space="0" w:color="auto"/>
              <w:left w:val="single" w:sz="4" w:space="0" w:color="808080"/>
              <w:bottom w:val="single" w:sz="4" w:space="0" w:color="808080"/>
            </w:tcBorders>
            <w:shd w:val="clear" w:color="auto" w:fill="auto"/>
          </w:tcPr>
          <w:p w14:paraId="67852140" w14:textId="77777777" w:rsidR="009527C4" w:rsidRDefault="009527C4" w:rsidP="00D93184">
            <w:pPr>
              <w:rPr>
                <w:rFonts w:ascii="Calibri" w:hAnsi="Calibri" w:cs="Calibri"/>
                <w:color w:val="000000"/>
              </w:rPr>
            </w:pPr>
            <w:r>
              <w:rPr>
                <w:rFonts w:ascii="Calibri" w:hAnsi="Calibri" w:cs="Calibri"/>
                <w:color w:val="000000"/>
              </w:rPr>
              <w:t>4.</w:t>
            </w:r>
            <w:r w:rsidRPr="003B7BAA">
              <w:rPr>
                <w:rFonts w:ascii="Calibri" w:hAnsi="Calibri" w:cs="Calibri"/>
                <w:color w:val="000000"/>
              </w:rPr>
              <w:t xml:space="preserve">2.3. </w:t>
            </w:r>
            <w:proofErr w:type="spellStart"/>
            <w:r w:rsidRPr="003B7BAA">
              <w:rPr>
                <w:rFonts w:ascii="Calibri" w:hAnsi="Calibri" w:cs="Calibri"/>
                <w:color w:val="000000"/>
              </w:rPr>
              <w:t>Predstaviti</w:t>
            </w:r>
            <w:proofErr w:type="spellEnd"/>
            <w:r>
              <w:rPr>
                <w:rFonts w:ascii="Calibri" w:hAnsi="Calibri" w:cs="Calibri"/>
                <w:color w:val="000000"/>
              </w:rPr>
              <w:t xml:space="preserve"> </w:t>
            </w:r>
            <w:proofErr w:type="spellStart"/>
            <w:r>
              <w:rPr>
                <w:rFonts w:ascii="Calibri" w:hAnsi="Calibri" w:cs="Calibri"/>
                <w:color w:val="000000"/>
              </w:rPr>
              <w:t>nalaze</w:t>
            </w:r>
            <w:proofErr w:type="spellEnd"/>
            <w:r>
              <w:rPr>
                <w:rFonts w:ascii="Calibri" w:hAnsi="Calibri" w:cs="Calibri"/>
                <w:color w:val="000000"/>
              </w:rPr>
              <w:t xml:space="preserve"> </w:t>
            </w:r>
            <w:proofErr w:type="spellStart"/>
            <w:r>
              <w:rPr>
                <w:rFonts w:ascii="Calibri" w:hAnsi="Calibri" w:cs="Calibri"/>
                <w:color w:val="000000"/>
              </w:rPr>
              <w:t>analize</w:t>
            </w:r>
            <w:proofErr w:type="spellEnd"/>
            <w:r>
              <w:rPr>
                <w:rFonts w:ascii="Calibri" w:hAnsi="Calibri" w:cs="Calibri"/>
                <w:color w:val="000000"/>
              </w:rPr>
              <w:t xml:space="preserve"> </w:t>
            </w:r>
            <w:proofErr w:type="spellStart"/>
            <w:r>
              <w:rPr>
                <w:rFonts w:ascii="Calibri" w:hAnsi="Calibri" w:cs="Calibri"/>
                <w:color w:val="000000"/>
              </w:rPr>
              <w:t>radi</w:t>
            </w:r>
            <w:proofErr w:type="spellEnd"/>
            <w:r>
              <w:rPr>
                <w:rFonts w:ascii="Calibri" w:hAnsi="Calibri" w:cs="Calibri"/>
                <w:color w:val="000000"/>
              </w:rPr>
              <w:t xml:space="preserve"> </w:t>
            </w:r>
            <w:proofErr w:type="spellStart"/>
            <w:r>
              <w:rPr>
                <w:rFonts w:ascii="Calibri" w:hAnsi="Calibri" w:cs="Calibri"/>
                <w:color w:val="000000"/>
              </w:rPr>
              <w:t>kreiranja</w:t>
            </w:r>
            <w:proofErr w:type="spellEnd"/>
            <w:r>
              <w:rPr>
                <w:rFonts w:ascii="Calibri" w:hAnsi="Calibri" w:cs="Calibri"/>
                <w:color w:val="000000"/>
              </w:rPr>
              <w:t xml:space="preserve"> </w:t>
            </w:r>
            <w:proofErr w:type="spellStart"/>
            <w:r>
              <w:rPr>
                <w:rFonts w:ascii="Calibri" w:hAnsi="Calibri" w:cs="Calibri"/>
                <w:color w:val="000000"/>
              </w:rPr>
              <w:t>politika</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podizanja</w:t>
            </w:r>
            <w:proofErr w:type="spellEnd"/>
            <w:r>
              <w:rPr>
                <w:rFonts w:ascii="Calibri" w:hAnsi="Calibri" w:cs="Calibri"/>
                <w:color w:val="000000"/>
              </w:rPr>
              <w:t xml:space="preserve"> </w:t>
            </w:r>
            <w:proofErr w:type="spellStart"/>
            <w:r>
              <w:rPr>
                <w:rFonts w:ascii="Calibri" w:hAnsi="Calibri" w:cs="Calibri"/>
                <w:color w:val="000000"/>
              </w:rPr>
              <w:t>svijesti</w:t>
            </w:r>
            <w:proofErr w:type="spellEnd"/>
          </w:p>
          <w:p w14:paraId="79598ADC" w14:textId="77777777" w:rsidR="009527C4" w:rsidRDefault="009527C4" w:rsidP="00D93184">
            <w:pPr>
              <w:rPr>
                <w:rFonts w:ascii="Calibri" w:hAnsi="Calibri" w:cs="Calibri"/>
                <w:color w:val="000000"/>
              </w:rPr>
            </w:pPr>
          </w:p>
        </w:tc>
        <w:tc>
          <w:tcPr>
            <w:tcW w:w="1984" w:type="dxa"/>
            <w:tcBorders>
              <w:top w:val="single" w:sz="4" w:space="0" w:color="auto"/>
              <w:left w:val="single" w:sz="4" w:space="0" w:color="808080"/>
              <w:bottom w:val="single" w:sz="4" w:space="0" w:color="808080"/>
            </w:tcBorders>
            <w:shd w:val="clear" w:color="auto" w:fill="auto"/>
          </w:tcPr>
          <w:p w14:paraId="7B31085D"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Centar za socijalni rad,</w:t>
            </w:r>
          </w:p>
          <w:p w14:paraId="231ACE19" w14:textId="77777777" w:rsidR="009527C4" w:rsidRDefault="009527C4" w:rsidP="00D93184">
            <w:pPr>
              <w:rPr>
                <w:rFonts w:ascii="Calibri" w:hAnsi="Calibri" w:cs="Calibri"/>
                <w:color w:val="000000"/>
                <w:lang w:val="hr-HR"/>
              </w:rPr>
            </w:pPr>
          </w:p>
          <w:p w14:paraId="566167BA" w14:textId="77777777" w:rsidR="009527C4" w:rsidRDefault="009527C4" w:rsidP="00D93184">
            <w:pPr>
              <w:rPr>
                <w:rFonts w:ascii="Calibri" w:hAnsi="Calibri" w:cs="Calibri"/>
                <w:color w:val="000000"/>
                <w:lang w:val="hr-HR"/>
              </w:rPr>
            </w:pPr>
            <w:r>
              <w:rPr>
                <w:rFonts w:ascii="Calibri" w:hAnsi="Calibri" w:cs="Calibri"/>
                <w:color w:val="000000"/>
                <w:lang w:val="hr-HR"/>
              </w:rPr>
              <w:t>Nevladine i profesionalne organizacije</w:t>
            </w:r>
          </w:p>
          <w:p w14:paraId="71D531D2" w14:textId="77777777" w:rsidR="009527C4" w:rsidRDefault="009527C4" w:rsidP="00D93184">
            <w:pPr>
              <w:rPr>
                <w:rFonts w:ascii="Calibri" w:hAnsi="Calibri" w:cs="Calibri"/>
                <w:color w:val="000000"/>
                <w:lang w:val="hr-HR"/>
              </w:rPr>
            </w:pPr>
          </w:p>
        </w:tc>
        <w:tc>
          <w:tcPr>
            <w:tcW w:w="1560" w:type="dxa"/>
            <w:tcBorders>
              <w:top w:val="single" w:sz="4" w:space="0" w:color="auto"/>
              <w:left w:val="single" w:sz="4" w:space="0" w:color="808080"/>
              <w:bottom w:val="single" w:sz="4" w:space="0" w:color="808080"/>
            </w:tcBorders>
            <w:shd w:val="clear" w:color="auto" w:fill="auto"/>
          </w:tcPr>
          <w:p w14:paraId="1AE52AAB" w14:textId="77777777" w:rsidR="009527C4" w:rsidRDefault="009527C4" w:rsidP="00D93184">
            <w:pPr>
              <w:snapToGrid w:val="0"/>
              <w:rPr>
                <w:rFonts w:ascii="Calibri" w:hAnsi="Calibri" w:cs="Calibri"/>
                <w:color w:val="000000"/>
                <w:lang w:val="hr-HR"/>
              </w:rPr>
            </w:pPr>
            <w:r>
              <w:rPr>
                <w:rFonts w:ascii="Calibri" w:hAnsi="Calibri" w:cs="Calibri"/>
                <w:color w:val="000000"/>
                <w:lang w:val="hr-HR"/>
              </w:rPr>
              <w:t>januar 2023.</w:t>
            </w:r>
          </w:p>
        </w:tc>
        <w:tc>
          <w:tcPr>
            <w:tcW w:w="3118" w:type="dxa"/>
            <w:vMerge/>
            <w:tcBorders>
              <w:top w:val="single" w:sz="4" w:space="0" w:color="auto"/>
              <w:left w:val="single" w:sz="4" w:space="0" w:color="808080"/>
              <w:bottom w:val="single" w:sz="4" w:space="0" w:color="808080"/>
            </w:tcBorders>
            <w:shd w:val="clear" w:color="auto" w:fill="auto"/>
          </w:tcPr>
          <w:p w14:paraId="64A2B2D1" w14:textId="77777777" w:rsidR="009527C4" w:rsidRDefault="009527C4" w:rsidP="00D93184">
            <w:pPr>
              <w:snapToGrid w:val="0"/>
              <w:rPr>
                <w:rFonts w:ascii="Calibri" w:hAnsi="Calibri" w:cs="Calibri"/>
                <w:color w:val="000000"/>
                <w:lang w:val="hr-HR"/>
              </w:rPr>
            </w:pPr>
          </w:p>
        </w:tc>
        <w:tc>
          <w:tcPr>
            <w:tcW w:w="1990" w:type="dxa"/>
            <w:vMerge/>
            <w:tcBorders>
              <w:left w:val="single" w:sz="4" w:space="0" w:color="808080"/>
              <w:bottom w:val="single" w:sz="4" w:space="0" w:color="808080"/>
              <w:right w:val="single" w:sz="4" w:space="0" w:color="808080"/>
            </w:tcBorders>
            <w:shd w:val="clear" w:color="auto" w:fill="auto"/>
          </w:tcPr>
          <w:p w14:paraId="50B2EDD1" w14:textId="77777777" w:rsidR="009527C4" w:rsidRPr="00812DA8" w:rsidRDefault="009527C4" w:rsidP="00D93184">
            <w:pPr>
              <w:jc w:val="both"/>
              <w:rPr>
                <w:rFonts w:ascii="Calibri" w:hAnsi="Calibri" w:cs="Calibri"/>
                <w:color w:val="000000"/>
                <w:lang w:val="hr-HR"/>
              </w:rPr>
            </w:pPr>
          </w:p>
        </w:tc>
      </w:tr>
      <w:tr w:rsidR="009527C4" w14:paraId="682076B9" w14:textId="77777777" w:rsidTr="00D93184">
        <w:trPr>
          <w:trHeight w:val="1975"/>
        </w:trPr>
        <w:tc>
          <w:tcPr>
            <w:tcW w:w="2122" w:type="dxa"/>
            <w:vMerge w:val="restart"/>
            <w:tcBorders>
              <w:top w:val="single" w:sz="4" w:space="0" w:color="808080"/>
              <w:left w:val="single" w:sz="4" w:space="0" w:color="808080"/>
              <w:bottom w:val="single" w:sz="4" w:space="0" w:color="808080"/>
            </w:tcBorders>
            <w:shd w:val="clear" w:color="auto" w:fill="auto"/>
          </w:tcPr>
          <w:p w14:paraId="5196DEAB" w14:textId="77777777" w:rsidR="009527C4" w:rsidRDefault="009527C4" w:rsidP="00D93184">
            <w:pPr>
              <w:rPr>
                <w:rFonts w:ascii="Calibri" w:hAnsi="Calibri" w:cs="Calibri"/>
                <w:b/>
                <w:bCs/>
                <w:color w:val="000000"/>
                <w:lang w:val="sr-Latn-RS"/>
              </w:rPr>
            </w:pPr>
            <w:r>
              <w:rPr>
                <w:rFonts w:ascii="Calibri" w:hAnsi="Calibri" w:cs="Calibri"/>
                <w:b/>
                <w:bCs/>
                <w:color w:val="000000"/>
                <w:lang w:val="hr-HR"/>
              </w:rPr>
              <w:lastRenderedPageBreak/>
              <w:t xml:space="preserve">4.3. Provode se aktivnosti i </w:t>
            </w:r>
            <w:r>
              <w:rPr>
                <w:rFonts w:ascii="Calibri" w:hAnsi="Calibri" w:cs="Calibri"/>
                <w:b/>
                <w:bCs/>
                <w:color w:val="000000"/>
                <w:lang w:val="sr-Latn-RS"/>
              </w:rPr>
              <w:t xml:space="preserve">programi prevencije i </w:t>
            </w:r>
            <w:r>
              <w:rPr>
                <w:rFonts w:ascii="Calibri" w:hAnsi="Calibri" w:cs="Calibri"/>
                <w:b/>
                <w:bCs/>
                <w:color w:val="000000"/>
                <w:lang w:val="hr-HR"/>
              </w:rPr>
              <w:t>sprečavanja nasilja u porodici i nasilja nad ženama</w:t>
            </w:r>
          </w:p>
          <w:p w14:paraId="23E919AB" w14:textId="77777777" w:rsidR="009527C4" w:rsidRDefault="009527C4" w:rsidP="00D93184">
            <w:pPr>
              <w:rPr>
                <w:rFonts w:ascii="Calibri" w:hAnsi="Calibri" w:cs="Calibri"/>
                <w:b/>
                <w:bCs/>
                <w:color w:val="000000"/>
                <w:lang w:val="sr-Latn-RS"/>
              </w:rPr>
            </w:pPr>
          </w:p>
          <w:p w14:paraId="408A7CE7" w14:textId="77777777" w:rsidR="009527C4" w:rsidRDefault="009527C4" w:rsidP="00D93184">
            <w:pPr>
              <w:rPr>
                <w:rFonts w:ascii="Calibri" w:hAnsi="Calibri" w:cs="Calibri"/>
                <w:b/>
                <w:bCs/>
                <w:color w:val="000000"/>
                <w:lang w:val="hr-HR"/>
              </w:rPr>
            </w:pPr>
          </w:p>
        </w:tc>
        <w:tc>
          <w:tcPr>
            <w:tcW w:w="3265" w:type="dxa"/>
            <w:tcBorders>
              <w:top w:val="single" w:sz="4" w:space="0" w:color="808080"/>
              <w:left w:val="single" w:sz="4" w:space="0" w:color="808080"/>
              <w:bottom w:val="single" w:sz="4" w:space="0" w:color="808080"/>
            </w:tcBorders>
            <w:shd w:val="clear" w:color="auto" w:fill="auto"/>
          </w:tcPr>
          <w:p w14:paraId="1BE68436"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4.3.1. Provesti programe podizanja svijesti i sprečavanja nasilja u porodici i nasilja nad ženama i djevojčicama </w:t>
            </w:r>
          </w:p>
          <w:p w14:paraId="756ABA5F" w14:textId="77777777" w:rsidR="009527C4" w:rsidRDefault="009527C4" w:rsidP="00D93184">
            <w:pPr>
              <w:rPr>
                <w:rFonts w:ascii="Calibri" w:hAnsi="Calibri" w:cs="Calibri"/>
                <w:color w:val="000000"/>
                <w:lang w:val="hr-HR"/>
              </w:rPr>
            </w:pPr>
          </w:p>
          <w:p w14:paraId="1A7CB58A" w14:textId="77777777" w:rsidR="009527C4" w:rsidRDefault="009527C4" w:rsidP="00D93184">
            <w:pPr>
              <w:rPr>
                <w:rFonts w:ascii="Calibri" w:hAnsi="Calibri" w:cs="Calibri"/>
                <w:color w:val="000000"/>
                <w:lang w:val="hr-HR"/>
              </w:rPr>
            </w:pPr>
          </w:p>
          <w:p w14:paraId="3D4D3FAE" w14:textId="77777777" w:rsidR="009527C4" w:rsidRDefault="009527C4" w:rsidP="00D93184">
            <w:pPr>
              <w:rPr>
                <w:rFonts w:ascii="Calibri" w:hAnsi="Calibri" w:cs="Calibri"/>
                <w:color w:val="000000"/>
                <w:lang w:val="hr-HR"/>
              </w:rPr>
            </w:pPr>
          </w:p>
          <w:p w14:paraId="5790DA2A" w14:textId="77777777" w:rsidR="009527C4" w:rsidRDefault="009527C4" w:rsidP="00D93184">
            <w:pPr>
              <w:rPr>
                <w:rFonts w:ascii="Calibri" w:hAnsi="Calibri" w:cs="Calibri"/>
                <w:color w:val="000000"/>
                <w:lang w:val="hr-HR"/>
              </w:rPr>
            </w:pPr>
          </w:p>
          <w:p w14:paraId="6B0E62EF" w14:textId="77777777" w:rsidR="009527C4" w:rsidRDefault="009527C4" w:rsidP="00D93184">
            <w:pPr>
              <w:rPr>
                <w:rFonts w:ascii="Calibri" w:hAnsi="Calibri" w:cs="Calibri"/>
                <w:color w:val="000000"/>
                <w:lang w:val="hr-HR"/>
              </w:rPr>
            </w:pPr>
          </w:p>
          <w:p w14:paraId="21F65753" w14:textId="77777777" w:rsidR="009527C4" w:rsidRDefault="009527C4" w:rsidP="00D93184">
            <w:pPr>
              <w:rPr>
                <w:rFonts w:ascii="Calibri" w:hAnsi="Calibri" w:cs="Calibri"/>
                <w:color w:val="000000"/>
                <w:lang w:val="hr-HR"/>
              </w:rPr>
            </w:pPr>
          </w:p>
        </w:tc>
        <w:tc>
          <w:tcPr>
            <w:tcW w:w="1984" w:type="dxa"/>
            <w:tcBorders>
              <w:top w:val="single" w:sz="4" w:space="0" w:color="808080"/>
              <w:left w:val="single" w:sz="4" w:space="0" w:color="808080"/>
              <w:bottom w:val="single" w:sz="4" w:space="0" w:color="808080"/>
            </w:tcBorders>
            <w:shd w:val="clear" w:color="auto" w:fill="auto"/>
          </w:tcPr>
          <w:p w14:paraId="0280BF3B"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Komisija, </w:t>
            </w:r>
          </w:p>
          <w:p w14:paraId="2034F721" w14:textId="77777777" w:rsidR="009527C4" w:rsidRPr="00AA7D36" w:rsidRDefault="009527C4" w:rsidP="00D93184">
            <w:pPr>
              <w:rPr>
                <w:rFonts w:ascii="Calibri" w:hAnsi="Calibri" w:cs="Calibri"/>
                <w:color w:val="000000"/>
                <w:lang w:val="hr-HR"/>
              </w:rPr>
            </w:pPr>
          </w:p>
          <w:p w14:paraId="2AF9656A"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Nevladine organizacije</w:t>
            </w:r>
            <w:r>
              <w:rPr>
                <w:rFonts w:ascii="Calibri" w:hAnsi="Calibri" w:cs="Calibri"/>
                <w:color w:val="000000"/>
                <w:lang w:val="hr-HR"/>
              </w:rPr>
              <w:t>,</w:t>
            </w:r>
          </w:p>
          <w:p w14:paraId="3CB4555F" w14:textId="77777777" w:rsidR="009527C4" w:rsidRPr="00AA7D36" w:rsidRDefault="009527C4" w:rsidP="00D93184">
            <w:pPr>
              <w:rPr>
                <w:rFonts w:ascii="Calibri" w:hAnsi="Calibri" w:cs="Calibri"/>
                <w:color w:val="000000"/>
                <w:lang w:val="hr-HR"/>
              </w:rPr>
            </w:pPr>
          </w:p>
          <w:p w14:paraId="6D3BEA63"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Služba </w:t>
            </w:r>
            <w:r>
              <w:rPr>
                <w:rFonts w:ascii="Calibri" w:hAnsi="Calibri" w:cs="Calibri"/>
                <w:color w:val="000000"/>
                <w:lang w:val="hr-HR"/>
              </w:rPr>
              <w:t>za društvene djelatnosti</w:t>
            </w:r>
            <w:r w:rsidRPr="00AA7D36">
              <w:rPr>
                <w:rFonts w:ascii="Calibri" w:hAnsi="Calibri" w:cs="Calibri"/>
                <w:color w:val="000000"/>
                <w:lang w:val="hr-HR"/>
              </w:rPr>
              <w:t>,</w:t>
            </w:r>
          </w:p>
          <w:p w14:paraId="2E9BBFBE" w14:textId="77777777" w:rsidR="009527C4" w:rsidRPr="00AA7D36" w:rsidRDefault="009527C4" w:rsidP="00D93184">
            <w:pPr>
              <w:rPr>
                <w:rFonts w:ascii="Calibri" w:hAnsi="Calibri" w:cs="Calibri"/>
                <w:color w:val="000000"/>
                <w:lang w:val="hr-HR"/>
              </w:rPr>
            </w:pPr>
          </w:p>
          <w:p w14:paraId="2817A588"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Policijska uprava,</w:t>
            </w:r>
          </w:p>
          <w:p w14:paraId="2E360D27" w14:textId="77777777" w:rsidR="009527C4" w:rsidRPr="00AA7D36" w:rsidRDefault="009527C4" w:rsidP="00D93184">
            <w:pPr>
              <w:rPr>
                <w:rFonts w:ascii="Calibri" w:hAnsi="Calibri" w:cs="Calibri"/>
                <w:color w:val="000000"/>
                <w:lang w:val="hr-HR"/>
              </w:rPr>
            </w:pPr>
          </w:p>
          <w:p w14:paraId="6AA3543A"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Centar za socijalni rad,</w:t>
            </w:r>
          </w:p>
          <w:p w14:paraId="16E324B7" w14:textId="77777777" w:rsidR="009527C4" w:rsidRPr="00AA7D36" w:rsidRDefault="009527C4" w:rsidP="00D93184">
            <w:pPr>
              <w:rPr>
                <w:rFonts w:ascii="Calibri" w:hAnsi="Calibri" w:cs="Calibri"/>
                <w:color w:val="000000"/>
                <w:lang w:val="hr-HR"/>
              </w:rPr>
            </w:pPr>
          </w:p>
          <w:p w14:paraId="23044CAF"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Dom zdravlja</w:t>
            </w:r>
          </w:p>
          <w:p w14:paraId="76FEA4FF" w14:textId="77777777" w:rsidR="009527C4" w:rsidRPr="00AA7D36" w:rsidRDefault="009527C4" w:rsidP="00D93184">
            <w:pPr>
              <w:rPr>
                <w:rFonts w:ascii="Calibri" w:hAnsi="Calibri" w:cs="Calibri"/>
                <w:color w:val="000000"/>
                <w:lang w:val="hr-HR"/>
              </w:rPr>
            </w:pPr>
          </w:p>
          <w:p w14:paraId="220CB928" w14:textId="77777777" w:rsidR="009527C4" w:rsidRPr="00AA7D36" w:rsidRDefault="009527C4" w:rsidP="00D93184">
            <w:pPr>
              <w:rPr>
                <w:rFonts w:ascii="Calibri" w:hAnsi="Calibri" w:cs="Calibri"/>
                <w:color w:val="000000"/>
                <w:lang w:val="hr-HR"/>
              </w:rPr>
            </w:pPr>
          </w:p>
          <w:p w14:paraId="5D280A5F" w14:textId="77777777" w:rsidR="009527C4" w:rsidRPr="00AA7D36" w:rsidRDefault="009527C4" w:rsidP="00D93184">
            <w:pPr>
              <w:rPr>
                <w:rFonts w:ascii="Calibri" w:hAnsi="Calibri" w:cs="Calibri"/>
                <w:color w:val="000000"/>
                <w:lang w:val="hr-HR"/>
              </w:rPr>
            </w:pPr>
          </w:p>
          <w:p w14:paraId="6422CC5B" w14:textId="77777777" w:rsidR="009527C4" w:rsidRPr="00AA7D36" w:rsidRDefault="009527C4" w:rsidP="00D93184">
            <w:pPr>
              <w:rPr>
                <w:rFonts w:ascii="Calibri" w:hAnsi="Calibri" w:cs="Calibri"/>
                <w:color w:val="000000"/>
                <w:lang w:val="hr-HR"/>
              </w:rPr>
            </w:pPr>
          </w:p>
          <w:p w14:paraId="2606A3D7"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67C82E58"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kontinuirano</w:t>
            </w:r>
          </w:p>
        </w:tc>
        <w:tc>
          <w:tcPr>
            <w:tcW w:w="3118" w:type="dxa"/>
            <w:tcBorders>
              <w:top w:val="single" w:sz="4" w:space="0" w:color="808080"/>
              <w:left w:val="single" w:sz="4" w:space="0" w:color="808080"/>
              <w:bottom w:val="single" w:sz="4" w:space="0" w:color="808080"/>
            </w:tcBorders>
            <w:shd w:val="clear" w:color="auto" w:fill="auto"/>
          </w:tcPr>
          <w:p w14:paraId="05A6CB80" w14:textId="77777777" w:rsidR="009527C4" w:rsidRDefault="009527C4" w:rsidP="00D93184">
            <w:pPr>
              <w:rPr>
                <w:rFonts w:ascii="Calibri" w:hAnsi="Calibri" w:cs="Calibri"/>
                <w:color w:val="000000"/>
                <w:lang w:val="hr-HR"/>
              </w:rPr>
            </w:pPr>
            <w:r>
              <w:rPr>
                <w:rFonts w:ascii="Calibri" w:hAnsi="Calibri" w:cs="Calibri"/>
                <w:color w:val="000000"/>
                <w:lang w:val="hr-HR"/>
              </w:rPr>
              <w:t>Provedena kampanja 16 dana aktivizma u borbi protiv nasilja nad ženama i djevojčicama</w:t>
            </w:r>
          </w:p>
          <w:p w14:paraId="6AD9A5B2" w14:textId="77777777" w:rsidR="009527C4" w:rsidRDefault="009527C4" w:rsidP="00D93184">
            <w:pPr>
              <w:rPr>
                <w:rFonts w:ascii="Calibri" w:hAnsi="Calibri" w:cs="Calibri"/>
                <w:color w:val="000000"/>
                <w:lang w:val="hr-HR"/>
              </w:rPr>
            </w:pPr>
          </w:p>
          <w:p w14:paraId="3AB68058" w14:textId="77777777" w:rsidR="009527C4" w:rsidRDefault="009527C4" w:rsidP="00D93184">
            <w:pPr>
              <w:rPr>
                <w:rFonts w:ascii="Calibri" w:hAnsi="Calibri" w:cs="Calibri"/>
                <w:color w:val="000000"/>
                <w:lang w:val="hr-HR"/>
              </w:rPr>
            </w:pPr>
            <w:r>
              <w:rPr>
                <w:rFonts w:ascii="Calibri" w:hAnsi="Calibri" w:cs="Calibri"/>
                <w:color w:val="000000"/>
                <w:lang w:val="hr-HR"/>
              </w:rPr>
              <w:t>Obilježen 25.novembar,  Međunarodni dan borbe protiv nasilja nad ženama i djevojčicama</w:t>
            </w:r>
          </w:p>
          <w:p w14:paraId="0666925A" w14:textId="77777777" w:rsidR="009527C4" w:rsidRDefault="009527C4" w:rsidP="00D93184">
            <w:pPr>
              <w:rPr>
                <w:rFonts w:ascii="Calibri" w:hAnsi="Calibri" w:cs="Calibri"/>
                <w:color w:val="000000"/>
                <w:lang w:val="hr-HR"/>
              </w:rPr>
            </w:pPr>
          </w:p>
          <w:p w14:paraId="28094D21"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Broj </w:t>
            </w:r>
            <w:proofErr w:type="spellStart"/>
            <w:r>
              <w:rPr>
                <w:rFonts w:ascii="Calibri" w:hAnsi="Calibri" w:cs="Calibri"/>
                <w:color w:val="000000"/>
                <w:lang w:val="hr-HR"/>
              </w:rPr>
              <w:t>realizovanih</w:t>
            </w:r>
            <w:proofErr w:type="spellEnd"/>
            <w:r>
              <w:rPr>
                <w:rFonts w:ascii="Calibri" w:hAnsi="Calibri" w:cs="Calibri"/>
                <w:color w:val="000000"/>
                <w:lang w:val="hr-HR"/>
              </w:rPr>
              <w:t xml:space="preserve"> kampanja protiv nasilja u porodici</w:t>
            </w:r>
          </w:p>
          <w:p w14:paraId="07E0BAF1" w14:textId="77777777" w:rsidR="009527C4" w:rsidRDefault="009527C4" w:rsidP="00D93184">
            <w:pPr>
              <w:rPr>
                <w:rFonts w:ascii="Calibri" w:hAnsi="Calibri" w:cs="Calibri"/>
                <w:color w:val="000000"/>
                <w:lang w:val="hr-HR"/>
              </w:rPr>
            </w:pPr>
          </w:p>
          <w:p w14:paraId="53705BC2" w14:textId="77777777" w:rsidR="009527C4" w:rsidRDefault="009527C4" w:rsidP="00D93184">
            <w:pPr>
              <w:rPr>
                <w:rFonts w:ascii="Calibri" w:hAnsi="Calibri" w:cs="Calibri"/>
                <w:color w:val="000000"/>
                <w:lang w:val="hr-HR"/>
              </w:rPr>
            </w:pPr>
            <w:r>
              <w:rPr>
                <w:rFonts w:ascii="Calibri" w:hAnsi="Calibri" w:cs="Calibri"/>
                <w:color w:val="000000"/>
                <w:lang w:val="hr-HR"/>
              </w:rPr>
              <w:t>Broj subjekata uključenih u aktivnosti i drugih učesnika i učesnica</w:t>
            </w:r>
          </w:p>
          <w:p w14:paraId="187D01C3" w14:textId="77777777" w:rsidR="009527C4" w:rsidRDefault="009527C4" w:rsidP="00D93184">
            <w:pPr>
              <w:rPr>
                <w:rFonts w:ascii="Calibri" w:hAnsi="Calibri" w:cs="Calibri"/>
                <w:color w:val="000000"/>
                <w:lang w:val="hr-HR"/>
              </w:rPr>
            </w:pPr>
          </w:p>
          <w:p w14:paraId="0EB958FB"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Broj oglašavanja putem društvenih mreža i portala </w:t>
            </w:r>
          </w:p>
          <w:p w14:paraId="77973F11" w14:textId="77777777" w:rsidR="009527C4" w:rsidRDefault="009527C4" w:rsidP="00D93184">
            <w:pPr>
              <w:rPr>
                <w:rFonts w:ascii="Calibri" w:hAnsi="Calibri" w:cs="Calibri"/>
                <w:color w:val="000000"/>
                <w:lang w:val="hr-HR"/>
              </w:rPr>
            </w:pPr>
          </w:p>
          <w:p w14:paraId="005B5DA0" w14:textId="77777777" w:rsidR="009527C4" w:rsidRDefault="009527C4" w:rsidP="00D93184">
            <w:pPr>
              <w:rPr>
                <w:rFonts w:ascii="Calibri" w:hAnsi="Calibri" w:cs="Calibri"/>
                <w:color w:val="000000"/>
                <w:lang w:val="hr-HR"/>
              </w:rPr>
            </w:pPr>
            <w:r>
              <w:rPr>
                <w:rFonts w:ascii="Calibri" w:hAnsi="Calibri" w:cs="Calibri"/>
                <w:color w:val="000000"/>
                <w:lang w:val="hr-HR"/>
              </w:rPr>
              <w:t>Broj građanki i građana koji su upoznati sa sadržajima programa podizanja svijesti i sprečavanja nasilja</w:t>
            </w:r>
          </w:p>
          <w:p w14:paraId="4C236CB6" w14:textId="77777777" w:rsidR="009527C4" w:rsidRDefault="009527C4" w:rsidP="00D93184">
            <w:pPr>
              <w:rPr>
                <w:rFonts w:ascii="Calibri" w:hAnsi="Calibri" w:cs="Calibri"/>
                <w:color w:val="000000"/>
                <w:lang w:val="hr-HR"/>
              </w:rPr>
            </w:pPr>
          </w:p>
        </w:tc>
        <w:tc>
          <w:tcPr>
            <w:tcW w:w="1990" w:type="dxa"/>
            <w:tcBorders>
              <w:top w:val="single" w:sz="4" w:space="0" w:color="808080"/>
              <w:left w:val="single" w:sz="4" w:space="0" w:color="808080"/>
              <w:bottom w:val="single" w:sz="4" w:space="0" w:color="808080"/>
              <w:right w:val="single" w:sz="4" w:space="0" w:color="808080"/>
            </w:tcBorders>
            <w:shd w:val="clear" w:color="auto" w:fill="auto"/>
          </w:tcPr>
          <w:p w14:paraId="060E54B2" w14:textId="77777777" w:rsidR="009527C4" w:rsidRDefault="009527C4" w:rsidP="00D93184">
            <w:pPr>
              <w:jc w:val="both"/>
              <w:rPr>
                <w:rFonts w:ascii="Calibri" w:hAnsi="Calibri" w:cs="Calibri"/>
                <w:color w:val="000000"/>
                <w:lang w:val="hr-HR"/>
              </w:rPr>
            </w:pPr>
            <w:r>
              <w:rPr>
                <w:rFonts w:ascii="Calibri" w:hAnsi="Calibri" w:cs="Calibri"/>
                <w:color w:val="000000"/>
                <w:lang w:val="hr-HR"/>
              </w:rPr>
              <w:t>Donatorska sredstva,</w:t>
            </w:r>
          </w:p>
          <w:p w14:paraId="6ED3D29B" w14:textId="77777777" w:rsidR="009527C4" w:rsidRDefault="009527C4" w:rsidP="00D93184">
            <w:pPr>
              <w:jc w:val="both"/>
              <w:rPr>
                <w:rFonts w:ascii="Calibri" w:hAnsi="Calibri" w:cs="Calibri"/>
                <w:color w:val="000000"/>
                <w:lang w:val="hr-HR"/>
              </w:rPr>
            </w:pPr>
          </w:p>
          <w:p w14:paraId="4F436903" w14:textId="77777777" w:rsidR="009527C4" w:rsidRDefault="009527C4" w:rsidP="00D93184">
            <w:pPr>
              <w:jc w:val="both"/>
            </w:pPr>
            <w:r w:rsidRPr="00AA7D36">
              <w:rPr>
                <w:rFonts w:ascii="Calibri" w:hAnsi="Calibri" w:cs="Calibri"/>
                <w:color w:val="000000"/>
                <w:lang w:val="hr-HR"/>
              </w:rPr>
              <w:t xml:space="preserve">Budžet </w:t>
            </w:r>
            <w:r>
              <w:rPr>
                <w:rFonts w:ascii="Calibri" w:hAnsi="Calibri" w:cs="Calibri"/>
                <w:color w:val="000000"/>
                <w:lang w:val="hr-HR"/>
              </w:rPr>
              <w:t>Grada</w:t>
            </w:r>
          </w:p>
        </w:tc>
      </w:tr>
      <w:tr w:rsidR="009527C4" w14:paraId="148A9068" w14:textId="77777777" w:rsidTr="00D93184">
        <w:tc>
          <w:tcPr>
            <w:tcW w:w="2122" w:type="dxa"/>
            <w:vMerge/>
            <w:tcBorders>
              <w:top w:val="single" w:sz="4" w:space="0" w:color="808080"/>
              <w:left w:val="single" w:sz="4" w:space="0" w:color="808080"/>
              <w:bottom w:val="single" w:sz="4" w:space="0" w:color="808080"/>
            </w:tcBorders>
            <w:shd w:val="clear" w:color="auto" w:fill="auto"/>
          </w:tcPr>
          <w:p w14:paraId="407780DB" w14:textId="77777777" w:rsidR="009527C4" w:rsidRDefault="009527C4" w:rsidP="00D93184">
            <w:pPr>
              <w:snapToGrid w:val="0"/>
              <w:rPr>
                <w:rFonts w:ascii="Calibri" w:hAnsi="Calibri" w:cs="Calibri"/>
                <w:b/>
                <w:bCs/>
                <w:color w:val="000000"/>
                <w:lang w:val="hr-HR"/>
              </w:rPr>
            </w:pPr>
          </w:p>
        </w:tc>
        <w:tc>
          <w:tcPr>
            <w:tcW w:w="3265" w:type="dxa"/>
            <w:tcBorders>
              <w:top w:val="single" w:sz="4" w:space="0" w:color="808080"/>
              <w:left w:val="single" w:sz="4" w:space="0" w:color="808080"/>
              <w:bottom w:val="single" w:sz="4" w:space="0" w:color="808080"/>
            </w:tcBorders>
            <w:shd w:val="clear" w:color="auto" w:fill="auto"/>
          </w:tcPr>
          <w:p w14:paraId="43972FBE" w14:textId="77777777" w:rsidR="009527C4" w:rsidRDefault="009527C4" w:rsidP="00D93184">
            <w:pPr>
              <w:rPr>
                <w:rFonts w:ascii="Calibri" w:hAnsi="Calibri" w:cs="Calibri"/>
                <w:color w:val="000000"/>
                <w:lang w:val="hr-HR"/>
              </w:rPr>
            </w:pPr>
            <w:r>
              <w:rPr>
                <w:rFonts w:ascii="Calibri" w:hAnsi="Calibri" w:cs="Calibri"/>
                <w:color w:val="000000"/>
                <w:lang w:val="hr-HR"/>
              </w:rPr>
              <w:t>4.3.2. Provesti programe prevencije bolesti alkoholizma i drugih bolesti ovisnosti (toksikomanija)</w:t>
            </w:r>
          </w:p>
          <w:p w14:paraId="1A0F723A" w14:textId="77777777" w:rsidR="009527C4" w:rsidRDefault="009527C4" w:rsidP="00D93184">
            <w:pPr>
              <w:rPr>
                <w:rFonts w:ascii="Calibri" w:hAnsi="Calibri" w:cs="Calibri"/>
                <w:color w:val="000000"/>
                <w:lang w:val="hr-HR"/>
              </w:rPr>
            </w:pPr>
          </w:p>
        </w:tc>
        <w:tc>
          <w:tcPr>
            <w:tcW w:w="1984" w:type="dxa"/>
            <w:tcBorders>
              <w:top w:val="single" w:sz="4" w:space="0" w:color="808080"/>
              <w:left w:val="single" w:sz="4" w:space="0" w:color="808080"/>
              <w:bottom w:val="single" w:sz="4" w:space="0" w:color="808080"/>
            </w:tcBorders>
            <w:shd w:val="clear" w:color="auto" w:fill="auto"/>
          </w:tcPr>
          <w:p w14:paraId="5D9DEB9E" w14:textId="77777777" w:rsidR="009527C4" w:rsidRDefault="009527C4" w:rsidP="00D93184">
            <w:pPr>
              <w:rPr>
                <w:rFonts w:ascii="Calibri" w:hAnsi="Calibri" w:cs="Calibri"/>
                <w:color w:val="000000"/>
                <w:lang w:val="hr-HR"/>
              </w:rPr>
            </w:pPr>
            <w:r>
              <w:rPr>
                <w:rFonts w:ascii="Calibri" w:hAnsi="Calibri" w:cs="Calibri"/>
                <w:color w:val="000000"/>
                <w:lang w:val="hr-HR"/>
              </w:rPr>
              <w:t>Dom</w:t>
            </w:r>
            <w:r w:rsidRPr="00AA7D36">
              <w:rPr>
                <w:rFonts w:ascii="Calibri" w:hAnsi="Calibri" w:cs="Calibri"/>
                <w:color w:val="000000"/>
                <w:lang w:val="hr-HR"/>
              </w:rPr>
              <w:t xml:space="preserve"> zdravlja</w:t>
            </w:r>
            <w:r>
              <w:rPr>
                <w:rFonts w:ascii="Calibri" w:hAnsi="Calibri" w:cs="Calibri"/>
                <w:color w:val="000000"/>
                <w:lang w:val="hr-HR"/>
              </w:rPr>
              <w:t>/Centar za mentalno zdravlje,</w:t>
            </w:r>
          </w:p>
          <w:p w14:paraId="0E64F05B" w14:textId="77777777" w:rsidR="009527C4" w:rsidRPr="00AA7D36" w:rsidRDefault="009527C4" w:rsidP="00D93184">
            <w:pPr>
              <w:rPr>
                <w:rFonts w:ascii="Calibri" w:hAnsi="Calibri" w:cs="Calibri"/>
                <w:color w:val="000000"/>
                <w:lang w:val="hr-HR"/>
              </w:rPr>
            </w:pPr>
          </w:p>
          <w:p w14:paraId="5165925F"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Centar za socijalni rad,</w:t>
            </w:r>
          </w:p>
          <w:p w14:paraId="40AD3302" w14:textId="77777777" w:rsidR="009527C4" w:rsidRPr="00AA7D36" w:rsidRDefault="009527C4" w:rsidP="00D93184">
            <w:pPr>
              <w:rPr>
                <w:rFonts w:ascii="Calibri" w:hAnsi="Calibri" w:cs="Calibri"/>
                <w:color w:val="000000"/>
                <w:lang w:val="hr-HR"/>
              </w:rPr>
            </w:pPr>
          </w:p>
          <w:p w14:paraId="4F8AAE2A"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Služba </w:t>
            </w:r>
            <w:r>
              <w:rPr>
                <w:rFonts w:ascii="Calibri" w:hAnsi="Calibri" w:cs="Calibri"/>
                <w:color w:val="000000"/>
                <w:lang w:val="hr-HR"/>
              </w:rPr>
              <w:t>za društvene djelatnosti</w:t>
            </w:r>
            <w:r w:rsidRPr="00AA7D36">
              <w:rPr>
                <w:rFonts w:ascii="Calibri" w:hAnsi="Calibri" w:cs="Calibri"/>
                <w:color w:val="000000"/>
                <w:lang w:val="hr-HR"/>
              </w:rPr>
              <w:t>,</w:t>
            </w:r>
          </w:p>
          <w:p w14:paraId="16486451" w14:textId="77777777" w:rsidR="009527C4" w:rsidRDefault="009527C4" w:rsidP="00D93184">
            <w:pPr>
              <w:rPr>
                <w:rFonts w:ascii="Calibri" w:hAnsi="Calibri" w:cs="Calibri"/>
                <w:color w:val="000000"/>
                <w:lang w:val="hr-HR"/>
              </w:rPr>
            </w:pPr>
          </w:p>
          <w:p w14:paraId="723D2FD8"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Nevladine organizacije </w:t>
            </w:r>
          </w:p>
          <w:p w14:paraId="3061690E" w14:textId="77777777" w:rsidR="009527C4" w:rsidRPr="00AA7D36" w:rsidRDefault="009527C4" w:rsidP="00D93184">
            <w:pPr>
              <w:rPr>
                <w:rFonts w:ascii="Calibri" w:hAnsi="Calibri" w:cs="Calibri"/>
                <w:color w:val="000000"/>
                <w:lang w:val="hr-HR"/>
              </w:rPr>
            </w:pPr>
          </w:p>
          <w:p w14:paraId="24081408"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Policijska uprava,</w:t>
            </w:r>
          </w:p>
          <w:p w14:paraId="64F5377E" w14:textId="77777777" w:rsidR="009527C4" w:rsidRPr="00AA7D36" w:rsidRDefault="009527C4" w:rsidP="00D93184">
            <w:pPr>
              <w:rPr>
                <w:rFonts w:ascii="Calibri" w:hAnsi="Calibri" w:cs="Calibri"/>
                <w:color w:val="000000"/>
                <w:lang w:val="hr-HR"/>
              </w:rPr>
            </w:pPr>
          </w:p>
          <w:p w14:paraId="2E5ECCA5"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Osnovne i srednje škole</w:t>
            </w:r>
          </w:p>
          <w:p w14:paraId="05DD90B0"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20047300"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t>k</w:t>
            </w:r>
            <w:r w:rsidRPr="00AA7D36">
              <w:rPr>
                <w:rFonts w:ascii="Calibri" w:hAnsi="Calibri" w:cs="Calibri"/>
                <w:color w:val="000000"/>
                <w:lang w:val="hr-HR"/>
              </w:rPr>
              <w:t>ontinuirano</w:t>
            </w:r>
          </w:p>
        </w:tc>
        <w:tc>
          <w:tcPr>
            <w:tcW w:w="3118" w:type="dxa"/>
            <w:tcBorders>
              <w:top w:val="single" w:sz="4" w:space="0" w:color="808080"/>
              <w:left w:val="single" w:sz="4" w:space="0" w:color="808080"/>
              <w:bottom w:val="single" w:sz="4" w:space="0" w:color="808080"/>
            </w:tcBorders>
            <w:shd w:val="clear" w:color="auto" w:fill="auto"/>
          </w:tcPr>
          <w:p w14:paraId="65BC9047" w14:textId="77777777" w:rsidR="009527C4" w:rsidRDefault="009527C4" w:rsidP="00D93184">
            <w:pPr>
              <w:rPr>
                <w:rFonts w:ascii="Calibri" w:hAnsi="Calibri" w:cs="Calibri"/>
                <w:color w:val="000000"/>
                <w:lang w:val="hr-HR"/>
              </w:rPr>
            </w:pPr>
            <w:r>
              <w:rPr>
                <w:rFonts w:ascii="Calibri" w:hAnsi="Calibri" w:cs="Calibri"/>
                <w:color w:val="000000"/>
                <w:lang w:val="hr-HR"/>
              </w:rPr>
              <w:t>Uspostavljena saradnja Grada sa nevladinim i profesionalnim organizacijama radi provođenja programa</w:t>
            </w:r>
          </w:p>
          <w:p w14:paraId="0DF7E65D" w14:textId="77777777" w:rsidR="009527C4" w:rsidRDefault="009527C4" w:rsidP="00D93184">
            <w:pPr>
              <w:jc w:val="both"/>
              <w:rPr>
                <w:rFonts w:ascii="Calibri" w:hAnsi="Calibri" w:cs="Calibri"/>
                <w:color w:val="000000"/>
                <w:lang w:val="hr-HR"/>
              </w:rPr>
            </w:pPr>
          </w:p>
          <w:p w14:paraId="7A4D26D8"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Provedene su aktivnosti i kreirani programi prevencije </w:t>
            </w:r>
          </w:p>
          <w:p w14:paraId="7CD81AFC" w14:textId="77777777" w:rsidR="009527C4" w:rsidRDefault="009527C4" w:rsidP="00D93184">
            <w:pPr>
              <w:rPr>
                <w:rFonts w:ascii="Calibri" w:hAnsi="Calibri" w:cs="Calibri"/>
                <w:color w:val="000000"/>
                <w:lang w:val="hr-HR"/>
              </w:rPr>
            </w:pPr>
          </w:p>
          <w:p w14:paraId="099032C1" w14:textId="77777777" w:rsidR="009527C4" w:rsidRDefault="009527C4" w:rsidP="00D93184">
            <w:pPr>
              <w:rPr>
                <w:rFonts w:ascii="Calibri" w:hAnsi="Calibri" w:cs="Calibri"/>
                <w:color w:val="000000"/>
                <w:lang w:val="hr-HR"/>
              </w:rPr>
            </w:pPr>
            <w:r>
              <w:rPr>
                <w:rFonts w:ascii="Calibri" w:hAnsi="Calibri" w:cs="Calibri"/>
                <w:color w:val="000000"/>
                <w:lang w:val="hr-HR"/>
              </w:rPr>
              <w:t>Broj, sadržaj, trajanje aktivnosti i obuhvat programa prevencije</w:t>
            </w:r>
          </w:p>
          <w:p w14:paraId="7BF7DDAB" w14:textId="77777777" w:rsidR="009527C4" w:rsidRDefault="009527C4" w:rsidP="00D93184">
            <w:pPr>
              <w:rPr>
                <w:rFonts w:ascii="Calibri" w:hAnsi="Calibri" w:cs="Calibri"/>
                <w:color w:val="000000"/>
                <w:lang w:val="hr-HR"/>
              </w:rPr>
            </w:pPr>
          </w:p>
          <w:p w14:paraId="6EFFD4DE" w14:textId="77777777" w:rsidR="009527C4" w:rsidRDefault="009527C4" w:rsidP="00D93184">
            <w:pPr>
              <w:rPr>
                <w:rFonts w:ascii="Calibri" w:hAnsi="Calibri" w:cs="Calibri"/>
                <w:color w:val="000000"/>
                <w:lang w:val="hr-HR"/>
              </w:rPr>
            </w:pPr>
            <w:r>
              <w:rPr>
                <w:rFonts w:ascii="Calibri" w:hAnsi="Calibri" w:cs="Calibri"/>
                <w:color w:val="000000"/>
                <w:lang w:val="hr-HR"/>
              </w:rPr>
              <w:t>Stopa alkoholizma i drugih ovisnosti, po spolu</w:t>
            </w:r>
          </w:p>
          <w:p w14:paraId="67962A47" w14:textId="77777777" w:rsidR="009527C4" w:rsidRDefault="009527C4" w:rsidP="00D93184">
            <w:pPr>
              <w:rPr>
                <w:rFonts w:ascii="Calibri" w:hAnsi="Calibri" w:cs="Calibri"/>
                <w:color w:val="000000"/>
                <w:lang w:val="hr-HR"/>
              </w:rPr>
            </w:pPr>
          </w:p>
        </w:tc>
        <w:tc>
          <w:tcPr>
            <w:tcW w:w="1990" w:type="dxa"/>
            <w:tcBorders>
              <w:top w:val="single" w:sz="4" w:space="0" w:color="808080"/>
              <w:left w:val="single" w:sz="4" w:space="0" w:color="808080"/>
              <w:bottom w:val="single" w:sz="4" w:space="0" w:color="808080"/>
              <w:right w:val="single" w:sz="4" w:space="0" w:color="808080"/>
            </w:tcBorders>
            <w:shd w:val="clear" w:color="auto" w:fill="auto"/>
          </w:tcPr>
          <w:p w14:paraId="06E0D9B6" w14:textId="77777777" w:rsidR="009527C4" w:rsidRDefault="009527C4" w:rsidP="00D93184">
            <w:pPr>
              <w:jc w:val="both"/>
              <w:rPr>
                <w:rFonts w:ascii="Calibri" w:hAnsi="Calibri" w:cs="Calibri"/>
                <w:color w:val="000000"/>
                <w:lang w:val="hr-HR"/>
              </w:rPr>
            </w:pPr>
            <w:r>
              <w:rPr>
                <w:rFonts w:ascii="Calibri" w:hAnsi="Calibri" w:cs="Calibri"/>
                <w:color w:val="000000"/>
                <w:lang w:val="hr-HR"/>
              </w:rPr>
              <w:t>Donatorska sredstva,</w:t>
            </w:r>
          </w:p>
          <w:p w14:paraId="7B0CCE84" w14:textId="77777777" w:rsidR="009527C4" w:rsidRDefault="009527C4" w:rsidP="00D93184">
            <w:pPr>
              <w:jc w:val="both"/>
              <w:rPr>
                <w:rFonts w:ascii="Calibri" w:hAnsi="Calibri" w:cs="Calibri"/>
                <w:color w:val="000000"/>
                <w:lang w:val="hr-HR"/>
              </w:rPr>
            </w:pPr>
          </w:p>
          <w:p w14:paraId="355B8F05" w14:textId="77777777" w:rsidR="009527C4" w:rsidRDefault="009527C4" w:rsidP="00D93184">
            <w:pPr>
              <w:jc w:val="both"/>
            </w:pPr>
            <w:r w:rsidRPr="00AA7D36">
              <w:rPr>
                <w:rFonts w:ascii="Calibri" w:hAnsi="Calibri" w:cs="Calibri"/>
                <w:color w:val="000000"/>
                <w:lang w:val="hr-HR"/>
              </w:rPr>
              <w:t xml:space="preserve">Budžet </w:t>
            </w:r>
            <w:r>
              <w:rPr>
                <w:rFonts w:ascii="Calibri" w:hAnsi="Calibri" w:cs="Calibri"/>
                <w:color w:val="000000"/>
                <w:lang w:val="hr-HR"/>
              </w:rPr>
              <w:t>Grada</w:t>
            </w:r>
          </w:p>
        </w:tc>
      </w:tr>
      <w:tr w:rsidR="009527C4" w14:paraId="7CBB0B6B" w14:textId="77777777" w:rsidTr="00D93184">
        <w:tc>
          <w:tcPr>
            <w:tcW w:w="2122" w:type="dxa"/>
            <w:vMerge/>
            <w:tcBorders>
              <w:top w:val="single" w:sz="4" w:space="0" w:color="808080"/>
              <w:left w:val="single" w:sz="4" w:space="0" w:color="808080"/>
              <w:bottom w:val="single" w:sz="4" w:space="0" w:color="808080"/>
            </w:tcBorders>
            <w:shd w:val="clear" w:color="auto" w:fill="auto"/>
          </w:tcPr>
          <w:p w14:paraId="22D2943D" w14:textId="77777777" w:rsidR="009527C4" w:rsidRDefault="009527C4" w:rsidP="00D93184">
            <w:pPr>
              <w:snapToGrid w:val="0"/>
              <w:jc w:val="both"/>
              <w:rPr>
                <w:rFonts w:ascii="Calibri" w:hAnsi="Calibri" w:cs="Calibri"/>
                <w:b/>
                <w:bCs/>
                <w:color w:val="000000"/>
                <w:lang w:val="hr-HR"/>
              </w:rPr>
            </w:pPr>
          </w:p>
        </w:tc>
        <w:tc>
          <w:tcPr>
            <w:tcW w:w="3265" w:type="dxa"/>
            <w:tcBorders>
              <w:top w:val="single" w:sz="4" w:space="0" w:color="808080"/>
              <w:left w:val="single" w:sz="4" w:space="0" w:color="808080"/>
              <w:bottom w:val="single" w:sz="4" w:space="0" w:color="808080"/>
            </w:tcBorders>
            <w:shd w:val="clear" w:color="auto" w:fill="auto"/>
          </w:tcPr>
          <w:p w14:paraId="038DB351" w14:textId="77777777" w:rsidR="009527C4" w:rsidRDefault="009527C4" w:rsidP="00D93184">
            <w:pPr>
              <w:rPr>
                <w:rFonts w:ascii="Calibri" w:hAnsi="Calibri" w:cs="Calibri"/>
                <w:color w:val="000000"/>
                <w:lang w:val="hr-HR"/>
              </w:rPr>
            </w:pPr>
            <w:r>
              <w:rPr>
                <w:rFonts w:ascii="Calibri" w:hAnsi="Calibri" w:cs="Calibri"/>
                <w:color w:val="000000"/>
              </w:rPr>
              <w:t xml:space="preserve">4.3.3. </w:t>
            </w:r>
            <w:proofErr w:type="spellStart"/>
            <w:r>
              <w:rPr>
                <w:rFonts w:ascii="Calibri" w:hAnsi="Calibri" w:cs="Calibri"/>
                <w:color w:val="000000"/>
              </w:rPr>
              <w:t>Provesti</w:t>
            </w:r>
            <w:proofErr w:type="spellEnd"/>
            <w:r>
              <w:rPr>
                <w:rFonts w:ascii="Calibri" w:hAnsi="Calibri" w:cs="Calibri"/>
                <w:color w:val="000000"/>
              </w:rPr>
              <w:t xml:space="preserve"> </w:t>
            </w:r>
            <w:proofErr w:type="spellStart"/>
            <w:r>
              <w:rPr>
                <w:rFonts w:ascii="Calibri" w:hAnsi="Calibri" w:cs="Calibri"/>
                <w:color w:val="000000"/>
              </w:rPr>
              <w:t>programe</w:t>
            </w:r>
            <w:proofErr w:type="spellEnd"/>
            <w:r>
              <w:rPr>
                <w:rFonts w:ascii="Calibri" w:hAnsi="Calibri" w:cs="Calibri"/>
                <w:color w:val="000000"/>
              </w:rPr>
              <w:t xml:space="preserve"> </w:t>
            </w:r>
            <w:proofErr w:type="spellStart"/>
            <w:r>
              <w:rPr>
                <w:rFonts w:ascii="Calibri" w:hAnsi="Calibri" w:cs="Calibri"/>
                <w:color w:val="000000"/>
              </w:rPr>
              <w:t>prevencije</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sprečavanje</w:t>
            </w:r>
            <w:proofErr w:type="spellEnd"/>
            <w:r>
              <w:rPr>
                <w:rFonts w:ascii="Calibri" w:hAnsi="Calibri" w:cs="Calibri"/>
                <w:color w:val="000000"/>
              </w:rPr>
              <w:t xml:space="preserve"> </w:t>
            </w:r>
            <w:proofErr w:type="spellStart"/>
            <w:r>
              <w:rPr>
                <w:rFonts w:ascii="Calibri" w:hAnsi="Calibri" w:cs="Calibri"/>
                <w:color w:val="000000"/>
              </w:rPr>
              <w:t>maloljetničkog</w:t>
            </w:r>
            <w:proofErr w:type="spellEnd"/>
            <w:r>
              <w:rPr>
                <w:rFonts w:ascii="Calibri" w:hAnsi="Calibri" w:cs="Calibri"/>
                <w:color w:val="000000"/>
              </w:rPr>
              <w:t xml:space="preserve"> </w:t>
            </w:r>
            <w:proofErr w:type="spellStart"/>
            <w:r>
              <w:rPr>
                <w:rFonts w:ascii="Calibri" w:hAnsi="Calibri" w:cs="Calibri"/>
                <w:color w:val="000000"/>
              </w:rPr>
              <w:t>nasilja</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vršnjačkog</w:t>
            </w:r>
            <w:proofErr w:type="spellEnd"/>
            <w:r>
              <w:rPr>
                <w:rFonts w:ascii="Calibri" w:hAnsi="Calibri" w:cs="Calibri"/>
                <w:color w:val="000000"/>
              </w:rPr>
              <w:t xml:space="preserve"> </w:t>
            </w:r>
            <w:proofErr w:type="spellStart"/>
            <w:r>
              <w:rPr>
                <w:rFonts w:ascii="Calibri" w:hAnsi="Calibri" w:cs="Calibri"/>
                <w:color w:val="000000"/>
              </w:rPr>
              <w:t>nasilja</w:t>
            </w:r>
            <w:proofErr w:type="spellEnd"/>
          </w:p>
          <w:p w14:paraId="6E24E504" w14:textId="77777777" w:rsidR="009527C4" w:rsidRDefault="009527C4" w:rsidP="00D93184">
            <w:pPr>
              <w:jc w:val="both"/>
              <w:rPr>
                <w:rFonts w:ascii="Calibri" w:hAnsi="Calibri" w:cs="Calibri"/>
                <w:color w:val="000000"/>
                <w:lang w:val="hr-HR"/>
              </w:rPr>
            </w:pPr>
          </w:p>
        </w:tc>
        <w:tc>
          <w:tcPr>
            <w:tcW w:w="1984" w:type="dxa"/>
            <w:tcBorders>
              <w:top w:val="single" w:sz="4" w:space="0" w:color="808080"/>
              <w:left w:val="single" w:sz="4" w:space="0" w:color="808080"/>
              <w:bottom w:val="single" w:sz="4" w:space="0" w:color="808080"/>
            </w:tcBorders>
            <w:shd w:val="clear" w:color="auto" w:fill="auto"/>
          </w:tcPr>
          <w:p w14:paraId="1872CC4E"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Osnovne i srednje škole, </w:t>
            </w:r>
          </w:p>
          <w:p w14:paraId="07149DF0" w14:textId="77777777" w:rsidR="009527C4" w:rsidRDefault="009527C4" w:rsidP="00D93184">
            <w:pPr>
              <w:rPr>
                <w:rFonts w:ascii="Calibri" w:hAnsi="Calibri" w:cs="Calibri"/>
                <w:color w:val="000000"/>
                <w:lang w:val="hr-HR"/>
              </w:rPr>
            </w:pPr>
          </w:p>
          <w:p w14:paraId="3CFBAC3F" w14:textId="77777777" w:rsidR="009527C4" w:rsidRPr="00AA7D36" w:rsidRDefault="009527C4" w:rsidP="00D93184">
            <w:pPr>
              <w:rPr>
                <w:rFonts w:ascii="Calibri" w:hAnsi="Calibri" w:cs="Calibri"/>
                <w:color w:val="000000"/>
                <w:lang w:val="hr-HR"/>
              </w:rPr>
            </w:pPr>
            <w:r w:rsidRPr="0092433F">
              <w:rPr>
                <w:rFonts w:ascii="Calibri" w:hAnsi="Calibri" w:cs="Calibri"/>
                <w:color w:val="000000"/>
                <w:lang w:val="hr-HR"/>
              </w:rPr>
              <w:t xml:space="preserve">Komisija za obrazovanje, kulturu, sport, </w:t>
            </w:r>
            <w:r w:rsidRPr="0092433F">
              <w:rPr>
                <w:rFonts w:ascii="Calibri" w:hAnsi="Calibri" w:cs="Calibri"/>
                <w:color w:val="000000"/>
                <w:lang w:val="hr-HR"/>
              </w:rPr>
              <w:lastRenderedPageBreak/>
              <w:t>mlade i odnose sa vjerskim zajednicama</w:t>
            </w:r>
            <w:r>
              <w:rPr>
                <w:rFonts w:ascii="Calibri" w:hAnsi="Calibri" w:cs="Calibri"/>
                <w:color w:val="000000"/>
                <w:lang w:val="hr-HR"/>
              </w:rPr>
              <w:t>,</w:t>
            </w:r>
          </w:p>
          <w:p w14:paraId="1E0BBF3C" w14:textId="77777777" w:rsidR="009527C4" w:rsidRPr="00AA7D36" w:rsidRDefault="009527C4" w:rsidP="00D93184">
            <w:pPr>
              <w:rPr>
                <w:rFonts w:ascii="Calibri" w:hAnsi="Calibri" w:cs="Calibri"/>
                <w:color w:val="000000"/>
                <w:lang w:val="hr-HR"/>
              </w:rPr>
            </w:pPr>
          </w:p>
          <w:p w14:paraId="43B42C2D"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Služba </w:t>
            </w:r>
            <w:r>
              <w:rPr>
                <w:rFonts w:ascii="Calibri" w:hAnsi="Calibri" w:cs="Calibri"/>
                <w:color w:val="000000"/>
                <w:lang w:val="hr-HR"/>
              </w:rPr>
              <w:t>za društvene djelatnosti</w:t>
            </w:r>
            <w:r w:rsidRPr="00AA7D36">
              <w:rPr>
                <w:rFonts w:ascii="Calibri" w:hAnsi="Calibri" w:cs="Calibri"/>
                <w:color w:val="000000"/>
                <w:lang w:val="hr-HR"/>
              </w:rPr>
              <w:t>,</w:t>
            </w:r>
          </w:p>
          <w:p w14:paraId="720F89D8" w14:textId="77777777" w:rsidR="009527C4" w:rsidRPr="00AA7D36" w:rsidRDefault="009527C4" w:rsidP="00D93184">
            <w:pPr>
              <w:rPr>
                <w:rFonts w:ascii="Calibri" w:hAnsi="Calibri" w:cs="Calibri"/>
                <w:color w:val="000000"/>
                <w:lang w:val="hr-HR"/>
              </w:rPr>
            </w:pPr>
          </w:p>
          <w:p w14:paraId="592818F5"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 xml:space="preserve">Centar za socijalni rad, </w:t>
            </w:r>
          </w:p>
          <w:p w14:paraId="725241A6" w14:textId="77777777" w:rsidR="009527C4" w:rsidRPr="00AA7D36" w:rsidRDefault="009527C4" w:rsidP="00D93184">
            <w:pPr>
              <w:rPr>
                <w:rFonts w:ascii="Calibri" w:hAnsi="Calibri" w:cs="Calibri"/>
                <w:color w:val="000000"/>
                <w:lang w:val="hr-HR"/>
              </w:rPr>
            </w:pPr>
          </w:p>
          <w:p w14:paraId="58AD648E"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Policijska </w:t>
            </w:r>
            <w:r>
              <w:rPr>
                <w:rFonts w:ascii="Calibri" w:hAnsi="Calibri" w:cs="Calibri"/>
                <w:color w:val="000000"/>
                <w:lang w:val="hr-HR"/>
              </w:rPr>
              <w:t>uprava</w:t>
            </w:r>
            <w:r w:rsidRPr="00AA7D36">
              <w:rPr>
                <w:rFonts w:ascii="Calibri" w:hAnsi="Calibri" w:cs="Calibri"/>
                <w:color w:val="000000"/>
                <w:lang w:val="hr-HR"/>
              </w:rPr>
              <w:t xml:space="preserve">, </w:t>
            </w:r>
          </w:p>
          <w:p w14:paraId="0EF7811E" w14:textId="77777777" w:rsidR="009527C4" w:rsidRPr="00AA7D36" w:rsidRDefault="009527C4" w:rsidP="00D93184">
            <w:pPr>
              <w:rPr>
                <w:rFonts w:ascii="Calibri" w:hAnsi="Calibri" w:cs="Calibri"/>
                <w:color w:val="000000"/>
                <w:lang w:val="hr-HR"/>
              </w:rPr>
            </w:pPr>
          </w:p>
          <w:p w14:paraId="48211418"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Dom zdravlja, </w:t>
            </w:r>
          </w:p>
          <w:p w14:paraId="380CBF66" w14:textId="77777777" w:rsidR="009527C4" w:rsidRPr="00AA7D36" w:rsidRDefault="009527C4" w:rsidP="00D93184">
            <w:pPr>
              <w:rPr>
                <w:rFonts w:ascii="Calibri" w:hAnsi="Calibri" w:cs="Calibri"/>
                <w:color w:val="000000"/>
                <w:lang w:val="hr-HR"/>
              </w:rPr>
            </w:pPr>
          </w:p>
          <w:p w14:paraId="5C178E5C" w14:textId="77777777" w:rsidR="009527C4" w:rsidRDefault="009527C4" w:rsidP="00D93184">
            <w:pPr>
              <w:rPr>
                <w:rFonts w:ascii="Calibri" w:hAnsi="Calibri" w:cs="Calibri"/>
                <w:color w:val="000000"/>
                <w:lang w:val="hr-HR"/>
              </w:rPr>
            </w:pPr>
            <w:r w:rsidRPr="00AA7D36">
              <w:rPr>
                <w:rFonts w:ascii="Calibri" w:hAnsi="Calibri" w:cs="Calibri"/>
                <w:color w:val="000000"/>
                <w:lang w:val="hr-HR"/>
              </w:rPr>
              <w:t>Nevladine organizacije</w:t>
            </w:r>
          </w:p>
          <w:p w14:paraId="0EBD4541" w14:textId="77777777" w:rsidR="009527C4" w:rsidRPr="00AA7D36" w:rsidRDefault="009527C4" w:rsidP="00D93184">
            <w:pPr>
              <w:rPr>
                <w:rFonts w:ascii="Calibri" w:hAnsi="Calibri" w:cs="Calibri"/>
                <w:color w:val="000000"/>
                <w:lang w:val="hr-HR"/>
              </w:rPr>
            </w:pPr>
          </w:p>
        </w:tc>
        <w:tc>
          <w:tcPr>
            <w:tcW w:w="1560" w:type="dxa"/>
            <w:tcBorders>
              <w:top w:val="single" w:sz="4" w:space="0" w:color="808080"/>
              <w:left w:val="single" w:sz="4" w:space="0" w:color="808080"/>
              <w:bottom w:val="single" w:sz="4" w:space="0" w:color="808080"/>
            </w:tcBorders>
            <w:shd w:val="clear" w:color="auto" w:fill="auto"/>
          </w:tcPr>
          <w:p w14:paraId="0E167C53"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lastRenderedPageBreak/>
              <w:t>k</w:t>
            </w:r>
            <w:r w:rsidRPr="00AA7D36">
              <w:rPr>
                <w:rFonts w:ascii="Calibri" w:hAnsi="Calibri" w:cs="Calibri"/>
                <w:color w:val="000000"/>
                <w:lang w:val="hr-HR"/>
              </w:rPr>
              <w:t>ontinuirano</w:t>
            </w:r>
          </w:p>
        </w:tc>
        <w:tc>
          <w:tcPr>
            <w:tcW w:w="3118" w:type="dxa"/>
            <w:tcBorders>
              <w:top w:val="single" w:sz="4" w:space="0" w:color="808080"/>
              <w:left w:val="single" w:sz="4" w:space="0" w:color="808080"/>
              <w:bottom w:val="single" w:sz="4" w:space="0" w:color="808080"/>
            </w:tcBorders>
            <w:shd w:val="clear" w:color="auto" w:fill="auto"/>
          </w:tcPr>
          <w:p w14:paraId="0FAC27FD" w14:textId="77777777" w:rsidR="009527C4" w:rsidRDefault="009527C4" w:rsidP="00D93184">
            <w:pPr>
              <w:rPr>
                <w:rFonts w:ascii="Calibri" w:hAnsi="Calibri" w:cs="Calibri"/>
                <w:color w:val="000000"/>
                <w:lang w:val="hr-HR"/>
              </w:rPr>
            </w:pPr>
            <w:r>
              <w:rPr>
                <w:rFonts w:ascii="Calibri" w:hAnsi="Calibri" w:cs="Calibri"/>
                <w:color w:val="000000"/>
                <w:lang w:val="hr-HR"/>
              </w:rPr>
              <w:t>Uspostavljena saradnja Grada sa nevladinim i profesionalnim organizacijama, subjektima zaštite radi provođenja programa</w:t>
            </w:r>
          </w:p>
          <w:p w14:paraId="5A86D25A" w14:textId="77777777" w:rsidR="009527C4" w:rsidRDefault="009527C4" w:rsidP="00D93184">
            <w:pPr>
              <w:rPr>
                <w:rFonts w:ascii="Calibri" w:hAnsi="Calibri" w:cs="Calibri"/>
                <w:color w:val="000000"/>
                <w:lang w:val="hr-HR"/>
              </w:rPr>
            </w:pPr>
          </w:p>
          <w:p w14:paraId="01409E71"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Kreirani su programi prevencije </w:t>
            </w:r>
          </w:p>
          <w:p w14:paraId="270AFD10" w14:textId="77777777" w:rsidR="009527C4" w:rsidRDefault="009527C4" w:rsidP="00D93184">
            <w:pPr>
              <w:rPr>
                <w:rFonts w:ascii="Calibri" w:hAnsi="Calibri" w:cs="Calibri"/>
                <w:color w:val="000000"/>
                <w:lang w:val="hr-HR"/>
              </w:rPr>
            </w:pPr>
          </w:p>
          <w:p w14:paraId="6B9B2880" w14:textId="77777777" w:rsidR="009527C4" w:rsidRDefault="009527C4" w:rsidP="00D93184">
            <w:pPr>
              <w:rPr>
                <w:rFonts w:ascii="Calibri" w:hAnsi="Calibri" w:cs="Calibri"/>
                <w:color w:val="000000"/>
                <w:lang w:val="hr-HR"/>
              </w:rPr>
            </w:pPr>
            <w:r>
              <w:rPr>
                <w:rFonts w:ascii="Calibri" w:hAnsi="Calibri" w:cs="Calibri"/>
                <w:color w:val="000000"/>
                <w:lang w:val="hr-HR"/>
              </w:rPr>
              <w:t>Broj, sadržaj, trajanje i obuhvat programa prevencije</w:t>
            </w:r>
          </w:p>
          <w:p w14:paraId="3A6DAC1A" w14:textId="77777777" w:rsidR="009527C4" w:rsidRDefault="009527C4" w:rsidP="00D93184">
            <w:pPr>
              <w:rPr>
                <w:rFonts w:ascii="Calibri" w:hAnsi="Calibri" w:cs="Calibri"/>
                <w:color w:val="000000"/>
                <w:lang w:val="hr-HR"/>
              </w:rPr>
            </w:pPr>
          </w:p>
          <w:p w14:paraId="1C702B67" w14:textId="77777777" w:rsidR="009527C4" w:rsidRDefault="009527C4" w:rsidP="00D93184">
            <w:pPr>
              <w:rPr>
                <w:rFonts w:ascii="Calibri" w:hAnsi="Calibri" w:cs="Calibri"/>
                <w:color w:val="000000"/>
                <w:lang w:val="hr-HR"/>
              </w:rPr>
            </w:pPr>
            <w:r>
              <w:rPr>
                <w:rFonts w:ascii="Calibri" w:hAnsi="Calibri" w:cs="Calibri"/>
                <w:color w:val="000000"/>
                <w:lang w:val="hr-HR"/>
              </w:rPr>
              <w:t>Broj slučajeva maloljetničkog nasilja i vršnjačkog nasilja, po spolu</w:t>
            </w:r>
          </w:p>
          <w:p w14:paraId="163DCC9D" w14:textId="77777777" w:rsidR="009527C4" w:rsidRDefault="009527C4" w:rsidP="00D93184">
            <w:pPr>
              <w:rPr>
                <w:rFonts w:ascii="Calibri" w:hAnsi="Calibri" w:cs="Calibri"/>
                <w:color w:val="000000"/>
                <w:lang w:val="hr-HR"/>
              </w:rPr>
            </w:pPr>
          </w:p>
        </w:tc>
        <w:tc>
          <w:tcPr>
            <w:tcW w:w="1990" w:type="dxa"/>
            <w:tcBorders>
              <w:top w:val="single" w:sz="4" w:space="0" w:color="808080"/>
              <w:left w:val="single" w:sz="4" w:space="0" w:color="808080"/>
              <w:bottom w:val="single" w:sz="4" w:space="0" w:color="808080"/>
              <w:right w:val="single" w:sz="4" w:space="0" w:color="808080"/>
            </w:tcBorders>
            <w:shd w:val="clear" w:color="auto" w:fill="auto"/>
          </w:tcPr>
          <w:p w14:paraId="5BDF4D5E" w14:textId="77777777" w:rsidR="009527C4" w:rsidRDefault="009527C4" w:rsidP="00D93184">
            <w:pPr>
              <w:jc w:val="both"/>
              <w:rPr>
                <w:rFonts w:ascii="Calibri" w:hAnsi="Calibri" w:cs="Calibri"/>
                <w:color w:val="000000"/>
                <w:lang w:val="hr-HR"/>
              </w:rPr>
            </w:pPr>
            <w:r>
              <w:rPr>
                <w:rFonts w:ascii="Calibri" w:hAnsi="Calibri" w:cs="Calibri"/>
                <w:color w:val="000000"/>
                <w:lang w:val="hr-HR"/>
              </w:rPr>
              <w:lastRenderedPageBreak/>
              <w:t>Donatorska sredstva,</w:t>
            </w:r>
          </w:p>
          <w:p w14:paraId="20A8010B" w14:textId="77777777" w:rsidR="009527C4" w:rsidRDefault="009527C4" w:rsidP="00D93184">
            <w:pPr>
              <w:jc w:val="both"/>
              <w:rPr>
                <w:rFonts w:ascii="Calibri" w:hAnsi="Calibri" w:cs="Calibri"/>
                <w:color w:val="000000"/>
                <w:lang w:val="hr-HR"/>
              </w:rPr>
            </w:pPr>
          </w:p>
          <w:p w14:paraId="683CBA11" w14:textId="77777777" w:rsidR="009527C4" w:rsidRDefault="009527C4" w:rsidP="00D93184">
            <w:pPr>
              <w:jc w:val="both"/>
            </w:pPr>
            <w:r w:rsidRPr="00AA7D36">
              <w:rPr>
                <w:rFonts w:ascii="Calibri" w:hAnsi="Calibri" w:cs="Calibri"/>
                <w:color w:val="000000"/>
                <w:lang w:val="hr-HR"/>
              </w:rPr>
              <w:t xml:space="preserve">Budžet </w:t>
            </w:r>
            <w:r>
              <w:rPr>
                <w:rFonts w:ascii="Calibri" w:hAnsi="Calibri" w:cs="Calibri"/>
                <w:color w:val="000000"/>
                <w:lang w:val="hr-HR"/>
              </w:rPr>
              <w:t>Grada</w:t>
            </w:r>
          </w:p>
        </w:tc>
      </w:tr>
      <w:tr w:rsidR="009527C4" w14:paraId="2C96465B" w14:textId="77777777" w:rsidTr="00D93184">
        <w:tc>
          <w:tcPr>
            <w:tcW w:w="2122" w:type="dxa"/>
            <w:vMerge/>
            <w:tcBorders>
              <w:top w:val="single" w:sz="4" w:space="0" w:color="808080"/>
              <w:left w:val="single" w:sz="4" w:space="0" w:color="808080"/>
              <w:bottom w:val="single" w:sz="4" w:space="0" w:color="808080"/>
            </w:tcBorders>
            <w:shd w:val="clear" w:color="auto" w:fill="auto"/>
          </w:tcPr>
          <w:p w14:paraId="2EB201A2" w14:textId="77777777" w:rsidR="009527C4" w:rsidRDefault="009527C4" w:rsidP="00D93184">
            <w:pPr>
              <w:snapToGrid w:val="0"/>
              <w:jc w:val="both"/>
              <w:rPr>
                <w:rFonts w:ascii="Calibri" w:hAnsi="Calibri" w:cs="Calibri"/>
                <w:b/>
                <w:bCs/>
                <w:color w:val="000000"/>
                <w:lang w:val="hr-HR"/>
              </w:rPr>
            </w:pPr>
          </w:p>
        </w:tc>
        <w:tc>
          <w:tcPr>
            <w:tcW w:w="3265" w:type="dxa"/>
            <w:tcBorders>
              <w:top w:val="single" w:sz="4" w:space="0" w:color="808080"/>
              <w:left w:val="single" w:sz="4" w:space="0" w:color="808080"/>
              <w:bottom w:val="single" w:sz="4" w:space="0" w:color="808080"/>
            </w:tcBorders>
            <w:shd w:val="clear" w:color="auto" w:fill="auto"/>
          </w:tcPr>
          <w:p w14:paraId="7DF55DC5" w14:textId="77777777" w:rsidR="009527C4" w:rsidRDefault="009527C4" w:rsidP="00D93184">
            <w:pPr>
              <w:rPr>
                <w:rFonts w:ascii="Calibri" w:hAnsi="Calibri" w:cs="Calibri"/>
                <w:color w:val="000000"/>
                <w:lang w:val="hr-HR"/>
              </w:rPr>
            </w:pPr>
            <w:r>
              <w:rPr>
                <w:rFonts w:ascii="Calibri" w:hAnsi="Calibri" w:cs="Calibri"/>
                <w:color w:val="000000"/>
              </w:rPr>
              <w:t xml:space="preserve">4.3.4. </w:t>
            </w:r>
            <w:proofErr w:type="spellStart"/>
            <w:r>
              <w:rPr>
                <w:rFonts w:ascii="Calibri" w:hAnsi="Calibri" w:cs="Calibri"/>
                <w:color w:val="000000"/>
              </w:rPr>
              <w:t>Provesti</w:t>
            </w:r>
            <w:proofErr w:type="spellEnd"/>
            <w:r>
              <w:rPr>
                <w:rFonts w:ascii="Calibri" w:hAnsi="Calibri" w:cs="Calibri"/>
                <w:color w:val="000000"/>
              </w:rPr>
              <w:t xml:space="preserve"> </w:t>
            </w:r>
            <w:proofErr w:type="spellStart"/>
            <w:r>
              <w:rPr>
                <w:rFonts w:ascii="Calibri" w:hAnsi="Calibri" w:cs="Calibri"/>
                <w:color w:val="000000"/>
              </w:rPr>
              <w:t>programe</w:t>
            </w:r>
            <w:proofErr w:type="spellEnd"/>
            <w:r>
              <w:rPr>
                <w:rFonts w:ascii="Calibri" w:hAnsi="Calibri" w:cs="Calibri"/>
                <w:color w:val="000000"/>
              </w:rPr>
              <w:t xml:space="preserve"> </w:t>
            </w:r>
            <w:proofErr w:type="spellStart"/>
            <w:r>
              <w:rPr>
                <w:rFonts w:ascii="Calibri" w:hAnsi="Calibri" w:cs="Calibri"/>
                <w:color w:val="000000"/>
              </w:rPr>
              <w:t>rada</w:t>
            </w:r>
            <w:proofErr w:type="spellEnd"/>
            <w:r>
              <w:rPr>
                <w:rFonts w:ascii="Calibri" w:hAnsi="Calibri" w:cs="Calibri"/>
                <w:color w:val="000000"/>
              </w:rPr>
              <w:t xml:space="preserve"> </w:t>
            </w:r>
            <w:proofErr w:type="spellStart"/>
            <w:r>
              <w:rPr>
                <w:rFonts w:ascii="Calibri" w:hAnsi="Calibri" w:cs="Calibri"/>
                <w:color w:val="000000"/>
              </w:rPr>
              <w:t>sa</w:t>
            </w:r>
            <w:proofErr w:type="spellEnd"/>
            <w:r>
              <w:rPr>
                <w:rFonts w:ascii="Calibri" w:hAnsi="Calibri" w:cs="Calibri"/>
                <w:color w:val="000000"/>
              </w:rPr>
              <w:t xml:space="preserve"> </w:t>
            </w:r>
            <w:proofErr w:type="spellStart"/>
            <w:r>
              <w:rPr>
                <w:rFonts w:ascii="Calibri" w:hAnsi="Calibri" w:cs="Calibri"/>
                <w:color w:val="000000"/>
              </w:rPr>
              <w:t>počiniocima</w:t>
            </w:r>
            <w:proofErr w:type="spellEnd"/>
            <w:r>
              <w:rPr>
                <w:rFonts w:ascii="Calibri" w:hAnsi="Calibri" w:cs="Calibri"/>
                <w:color w:val="000000"/>
              </w:rPr>
              <w:t xml:space="preserve"> </w:t>
            </w:r>
            <w:proofErr w:type="spellStart"/>
            <w:r>
              <w:rPr>
                <w:rFonts w:ascii="Calibri" w:hAnsi="Calibri" w:cs="Calibri"/>
                <w:color w:val="000000"/>
              </w:rPr>
              <w:t>nasilja</w:t>
            </w:r>
            <w:proofErr w:type="spellEnd"/>
            <w:r>
              <w:rPr>
                <w:rFonts w:ascii="Calibri" w:hAnsi="Calibri" w:cs="Calibri"/>
                <w:color w:val="000000"/>
              </w:rPr>
              <w:t xml:space="preserve"> u </w:t>
            </w:r>
            <w:proofErr w:type="spellStart"/>
            <w:r>
              <w:rPr>
                <w:rFonts w:ascii="Calibri" w:hAnsi="Calibri" w:cs="Calibri"/>
                <w:color w:val="000000"/>
              </w:rPr>
              <w:t>porodici</w:t>
            </w:r>
            <w:proofErr w:type="spellEnd"/>
            <w:r>
              <w:rPr>
                <w:rFonts w:ascii="Calibri" w:hAnsi="Calibri" w:cs="Calibri"/>
                <w:color w:val="000000"/>
              </w:rPr>
              <w:t xml:space="preserve"> </w:t>
            </w:r>
            <w:proofErr w:type="spellStart"/>
            <w:r>
              <w:rPr>
                <w:rFonts w:ascii="Calibri" w:hAnsi="Calibri" w:cs="Calibri"/>
                <w:color w:val="000000"/>
              </w:rPr>
              <w:t>i</w:t>
            </w:r>
            <w:proofErr w:type="spellEnd"/>
            <w:r>
              <w:rPr>
                <w:rFonts w:ascii="Calibri" w:hAnsi="Calibri" w:cs="Calibri"/>
                <w:color w:val="000000"/>
              </w:rPr>
              <w:t xml:space="preserve"> </w:t>
            </w:r>
            <w:proofErr w:type="spellStart"/>
            <w:r>
              <w:rPr>
                <w:rFonts w:ascii="Calibri" w:hAnsi="Calibri" w:cs="Calibri"/>
                <w:color w:val="000000"/>
              </w:rPr>
              <w:t>nasilja</w:t>
            </w:r>
            <w:proofErr w:type="spellEnd"/>
            <w:r>
              <w:rPr>
                <w:rFonts w:ascii="Calibri" w:hAnsi="Calibri" w:cs="Calibri"/>
                <w:color w:val="000000"/>
              </w:rPr>
              <w:t xml:space="preserve"> </w:t>
            </w:r>
            <w:proofErr w:type="spellStart"/>
            <w:r>
              <w:rPr>
                <w:rFonts w:ascii="Calibri" w:hAnsi="Calibri" w:cs="Calibri"/>
                <w:color w:val="000000"/>
              </w:rPr>
              <w:t>nad</w:t>
            </w:r>
            <w:proofErr w:type="spellEnd"/>
            <w:r>
              <w:rPr>
                <w:rFonts w:ascii="Calibri" w:hAnsi="Calibri" w:cs="Calibri"/>
                <w:color w:val="000000"/>
              </w:rPr>
              <w:t xml:space="preserve"> </w:t>
            </w:r>
            <w:proofErr w:type="spellStart"/>
            <w:r>
              <w:rPr>
                <w:rFonts w:ascii="Calibri" w:hAnsi="Calibri" w:cs="Calibri"/>
                <w:color w:val="000000"/>
              </w:rPr>
              <w:t>ženama</w:t>
            </w:r>
            <w:proofErr w:type="spellEnd"/>
          </w:p>
        </w:tc>
        <w:tc>
          <w:tcPr>
            <w:tcW w:w="1984" w:type="dxa"/>
            <w:tcBorders>
              <w:top w:val="single" w:sz="4" w:space="0" w:color="808080"/>
              <w:left w:val="single" w:sz="4" w:space="0" w:color="808080"/>
              <w:bottom w:val="single" w:sz="4" w:space="0" w:color="808080"/>
            </w:tcBorders>
            <w:shd w:val="clear" w:color="auto" w:fill="auto"/>
          </w:tcPr>
          <w:p w14:paraId="491B3811"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 xml:space="preserve">Centar za socijalni rad, </w:t>
            </w:r>
          </w:p>
          <w:p w14:paraId="3442B46D" w14:textId="77777777" w:rsidR="009527C4" w:rsidRPr="00AA7D36" w:rsidRDefault="009527C4" w:rsidP="00D93184">
            <w:pPr>
              <w:rPr>
                <w:rFonts w:ascii="Calibri" w:hAnsi="Calibri" w:cs="Calibri"/>
                <w:color w:val="000000"/>
                <w:lang w:val="hr-HR"/>
              </w:rPr>
            </w:pPr>
          </w:p>
          <w:p w14:paraId="7E1081AD" w14:textId="77777777" w:rsidR="009527C4" w:rsidRPr="00AA7D36" w:rsidRDefault="009527C4" w:rsidP="00D93184">
            <w:pPr>
              <w:rPr>
                <w:rFonts w:ascii="Calibri" w:hAnsi="Calibri" w:cs="Calibri"/>
                <w:color w:val="000000"/>
                <w:lang w:val="hr-HR"/>
              </w:rPr>
            </w:pPr>
            <w:r>
              <w:rPr>
                <w:rFonts w:ascii="Calibri" w:hAnsi="Calibri" w:cs="Calibri"/>
                <w:color w:val="000000"/>
                <w:lang w:val="hr-HR"/>
              </w:rPr>
              <w:t>Dom zdravlja/Centar za mentalno zdravlje,</w:t>
            </w:r>
          </w:p>
          <w:p w14:paraId="5A4BC002" w14:textId="77777777" w:rsidR="009527C4" w:rsidRPr="00AA7D36" w:rsidRDefault="009527C4" w:rsidP="00D93184">
            <w:pPr>
              <w:rPr>
                <w:rFonts w:ascii="Calibri" w:hAnsi="Calibri" w:cs="Calibri"/>
                <w:color w:val="000000"/>
                <w:lang w:val="hr-HR"/>
              </w:rPr>
            </w:pPr>
          </w:p>
          <w:p w14:paraId="2711F7CD"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lastRenderedPageBreak/>
              <w:t>Policijska uprava,</w:t>
            </w:r>
          </w:p>
          <w:p w14:paraId="775C3C9A" w14:textId="77777777" w:rsidR="009527C4" w:rsidRPr="00AA7D36" w:rsidRDefault="009527C4" w:rsidP="00D93184">
            <w:pPr>
              <w:rPr>
                <w:rFonts w:ascii="Calibri" w:hAnsi="Calibri" w:cs="Calibri"/>
                <w:color w:val="000000"/>
                <w:lang w:val="hr-HR"/>
              </w:rPr>
            </w:pPr>
          </w:p>
          <w:p w14:paraId="288DC493" w14:textId="77777777" w:rsidR="009527C4" w:rsidRPr="00AA7D36" w:rsidRDefault="009527C4" w:rsidP="00D93184">
            <w:pPr>
              <w:rPr>
                <w:rFonts w:ascii="Calibri" w:hAnsi="Calibri" w:cs="Calibri"/>
                <w:color w:val="000000"/>
                <w:lang w:val="hr-HR"/>
              </w:rPr>
            </w:pPr>
            <w:r w:rsidRPr="00AA7D36">
              <w:rPr>
                <w:rFonts w:ascii="Calibri" w:hAnsi="Calibri" w:cs="Calibri"/>
                <w:color w:val="000000"/>
                <w:lang w:val="hr-HR"/>
              </w:rPr>
              <w:t>Nevladine organizacije</w:t>
            </w:r>
          </w:p>
        </w:tc>
        <w:tc>
          <w:tcPr>
            <w:tcW w:w="1560" w:type="dxa"/>
            <w:tcBorders>
              <w:top w:val="single" w:sz="4" w:space="0" w:color="808080"/>
              <w:left w:val="single" w:sz="4" w:space="0" w:color="808080"/>
              <w:bottom w:val="single" w:sz="4" w:space="0" w:color="808080"/>
            </w:tcBorders>
            <w:shd w:val="clear" w:color="auto" w:fill="auto"/>
          </w:tcPr>
          <w:p w14:paraId="61BB1324" w14:textId="77777777" w:rsidR="009527C4" w:rsidRPr="00AA7D36" w:rsidRDefault="009527C4" w:rsidP="00D93184">
            <w:pPr>
              <w:snapToGrid w:val="0"/>
              <w:rPr>
                <w:rFonts w:ascii="Calibri" w:hAnsi="Calibri" w:cs="Calibri"/>
                <w:color w:val="000000"/>
                <w:lang w:val="hr-HR"/>
              </w:rPr>
            </w:pPr>
            <w:r>
              <w:rPr>
                <w:rFonts w:ascii="Calibri" w:hAnsi="Calibri" w:cs="Calibri"/>
                <w:color w:val="000000"/>
                <w:lang w:val="hr-HR"/>
              </w:rPr>
              <w:lastRenderedPageBreak/>
              <w:t>k</w:t>
            </w:r>
            <w:r w:rsidRPr="00AA7D36">
              <w:rPr>
                <w:rFonts w:ascii="Calibri" w:hAnsi="Calibri" w:cs="Calibri"/>
                <w:color w:val="000000"/>
                <w:lang w:val="hr-HR"/>
              </w:rPr>
              <w:t>ontinuirano</w:t>
            </w:r>
          </w:p>
        </w:tc>
        <w:tc>
          <w:tcPr>
            <w:tcW w:w="3118" w:type="dxa"/>
            <w:tcBorders>
              <w:top w:val="single" w:sz="4" w:space="0" w:color="808080"/>
              <w:left w:val="single" w:sz="4" w:space="0" w:color="808080"/>
              <w:bottom w:val="single" w:sz="4" w:space="0" w:color="808080"/>
            </w:tcBorders>
            <w:shd w:val="clear" w:color="auto" w:fill="auto"/>
          </w:tcPr>
          <w:p w14:paraId="60DA40D1" w14:textId="77777777" w:rsidR="009527C4" w:rsidRDefault="009527C4" w:rsidP="00D93184">
            <w:pPr>
              <w:rPr>
                <w:rFonts w:ascii="Calibri" w:hAnsi="Calibri" w:cs="Calibri"/>
                <w:color w:val="000000"/>
                <w:lang w:val="hr-HR"/>
              </w:rPr>
            </w:pPr>
            <w:r>
              <w:rPr>
                <w:rFonts w:ascii="Calibri" w:hAnsi="Calibri" w:cs="Calibri"/>
                <w:color w:val="000000"/>
                <w:lang w:val="hr-HR"/>
              </w:rPr>
              <w:t>Uspostavljena saradnja Grada sa ustanovama, nevladinim i profesionalnim organizacijama radi provođenja programa</w:t>
            </w:r>
          </w:p>
          <w:p w14:paraId="2FF56B9E" w14:textId="77777777" w:rsidR="009527C4" w:rsidRDefault="009527C4" w:rsidP="00D93184">
            <w:pPr>
              <w:rPr>
                <w:rFonts w:ascii="Calibri" w:hAnsi="Calibri" w:cs="Calibri"/>
                <w:color w:val="000000"/>
                <w:lang w:val="hr-HR"/>
              </w:rPr>
            </w:pPr>
          </w:p>
          <w:p w14:paraId="752E5021" w14:textId="77777777" w:rsidR="009527C4" w:rsidRDefault="009527C4" w:rsidP="00D93184">
            <w:pPr>
              <w:rPr>
                <w:rFonts w:ascii="Calibri" w:hAnsi="Calibri" w:cs="Calibri"/>
                <w:color w:val="000000"/>
                <w:lang w:val="hr-HR"/>
              </w:rPr>
            </w:pPr>
            <w:r>
              <w:rPr>
                <w:rFonts w:ascii="Calibri" w:hAnsi="Calibri" w:cs="Calibri"/>
                <w:color w:val="000000"/>
                <w:lang w:val="hr-HR"/>
              </w:rPr>
              <w:t xml:space="preserve">Kreirani su programi rada sa počiniocima nasilja </w:t>
            </w:r>
          </w:p>
          <w:p w14:paraId="0CC509FD" w14:textId="77777777" w:rsidR="009527C4" w:rsidRDefault="009527C4" w:rsidP="00D93184">
            <w:pPr>
              <w:rPr>
                <w:rFonts w:ascii="Calibri" w:hAnsi="Calibri" w:cs="Calibri"/>
                <w:color w:val="000000"/>
                <w:lang w:val="hr-HR"/>
              </w:rPr>
            </w:pPr>
          </w:p>
          <w:p w14:paraId="7E1CD618" w14:textId="77777777" w:rsidR="009527C4" w:rsidRDefault="009527C4" w:rsidP="00D93184">
            <w:pPr>
              <w:rPr>
                <w:rFonts w:ascii="Calibri" w:hAnsi="Calibri" w:cs="Calibri"/>
                <w:color w:val="000000"/>
                <w:lang w:val="hr-HR"/>
              </w:rPr>
            </w:pPr>
            <w:r>
              <w:rPr>
                <w:rFonts w:ascii="Calibri" w:hAnsi="Calibri" w:cs="Calibri"/>
                <w:color w:val="000000"/>
                <w:lang w:val="hr-HR"/>
              </w:rPr>
              <w:t>Broj, sadržaj, trajanje i obuhvat programa rada sa počiniocima</w:t>
            </w:r>
          </w:p>
          <w:p w14:paraId="334E56D9" w14:textId="77777777" w:rsidR="009527C4" w:rsidRDefault="009527C4" w:rsidP="00D93184">
            <w:pPr>
              <w:rPr>
                <w:rFonts w:ascii="Calibri" w:hAnsi="Calibri" w:cs="Calibri"/>
                <w:color w:val="000000"/>
                <w:lang w:val="hr-HR"/>
              </w:rPr>
            </w:pPr>
          </w:p>
          <w:p w14:paraId="5F668DAF" w14:textId="77777777" w:rsidR="009527C4" w:rsidRDefault="009527C4" w:rsidP="00D93184">
            <w:pPr>
              <w:rPr>
                <w:rFonts w:ascii="Calibri" w:hAnsi="Calibri" w:cs="Calibri"/>
                <w:color w:val="000000"/>
                <w:lang w:val="hr-HR"/>
              </w:rPr>
            </w:pPr>
            <w:r>
              <w:rPr>
                <w:rFonts w:ascii="Calibri" w:hAnsi="Calibri" w:cs="Calibri"/>
                <w:color w:val="000000"/>
                <w:lang w:val="hr-HR"/>
              </w:rPr>
              <w:t>Broj slučajeva nasilja u porodici i žrtava nasilja po spolu</w:t>
            </w:r>
          </w:p>
          <w:p w14:paraId="7C565E05" w14:textId="77777777" w:rsidR="009527C4" w:rsidRDefault="009527C4" w:rsidP="00D93184">
            <w:pPr>
              <w:rPr>
                <w:rFonts w:ascii="Calibri" w:hAnsi="Calibri" w:cs="Calibri"/>
                <w:color w:val="000000"/>
                <w:lang w:val="hr-HR"/>
              </w:rPr>
            </w:pPr>
          </w:p>
        </w:tc>
        <w:tc>
          <w:tcPr>
            <w:tcW w:w="1990" w:type="dxa"/>
            <w:tcBorders>
              <w:top w:val="single" w:sz="4" w:space="0" w:color="808080"/>
              <w:left w:val="single" w:sz="4" w:space="0" w:color="808080"/>
              <w:bottom w:val="single" w:sz="4" w:space="0" w:color="808080"/>
              <w:right w:val="single" w:sz="4" w:space="0" w:color="808080"/>
            </w:tcBorders>
            <w:shd w:val="clear" w:color="auto" w:fill="auto"/>
          </w:tcPr>
          <w:p w14:paraId="1861D1CA" w14:textId="77777777" w:rsidR="009527C4" w:rsidRDefault="009527C4" w:rsidP="00D93184">
            <w:pPr>
              <w:jc w:val="both"/>
              <w:rPr>
                <w:rFonts w:ascii="Calibri" w:hAnsi="Calibri" w:cs="Calibri"/>
                <w:color w:val="000000"/>
                <w:lang w:val="hr-HR"/>
              </w:rPr>
            </w:pPr>
            <w:r>
              <w:rPr>
                <w:rFonts w:ascii="Calibri" w:hAnsi="Calibri" w:cs="Calibri"/>
                <w:color w:val="000000"/>
                <w:lang w:val="hr-HR"/>
              </w:rPr>
              <w:lastRenderedPageBreak/>
              <w:t>Donatorska sredstva,</w:t>
            </w:r>
          </w:p>
          <w:p w14:paraId="7BBA027A" w14:textId="77777777" w:rsidR="009527C4" w:rsidRDefault="009527C4" w:rsidP="00D93184">
            <w:pPr>
              <w:jc w:val="both"/>
              <w:rPr>
                <w:rFonts w:ascii="Calibri" w:hAnsi="Calibri" w:cs="Calibri"/>
                <w:color w:val="000000"/>
                <w:lang w:val="hr-HR"/>
              </w:rPr>
            </w:pPr>
          </w:p>
          <w:p w14:paraId="29FE0931" w14:textId="77777777" w:rsidR="009527C4" w:rsidRDefault="009527C4" w:rsidP="00D93184">
            <w:pPr>
              <w:jc w:val="both"/>
              <w:rPr>
                <w:rFonts w:ascii="Calibri" w:hAnsi="Calibri" w:cs="Calibri"/>
                <w:color w:val="000000"/>
                <w:lang w:val="hr-HR"/>
              </w:rPr>
            </w:pPr>
            <w:r w:rsidRPr="00AA7D36">
              <w:rPr>
                <w:rFonts w:ascii="Calibri" w:hAnsi="Calibri" w:cs="Calibri"/>
                <w:color w:val="000000"/>
                <w:lang w:val="hr-HR"/>
              </w:rPr>
              <w:t xml:space="preserve">Budžet </w:t>
            </w:r>
            <w:r>
              <w:rPr>
                <w:rFonts w:ascii="Calibri" w:hAnsi="Calibri" w:cs="Calibri"/>
                <w:color w:val="000000"/>
                <w:lang w:val="hr-HR"/>
              </w:rPr>
              <w:t>Grada</w:t>
            </w:r>
          </w:p>
          <w:p w14:paraId="11B374D8" w14:textId="77777777" w:rsidR="009527C4" w:rsidRDefault="009527C4" w:rsidP="00D93184">
            <w:pPr>
              <w:jc w:val="both"/>
              <w:rPr>
                <w:rFonts w:ascii="Calibri" w:hAnsi="Calibri" w:cs="Calibri"/>
                <w:color w:val="000000"/>
                <w:lang w:val="hr-HR"/>
              </w:rPr>
            </w:pPr>
          </w:p>
        </w:tc>
      </w:tr>
    </w:tbl>
    <w:p w14:paraId="1C15DA44" w14:textId="77777777" w:rsidR="009527C4" w:rsidRDefault="009527C4" w:rsidP="009527C4"/>
    <w:p w14:paraId="0D6327F1" w14:textId="77777777" w:rsidR="009527C4" w:rsidRDefault="009527C4" w:rsidP="009527C4"/>
    <w:p w14:paraId="2FFFF5BC" w14:textId="77777777" w:rsidR="009527C4" w:rsidRDefault="009527C4" w:rsidP="009527C4"/>
    <w:p w14:paraId="0982F515" w14:textId="77777777" w:rsidR="009527C4" w:rsidRDefault="009527C4" w:rsidP="009527C4"/>
    <w:p w14:paraId="0000DA8F" w14:textId="77777777" w:rsidR="009527C4" w:rsidRDefault="009527C4" w:rsidP="009527C4"/>
    <w:p w14:paraId="3BCD4EB4" w14:textId="77777777" w:rsidR="009527C4" w:rsidRDefault="009527C4" w:rsidP="009527C4"/>
    <w:p w14:paraId="4E51366B" w14:textId="77777777" w:rsidR="009527C4" w:rsidRDefault="009527C4" w:rsidP="009527C4"/>
    <w:p w14:paraId="1CA18522" w14:textId="77777777" w:rsidR="009527C4" w:rsidRPr="003B27E0" w:rsidRDefault="009527C4" w:rsidP="009527C4">
      <w:pPr>
        <w:rPr>
          <w:rFonts w:ascii="Calibri" w:hAnsi="Calibri"/>
          <w:highlight w:val="yellow"/>
          <w:lang w:val="hr-HR"/>
        </w:rPr>
        <w:sectPr w:rsidR="009527C4" w:rsidRPr="003B27E0" w:rsidSect="00677129">
          <w:pgSz w:w="16840" w:h="11900" w:orient="landscape"/>
          <w:pgMar w:top="1440" w:right="1440" w:bottom="1440" w:left="1440" w:header="708" w:footer="708" w:gutter="0"/>
          <w:cols w:space="708"/>
          <w:docGrid w:linePitch="360"/>
        </w:sectPr>
      </w:pPr>
    </w:p>
    <w:p w14:paraId="7B7D3028" w14:textId="77777777" w:rsidR="009527C4" w:rsidRPr="003B27E0" w:rsidRDefault="009527C4" w:rsidP="009527C4">
      <w:pPr>
        <w:rPr>
          <w:rFonts w:ascii="Calibri" w:hAnsi="Calibri"/>
          <w:lang w:val="hr-HR"/>
        </w:rPr>
      </w:pPr>
    </w:p>
    <w:p w14:paraId="0CAD6153" w14:textId="77777777" w:rsidR="009527C4" w:rsidRPr="004A0544" w:rsidRDefault="009527C4" w:rsidP="009527C4">
      <w:pPr>
        <w:pStyle w:val="Heading2"/>
        <w:numPr>
          <w:ilvl w:val="0"/>
          <w:numId w:val="9"/>
        </w:numPr>
        <w:rPr>
          <w:lang w:val="hr-HR"/>
        </w:rPr>
      </w:pPr>
      <w:bookmarkStart w:id="37" w:name="_Toc28059925"/>
      <w:bookmarkStart w:id="38" w:name="_Toc46058383"/>
      <w:bookmarkStart w:id="39" w:name="_Toc49702756"/>
      <w:bookmarkStart w:id="40" w:name="_Toc85441564"/>
      <w:bookmarkStart w:id="41" w:name="_Toc87275400"/>
      <w:r w:rsidRPr="004A0544">
        <w:rPr>
          <w:lang w:val="hr-HR"/>
        </w:rPr>
        <w:t>Okvir za monitoring i evaluaciju</w:t>
      </w:r>
      <w:bookmarkEnd w:id="37"/>
      <w:bookmarkEnd w:id="38"/>
      <w:bookmarkEnd w:id="39"/>
      <w:bookmarkEnd w:id="40"/>
      <w:bookmarkEnd w:id="41"/>
    </w:p>
    <w:p w14:paraId="727B6B1E" w14:textId="77777777" w:rsidR="009527C4" w:rsidRPr="00997985" w:rsidRDefault="009527C4" w:rsidP="009527C4">
      <w:pPr>
        <w:rPr>
          <w:rFonts w:ascii="Calibri" w:hAnsi="Calibri" w:cs="Calibri"/>
          <w:lang w:val="hr-HR"/>
        </w:rPr>
      </w:pPr>
    </w:p>
    <w:p w14:paraId="03C9400F" w14:textId="77777777" w:rsidR="009527C4" w:rsidRPr="00997985" w:rsidRDefault="009527C4" w:rsidP="009527C4">
      <w:pPr>
        <w:jc w:val="both"/>
        <w:rPr>
          <w:rFonts w:ascii="Calibri" w:hAnsi="Calibri" w:cs="Calibri"/>
          <w:lang w:val="hr-HR"/>
        </w:rPr>
      </w:pPr>
      <w:r w:rsidRPr="00997985">
        <w:rPr>
          <w:rFonts w:ascii="Calibri" w:hAnsi="Calibri" w:cs="Calibri"/>
          <w:lang w:val="hr-HR"/>
        </w:rPr>
        <w:t>Radi efikasnog praćenja provedbe LGAP</w:t>
      </w:r>
      <w:r>
        <w:rPr>
          <w:rFonts w:ascii="Calibri" w:hAnsi="Calibri" w:cs="Calibri"/>
          <w:lang w:val="hr-HR"/>
        </w:rPr>
        <w:t>-a</w:t>
      </w:r>
      <w:r w:rsidRPr="00997985">
        <w:rPr>
          <w:rFonts w:ascii="Calibri" w:hAnsi="Calibri" w:cs="Calibri"/>
          <w:lang w:val="hr-HR"/>
        </w:rPr>
        <w:t>, tabela LGAP</w:t>
      </w:r>
      <w:r>
        <w:rPr>
          <w:rFonts w:ascii="Calibri" w:hAnsi="Calibri" w:cs="Calibri"/>
          <w:lang w:val="hr-HR"/>
        </w:rPr>
        <w:t>-a</w:t>
      </w:r>
      <w:r w:rsidRPr="00997985">
        <w:rPr>
          <w:rFonts w:ascii="Calibri" w:hAnsi="Calibri" w:cs="Calibri"/>
          <w:lang w:val="hr-HR"/>
        </w:rPr>
        <w:t xml:space="preserve"> koja je predložena gore</w:t>
      </w:r>
      <w:r>
        <w:rPr>
          <w:rFonts w:ascii="Calibri" w:hAnsi="Calibri" w:cs="Calibri"/>
          <w:lang w:val="hr-HR"/>
        </w:rPr>
        <w:t xml:space="preserve"> je korištena kao </w:t>
      </w:r>
      <w:proofErr w:type="spellStart"/>
      <w:r>
        <w:rPr>
          <w:rFonts w:ascii="Calibri" w:hAnsi="Calibri" w:cs="Calibri"/>
          <w:lang w:val="hr-HR"/>
        </w:rPr>
        <w:t>osnov</w:t>
      </w:r>
      <w:proofErr w:type="spellEnd"/>
      <w:r>
        <w:rPr>
          <w:rFonts w:ascii="Calibri" w:hAnsi="Calibri" w:cs="Calibri"/>
          <w:lang w:val="hr-HR"/>
        </w:rPr>
        <w:t xml:space="preserve"> za kreiranje</w:t>
      </w:r>
      <w:r w:rsidRPr="00997985">
        <w:rPr>
          <w:rFonts w:ascii="Calibri" w:hAnsi="Calibri" w:cs="Calibri"/>
          <w:lang w:val="hr-HR"/>
        </w:rPr>
        <w:t xml:space="preserve"> </w:t>
      </w:r>
      <w:r>
        <w:rPr>
          <w:rFonts w:ascii="Calibri" w:hAnsi="Calibri" w:cs="Calibri"/>
          <w:lang w:val="hr-HR"/>
        </w:rPr>
        <w:t>posebnog</w:t>
      </w:r>
      <w:r w:rsidRPr="00997985">
        <w:rPr>
          <w:rFonts w:ascii="Calibri" w:hAnsi="Calibri" w:cs="Calibri"/>
          <w:lang w:val="hr-HR"/>
        </w:rPr>
        <w:t xml:space="preserve"> okvir</w:t>
      </w:r>
      <w:r>
        <w:rPr>
          <w:rFonts w:ascii="Calibri" w:hAnsi="Calibri" w:cs="Calibri"/>
          <w:lang w:val="hr-HR"/>
        </w:rPr>
        <w:t>a/matrice</w:t>
      </w:r>
      <w:r w:rsidRPr="00997985">
        <w:rPr>
          <w:rFonts w:ascii="Calibri" w:hAnsi="Calibri" w:cs="Calibri"/>
          <w:lang w:val="hr-HR"/>
        </w:rPr>
        <w:t xml:space="preserve"> za praćenje i evaluaciju provedbe LGAP</w:t>
      </w:r>
      <w:r>
        <w:rPr>
          <w:rFonts w:ascii="Calibri" w:hAnsi="Calibri" w:cs="Calibri"/>
          <w:lang w:val="hr-HR"/>
        </w:rPr>
        <w:t>-a, koja se nalazi u odvojenom Excel dokumentu</w:t>
      </w:r>
      <w:r w:rsidRPr="00997985">
        <w:rPr>
          <w:rFonts w:ascii="Calibri" w:hAnsi="Calibri" w:cs="Calibri"/>
          <w:lang w:val="hr-HR"/>
        </w:rPr>
        <w:t>. Svrha praćenja je strateško upravljanje, odnosno pravovremena reakcija na eventualne zastoje u provedbi, novonastale probleme ili nepredviđene situacije. Praćenje treba biti kombinirano sa redovnim</w:t>
      </w:r>
      <w:r>
        <w:rPr>
          <w:rFonts w:ascii="Calibri" w:hAnsi="Calibri" w:cs="Calibri"/>
          <w:lang w:val="hr-HR"/>
        </w:rPr>
        <w:t xml:space="preserve"> godišnjim </w:t>
      </w:r>
      <w:r w:rsidRPr="00997985">
        <w:rPr>
          <w:rFonts w:ascii="Calibri" w:hAnsi="Calibri" w:cs="Calibri"/>
          <w:lang w:val="hr-HR"/>
        </w:rPr>
        <w:t>izvještavanjem organa vlasti jedinice lokalne samouprave o provedbi LGAP</w:t>
      </w:r>
      <w:r>
        <w:rPr>
          <w:rFonts w:ascii="Calibri" w:hAnsi="Calibri" w:cs="Calibri"/>
          <w:lang w:val="hr-HR"/>
        </w:rPr>
        <w:t>-a</w:t>
      </w:r>
      <w:r w:rsidRPr="00997985">
        <w:rPr>
          <w:rFonts w:ascii="Calibri" w:hAnsi="Calibri" w:cs="Calibri"/>
          <w:lang w:val="hr-HR"/>
        </w:rPr>
        <w:t xml:space="preserve"> te ukazivanjem na napredak ili eventualne zastoje uz davanje prijedloga za rješenja. </w:t>
      </w:r>
      <w:r>
        <w:rPr>
          <w:rFonts w:ascii="Calibri" w:hAnsi="Calibri" w:cs="Calibri"/>
          <w:lang w:val="hr-HR"/>
        </w:rPr>
        <w:t xml:space="preserve">Međutim, radi praćenja napretka, potrebno je da se praćenje obavlja na kvartalnoj osnovi popunjavanjem predložene matrice na kraju svakog kvartala, odnosno do isteka roka za provođenje aktivnosti. </w:t>
      </w:r>
      <w:r w:rsidRPr="00997985">
        <w:rPr>
          <w:rFonts w:ascii="Calibri" w:hAnsi="Calibri" w:cs="Calibri"/>
          <w:lang w:val="hr-HR"/>
        </w:rPr>
        <w:t>Evaluaciju provedbe je moguće raditi tokom provedbe ili nakon provedbe LGAP</w:t>
      </w:r>
      <w:r>
        <w:rPr>
          <w:rFonts w:ascii="Calibri" w:hAnsi="Calibri" w:cs="Calibri"/>
          <w:lang w:val="hr-HR"/>
        </w:rPr>
        <w:t>-a</w:t>
      </w:r>
      <w:r w:rsidRPr="00997985">
        <w:rPr>
          <w:rFonts w:ascii="Calibri" w:hAnsi="Calibri" w:cs="Calibri"/>
          <w:lang w:val="hr-HR"/>
        </w:rPr>
        <w:t>, sa ciljem identificiranja nivoa postizanja strateških ciljeva i korištenja ovih i informacija o eventualnim novim strateškim pitanjima za novi ciklus planiranja.</w:t>
      </w:r>
    </w:p>
    <w:p w14:paraId="5AAB3120" w14:textId="77777777" w:rsidR="009527C4" w:rsidRPr="00997985" w:rsidRDefault="009527C4" w:rsidP="009527C4">
      <w:pPr>
        <w:jc w:val="both"/>
        <w:rPr>
          <w:rFonts w:ascii="Calibri" w:hAnsi="Calibri" w:cs="Calibri"/>
          <w:lang w:val="hr-HR"/>
        </w:rPr>
      </w:pPr>
    </w:p>
    <w:p w14:paraId="748882DF" w14:textId="77777777" w:rsidR="009527C4" w:rsidRPr="00997985" w:rsidRDefault="009527C4" w:rsidP="009527C4">
      <w:pPr>
        <w:jc w:val="both"/>
        <w:rPr>
          <w:rFonts w:ascii="Calibri" w:hAnsi="Calibri" w:cs="Calibri"/>
          <w:lang w:val="hr-HR"/>
        </w:rPr>
      </w:pPr>
      <w:r w:rsidRPr="00997985">
        <w:rPr>
          <w:rFonts w:ascii="Calibri" w:hAnsi="Calibri" w:cs="Calibri"/>
          <w:lang w:val="hr-HR"/>
        </w:rPr>
        <w:t>Radi lakšeg praćenja provedbe LGAP</w:t>
      </w:r>
      <w:r>
        <w:rPr>
          <w:rFonts w:ascii="Calibri" w:hAnsi="Calibri" w:cs="Calibri"/>
          <w:lang w:val="hr-HR"/>
        </w:rPr>
        <w:t>-a</w:t>
      </w:r>
      <w:r w:rsidRPr="00997985">
        <w:rPr>
          <w:rFonts w:ascii="Calibri" w:hAnsi="Calibri" w:cs="Calibri"/>
          <w:lang w:val="hr-HR"/>
        </w:rPr>
        <w:t xml:space="preserve"> prema </w:t>
      </w:r>
      <w:proofErr w:type="spellStart"/>
      <w:r w:rsidRPr="00997985">
        <w:rPr>
          <w:rFonts w:ascii="Calibri" w:hAnsi="Calibri" w:cs="Calibri"/>
          <w:lang w:val="hr-HR"/>
        </w:rPr>
        <w:t>definisanim</w:t>
      </w:r>
      <w:proofErr w:type="spellEnd"/>
      <w:r w:rsidRPr="00997985">
        <w:rPr>
          <w:rFonts w:ascii="Calibri" w:hAnsi="Calibri" w:cs="Calibri"/>
          <w:lang w:val="hr-HR"/>
        </w:rPr>
        <w:t xml:space="preserve"> indikatorima uspjeha, </w:t>
      </w:r>
      <w:r>
        <w:rPr>
          <w:rFonts w:ascii="Calibri" w:hAnsi="Calibri" w:cs="Calibri"/>
          <w:lang w:val="hr-HR"/>
        </w:rPr>
        <w:t>u matrici su uključeni i sljedeći elementi</w:t>
      </w:r>
      <w:r w:rsidRPr="00997985">
        <w:rPr>
          <w:rFonts w:ascii="Calibri" w:hAnsi="Calibri" w:cs="Calibri"/>
          <w:lang w:val="hr-HR"/>
        </w:rPr>
        <w:t xml:space="preserve">: </w:t>
      </w:r>
    </w:p>
    <w:p w14:paraId="34119495" w14:textId="77777777" w:rsidR="009527C4" w:rsidRPr="00997985" w:rsidRDefault="009527C4" w:rsidP="009527C4">
      <w:pPr>
        <w:jc w:val="both"/>
        <w:rPr>
          <w:rFonts w:ascii="Calibri" w:hAnsi="Calibri" w:cs="Calibri"/>
          <w:lang w:val="hr-HR"/>
        </w:rPr>
      </w:pPr>
    </w:p>
    <w:p w14:paraId="217DDD71" w14:textId="77777777" w:rsidR="009527C4" w:rsidRPr="00997985" w:rsidRDefault="009527C4" w:rsidP="009527C4">
      <w:pPr>
        <w:pStyle w:val="ListParagraph"/>
        <w:numPr>
          <w:ilvl w:val="0"/>
          <w:numId w:val="11"/>
        </w:numPr>
        <w:jc w:val="both"/>
        <w:rPr>
          <w:rFonts w:ascii="Calibri" w:hAnsi="Calibri" w:cs="Calibri"/>
          <w:lang w:val="hr-HR"/>
        </w:rPr>
      </w:pPr>
      <w:r w:rsidRPr="00997985">
        <w:rPr>
          <w:rFonts w:ascii="Calibri" w:hAnsi="Calibri" w:cs="Calibri"/>
          <w:lang w:val="hr-HR"/>
        </w:rPr>
        <w:t>utvrđeno početno stanje, npr. nije formirana komisija za ravnopravnost spolova</w:t>
      </w:r>
      <w:r>
        <w:rPr>
          <w:rFonts w:ascii="Calibri" w:hAnsi="Calibri" w:cs="Calibri"/>
          <w:lang w:val="hr-HR"/>
        </w:rPr>
        <w:t xml:space="preserve"> - ovi podaci se preuzimaju iz Analize ravnopravnosti polova;</w:t>
      </w:r>
    </w:p>
    <w:p w14:paraId="74A4EC33" w14:textId="77777777" w:rsidR="009527C4" w:rsidRPr="00997985" w:rsidRDefault="009527C4" w:rsidP="009527C4">
      <w:pPr>
        <w:pStyle w:val="ListParagraph"/>
        <w:numPr>
          <w:ilvl w:val="0"/>
          <w:numId w:val="11"/>
        </w:numPr>
        <w:jc w:val="both"/>
        <w:rPr>
          <w:rFonts w:ascii="Calibri" w:hAnsi="Calibri" w:cs="Calibri"/>
          <w:lang w:val="hr-HR"/>
        </w:rPr>
      </w:pPr>
      <w:r w:rsidRPr="00997985">
        <w:rPr>
          <w:rFonts w:ascii="Calibri" w:hAnsi="Calibri" w:cs="Calibri"/>
          <w:lang w:val="hr-HR"/>
        </w:rPr>
        <w:t>indikator</w:t>
      </w:r>
      <w:r>
        <w:rPr>
          <w:rFonts w:ascii="Calibri" w:hAnsi="Calibri" w:cs="Calibri"/>
          <w:lang w:val="hr-HR"/>
        </w:rPr>
        <w:t>i</w:t>
      </w:r>
      <w:r w:rsidRPr="00997985">
        <w:rPr>
          <w:rFonts w:ascii="Calibri" w:hAnsi="Calibri" w:cs="Calibri"/>
          <w:lang w:val="hr-HR"/>
        </w:rPr>
        <w:t xml:space="preserve"> uspjeha</w:t>
      </w:r>
      <w:r>
        <w:rPr>
          <w:rFonts w:ascii="Calibri" w:hAnsi="Calibri" w:cs="Calibri"/>
          <w:lang w:val="hr-HR"/>
        </w:rPr>
        <w:t xml:space="preserve"> – kvalitativni i kvantitativni indikatori se preuzimaju iz usvojenog LGAP-a; </w:t>
      </w:r>
    </w:p>
    <w:p w14:paraId="76064A8C" w14:textId="77777777" w:rsidR="009527C4" w:rsidRPr="00997985" w:rsidRDefault="009527C4" w:rsidP="009527C4">
      <w:pPr>
        <w:pStyle w:val="ListParagraph"/>
        <w:numPr>
          <w:ilvl w:val="0"/>
          <w:numId w:val="11"/>
        </w:numPr>
        <w:jc w:val="both"/>
        <w:rPr>
          <w:rFonts w:ascii="Calibri" w:hAnsi="Calibri" w:cs="Calibri"/>
          <w:lang w:val="hr-HR"/>
        </w:rPr>
      </w:pPr>
      <w:r w:rsidRPr="00997985">
        <w:rPr>
          <w:rFonts w:ascii="Calibri" w:hAnsi="Calibri" w:cs="Calibri"/>
          <w:bCs/>
          <w:lang w:val="hr-HR"/>
        </w:rPr>
        <w:t>izvor</w:t>
      </w:r>
      <w:r>
        <w:rPr>
          <w:rFonts w:ascii="Calibri" w:hAnsi="Calibri" w:cs="Calibri"/>
          <w:bCs/>
          <w:lang w:val="hr-HR"/>
        </w:rPr>
        <w:t>i</w:t>
      </w:r>
      <w:r w:rsidRPr="00997985">
        <w:rPr>
          <w:rFonts w:ascii="Calibri" w:hAnsi="Calibri" w:cs="Calibri"/>
          <w:bCs/>
          <w:lang w:val="hr-HR"/>
        </w:rPr>
        <w:t xml:space="preserve"> podataka za praćenje po indikatorima uspjeha,</w:t>
      </w:r>
      <w:r>
        <w:rPr>
          <w:rFonts w:ascii="Calibri" w:hAnsi="Calibri" w:cs="Calibri"/>
          <w:bCs/>
          <w:lang w:val="hr-HR"/>
        </w:rPr>
        <w:t xml:space="preserve"> tzv. izvori verifikacije,</w:t>
      </w:r>
      <w:r w:rsidRPr="00997985">
        <w:rPr>
          <w:rFonts w:ascii="Calibri" w:hAnsi="Calibri" w:cs="Calibri"/>
          <w:bCs/>
          <w:lang w:val="hr-HR"/>
        </w:rPr>
        <w:t xml:space="preserve"> npr. odluka o formiranju komisije, izvještaj vijeću/skupštini o broju sastanaka komisije i odlukama</w:t>
      </w:r>
      <w:r>
        <w:rPr>
          <w:rFonts w:ascii="Calibri" w:hAnsi="Calibri" w:cs="Calibri"/>
          <w:bCs/>
          <w:lang w:val="hr-HR"/>
        </w:rPr>
        <w:t>, spiskovi učesnika u aktivnostima, medijski izvještaji i sl.</w:t>
      </w:r>
    </w:p>
    <w:p w14:paraId="6A66DDF5" w14:textId="77777777" w:rsidR="009527C4" w:rsidRPr="00997985" w:rsidRDefault="009527C4" w:rsidP="009527C4">
      <w:pPr>
        <w:pStyle w:val="ListParagraph"/>
        <w:numPr>
          <w:ilvl w:val="0"/>
          <w:numId w:val="10"/>
        </w:numPr>
        <w:suppressAutoHyphens/>
        <w:jc w:val="both"/>
        <w:rPr>
          <w:rFonts w:ascii="Calibri" w:hAnsi="Calibri" w:cs="Calibri"/>
          <w:bCs/>
          <w:lang w:val="hr-HR"/>
        </w:rPr>
      </w:pPr>
      <w:r w:rsidRPr="00997985">
        <w:rPr>
          <w:rFonts w:ascii="Calibri" w:hAnsi="Calibri" w:cs="Calibri"/>
          <w:bCs/>
          <w:lang w:val="hr-HR"/>
        </w:rPr>
        <w:t>period praćenja prema indikatorima uspjeha, npr. na mjesečnom</w:t>
      </w:r>
      <w:r>
        <w:rPr>
          <w:rFonts w:ascii="Calibri" w:hAnsi="Calibri" w:cs="Calibri"/>
          <w:bCs/>
          <w:lang w:val="hr-HR"/>
        </w:rPr>
        <w:t xml:space="preserve"> ili kvartalnom</w:t>
      </w:r>
      <w:r w:rsidRPr="00997985">
        <w:rPr>
          <w:rFonts w:ascii="Calibri" w:hAnsi="Calibri" w:cs="Calibri"/>
          <w:bCs/>
          <w:lang w:val="hr-HR"/>
        </w:rPr>
        <w:t xml:space="preserve"> nivou</w:t>
      </w:r>
      <w:r>
        <w:rPr>
          <w:rFonts w:ascii="Calibri" w:hAnsi="Calibri" w:cs="Calibri"/>
          <w:bCs/>
          <w:lang w:val="hr-HR"/>
        </w:rPr>
        <w:t xml:space="preserve"> – u predloženoj matrici je predviđeno kvartalno praćenje</w:t>
      </w:r>
      <w:r w:rsidRPr="00997985">
        <w:rPr>
          <w:rFonts w:ascii="Calibri" w:hAnsi="Calibri" w:cs="Calibri"/>
          <w:bCs/>
          <w:lang w:val="hr-HR"/>
        </w:rPr>
        <w:t xml:space="preserve">. </w:t>
      </w:r>
    </w:p>
    <w:p w14:paraId="075DFF03" w14:textId="77777777" w:rsidR="009527C4" w:rsidRPr="00997985" w:rsidRDefault="009527C4" w:rsidP="009527C4">
      <w:pPr>
        <w:suppressAutoHyphens/>
        <w:jc w:val="both"/>
        <w:rPr>
          <w:rFonts w:ascii="Calibri" w:hAnsi="Calibri" w:cs="Calibri"/>
          <w:bCs/>
          <w:lang w:val="hr-HR"/>
        </w:rPr>
      </w:pPr>
    </w:p>
    <w:p w14:paraId="3C0CC4FF" w14:textId="77777777" w:rsidR="009527C4" w:rsidRPr="00997985" w:rsidRDefault="009527C4" w:rsidP="009527C4">
      <w:pPr>
        <w:suppressAutoHyphens/>
        <w:jc w:val="both"/>
        <w:rPr>
          <w:rFonts w:ascii="Calibri" w:hAnsi="Calibri" w:cs="Calibri"/>
          <w:bCs/>
          <w:lang w:val="hr-HR"/>
        </w:rPr>
      </w:pPr>
      <w:r w:rsidRPr="00997985">
        <w:rPr>
          <w:rFonts w:ascii="Calibri" w:hAnsi="Calibri" w:cs="Calibri"/>
          <w:bCs/>
          <w:lang w:val="hr-HR"/>
        </w:rPr>
        <w:t xml:space="preserve">Okvir za praćenje i evaluaciju može biti </w:t>
      </w:r>
      <w:r>
        <w:rPr>
          <w:rFonts w:ascii="Calibri" w:hAnsi="Calibri" w:cs="Calibri"/>
          <w:bCs/>
          <w:lang w:val="hr-HR"/>
        </w:rPr>
        <w:t xml:space="preserve">korišten kao format </w:t>
      </w:r>
      <w:r w:rsidRPr="00997985">
        <w:rPr>
          <w:rFonts w:ascii="Calibri" w:hAnsi="Calibri" w:cs="Calibri"/>
          <w:bCs/>
          <w:lang w:val="hr-HR"/>
        </w:rPr>
        <w:t>periodičnog izvještaja</w:t>
      </w:r>
      <w:r>
        <w:rPr>
          <w:rFonts w:ascii="Calibri" w:hAnsi="Calibri" w:cs="Calibri"/>
          <w:bCs/>
          <w:lang w:val="hr-HR"/>
        </w:rPr>
        <w:t>, a na osnovu kojeg bi bile date i preporuke</w:t>
      </w:r>
      <w:r w:rsidRPr="00997985">
        <w:rPr>
          <w:rFonts w:ascii="Calibri" w:hAnsi="Calibri" w:cs="Calibri"/>
          <w:bCs/>
          <w:lang w:val="hr-HR"/>
        </w:rPr>
        <w:t xml:space="preserve"> za naredni period. </w:t>
      </w:r>
      <w:r>
        <w:rPr>
          <w:rFonts w:ascii="Calibri" w:hAnsi="Calibri" w:cs="Calibri"/>
          <w:bCs/>
          <w:lang w:val="hr-HR"/>
        </w:rPr>
        <w:t>Za praćenje i evaluaciju LGAP-a bi trebale biti zadužena komisija Gradskog vijeća Gračanica, uz podršku nadležne gradske službe.</w:t>
      </w:r>
    </w:p>
    <w:p w14:paraId="50EE393C" w14:textId="77777777" w:rsidR="009527C4" w:rsidRDefault="009527C4" w:rsidP="009527C4">
      <w:pPr>
        <w:jc w:val="both"/>
        <w:rPr>
          <w:rFonts w:ascii="Calibri" w:hAnsi="Calibri"/>
          <w:lang w:val="hr-HR"/>
        </w:rPr>
      </w:pPr>
    </w:p>
    <w:p w14:paraId="5E16A164" w14:textId="77777777" w:rsidR="009527C4" w:rsidRPr="001A6130" w:rsidRDefault="009527C4" w:rsidP="009527C4">
      <w:pPr>
        <w:jc w:val="both"/>
        <w:rPr>
          <w:rFonts w:ascii="Calibri" w:hAnsi="Calibri"/>
          <w:lang w:val="hr-HR"/>
        </w:rPr>
      </w:pPr>
    </w:p>
    <w:p w14:paraId="253A5711" w14:textId="77777777" w:rsidR="009527C4" w:rsidRPr="001A6130" w:rsidRDefault="009527C4" w:rsidP="009527C4">
      <w:pPr>
        <w:rPr>
          <w:rFonts w:ascii="Calibri" w:hAnsi="Calibri"/>
          <w:lang w:val="hr-HR"/>
        </w:rPr>
      </w:pPr>
    </w:p>
    <w:p w14:paraId="15BD01B6" w14:textId="77777777" w:rsidR="004E34D3" w:rsidRDefault="004E34D3" w:rsidP="004E34D3"/>
    <w:p w14:paraId="0EF75DA4" w14:textId="77777777" w:rsidR="004E34D3" w:rsidRDefault="004E34D3" w:rsidP="004E34D3"/>
    <w:p w14:paraId="1048E0BA" w14:textId="20A1E02D" w:rsidR="0065732D" w:rsidRDefault="0065732D"/>
    <w:p w14:paraId="1180ECDE" w14:textId="22F0649E" w:rsidR="004E34D3" w:rsidRPr="00805725" w:rsidRDefault="004E34D3" w:rsidP="005D274E"/>
    <w:sectPr w:rsidR="004E34D3" w:rsidRPr="00805725" w:rsidSect="00713262">
      <w:type w:val="continuous"/>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1C081" w14:textId="77777777" w:rsidR="00517972" w:rsidRDefault="00517972" w:rsidP="00FA608D">
      <w:r>
        <w:separator/>
      </w:r>
    </w:p>
  </w:endnote>
  <w:endnote w:type="continuationSeparator" w:id="0">
    <w:p w14:paraId="2A3055C2" w14:textId="77777777" w:rsidR="00517972" w:rsidRDefault="00517972" w:rsidP="00FA6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Calibri"/>
    <w:panose1 w:val="020B0604020202020204"/>
    <w:charset w:val="00"/>
    <w:family w:val="auto"/>
    <w:pitch w:val="variable"/>
  </w:font>
  <w:font w:name="Arial">
    <w:panose1 w:val="020B0604020202020204"/>
    <w:charset w:val="00"/>
    <w:family w:val="swiss"/>
    <w:pitch w:val="variable"/>
    <w:sig w:usb0="E0002EFF" w:usb1="C000785B" w:usb2="00000009" w:usb3="00000000" w:csb0="000001FF" w:csb1="00000000"/>
  </w:font>
  <w:font w:name="Mangal">
    <w:panose1 w:val="02040503050203030202"/>
    <w:charset w:val="01"/>
    <w:family w:val="roman"/>
    <w:pitch w:val="variable"/>
    <w:sig w:usb0="0000A003" w:usb1="00000000" w:usb2="00000000" w:usb3="00000000" w:csb0="00000001"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69713514"/>
      <w:docPartObj>
        <w:docPartGallery w:val="Page Numbers (Bottom of Page)"/>
        <w:docPartUnique/>
      </w:docPartObj>
    </w:sdtPr>
    <w:sdtEndPr>
      <w:rPr>
        <w:rStyle w:val="PageNumber"/>
      </w:rPr>
    </w:sdtEndPr>
    <w:sdtContent>
      <w:p w14:paraId="3B890267" w14:textId="09F52704" w:rsidR="00DB69CB" w:rsidRDefault="00DB69CB" w:rsidP="006771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003F4C" w14:textId="77777777" w:rsidR="00DB69CB" w:rsidRDefault="00DB69CB" w:rsidP="002521F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88962222"/>
      <w:docPartObj>
        <w:docPartGallery w:val="Page Numbers (Bottom of Page)"/>
        <w:docPartUnique/>
      </w:docPartObj>
    </w:sdtPr>
    <w:sdtEndPr>
      <w:rPr>
        <w:rStyle w:val="PageNumber"/>
        <w:rFonts w:asciiTheme="minorHAnsi" w:hAnsiTheme="minorHAnsi" w:cstheme="minorHAnsi"/>
      </w:rPr>
    </w:sdtEndPr>
    <w:sdtContent>
      <w:p w14:paraId="70C7B206" w14:textId="139DD510" w:rsidR="00DB69CB" w:rsidRPr="004E34D3" w:rsidRDefault="00DB69CB" w:rsidP="00677129">
        <w:pPr>
          <w:pStyle w:val="Footer"/>
          <w:framePr w:wrap="none" w:vAnchor="text" w:hAnchor="margin" w:xAlign="right" w:y="1"/>
          <w:rPr>
            <w:rStyle w:val="PageNumber"/>
            <w:rFonts w:asciiTheme="minorHAnsi" w:hAnsiTheme="minorHAnsi" w:cstheme="minorHAnsi"/>
          </w:rPr>
        </w:pPr>
        <w:r w:rsidRPr="004E34D3">
          <w:rPr>
            <w:rStyle w:val="PageNumber"/>
            <w:rFonts w:asciiTheme="minorHAnsi" w:hAnsiTheme="minorHAnsi" w:cstheme="minorHAnsi"/>
          </w:rPr>
          <w:fldChar w:fldCharType="begin"/>
        </w:r>
        <w:r w:rsidRPr="004E34D3">
          <w:rPr>
            <w:rStyle w:val="PageNumber"/>
            <w:rFonts w:asciiTheme="minorHAnsi" w:hAnsiTheme="minorHAnsi" w:cstheme="minorHAnsi"/>
          </w:rPr>
          <w:instrText xml:space="preserve"> PAGE </w:instrText>
        </w:r>
        <w:r w:rsidRPr="004E34D3">
          <w:rPr>
            <w:rStyle w:val="PageNumber"/>
            <w:rFonts w:asciiTheme="minorHAnsi" w:hAnsiTheme="minorHAnsi" w:cstheme="minorHAnsi"/>
          </w:rPr>
          <w:fldChar w:fldCharType="separate"/>
        </w:r>
        <w:r w:rsidR="00D672AD">
          <w:rPr>
            <w:rStyle w:val="PageNumber"/>
            <w:rFonts w:asciiTheme="minorHAnsi" w:hAnsiTheme="minorHAnsi" w:cstheme="minorHAnsi"/>
            <w:noProof/>
          </w:rPr>
          <w:t>20</w:t>
        </w:r>
        <w:r w:rsidRPr="004E34D3">
          <w:rPr>
            <w:rStyle w:val="PageNumber"/>
            <w:rFonts w:asciiTheme="minorHAnsi" w:hAnsiTheme="minorHAnsi" w:cstheme="minorHAnsi"/>
          </w:rPr>
          <w:fldChar w:fldCharType="end"/>
        </w:r>
      </w:p>
    </w:sdtContent>
  </w:sdt>
  <w:p w14:paraId="0DB4EBD3" w14:textId="77777777" w:rsidR="00DB69CB" w:rsidRDefault="00DB69CB" w:rsidP="002521F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06314287"/>
      <w:docPartObj>
        <w:docPartGallery w:val="Page Numbers (Bottom of Page)"/>
        <w:docPartUnique/>
      </w:docPartObj>
    </w:sdtPr>
    <w:sdtContent>
      <w:p w14:paraId="572709A2" w14:textId="77777777" w:rsidR="009527C4" w:rsidRDefault="009527C4" w:rsidP="0067712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FA95FED" w14:textId="77777777" w:rsidR="009527C4" w:rsidRDefault="009527C4" w:rsidP="002521FB">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6626841"/>
      <w:docPartObj>
        <w:docPartGallery w:val="Page Numbers (Bottom of Page)"/>
        <w:docPartUnique/>
      </w:docPartObj>
    </w:sdtPr>
    <w:sdtEndPr>
      <w:rPr>
        <w:rStyle w:val="PageNumber"/>
        <w:rFonts w:asciiTheme="minorHAnsi" w:hAnsiTheme="minorHAnsi" w:cstheme="minorHAnsi"/>
      </w:rPr>
    </w:sdtEndPr>
    <w:sdtContent>
      <w:p w14:paraId="5ACA3844" w14:textId="77777777" w:rsidR="009527C4" w:rsidRPr="004E34D3" w:rsidRDefault="009527C4" w:rsidP="00677129">
        <w:pPr>
          <w:pStyle w:val="Footer"/>
          <w:framePr w:wrap="none" w:vAnchor="text" w:hAnchor="margin" w:xAlign="right" w:y="1"/>
          <w:rPr>
            <w:rStyle w:val="PageNumber"/>
            <w:rFonts w:asciiTheme="minorHAnsi" w:hAnsiTheme="minorHAnsi" w:cstheme="minorHAnsi"/>
          </w:rPr>
        </w:pPr>
        <w:r w:rsidRPr="004E34D3">
          <w:rPr>
            <w:rStyle w:val="PageNumber"/>
            <w:rFonts w:asciiTheme="minorHAnsi" w:hAnsiTheme="minorHAnsi" w:cstheme="minorHAnsi"/>
          </w:rPr>
          <w:fldChar w:fldCharType="begin"/>
        </w:r>
        <w:r w:rsidRPr="004E34D3">
          <w:rPr>
            <w:rStyle w:val="PageNumber"/>
            <w:rFonts w:asciiTheme="minorHAnsi" w:hAnsiTheme="minorHAnsi" w:cstheme="minorHAnsi"/>
          </w:rPr>
          <w:instrText xml:space="preserve"> PAGE </w:instrText>
        </w:r>
        <w:r w:rsidRPr="004E34D3">
          <w:rPr>
            <w:rStyle w:val="PageNumber"/>
            <w:rFonts w:asciiTheme="minorHAnsi" w:hAnsiTheme="minorHAnsi" w:cstheme="minorHAnsi"/>
          </w:rPr>
          <w:fldChar w:fldCharType="separate"/>
        </w:r>
        <w:r w:rsidRPr="004E34D3">
          <w:rPr>
            <w:rStyle w:val="PageNumber"/>
            <w:rFonts w:asciiTheme="minorHAnsi" w:hAnsiTheme="minorHAnsi" w:cstheme="minorHAnsi"/>
            <w:noProof/>
          </w:rPr>
          <w:t>1</w:t>
        </w:r>
        <w:r w:rsidRPr="004E34D3">
          <w:rPr>
            <w:rStyle w:val="PageNumber"/>
            <w:rFonts w:asciiTheme="minorHAnsi" w:hAnsiTheme="minorHAnsi" w:cstheme="minorHAnsi"/>
          </w:rPr>
          <w:fldChar w:fldCharType="end"/>
        </w:r>
      </w:p>
    </w:sdtContent>
  </w:sdt>
  <w:p w14:paraId="1ADD6072" w14:textId="77777777" w:rsidR="009527C4" w:rsidRDefault="009527C4" w:rsidP="002521FB">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20DA" w14:textId="77777777" w:rsidR="009527C4" w:rsidRDefault="009527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93E73" w14:textId="77777777" w:rsidR="00517972" w:rsidRDefault="00517972" w:rsidP="00FA608D">
      <w:r>
        <w:separator/>
      </w:r>
    </w:p>
  </w:footnote>
  <w:footnote w:type="continuationSeparator" w:id="0">
    <w:p w14:paraId="77009164" w14:textId="77777777" w:rsidR="00517972" w:rsidRDefault="00517972" w:rsidP="00FA608D">
      <w:r>
        <w:continuationSeparator/>
      </w:r>
    </w:p>
  </w:footnote>
  <w:footnote w:id="1">
    <w:p w14:paraId="071CEEB7" w14:textId="1877F1BF" w:rsidR="004F489C" w:rsidRPr="00923D1E" w:rsidRDefault="004F489C" w:rsidP="004F489C">
      <w:pPr>
        <w:pStyle w:val="FootnoteText"/>
        <w:rPr>
          <w:rFonts w:asciiTheme="minorHAnsi" w:hAnsiTheme="minorHAnsi" w:cstheme="minorHAnsi"/>
          <w:lang w:val="hr-HR"/>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r w:rsidRPr="00923D1E">
        <w:rPr>
          <w:rFonts w:asciiTheme="minorHAnsi" w:hAnsiTheme="minorHAnsi" w:cstheme="minorHAnsi"/>
          <w:lang w:val="hr-HR"/>
        </w:rPr>
        <w:t xml:space="preserve">Rješenje imenovanju Radne grupe za izradu Lokalnog akcionog </w:t>
      </w:r>
      <w:proofErr w:type="spellStart"/>
      <w:r w:rsidRPr="00923D1E">
        <w:rPr>
          <w:rFonts w:asciiTheme="minorHAnsi" w:hAnsiTheme="minorHAnsi" w:cstheme="minorHAnsi"/>
          <w:lang w:val="hr-HR"/>
        </w:rPr>
        <w:t>gender</w:t>
      </w:r>
      <w:proofErr w:type="spellEnd"/>
      <w:r w:rsidRPr="00923D1E">
        <w:rPr>
          <w:rFonts w:asciiTheme="minorHAnsi" w:hAnsiTheme="minorHAnsi" w:cstheme="minorHAnsi"/>
          <w:lang w:val="hr-HR"/>
        </w:rPr>
        <w:t xml:space="preserve"> plana Grada Gračanica od 12.02.2020. godine.</w:t>
      </w:r>
    </w:p>
  </w:footnote>
  <w:footnote w:id="2">
    <w:p w14:paraId="12BFA5CB" w14:textId="77777777" w:rsidR="00DB69CB" w:rsidRPr="001E7A4C" w:rsidRDefault="00DB69CB" w:rsidP="0000062C">
      <w:pPr>
        <w:pStyle w:val="FootnoteText"/>
        <w:jc w:val="both"/>
        <w:rPr>
          <w:rFonts w:asciiTheme="minorHAnsi" w:hAnsiTheme="minorHAnsi" w:cstheme="minorHAnsi"/>
          <w:lang w:val="en-GB"/>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proofErr w:type="spellStart"/>
      <w:r w:rsidRPr="001E7A4C">
        <w:rPr>
          <w:rFonts w:asciiTheme="minorHAnsi" w:hAnsiTheme="minorHAnsi" w:cstheme="minorHAnsi"/>
        </w:rPr>
        <w:t>Zakon</w:t>
      </w:r>
      <w:proofErr w:type="spellEnd"/>
      <w:r w:rsidRPr="001E7A4C">
        <w:rPr>
          <w:rFonts w:asciiTheme="minorHAnsi" w:hAnsiTheme="minorHAnsi" w:cstheme="minorHAnsi"/>
        </w:rPr>
        <w:t xml:space="preserve"> o </w:t>
      </w:r>
      <w:proofErr w:type="spellStart"/>
      <w:r w:rsidRPr="001E7A4C">
        <w:rPr>
          <w:rFonts w:asciiTheme="minorHAnsi" w:hAnsiTheme="minorHAnsi" w:cstheme="minorHAnsi"/>
        </w:rPr>
        <w:t>ravnopravnosti</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spolova</w:t>
      </w:r>
      <w:proofErr w:type="spellEnd"/>
      <w:r w:rsidRPr="001E7A4C">
        <w:rPr>
          <w:rFonts w:asciiTheme="minorHAnsi" w:hAnsiTheme="minorHAnsi" w:cstheme="minorHAnsi"/>
        </w:rPr>
        <w:t xml:space="preserve"> u </w:t>
      </w:r>
      <w:proofErr w:type="spellStart"/>
      <w:r w:rsidRPr="001E7A4C">
        <w:rPr>
          <w:rFonts w:asciiTheme="minorHAnsi" w:hAnsiTheme="minorHAnsi" w:cstheme="minorHAnsi"/>
        </w:rPr>
        <w:t>BiH</w:t>
      </w:r>
      <w:proofErr w:type="spellEnd"/>
      <w:r w:rsidRPr="001E7A4C">
        <w:rPr>
          <w:rFonts w:asciiTheme="minorHAnsi" w:hAnsiTheme="minorHAnsi" w:cstheme="minorHAnsi"/>
        </w:rPr>
        <w:t xml:space="preserve"> - </w:t>
      </w:r>
      <w:proofErr w:type="spellStart"/>
      <w:r w:rsidRPr="001E7A4C">
        <w:rPr>
          <w:rFonts w:asciiTheme="minorHAnsi" w:hAnsiTheme="minorHAnsi" w:cstheme="minorHAnsi"/>
        </w:rPr>
        <w:t>prečišćeni</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tekst</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Službeni</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glasnik</w:t>
      </w:r>
      <w:proofErr w:type="spellEnd"/>
      <w:r w:rsidRPr="001E7A4C">
        <w:rPr>
          <w:rFonts w:asciiTheme="minorHAnsi" w:hAnsiTheme="minorHAnsi" w:cstheme="minorHAnsi"/>
        </w:rPr>
        <w:t xml:space="preserve"> </w:t>
      </w:r>
      <w:proofErr w:type="spellStart"/>
      <w:proofErr w:type="gramStart"/>
      <w:r w:rsidRPr="001E7A4C">
        <w:rPr>
          <w:rFonts w:asciiTheme="minorHAnsi" w:hAnsiTheme="minorHAnsi" w:cstheme="minorHAnsi"/>
        </w:rPr>
        <w:t>BiH</w:t>
      </w:r>
      <w:proofErr w:type="spellEnd"/>
      <w:r w:rsidRPr="001E7A4C">
        <w:rPr>
          <w:rFonts w:asciiTheme="minorHAnsi" w:hAnsiTheme="minorHAnsi" w:cstheme="minorHAnsi"/>
        </w:rPr>
        <w:t>“</w:t>
      </w:r>
      <w:proofErr w:type="gramEnd"/>
      <w:r w:rsidRPr="001E7A4C">
        <w:rPr>
          <w:rFonts w:asciiTheme="minorHAnsi" w:hAnsiTheme="minorHAnsi" w:cstheme="minorHAnsi"/>
        </w:rPr>
        <w:t xml:space="preserve">, </w:t>
      </w:r>
      <w:proofErr w:type="spellStart"/>
      <w:r w:rsidRPr="001E7A4C">
        <w:rPr>
          <w:rFonts w:asciiTheme="minorHAnsi" w:hAnsiTheme="minorHAnsi" w:cstheme="minorHAnsi"/>
        </w:rPr>
        <w:t>broj</w:t>
      </w:r>
      <w:proofErr w:type="spellEnd"/>
      <w:r w:rsidRPr="001E7A4C">
        <w:rPr>
          <w:rFonts w:asciiTheme="minorHAnsi" w:hAnsiTheme="minorHAnsi" w:cstheme="minorHAnsi"/>
        </w:rPr>
        <w:t xml:space="preserve"> 32/10).</w:t>
      </w:r>
    </w:p>
  </w:footnote>
  <w:footnote w:id="3">
    <w:p w14:paraId="5D481F0E" w14:textId="77777777" w:rsidR="00DB69CB" w:rsidRPr="001E7A4C" w:rsidRDefault="00DB69CB" w:rsidP="0000062C">
      <w:pPr>
        <w:pStyle w:val="FootnoteText"/>
        <w:jc w:val="both"/>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„Službene novine FBIH“, broj 28/13.</w:t>
      </w:r>
    </w:p>
  </w:footnote>
  <w:footnote w:id="4">
    <w:p w14:paraId="32DC52C6" w14:textId="77777777" w:rsidR="00DB69CB" w:rsidRPr="001E7A4C" w:rsidRDefault="00DB69CB" w:rsidP="0000062C">
      <w:pPr>
        <w:pStyle w:val="FootnoteText"/>
        <w:jc w:val="both"/>
        <w:rPr>
          <w:rFonts w:asciiTheme="minorHAnsi" w:hAnsiTheme="minorHAnsi" w:cstheme="minorHAnsi"/>
          <w:lang w:val="en-GB"/>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proofErr w:type="spellStart"/>
      <w:r w:rsidRPr="001E7A4C">
        <w:rPr>
          <w:rFonts w:asciiTheme="minorHAnsi" w:hAnsiTheme="minorHAnsi" w:cstheme="minorHAnsi"/>
        </w:rPr>
        <w:t>Službeni</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glasnik</w:t>
      </w:r>
      <w:proofErr w:type="spellEnd"/>
      <w:r w:rsidRPr="001E7A4C">
        <w:rPr>
          <w:rFonts w:asciiTheme="minorHAnsi" w:hAnsiTheme="minorHAnsi" w:cstheme="minorHAnsi"/>
        </w:rPr>
        <w:t xml:space="preserve"> </w:t>
      </w:r>
      <w:proofErr w:type="spellStart"/>
      <w:proofErr w:type="gramStart"/>
      <w:r w:rsidRPr="001E7A4C">
        <w:rPr>
          <w:rFonts w:asciiTheme="minorHAnsi" w:hAnsiTheme="minorHAnsi" w:cstheme="minorHAnsi"/>
        </w:rPr>
        <w:t>BiH</w:t>
      </w:r>
      <w:proofErr w:type="spellEnd"/>
      <w:r w:rsidRPr="001E7A4C">
        <w:rPr>
          <w:rFonts w:asciiTheme="minorHAnsi" w:hAnsiTheme="minorHAnsi" w:cstheme="minorHAnsi"/>
        </w:rPr>
        <w:t>“</w:t>
      </w:r>
      <w:proofErr w:type="gramEnd"/>
      <w:r w:rsidRPr="001E7A4C">
        <w:rPr>
          <w:rFonts w:asciiTheme="minorHAnsi" w:hAnsiTheme="minorHAnsi" w:cstheme="minorHAnsi"/>
        </w:rPr>
        <w:t>,</w:t>
      </w:r>
      <w:proofErr w:type="spellStart"/>
      <w:r w:rsidRPr="001E7A4C">
        <w:rPr>
          <w:rFonts w:asciiTheme="minorHAnsi" w:hAnsiTheme="minorHAnsi" w:cstheme="minorHAnsi"/>
        </w:rPr>
        <w:t>broj</w:t>
      </w:r>
      <w:proofErr w:type="spellEnd"/>
      <w:r w:rsidRPr="001E7A4C">
        <w:rPr>
          <w:rFonts w:asciiTheme="minorHAnsi" w:hAnsiTheme="minorHAnsi" w:cstheme="minorHAnsi"/>
        </w:rPr>
        <w:t xml:space="preserve"> 59/09, 66/16.</w:t>
      </w:r>
    </w:p>
  </w:footnote>
  <w:footnote w:id="5">
    <w:p w14:paraId="496044FB" w14:textId="77777777" w:rsidR="00DB69CB" w:rsidRPr="001E7A4C" w:rsidRDefault="00DB69CB" w:rsidP="0000062C">
      <w:pPr>
        <w:pStyle w:val="FootnoteText"/>
        <w:jc w:val="both"/>
        <w:rPr>
          <w:rFonts w:asciiTheme="minorHAnsi" w:hAnsiTheme="minorHAnsi" w:cstheme="minorHAnsi"/>
          <w:lang w:val="sr-Latn-BA"/>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sr-Latn-BA"/>
        </w:rPr>
        <w:t>„Službeni glasnik BiH“, broj 89/18.</w:t>
      </w:r>
    </w:p>
  </w:footnote>
  <w:footnote w:id="6">
    <w:p w14:paraId="0D431CDD" w14:textId="77777777" w:rsidR="00DB69CB" w:rsidRPr="001E7A4C" w:rsidRDefault="00DB69CB" w:rsidP="0000062C">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bCs/>
          <w:lang w:val="hr-HR"/>
        </w:rPr>
        <w:t>„Službeni glasnik BiH, broj 41/09.</w:t>
      </w:r>
    </w:p>
  </w:footnote>
  <w:footnote w:id="7">
    <w:p w14:paraId="62B70F4B" w14:textId="77777777" w:rsidR="00DB69CB" w:rsidRPr="001E7A4C" w:rsidRDefault="00DB69CB" w:rsidP="0000062C">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bCs/>
          <w:lang w:val="hr-HR"/>
        </w:rPr>
        <w:t>„Službeni glasnik BiH“, broj 98/13.</w:t>
      </w:r>
    </w:p>
  </w:footnote>
  <w:footnote w:id="8">
    <w:p w14:paraId="23D29540" w14:textId="77777777" w:rsidR="00DB69CB" w:rsidRPr="001E7A4C" w:rsidRDefault="00DB69CB" w:rsidP="0000062C">
      <w:pPr>
        <w:pStyle w:val="FootnoteText"/>
        <w:jc w:val="both"/>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proofErr w:type="spellStart"/>
      <w:r w:rsidRPr="001E7A4C">
        <w:rPr>
          <w:rFonts w:asciiTheme="minorHAnsi" w:hAnsiTheme="minorHAnsi" w:cstheme="minorHAnsi"/>
        </w:rPr>
        <w:t>Dostupno</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na</w:t>
      </w:r>
      <w:proofErr w:type="spellEnd"/>
      <w:r w:rsidRPr="001E7A4C">
        <w:rPr>
          <w:rFonts w:asciiTheme="minorHAnsi" w:hAnsiTheme="minorHAnsi" w:cstheme="minorHAnsi"/>
        </w:rPr>
        <w:t xml:space="preserve">: </w:t>
      </w:r>
      <w:hyperlink r:id="rId1" w:history="1">
        <w:r w:rsidRPr="001E7A4C">
          <w:rPr>
            <w:rStyle w:val="Hyperlink"/>
            <w:rFonts w:asciiTheme="minorHAnsi" w:hAnsiTheme="minorHAnsi" w:cstheme="minorHAnsi"/>
          </w:rPr>
          <w:t>https://arsbih.gov.ba/wp-content/uploads/2019/02/Akcioni-plan-BOS-KB-14.01..pdf</w:t>
        </w:r>
      </w:hyperlink>
      <w:r w:rsidRPr="001E7A4C">
        <w:rPr>
          <w:rStyle w:val="Hyperlink"/>
          <w:rFonts w:asciiTheme="minorHAnsi" w:hAnsiTheme="minorHAnsi" w:cstheme="minorHAnsi"/>
        </w:rPr>
        <w:t>.</w:t>
      </w:r>
      <w:r w:rsidRPr="001E7A4C">
        <w:rPr>
          <w:rFonts w:asciiTheme="minorHAnsi" w:hAnsiTheme="minorHAnsi" w:cstheme="minorHAnsi"/>
        </w:rPr>
        <w:t xml:space="preserve"> </w:t>
      </w:r>
    </w:p>
  </w:footnote>
  <w:footnote w:id="9">
    <w:p w14:paraId="60B48C65" w14:textId="77777777" w:rsidR="00DB69CB" w:rsidRPr="001E7A4C" w:rsidRDefault="00DB69CB" w:rsidP="0000062C">
      <w:pPr>
        <w:pStyle w:val="FootnoteText"/>
        <w:jc w:val="both"/>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proofErr w:type="spellStart"/>
      <w:r w:rsidRPr="001E7A4C">
        <w:rPr>
          <w:rFonts w:asciiTheme="minorHAnsi" w:hAnsiTheme="minorHAnsi" w:cstheme="minorHAnsi"/>
        </w:rPr>
        <w:t>Dostupno</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na</w:t>
      </w:r>
      <w:proofErr w:type="spellEnd"/>
      <w:r w:rsidRPr="001E7A4C">
        <w:rPr>
          <w:rFonts w:asciiTheme="minorHAnsi" w:hAnsiTheme="minorHAnsi" w:cstheme="minorHAnsi"/>
        </w:rPr>
        <w:t xml:space="preserve">: </w:t>
      </w:r>
      <w:hyperlink r:id="rId2" w:history="1">
        <w:r w:rsidRPr="001E7A4C">
          <w:rPr>
            <w:rStyle w:val="Hyperlink"/>
            <w:rFonts w:asciiTheme="minorHAnsi" w:hAnsiTheme="minorHAnsi" w:cstheme="minorHAnsi"/>
          </w:rPr>
          <w:t>https://arsbih.gov.ba/wp-content/uploads/2015/10/CAHVIO_Strategija.pdf</w:t>
        </w:r>
      </w:hyperlink>
      <w:r w:rsidRPr="001E7A4C">
        <w:rPr>
          <w:rFonts w:asciiTheme="minorHAnsi" w:hAnsiTheme="minorHAnsi" w:cstheme="minorHAnsi"/>
        </w:rPr>
        <w:t>.</w:t>
      </w:r>
    </w:p>
  </w:footnote>
  <w:footnote w:id="10">
    <w:p w14:paraId="097AD7DC" w14:textId="77777777" w:rsidR="00DB69CB" w:rsidRPr="001E7A4C" w:rsidRDefault="00DB69CB" w:rsidP="0000062C">
      <w:pPr>
        <w:pStyle w:val="FootnoteText"/>
        <w:jc w:val="both"/>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 xml:space="preserve">„Službene novine </w:t>
      </w:r>
      <w:proofErr w:type="spellStart"/>
      <w:r w:rsidRPr="001E7A4C">
        <w:rPr>
          <w:rFonts w:asciiTheme="minorHAnsi" w:hAnsiTheme="minorHAnsi" w:cstheme="minorHAnsi"/>
          <w:lang w:val="hr-HR"/>
        </w:rPr>
        <w:t>FBiH</w:t>
      </w:r>
      <w:proofErr w:type="spellEnd"/>
      <w:r w:rsidRPr="001E7A4C">
        <w:rPr>
          <w:rFonts w:asciiTheme="minorHAnsi" w:hAnsiTheme="minorHAnsi" w:cstheme="minorHAnsi"/>
          <w:lang w:val="hr-HR"/>
        </w:rPr>
        <w:t>“, broj: 22/13.</w:t>
      </w:r>
    </w:p>
  </w:footnote>
  <w:footnote w:id="11">
    <w:p w14:paraId="48B7CC3E" w14:textId="77777777" w:rsidR="00DB69CB" w:rsidRPr="001E7A4C" w:rsidRDefault="00DB69CB" w:rsidP="0000062C">
      <w:pPr>
        <w:pStyle w:val="FootnoteText"/>
        <w:jc w:val="both"/>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 xml:space="preserve">„Službene novine </w:t>
      </w:r>
      <w:proofErr w:type="spellStart"/>
      <w:r w:rsidRPr="001E7A4C">
        <w:rPr>
          <w:rFonts w:asciiTheme="minorHAnsi" w:hAnsiTheme="minorHAnsi" w:cstheme="minorHAnsi"/>
          <w:lang w:val="hr-HR"/>
        </w:rPr>
        <w:t>FBiH</w:t>
      </w:r>
      <w:proofErr w:type="spellEnd"/>
      <w:r w:rsidRPr="001E7A4C">
        <w:rPr>
          <w:rFonts w:asciiTheme="minorHAnsi" w:hAnsiTheme="minorHAnsi" w:cstheme="minorHAnsi"/>
          <w:lang w:val="hr-HR"/>
        </w:rPr>
        <w:t xml:space="preserve">“, broj: 102/18. </w:t>
      </w:r>
      <w:proofErr w:type="spellStart"/>
      <w:r w:rsidRPr="001E7A4C">
        <w:rPr>
          <w:rFonts w:asciiTheme="minorHAnsi" w:hAnsiTheme="minorHAnsi" w:cstheme="minorHAnsi"/>
        </w:rPr>
        <w:t>Akcioni</w:t>
      </w:r>
      <w:proofErr w:type="spellEnd"/>
      <w:r w:rsidRPr="001E7A4C">
        <w:rPr>
          <w:rFonts w:asciiTheme="minorHAnsi" w:hAnsiTheme="minorHAnsi" w:cstheme="minorHAnsi"/>
        </w:rPr>
        <w:t xml:space="preserve"> plan je </w:t>
      </w:r>
      <w:proofErr w:type="spellStart"/>
      <w:r w:rsidRPr="001E7A4C">
        <w:rPr>
          <w:rFonts w:asciiTheme="minorHAnsi" w:hAnsiTheme="minorHAnsi" w:cstheme="minorHAnsi"/>
        </w:rPr>
        <w:t>donesen</w:t>
      </w:r>
      <w:proofErr w:type="spellEnd"/>
      <w:r w:rsidRPr="001E7A4C">
        <w:rPr>
          <w:rFonts w:asciiTheme="minorHAnsi" w:hAnsiTheme="minorHAnsi" w:cstheme="minorHAnsi"/>
        </w:rPr>
        <w:t xml:space="preserve"> za </w:t>
      </w:r>
      <w:proofErr w:type="spellStart"/>
      <w:r w:rsidRPr="001E7A4C">
        <w:rPr>
          <w:rFonts w:asciiTheme="minorHAnsi" w:hAnsiTheme="minorHAnsi" w:cstheme="minorHAnsi"/>
        </w:rPr>
        <w:t>prelazni</w:t>
      </w:r>
      <w:proofErr w:type="spellEnd"/>
      <w:r w:rsidRPr="001E7A4C">
        <w:rPr>
          <w:rFonts w:asciiTheme="minorHAnsi" w:hAnsiTheme="minorHAnsi" w:cstheme="minorHAnsi"/>
        </w:rPr>
        <w:t xml:space="preserve"> period </w:t>
      </w:r>
      <w:proofErr w:type="spellStart"/>
      <w:r w:rsidRPr="001E7A4C">
        <w:rPr>
          <w:rFonts w:asciiTheme="minorHAnsi" w:hAnsiTheme="minorHAnsi" w:cstheme="minorHAnsi"/>
        </w:rPr>
        <w:t>definisan</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Zakonom</w:t>
      </w:r>
      <w:proofErr w:type="spellEnd"/>
      <w:r w:rsidRPr="001E7A4C">
        <w:rPr>
          <w:rFonts w:asciiTheme="minorHAnsi" w:hAnsiTheme="minorHAnsi" w:cstheme="minorHAnsi"/>
        </w:rPr>
        <w:t xml:space="preserve"> o </w:t>
      </w:r>
      <w:proofErr w:type="spellStart"/>
      <w:r w:rsidRPr="001E7A4C">
        <w:rPr>
          <w:rFonts w:asciiTheme="minorHAnsi" w:hAnsiTheme="minorHAnsi" w:cstheme="minorHAnsi"/>
        </w:rPr>
        <w:t>razvojnom</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planiranju</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i</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upravljanju</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razvojem</w:t>
      </w:r>
      <w:proofErr w:type="spellEnd"/>
      <w:r w:rsidRPr="001E7A4C">
        <w:rPr>
          <w:rFonts w:asciiTheme="minorHAnsi" w:hAnsiTheme="minorHAnsi" w:cstheme="minorHAnsi"/>
        </w:rPr>
        <w:t xml:space="preserve"> u </w:t>
      </w:r>
      <w:proofErr w:type="spellStart"/>
      <w:r w:rsidRPr="001E7A4C">
        <w:rPr>
          <w:rFonts w:asciiTheme="minorHAnsi" w:hAnsiTheme="minorHAnsi" w:cstheme="minorHAnsi"/>
        </w:rPr>
        <w:t>Federaciji</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Bosne</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i</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Hercegovine</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Službene</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novine</w:t>
      </w:r>
      <w:proofErr w:type="spellEnd"/>
      <w:r w:rsidRPr="001E7A4C">
        <w:rPr>
          <w:rFonts w:asciiTheme="minorHAnsi" w:hAnsiTheme="minorHAnsi" w:cstheme="minorHAnsi"/>
        </w:rPr>
        <w:t xml:space="preserve"> </w:t>
      </w:r>
      <w:proofErr w:type="spellStart"/>
      <w:proofErr w:type="gramStart"/>
      <w:r w:rsidRPr="001E7A4C">
        <w:rPr>
          <w:rFonts w:asciiTheme="minorHAnsi" w:hAnsiTheme="minorHAnsi" w:cstheme="minorHAnsi"/>
        </w:rPr>
        <w:t>FBiH</w:t>
      </w:r>
      <w:proofErr w:type="spellEnd"/>
      <w:r w:rsidRPr="001E7A4C">
        <w:rPr>
          <w:rFonts w:asciiTheme="minorHAnsi" w:hAnsiTheme="minorHAnsi" w:cstheme="minorHAnsi"/>
        </w:rPr>
        <w:t>“</w:t>
      </w:r>
      <w:proofErr w:type="gramEnd"/>
      <w:r w:rsidRPr="001E7A4C">
        <w:rPr>
          <w:rFonts w:asciiTheme="minorHAnsi" w:hAnsiTheme="minorHAnsi" w:cstheme="minorHAnsi"/>
        </w:rPr>
        <w:t xml:space="preserve">, </w:t>
      </w:r>
      <w:proofErr w:type="spellStart"/>
      <w:r w:rsidRPr="001E7A4C">
        <w:rPr>
          <w:rFonts w:asciiTheme="minorHAnsi" w:hAnsiTheme="minorHAnsi" w:cstheme="minorHAnsi"/>
        </w:rPr>
        <w:t>broj</w:t>
      </w:r>
      <w:proofErr w:type="spellEnd"/>
      <w:r w:rsidRPr="001E7A4C">
        <w:rPr>
          <w:rFonts w:asciiTheme="minorHAnsi" w:hAnsiTheme="minorHAnsi" w:cstheme="minorHAnsi"/>
        </w:rPr>
        <w:t xml:space="preserve"> 32/17), do </w:t>
      </w:r>
      <w:proofErr w:type="spellStart"/>
      <w:r w:rsidRPr="001E7A4C">
        <w:rPr>
          <w:rFonts w:asciiTheme="minorHAnsi" w:hAnsiTheme="minorHAnsi" w:cstheme="minorHAnsi"/>
        </w:rPr>
        <w:t>donošenja</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nove</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strategije</w:t>
      </w:r>
      <w:proofErr w:type="spellEnd"/>
      <w:r w:rsidRPr="001E7A4C">
        <w:rPr>
          <w:rFonts w:asciiTheme="minorHAnsi" w:hAnsiTheme="minorHAnsi" w:cstheme="minorHAnsi"/>
        </w:rPr>
        <w:t>.</w:t>
      </w:r>
    </w:p>
  </w:footnote>
  <w:footnote w:id="12">
    <w:p w14:paraId="2F6BE9DA" w14:textId="4AD8BD4C"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„Sl. glasnik Općine Gračanica“, broj 4/09 i 11/18.</w:t>
      </w:r>
    </w:p>
  </w:footnote>
  <w:footnote w:id="13">
    <w:p w14:paraId="160FF241" w14:textId="0ABCCFDC"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Broj predmeta: 01-05-02115-2018, Broj akta: 01DT-001.</w:t>
      </w:r>
    </w:p>
  </w:footnote>
  <w:footnote w:id="14">
    <w:p w14:paraId="6416D7FF" w14:textId="477AF2EC"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„Službeni glasnik Općine Gračanica“, broj: 8/05.</w:t>
      </w:r>
    </w:p>
  </w:footnote>
  <w:footnote w:id="15">
    <w:p w14:paraId="4C06BF01" w14:textId="68007D67"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proofErr w:type="spellStart"/>
      <w:r w:rsidRPr="001E7A4C">
        <w:rPr>
          <w:rFonts w:asciiTheme="minorHAnsi" w:hAnsiTheme="minorHAnsi" w:cstheme="minorHAnsi"/>
        </w:rPr>
        <w:t>Broj</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predmeta</w:t>
      </w:r>
      <w:proofErr w:type="spellEnd"/>
      <w:r w:rsidRPr="001E7A4C">
        <w:rPr>
          <w:rFonts w:asciiTheme="minorHAnsi" w:hAnsiTheme="minorHAnsi" w:cstheme="minorHAnsi"/>
        </w:rPr>
        <w:t xml:space="preserve">: 01-31-02839-2018, </w:t>
      </w:r>
      <w:proofErr w:type="spellStart"/>
      <w:r w:rsidRPr="001E7A4C">
        <w:rPr>
          <w:rFonts w:asciiTheme="minorHAnsi" w:hAnsiTheme="minorHAnsi" w:cstheme="minorHAnsi"/>
        </w:rPr>
        <w:t>Broj</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akta</w:t>
      </w:r>
      <w:proofErr w:type="spellEnd"/>
      <w:r w:rsidRPr="001E7A4C">
        <w:rPr>
          <w:rFonts w:asciiTheme="minorHAnsi" w:hAnsiTheme="minorHAnsi" w:cstheme="minorHAnsi"/>
        </w:rPr>
        <w:t>: 01DT-001.</w:t>
      </w:r>
    </w:p>
  </w:footnote>
  <w:footnote w:id="16">
    <w:p w14:paraId="19681D9B" w14:textId="651D186D" w:rsidR="00DB69CB" w:rsidRPr="00923D1E" w:rsidRDefault="00DB69CB" w:rsidP="00251053">
      <w:pPr>
        <w:rPr>
          <w:rFonts w:asciiTheme="minorHAnsi" w:hAnsiTheme="minorHAnsi" w:cstheme="minorHAnsi"/>
          <w:sz w:val="20"/>
          <w:szCs w:val="20"/>
        </w:rPr>
      </w:pPr>
      <w:r w:rsidRPr="001E7A4C">
        <w:rPr>
          <w:rStyle w:val="FootnoteReference"/>
          <w:rFonts w:asciiTheme="minorHAnsi" w:hAnsiTheme="minorHAnsi" w:cstheme="minorHAnsi"/>
          <w:sz w:val="20"/>
          <w:szCs w:val="20"/>
        </w:rPr>
        <w:footnoteRef/>
      </w:r>
      <w:r w:rsidRPr="001E7A4C">
        <w:rPr>
          <w:rFonts w:asciiTheme="minorHAnsi" w:hAnsiTheme="minorHAnsi" w:cstheme="minorHAnsi"/>
          <w:sz w:val="20"/>
          <w:szCs w:val="20"/>
        </w:rPr>
        <w:t xml:space="preserve"> </w:t>
      </w:r>
      <w:proofErr w:type="spellStart"/>
      <w:r w:rsidR="00251053">
        <w:rPr>
          <w:rFonts w:asciiTheme="minorHAnsi" w:hAnsiTheme="minorHAnsi" w:cstheme="minorHAnsi"/>
          <w:sz w:val="20"/>
          <w:szCs w:val="20"/>
        </w:rPr>
        <w:t>Prema</w:t>
      </w:r>
      <w:proofErr w:type="spellEnd"/>
      <w:r w:rsidR="00251053">
        <w:rPr>
          <w:rFonts w:asciiTheme="minorHAnsi" w:hAnsiTheme="minorHAnsi" w:cstheme="minorHAnsi"/>
          <w:sz w:val="20"/>
          <w:szCs w:val="20"/>
        </w:rPr>
        <w:t xml:space="preserve"> </w:t>
      </w:r>
      <w:proofErr w:type="spellStart"/>
      <w:r w:rsidR="00251053">
        <w:rPr>
          <w:rFonts w:asciiTheme="minorHAnsi" w:hAnsiTheme="minorHAnsi" w:cstheme="minorHAnsi"/>
          <w:sz w:val="20"/>
          <w:szCs w:val="20"/>
        </w:rPr>
        <w:t>Odluci</w:t>
      </w:r>
      <w:proofErr w:type="spellEnd"/>
      <w:r w:rsidR="00251053">
        <w:rPr>
          <w:rFonts w:asciiTheme="minorHAnsi" w:hAnsiTheme="minorHAnsi" w:cstheme="minorHAnsi"/>
          <w:sz w:val="20"/>
          <w:szCs w:val="20"/>
        </w:rPr>
        <w:t xml:space="preserve"> o </w:t>
      </w:r>
      <w:proofErr w:type="spellStart"/>
      <w:r w:rsidR="00251053" w:rsidRPr="00251053">
        <w:rPr>
          <w:rFonts w:asciiTheme="minorHAnsi" w:hAnsiTheme="minorHAnsi" w:cstheme="minorHAnsi"/>
          <w:sz w:val="20"/>
          <w:szCs w:val="20"/>
        </w:rPr>
        <w:t>obrazovanju</w:t>
      </w:r>
      <w:proofErr w:type="spellEnd"/>
      <w:r w:rsidR="00251053" w:rsidRPr="00251053">
        <w:rPr>
          <w:rFonts w:asciiTheme="minorHAnsi" w:hAnsiTheme="minorHAnsi" w:cstheme="minorHAnsi"/>
          <w:sz w:val="20"/>
          <w:szCs w:val="20"/>
        </w:rPr>
        <w:t xml:space="preserve"> </w:t>
      </w:r>
      <w:proofErr w:type="spellStart"/>
      <w:r w:rsidR="00251053" w:rsidRPr="00251053">
        <w:rPr>
          <w:rFonts w:asciiTheme="minorHAnsi" w:hAnsiTheme="minorHAnsi" w:cstheme="minorHAnsi"/>
          <w:sz w:val="20"/>
          <w:szCs w:val="20"/>
        </w:rPr>
        <w:t>stalnih</w:t>
      </w:r>
      <w:proofErr w:type="spellEnd"/>
      <w:r w:rsidR="00251053" w:rsidRPr="00251053">
        <w:rPr>
          <w:rFonts w:asciiTheme="minorHAnsi" w:hAnsiTheme="minorHAnsi" w:cstheme="minorHAnsi"/>
          <w:sz w:val="20"/>
          <w:szCs w:val="20"/>
        </w:rPr>
        <w:t xml:space="preserve"> </w:t>
      </w:r>
      <w:proofErr w:type="spellStart"/>
      <w:r w:rsidR="00251053" w:rsidRPr="00251053">
        <w:rPr>
          <w:rFonts w:asciiTheme="minorHAnsi" w:hAnsiTheme="minorHAnsi" w:cstheme="minorHAnsi"/>
          <w:sz w:val="20"/>
          <w:szCs w:val="20"/>
        </w:rPr>
        <w:t>radnih</w:t>
      </w:r>
      <w:proofErr w:type="spellEnd"/>
      <w:r w:rsidR="00251053" w:rsidRPr="00251053">
        <w:rPr>
          <w:rFonts w:asciiTheme="minorHAnsi" w:hAnsiTheme="minorHAnsi" w:cstheme="minorHAnsi"/>
          <w:sz w:val="20"/>
          <w:szCs w:val="20"/>
        </w:rPr>
        <w:t xml:space="preserve"> </w:t>
      </w:r>
      <w:proofErr w:type="spellStart"/>
      <w:r w:rsidR="00251053" w:rsidRPr="00251053">
        <w:rPr>
          <w:rFonts w:asciiTheme="minorHAnsi" w:hAnsiTheme="minorHAnsi" w:cstheme="minorHAnsi"/>
          <w:sz w:val="20"/>
          <w:szCs w:val="20"/>
        </w:rPr>
        <w:t>tijela</w:t>
      </w:r>
      <w:proofErr w:type="spellEnd"/>
      <w:r w:rsidR="00251053" w:rsidRPr="00251053">
        <w:rPr>
          <w:rFonts w:asciiTheme="minorHAnsi" w:hAnsiTheme="minorHAnsi" w:cstheme="minorHAnsi"/>
          <w:sz w:val="20"/>
          <w:szCs w:val="20"/>
        </w:rPr>
        <w:t xml:space="preserve"> </w:t>
      </w:r>
      <w:proofErr w:type="spellStart"/>
      <w:r w:rsidR="00251053" w:rsidRPr="00251053">
        <w:rPr>
          <w:rFonts w:asciiTheme="minorHAnsi" w:hAnsiTheme="minorHAnsi" w:cstheme="minorHAnsi"/>
          <w:sz w:val="20"/>
          <w:szCs w:val="20"/>
        </w:rPr>
        <w:t>Gradskog</w:t>
      </w:r>
      <w:proofErr w:type="spellEnd"/>
      <w:r w:rsidR="00251053" w:rsidRPr="00251053">
        <w:rPr>
          <w:rFonts w:asciiTheme="minorHAnsi" w:hAnsiTheme="minorHAnsi" w:cstheme="minorHAnsi"/>
          <w:sz w:val="20"/>
          <w:szCs w:val="20"/>
        </w:rPr>
        <w:t xml:space="preserve"> </w:t>
      </w:r>
      <w:proofErr w:type="spellStart"/>
      <w:r w:rsidR="00251053" w:rsidRPr="00251053">
        <w:rPr>
          <w:rFonts w:asciiTheme="minorHAnsi" w:hAnsiTheme="minorHAnsi" w:cstheme="minorHAnsi"/>
          <w:sz w:val="20"/>
          <w:szCs w:val="20"/>
        </w:rPr>
        <w:t>vijeća</w:t>
      </w:r>
      <w:proofErr w:type="spellEnd"/>
      <w:r w:rsidR="00251053" w:rsidRPr="00251053">
        <w:rPr>
          <w:rFonts w:asciiTheme="minorHAnsi" w:hAnsiTheme="minorHAnsi" w:cstheme="minorHAnsi"/>
          <w:sz w:val="20"/>
          <w:szCs w:val="20"/>
        </w:rPr>
        <w:t xml:space="preserve"> </w:t>
      </w:r>
      <w:proofErr w:type="spellStart"/>
      <w:r w:rsidR="00251053" w:rsidRPr="00251053">
        <w:rPr>
          <w:rFonts w:asciiTheme="minorHAnsi" w:hAnsiTheme="minorHAnsi" w:cstheme="minorHAnsi"/>
          <w:sz w:val="20"/>
          <w:szCs w:val="20"/>
        </w:rPr>
        <w:t>Gra</w:t>
      </w:r>
      <w:r w:rsidR="00251053">
        <w:rPr>
          <w:rFonts w:asciiTheme="minorHAnsi" w:hAnsiTheme="minorHAnsi" w:cstheme="minorHAnsi"/>
          <w:sz w:val="20"/>
          <w:szCs w:val="20"/>
        </w:rPr>
        <w:t>č</w:t>
      </w:r>
      <w:r w:rsidR="00251053" w:rsidRPr="00251053">
        <w:rPr>
          <w:rFonts w:asciiTheme="minorHAnsi" w:hAnsiTheme="minorHAnsi" w:cstheme="minorHAnsi"/>
          <w:sz w:val="20"/>
          <w:szCs w:val="20"/>
        </w:rPr>
        <w:t>anica</w:t>
      </w:r>
      <w:proofErr w:type="spellEnd"/>
      <w:r w:rsidR="00251053">
        <w:rPr>
          <w:rFonts w:asciiTheme="minorHAnsi" w:hAnsiTheme="minorHAnsi" w:cstheme="minorHAnsi"/>
          <w:sz w:val="20"/>
          <w:szCs w:val="20"/>
        </w:rPr>
        <w:t xml:space="preserve">, ova </w:t>
      </w:r>
      <w:proofErr w:type="spellStart"/>
      <w:r w:rsidR="00251053">
        <w:rPr>
          <w:rFonts w:asciiTheme="minorHAnsi" w:hAnsiTheme="minorHAnsi" w:cstheme="minorHAnsi"/>
          <w:sz w:val="20"/>
          <w:szCs w:val="20"/>
        </w:rPr>
        <w:t>radna</w:t>
      </w:r>
      <w:proofErr w:type="spellEnd"/>
      <w:r w:rsidR="00251053">
        <w:rPr>
          <w:rFonts w:asciiTheme="minorHAnsi" w:hAnsiTheme="minorHAnsi" w:cstheme="minorHAnsi"/>
          <w:sz w:val="20"/>
          <w:szCs w:val="20"/>
        </w:rPr>
        <w:t xml:space="preserve"> </w:t>
      </w:r>
      <w:proofErr w:type="spellStart"/>
      <w:r w:rsidR="00251053">
        <w:rPr>
          <w:rFonts w:asciiTheme="minorHAnsi" w:hAnsiTheme="minorHAnsi" w:cstheme="minorHAnsi"/>
          <w:sz w:val="20"/>
          <w:szCs w:val="20"/>
        </w:rPr>
        <w:t>tijela</w:t>
      </w:r>
      <w:proofErr w:type="spellEnd"/>
      <w:r w:rsidR="00251053">
        <w:rPr>
          <w:rFonts w:asciiTheme="minorHAnsi" w:hAnsiTheme="minorHAnsi" w:cstheme="minorHAnsi"/>
          <w:sz w:val="20"/>
          <w:szCs w:val="20"/>
        </w:rPr>
        <w:t xml:space="preserve"> </w:t>
      </w:r>
      <w:proofErr w:type="spellStart"/>
      <w:r w:rsidR="00251053">
        <w:rPr>
          <w:rFonts w:asciiTheme="minorHAnsi" w:hAnsiTheme="minorHAnsi" w:cstheme="minorHAnsi"/>
          <w:sz w:val="20"/>
          <w:szCs w:val="20"/>
        </w:rPr>
        <w:t>su</w:t>
      </w:r>
      <w:proofErr w:type="spellEnd"/>
      <w:r w:rsidR="00251053">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Komisija</w:t>
      </w:r>
      <w:proofErr w:type="spellEnd"/>
      <w:r w:rsidRPr="001E7A4C">
        <w:rPr>
          <w:rFonts w:asciiTheme="minorHAnsi" w:hAnsiTheme="minorHAnsi" w:cstheme="minorHAnsi"/>
          <w:sz w:val="20"/>
          <w:szCs w:val="20"/>
        </w:rPr>
        <w:t xml:space="preserve"> za </w:t>
      </w:r>
      <w:proofErr w:type="spellStart"/>
      <w:r w:rsidRPr="001E7A4C">
        <w:rPr>
          <w:rFonts w:asciiTheme="minorHAnsi" w:hAnsiTheme="minorHAnsi" w:cstheme="minorHAnsi"/>
          <w:sz w:val="20"/>
          <w:szCs w:val="20"/>
        </w:rPr>
        <w:t>poljoprivredu</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Komisija</w:t>
      </w:r>
      <w:proofErr w:type="spellEnd"/>
      <w:r w:rsidRPr="001E7A4C">
        <w:rPr>
          <w:rFonts w:asciiTheme="minorHAnsi" w:hAnsiTheme="minorHAnsi" w:cstheme="minorHAnsi"/>
          <w:sz w:val="20"/>
          <w:szCs w:val="20"/>
        </w:rPr>
        <w:t xml:space="preserve"> za </w:t>
      </w:r>
      <w:proofErr w:type="spellStart"/>
      <w:r w:rsidRPr="001E7A4C">
        <w:rPr>
          <w:rFonts w:asciiTheme="minorHAnsi" w:hAnsiTheme="minorHAnsi" w:cstheme="minorHAnsi"/>
          <w:sz w:val="20"/>
          <w:szCs w:val="20"/>
        </w:rPr>
        <w:t>propise</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Statut</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izbor</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imenovanja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gradska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priznanja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obilježavanja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značajnih</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događaja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ličnosti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Komisija</w:t>
      </w:r>
      <w:proofErr w:type="spellEnd"/>
      <w:r w:rsidRPr="001E7A4C">
        <w:rPr>
          <w:rFonts w:asciiTheme="minorHAnsi" w:hAnsiTheme="minorHAnsi" w:cstheme="minorHAnsi"/>
          <w:sz w:val="20"/>
          <w:szCs w:val="20"/>
        </w:rPr>
        <w:t xml:space="preserve"> za </w:t>
      </w:r>
      <w:proofErr w:type="spellStart"/>
      <w:r w:rsidRPr="001E7A4C">
        <w:rPr>
          <w:rFonts w:asciiTheme="minorHAnsi" w:hAnsiTheme="minorHAnsi" w:cstheme="minorHAnsi"/>
          <w:sz w:val="20"/>
          <w:szCs w:val="20"/>
        </w:rPr>
        <w:t>etički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kodeks</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ravnopravnost</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spolova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prava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slobode</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čovjeka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predstavke</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pritužbe</w:t>
      </w:r>
      <w:proofErr w:type="spellEnd"/>
      <w:r w:rsidRPr="001E7A4C">
        <w:rPr>
          <w:rFonts w:asciiTheme="minorHAnsi" w:hAnsiTheme="minorHAnsi" w:cstheme="minorHAnsi"/>
          <w:sz w:val="20"/>
          <w:szCs w:val="20"/>
        </w:rPr>
        <w:t xml:space="preserve">, </w:t>
      </w:r>
      <w:r w:rsidRPr="001E7A4C">
        <w:rPr>
          <w:rFonts w:asciiTheme="minorHAnsi" w:hAnsiTheme="minorHAnsi" w:cstheme="minorHAnsi"/>
          <w:sz w:val="20"/>
          <w:szCs w:val="20"/>
          <w:lang w:val="hr-HR"/>
        </w:rPr>
        <w:t>Komisija za obrazovanje, kulturu, sport, mlade i odnose sa vjerskim zajednicama, Komisija za budžet, Komisija za praćenje položaja boračkih populacija</w:t>
      </w:r>
      <w:r w:rsidR="00251053">
        <w:rPr>
          <w:rFonts w:asciiTheme="minorHAnsi" w:hAnsiTheme="minorHAnsi" w:cstheme="minorHAnsi"/>
          <w:sz w:val="20"/>
          <w:szCs w:val="20"/>
          <w:lang w:val="hr-HR"/>
        </w:rPr>
        <w:t xml:space="preserve"> i </w:t>
      </w:r>
      <w:r w:rsidRPr="001E7A4C">
        <w:rPr>
          <w:rFonts w:asciiTheme="minorHAnsi" w:hAnsiTheme="minorHAnsi" w:cstheme="minorHAnsi"/>
          <w:sz w:val="20"/>
          <w:szCs w:val="20"/>
          <w:lang w:val="hr-HR"/>
        </w:rPr>
        <w:t xml:space="preserve">Komisija za urbanizam i ekologiju. </w:t>
      </w:r>
    </w:p>
  </w:footnote>
  <w:footnote w:id="17">
    <w:p w14:paraId="00613DFE" w14:textId="587AA481"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 xml:space="preserve">Dostupno na </w:t>
      </w:r>
      <w:hyperlink r:id="rId3" w:history="1">
        <w:r w:rsidRPr="001E7A4C">
          <w:rPr>
            <w:rStyle w:val="Hyperlink"/>
            <w:rFonts w:asciiTheme="minorHAnsi" w:hAnsiTheme="minorHAnsi" w:cstheme="minorHAnsi"/>
            <w:lang w:val="hr-HR"/>
          </w:rPr>
          <w:t>https://gracanica.gov.ba/strategija-razvoja/</w:t>
        </w:r>
      </w:hyperlink>
      <w:r w:rsidRPr="001E7A4C">
        <w:rPr>
          <w:rFonts w:asciiTheme="minorHAnsi" w:hAnsiTheme="minorHAnsi" w:cstheme="minorHAnsi"/>
          <w:lang w:val="hr-HR"/>
        </w:rPr>
        <w:t xml:space="preserve">. </w:t>
      </w:r>
    </w:p>
  </w:footnote>
  <w:footnote w:id="18">
    <w:p w14:paraId="54620D19" w14:textId="72D406A9"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proofErr w:type="spellStart"/>
      <w:r w:rsidRPr="001E7A4C">
        <w:rPr>
          <w:rFonts w:asciiTheme="minorHAnsi" w:hAnsiTheme="minorHAnsi" w:cstheme="minorHAnsi"/>
        </w:rPr>
        <w:t>Dostupno</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na</w:t>
      </w:r>
      <w:proofErr w:type="spellEnd"/>
      <w:r w:rsidRPr="001E7A4C">
        <w:rPr>
          <w:rFonts w:asciiTheme="minorHAnsi" w:hAnsiTheme="minorHAnsi" w:cstheme="minorHAnsi"/>
        </w:rPr>
        <w:t xml:space="preserve"> </w:t>
      </w:r>
      <w:hyperlink r:id="rId4" w:history="1">
        <w:r w:rsidRPr="001E7A4C">
          <w:rPr>
            <w:rStyle w:val="Hyperlink"/>
            <w:rFonts w:asciiTheme="minorHAnsi" w:hAnsiTheme="minorHAnsi" w:cstheme="minorHAnsi"/>
          </w:rPr>
          <w:t>https://gracanica.gov.ba/download/revidirana-strategija-lokalnog-razvoja-opcine-gracanica-2016-2020-godine/?wpdmdl=20323</w:t>
        </w:r>
      </w:hyperlink>
      <w:r w:rsidRPr="001E7A4C">
        <w:rPr>
          <w:rFonts w:asciiTheme="minorHAnsi" w:hAnsiTheme="minorHAnsi" w:cstheme="minorHAnsi"/>
        </w:rPr>
        <w:t xml:space="preserve">, </w:t>
      </w:r>
      <w:r w:rsidRPr="001E7A4C">
        <w:rPr>
          <w:rFonts w:asciiTheme="minorHAnsi" w:hAnsiTheme="minorHAnsi" w:cstheme="minorHAnsi"/>
          <w:lang w:val="hr-HR"/>
        </w:rPr>
        <w:t>str. 181-2.</w:t>
      </w:r>
    </w:p>
  </w:footnote>
  <w:footnote w:id="19">
    <w:p w14:paraId="57ECF506" w14:textId="58B152A2"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 xml:space="preserve">Dostupno na </w:t>
      </w:r>
      <w:hyperlink r:id="rId5" w:history="1">
        <w:r w:rsidRPr="001E7A4C">
          <w:rPr>
            <w:rStyle w:val="Hyperlink"/>
            <w:rFonts w:asciiTheme="minorHAnsi" w:hAnsiTheme="minorHAnsi" w:cstheme="minorHAnsi"/>
            <w:lang w:val="hr-HR"/>
          </w:rPr>
          <w:t>https://gracanica.gov.ba/dokumenti/ostali-dokumenti/</w:t>
        </w:r>
      </w:hyperlink>
      <w:r w:rsidRPr="001E7A4C">
        <w:rPr>
          <w:rFonts w:asciiTheme="minorHAnsi" w:hAnsiTheme="minorHAnsi" w:cstheme="minorHAnsi"/>
          <w:lang w:val="hr-HR"/>
        </w:rPr>
        <w:t xml:space="preserve">. </w:t>
      </w:r>
    </w:p>
  </w:footnote>
  <w:footnote w:id="20">
    <w:p w14:paraId="38E48EE8" w14:textId="7D4B5D43"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 xml:space="preserve">Dostupno na </w:t>
      </w:r>
      <w:hyperlink r:id="rId6" w:history="1">
        <w:r w:rsidRPr="001E7A4C">
          <w:rPr>
            <w:rStyle w:val="Hyperlink"/>
            <w:rFonts w:asciiTheme="minorHAnsi" w:hAnsiTheme="minorHAnsi" w:cstheme="minorHAnsi"/>
            <w:lang w:val="hr-HR"/>
          </w:rPr>
          <w:t>https://gracanica.gov.ba/download/program-rada-gradonacelnika-i-jedinstvenog-organa-uprave-grada-gracanica-za-2020-g/?wpdmdl=25199</w:t>
        </w:r>
      </w:hyperlink>
      <w:r w:rsidRPr="001E7A4C">
        <w:rPr>
          <w:rFonts w:asciiTheme="minorHAnsi" w:hAnsiTheme="minorHAnsi" w:cstheme="minorHAnsi"/>
          <w:lang w:val="hr-HR"/>
        </w:rPr>
        <w:t>, str. 113.</w:t>
      </w:r>
    </w:p>
  </w:footnote>
  <w:footnote w:id="21">
    <w:p w14:paraId="3141801E" w14:textId="37BCB3C0" w:rsidR="00350706" w:rsidRPr="00350706" w:rsidRDefault="00350706">
      <w:pPr>
        <w:pStyle w:val="FootnoteText"/>
        <w:rPr>
          <w:rFonts w:asciiTheme="minorHAnsi" w:hAnsiTheme="minorHAnsi" w:cstheme="minorHAnsi"/>
          <w:lang w:val="hr-HR"/>
        </w:rPr>
      </w:pPr>
      <w:r w:rsidRPr="00350706">
        <w:rPr>
          <w:rStyle w:val="FootnoteReference"/>
          <w:rFonts w:asciiTheme="minorHAnsi" w:hAnsiTheme="minorHAnsi" w:cstheme="minorHAnsi"/>
        </w:rPr>
        <w:footnoteRef/>
      </w:r>
      <w:r w:rsidRPr="00350706">
        <w:rPr>
          <w:rFonts w:asciiTheme="minorHAnsi" w:hAnsiTheme="minorHAnsi" w:cstheme="minorHAnsi"/>
        </w:rPr>
        <w:t xml:space="preserve"> </w:t>
      </w:r>
      <w:r w:rsidRPr="00350706">
        <w:rPr>
          <w:rFonts w:asciiTheme="minorHAnsi" w:hAnsiTheme="minorHAnsi" w:cstheme="minorHAnsi"/>
          <w:lang w:val="hr-HR"/>
        </w:rPr>
        <w:t xml:space="preserve">Spisak dostupan na </w:t>
      </w:r>
      <w:hyperlink r:id="rId7" w:history="1">
        <w:r w:rsidRPr="00350706">
          <w:rPr>
            <w:rStyle w:val="Hyperlink"/>
            <w:rFonts w:asciiTheme="minorHAnsi" w:hAnsiTheme="minorHAnsi" w:cstheme="minorHAnsi"/>
            <w:lang w:val="hr-HR"/>
          </w:rPr>
          <w:t>https://gracanica.gov.ba/download/spisak-nevladinih-organizacija/?wpdmdl=20527</w:t>
        </w:r>
      </w:hyperlink>
      <w:r w:rsidRPr="00350706">
        <w:rPr>
          <w:rFonts w:asciiTheme="minorHAnsi" w:hAnsiTheme="minorHAnsi" w:cstheme="minorHAnsi"/>
          <w:lang w:val="hr-HR"/>
        </w:rPr>
        <w:t xml:space="preserve">. </w:t>
      </w:r>
    </w:p>
  </w:footnote>
  <w:footnote w:id="22">
    <w:p w14:paraId="11574440" w14:textId="75C8E774"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 xml:space="preserve">Dostupno na </w:t>
      </w:r>
      <w:hyperlink r:id="rId8" w:history="1">
        <w:r w:rsidRPr="001E7A4C">
          <w:rPr>
            <w:rStyle w:val="Hyperlink"/>
            <w:rFonts w:asciiTheme="minorHAnsi" w:hAnsiTheme="minorHAnsi" w:cstheme="minorHAnsi"/>
          </w:rPr>
          <w:t>http://www.popis.gov.ba/popis2013/doc/RezultatiPopisa_BS.pdf</w:t>
        </w:r>
      </w:hyperlink>
      <w:r w:rsidRPr="001E7A4C">
        <w:rPr>
          <w:rStyle w:val="Hyperlink"/>
          <w:rFonts w:asciiTheme="minorHAnsi" w:hAnsiTheme="minorHAnsi" w:cstheme="minorHAnsi"/>
        </w:rPr>
        <w:t xml:space="preserve">. </w:t>
      </w:r>
    </w:p>
  </w:footnote>
  <w:footnote w:id="23">
    <w:p w14:paraId="30C15411" w14:textId="77777777" w:rsidR="00DB69CB" w:rsidRPr="001E7A4C" w:rsidRDefault="00DB69CB" w:rsidP="00FD2B9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 xml:space="preserve">Podaci matičara Grada Gračanice. </w:t>
      </w:r>
    </w:p>
  </w:footnote>
  <w:footnote w:id="24">
    <w:p w14:paraId="619BEB02" w14:textId="13F5D6C9" w:rsidR="001901E2" w:rsidRPr="00923D1E" w:rsidRDefault="001901E2">
      <w:pPr>
        <w:pStyle w:val="FootnoteText"/>
        <w:rPr>
          <w:rFonts w:asciiTheme="minorHAnsi" w:hAnsiTheme="minorHAnsi" w:cstheme="minorHAnsi"/>
          <w:lang w:val="hr-HR"/>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r w:rsidRPr="00923D1E">
        <w:rPr>
          <w:rFonts w:asciiTheme="minorHAnsi" w:hAnsiTheme="minorHAnsi" w:cstheme="minorHAnsi"/>
          <w:lang w:val="hr-HR"/>
        </w:rPr>
        <w:t>Izvor: Federalni zavod za statistiku.</w:t>
      </w:r>
    </w:p>
  </w:footnote>
  <w:footnote w:id="25">
    <w:p w14:paraId="173BE471" w14:textId="7C214C5B" w:rsidR="009954C6" w:rsidRPr="00923D1E" w:rsidRDefault="009954C6">
      <w:pPr>
        <w:pStyle w:val="FootnoteText"/>
        <w:rPr>
          <w:rFonts w:asciiTheme="minorHAnsi" w:hAnsiTheme="minorHAnsi" w:cstheme="minorHAnsi"/>
          <w:lang w:val="hr-HR"/>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proofErr w:type="spellStart"/>
      <w:r w:rsidRPr="00923D1E">
        <w:rPr>
          <w:rFonts w:asciiTheme="minorHAnsi" w:hAnsiTheme="minorHAnsi" w:cstheme="minorHAnsi"/>
        </w:rPr>
        <w:t>Izvor</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Informacija</w:t>
      </w:r>
      <w:proofErr w:type="spellEnd"/>
      <w:r w:rsidRPr="00923D1E">
        <w:rPr>
          <w:rFonts w:asciiTheme="minorHAnsi" w:hAnsiTheme="minorHAnsi" w:cstheme="minorHAnsi"/>
        </w:rPr>
        <w:t xml:space="preserve"> o </w:t>
      </w:r>
      <w:proofErr w:type="spellStart"/>
      <w:r w:rsidRPr="00923D1E">
        <w:rPr>
          <w:rFonts w:asciiTheme="minorHAnsi" w:hAnsiTheme="minorHAnsi" w:cstheme="minorHAnsi"/>
        </w:rPr>
        <w:t>aktuelnim</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privrednim</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kretanjima</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Grada</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Gračanica</w:t>
      </w:r>
      <w:proofErr w:type="spellEnd"/>
      <w:r w:rsidRPr="00923D1E">
        <w:rPr>
          <w:rFonts w:asciiTheme="minorHAnsi" w:hAnsiTheme="minorHAnsi" w:cstheme="minorHAnsi"/>
        </w:rPr>
        <w:t xml:space="preserve"> u 2020. </w:t>
      </w:r>
      <w:proofErr w:type="spellStart"/>
      <w:r w:rsidRPr="00923D1E">
        <w:rPr>
          <w:rFonts w:asciiTheme="minorHAnsi" w:hAnsiTheme="minorHAnsi" w:cstheme="minorHAnsi"/>
        </w:rPr>
        <w:t>godini</w:t>
      </w:r>
      <w:proofErr w:type="spellEnd"/>
      <w:r w:rsidRPr="00923D1E">
        <w:rPr>
          <w:rFonts w:asciiTheme="minorHAnsi" w:hAnsiTheme="minorHAnsi" w:cstheme="minorHAnsi"/>
        </w:rPr>
        <w:t>.</w:t>
      </w:r>
    </w:p>
  </w:footnote>
  <w:footnote w:id="26">
    <w:p w14:paraId="603E8B96" w14:textId="4C02A06E" w:rsidR="009954C6" w:rsidRPr="00923D1E" w:rsidRDefault="009954C6">
      <w:pPr>
        <w:pStyle w:val="FootnoteText"/>
        <w:rPr>
          <w:rFonts w:asciiTheme="minorHAnsi" w:hAnsiTheme="minorHAnsi" w:cstheme="minorHAnsi"/>
          <w:lang w:val="hr-HR"/>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r w:rsidRPr="00923D1E">
        <w:rPr>
          <w:rFonts w:asciiTheme="minorHAnsi" w:hAnsiTheme="minorHAnsi" w:cstheme="minorHAnsi"/>
          <w:lang w:val="hr-HR"/>
        </w:rPr>
        <w:t>Ibid.</w:t>
      </w:r>
    </w:p>
  </w:footnote>
  <w:footnote w:id="27">
    <w:p w14:paraId="256B0A55" w14:textId="0228FE2B" w:rsidR="009954C6" w:rsidRPr="00923D1E" w:rsidRDefault="009954C6">
      <w:pPr>
        <w:pStyle w:val="FootnoteText"/>
        <w:rPr>
          <w:lang w:val="hr-HR"/>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r w:rsidRPr="00923D1E">
        <w:rPr>
          <w:rFonts w:asciiTheme="minorHAnsi" w:hAnsiTheme="minorHAnsi" w:cstheme="minorHAnsi"/>
          <w:lang w:val="hr-HR"/>
        </w:rPr>
        <w:t>Ibid.</w:t>
      </w:r>
    </w:p>
  </w:footnote>
  <w:footnote w:id="28">
    <w:p w14:paraId="013960BE" w14:textId="5D6946F7"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r w:rsidRPr="001E7A4C">
        <w:rPr>
          <w:rFonts w:asciiTheme="minorHAnsi" w:hAnsiTheme="minorHAnsi" w:cstheme="minorHAnsi"/>
          <w:lang w:val="hr-HR"/>
        </w:rPr>
        <w:t xml:space="preserve">Ne daju se podaci u učešću žena u brojci zaposlenih, mada tradicionalno u </w:t>
      </w:r>
      <w:proofErr w:type="spellStart"/>
      <w:r w:rsidRPr="001E7A4C">
        <w:rPr>
          <w:rFonts w:asciiTheme="minorHAnsi" w:hAnsiTheme="minorHAnsi" w:cstheme="minorHAnsi"/>
          <w:lang w:val="hr-HR"/>
        </w:rPr>
        <w:t>FBiH</w:t>
      </w:r>
      <w:proofErr w:type="spellEnd"/>
      <w:r w:rsidRPr="001E7A4C">
        <w:rPr>
          <w:rFonts w:asciiTheme="minorHAnsi" w:hAnsiTheme="minorHAnsi" w:cstheme="minorHAnsi"/>
          <w:lang w:val="hr-HR"/>
        </w:rPr>
        <w:t xml:space="preserve"> žene čine oko 40% zaposlenih. Vidi </w:t>
      </w:r>
      <w:hyperlink r:id="rId9" w:history="1">
        <w:r w:rsidRPr="001E7A4C">
          <w:rPr>
            <w:rStyle w:val="Hyperlink"/>
            <w:rFonts w:asciiTheme="minorHAnsi" w:hAnsiTheme="minorHAnsi" w:cstheme="minorHAnsi"/>
            <w:lang w:val="hr-HR"/>
          </w:rPr>
          <w:t>https://www.gcfbih.gov.ba/project/trziste-rada/</w:t>
        </w:r>
      </w:hyperlink>
      <w:r w:rsidRPr="001E7A4C">
        <w:rPr>
          <w:rFonts w:asciiTheme="minorHAnsi" w:hAnsiTheme="minorHAnsi" w:cstheme="minorHAnsi"/>
          <w:lang w:val="hr-HR"/>
        </w:rPr>
        <w:t xml:space="preserve">, </w:t>
      </w:r>
      <w:hyperlink r:id="rId10" w:history="1">
        <w:r w:rsidRPr="001E7A4C">
          <w:rPr>
            <w:rStyle w:val="Hyperlink"/>
            <w:rFonts w:asciiTheme="minorHAnsi" w:hAnsiTheme="minorHAnsi" w:cstheme="minorHAnsi"/>
            <w:lang w:val="hr-HR"/>
          </w:rPr>
          <w:t>https://manager.ba/vijesti/pogledajte-zaposlenost-%C5%BEena-i-visine-pla%C4%87a-u-fbih-po-kantonima-za-2018-godinu</w:t>
        </w:r>
      </w:hyperlink>
      <w:r w:rsidRPr="001E7A4C">
        <w:rPr>
          <w:rFonts w:asciiTheme="minorHAnsi" w:hAnsiTheme="minorHAnsi" w:cstheme="minorHAnsi"/>
          <w:lang w:val="hr-HR"/>
        </w:rPr>
        <w:t>. U Tuzlanskom kantonu, 2018. godine, žene su činile 37% zaposlenih lica.</w:t>
      </w:r>
    </w:p>
  </w:footnote>
  <w:footnote w:id="29">
    <w:p w14:paraId="2C6562C1" w14:textId="0CB6086D" w:rsidR="009D7D0B" w:rsidRPr="00923D1E" w:rsidRDefault="009D7D0B" w:rsidP="009D7D0B">
      <w:pPr>
        <w:pStyle w:val="FootnoteText"/>
        <w:rPr>
          <w:lang w:val="hr-HR"/>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proofErr w:type="spellStart"/>
      <w:r w:rsidRPr="00923D1E">
        <w:rPr>
          <w:rFonts w:asciiTheme="minorHAnsi" w:hAnsiTheme="minorHAnsi" w:cstheme="minorHAnsi"/>
        </w:rPr>
        <w:t>Izvor</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Izvještaj</w:t>
      </w:r>
      <w:proofErr w:type="spellEnd"/>
      <w:r w:rsidRPr="00923D1E">
        <w:rPr>
          <w:rFonts w:asciiTheme="minorHAnsi" w:hAnsiTheme="minorHAnsi" w:cstheme="minorHAnsi"/>
        </w:rPr>
        <w:t xml:space="preserve"> o </w:t>
      </w:r>
      <w:proofErr w:type="spellStart"/>
      <w:r w:rsidRPr="00923D1E">
        <w:rPr>
          <w:rFonts w:asciiTheme="minorHAnsi" w:hAnsiTheme="minorHAnsi" w:cstheme="minorHAnsi"/>
        </w:rPr>
        <w:t>radu</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Javne</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zdravstvene</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ustanove</w:t>
      </w:r>
      <w:proofErr w:type="spellEnd"/>
      <w:r w:rsidRPr="00923D1E">
        <w:rPr>
          <w:rFonts w:asciiTheme="minorHAnsi" w:hAnsiTheme="minorHAnsi" w:cstheme="minorHAnsi"/>
        </w:rPr>
        <w:t xml:space="preserve"> Dom </w:t>
      </w:r>
      <w:proofErr w:type="spellStart"/>
      <w:r w:rsidRPr="00923D1E">
        <w:rPr>
          <w:rFonts w:asciiTheme="minorHAnsi" w:hAnsiTheme="minorHAnsi" w:cstheme="minorHAnsi"/>
        </w:rPr>
        <w:t>zdravlja</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Gračanica</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na</w:t>
      </w:r>
      <w:proofErr w:type="spellEnd"/>
      <w:r w:rsidRPr="00923D1E">
        <w:rPr>
          <w:rFonts w:asciiTheme="minorHAnsi" w:hAnsiTheme="minorHAnsi" w:cstheme="minorHAnsi"/>
        </w:rPr>
        <w:t xml:space="preserve"> 2020. </w:t>
      </w:r>
      <w:proofErr w:type="spellStart"/>
      <w:r w:rsidRPr="00923D1E">
        <w:rPr>
          <w:rFonts w:asciiTheme="minorHAnsi" w:hAnsiTheme="minorHAnsi" w:cstheme="minorHAnsi"/>
        </w:rPr>
        <w:t>godinu</w:t>
      </w:r>
      <w:proofErr w:type="spellEnd"/>
      <w:r w:rsidRPr="00923D1E">
        <w:rPr>
          <w:rFonts w:asciiTheme="minorHAnsi" w:hAnsiTheme="minorHAnsi" w:cstheme="minorHAnsi"/>
        </w:rPr>
        <w:t>.</w:t>
      </w:r>
    </w:p>
  </w:footnote>
  <w:footnote w:id="30">
    <w:p w14:paraId="2CDB3D58" w14:textId="484DD9E0" w:rsidR="008E0892" w:rsidRPr="00923D1E" w:rsidRDefault="008E0892" w:rsidP="008E0892">
      <w:pPr>
        <w:pStyle w:val="FootnoteText"/>
        <w:rPr>
          <w:rFonts w:asciiTheme="minorHAnsi" w:hAnsiTheme="minorHAnsi" w:cstheme="minorHAnsi"/>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proofErr w:type="spellStart"/>
      <w:r>
        <w:rPr>
          <w:rFonts w:asciiTheme="minorHAnsi" w:hAnsiTheme="minorHAnsi" w:cstheme="minorHAnsi"/>
        </w:rPr>
        <w:t>Izvor</w:t>
      </w:r>
      <w:proofErr w:type="spellEnd"/>
      <w:r>
        <w:rPr>
          <w:rFonts w:asciiTheme="minorHAnsi" w:hAnsiTheme="minorHAnsi" w:cstheme="minorHAnsi"/>
        </w:rPr>
        <w:t xml:space="preserve">: </w:t>
      </w:r>
      <w:proofErr w:type="spellStart"/>
      <w:r w:rsidRPr="00923D1E">
        <w:rPr>
          <w:rFonts w:asciiTheme="minorHAnsi" w:hAnsiTheme="minorHAnsi" w:cstheme="minorHAnsi"/>
        </w:rPr>
        <w:t>Informacija</w:t>
      </w:r>
      <w:proofErr w:type="spellEnd"/>
      <w:r w:rsidRPr="00923D1E">
        <w:rPr>
          <w:rFonts w:asciiTheme="minorHAnsi" w:hAnsiTheme="minorHAnsi" w:cstheme="minorHAnsi"/>
        </w:rPr>
        <w:t xml:space="preserve"> o </w:t>
      </w:r>
      <w:proofErr w:type="spellStart"/>
      <w:r w:rsidRPr="00923D1E">
        <w:rPr>
          <w:rFonts w:asciiTheme="minorHAnsi" w:hAnsiTheme="minorHAnsi" w:cstheme="minorHAnsi"/>
        </w:rPr>
        <w:t>aktuelnim</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privrednim</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kretanjima</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Grada</w:t>
      </w:r>
      <w:proofErr w:type="spellEnd"/>
      <w:r w:rsidRPr="00923D1E">
        <w:rPr>
          <w:rFonts w:asciiTheme="minorHAnsi" w:hAnsiTheme="minorHAnsi" w:cstheme="minorHAnsi"/>
        </w:rPr>
        <w:t xml:space="preserve"> </w:t>
      </w:r>
      <w:proofErr w:type="spellStart"/>
      <w:r w:rsidRPr="00923D1E">
        <w:rPr>
          <w:rFonts w:asciiTheme="minorHAnsi" w:hAnsiTheme="minorHAnsi" w:cstheme="minorHAnsi"/>
        </w:rPr>
        <w:t>Gračanica</w:t>
      </w:r>
      <w:proofErr w:type="spellEnd"/>
      <w:r w:rsidRPr="00923D1E">
        <w:rPr>
          <w:rFonts w:asciiTheme="minorHAnsi" w:hAnsiTheme="minorHAnsi" w:cstheme="minorHAnsi"/>
        </w:rPr>
        <w:t xml:space="preserve"> u 2020. </w:t>
      </w:r>
      <w:proofErr w:type="spellStart"/>
      <w:r w:rsidRPr="00923D1E">
        <w:rPr>
          <w:rFonts w:asciiTheme="minorHAnsi" w:hAnsiTheme="minorHAnsi" w:cstheme="minorHAnsi"/>
        </w:rPr>
        <w:t>godini</w:t>
      </w:r>
      <w:proofErr w:type="spellEnd"/>
      <w:r w:rsidRPr="00923D1E">
        <w:rPr>
          <w:rFonts w:asciiTheme="minorHAnsi" w:hAnsiTheme="minorHAnsi" w:cstheme="minorHAnsi"/>
        </w:rPr>
        <w:t>.</w:t>
      </w:r>
    </w:p>
  </w:footnote>
  <w:footnote w:id="31">
    <w:p w14:paraId="14FA0377" w14:textId="6AB1458A" w:rsidR="006F3110" w:rsidRPr="00923D1E" w:rsidRDefault="006F3110">
      <w:pPr>
        <w:pStyle w:val="FootnoteText"/>
        <w:rPr>
          <w:rFonts w:asciiTheme="minorHAnsi" w:hAnsiTheme="minorHAnsi" w:cstheme="minorHAnsi"/>
          <w:lang w:val="hr-HR"/>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proofErr w:type="spellStart"/>
      <w:r w:rsidRPr="006F3110">
        <w:rPr>
          <w:rFonts w:asciiTheme="minorHAnsi" w:hAnsiTheme="minorHAnsi" w:cstheme="minorHAnsi"/>
        </w:rPr>
        <w:t>Izvor</w:t>
      </w:r>
      <w:proofErr w:type="spellEnd"/>
      <w:r w:rsidRPr="006F3110">
        <w:rPr>
          <w:rFonts w:asciiTheme="minorHAnsi" w:hAnsiTheme="minorHAnsi" w:cstheme="minorHAnsi"/>
        </w:rPr>
        <w:t xml:space="preserve">: </w:t>
      </w:r>
      <w:proofErr w:type="spellStart"/>
      <w:r w:rsidRPr="006F3110">
        <w:rPr>
          <w:rFonts w:asciiTheme="minorHAnsi" w:hAnsiTheme="minorHAnsi" w:cstheme="minorHAnsi"/>
        </w:rPr>
        <w:t>Izvještaj</w:t>
      </w:r>
      <w:proofErr w:type="spellEnd"/>
      <w:r w:rsidRPr="006F3110">
        <w:rPr>
          <w:rFonts w:asciiTheme="minorHAnsi" w:hAnsiTheme="minorHAnsi" w:cstheme="minorHAnsi"/>
        </w:rPr>
        <w:t xml:space="preserve"> o </w:t>
      </w:r>
      <w:proofErr w:type="spellStart"/>
      <w:r w:rsidRPr="006F3110">
        <w:rPr>
          <w:rFonts w:asciiTheme="minorHAnsi" w:hAnsiTheme="minorHAnsi" w:cstheme="minorHAnsi"/>
        </w:rPr>
        <w:t>radu</w:t>
      </w:r>
      <w:proofErr w:type="spellEnd"/>
      <w:r w:rsidRPr="006F3110">
        <w:rPr>
          <w:rFonts w:asciiTheme="minorHAnsi" w:hAnsiTheme="minorHAnsi" w:cstheme="minorHAnsi"/>
        </w:rPr>
        <w:t xml:space="preserve"> </w:t>
      </w:r>
      <w:proofErr w:type="spellStart"/>
      <w:r w:rsidRPr="006F3110">
        <w:rPr>
          <w:rFonts w:asciiTheme="minorHAnsi" w:hAnsiTheme="minorHAnsi" w:cstheme="minorHAnsi"/>
        </w:rPr>
        <w:t>Javne</w:t>
      </w:r>
      <w:proofErr w:type="spellEnd"/>
      <w:r w:rsidRPr="006F3110">
        <w:rPr>
          <w:rFonts w:asciiTheme="minorHAnsi" w:hAnsiTheme="minorHAnsi" w:cstheme="minorHAnsi"/>
        </w:rPr>
        <w:t xml:space="preserve"> </w:t>
      </w:r>
      <w:proofErr w:type="spellStart"/>
      <w:r w:rsidRPr="006F3110">
        <w:rPr>
          <w:rFonts w:asciiTheme="minorHAnsi" w:hAnsiTheme="minorHAnsi" w:cstheme="minorHAnsi"/>
        </w:rPr>
        <w:t>zdravstvene</w:t>
      </w:r>
      <w:proofErr w:type="spellEnd"/>
      <w:r w:rsidRPr="006F3110">
        <w:rPr>
          <w:rFonts w:asciiTheme="minorHAnsi" w:hAnsiTheme="minorHAnsi" w:cstheme="minorHAnsi"/>
        </w:rPr>
        <w:t xml:space="preserve"> </w:t>
      </w:r>
      <w:proofErr w:type="spellStart"/>
      <w:r w:rsidRPr="006F3110">
        <w:rPr>
          <w:rFonts w:asciiTheme="minorHAnsi" w:hAnsiTheme="minorHAnsi" w:cstheme="minorHAnsi"/>
        </w:rPr>
        <w:t>ustanove</w:t>
      </w:r>
      <w:proofErr w:type="spellEnd"/>
      <w:r w:rsidRPr="006F3110">
        <w:rPr>
          <w:rFonts w:asciiTheme="minorHAnsi" w:hAnsiTheme="minorHAnsi" w:cstheme="minorHAnsi"/>
        </w:rPr>
        <w:t xml:space="preserve"> Dom </w:t>
      </w:r>
      <w:proofErr w:type="spellStart"/>
      <w:r w:rsidRPr="006F3110">
        <w:rPr>
          <w:rFonts w:asciiTheme="minorHAnsi" w:hAnsiTheme="minorHAnsi" w:cstheme="minorHAnsi"/>
        </w:rPr>
        <w:t>zdravlja</w:t>
      </w:r>
      <w:proofErr w:type="spellEnd"/>
      <w:r w:rsidRPr="006F3110">
        <w:rPr>
          <w:rFonts w:asciiTheme="minorHAnsi" w:hAnsiTheme="minorHAnsi" w:cstheme="minorHAnsi"/>
        </w:rPr>
        <w:t xml:space="preserve"> </w:t>
      </w:r>
      <w:proofErr w:type="spellStart"/>
      <w:r w:rsidRPr="006F3110">
        <w:rPr>
          <w:rFonts w:asciiTheme="minorHAnsi" w:hAnsiTheme="minorHAnsi" w:cstheme="minorHAnsi"/>
        </w:rPr>
        <w:t>Gračanica</w:t>
      </w:r>
      <w:proofErr w:type="spellEnd"/>
      <w:r w:rsidRPr="006F3110">
        <w:rPr>
          <w:rFonts w:asciiTheme="minorHAnsi" w:hAnsiTheme="minorHAnsi" w:cstheme="minorHAnsi"/>
        </w:rPr>
        <w:t xml:space="preserve"> </w:t>
      </w:r>
      <w:proofErr w:type="spellStart"/>
      <w:r w:rsidRPr="006F3110">
        <w:rPr>
          <w:rFonts w:asciiTheme="minorHAnsi" w:hAnsiTheme="minorHAnsi" w:cstheme="minorHAnsi"/>
        </w:rPr>
        <w:t>na</w:t>
      </w:r>
      <w:proofErr w:type="spellEnd"/>
      <w:r w:rsidRPr="006F3110">
        <w:rPr>
          <w:rFonts w:asciiTheme="minorHAnsi" w:hAnsiTheme="minorHAnsi" w:cstheme="minorHAnsi"/>
        </w:rPr>
        <w:t xml:space="preserve"> 2020. </w:t>
      </w:r>
      <w:proofErr w:type="spellStart"/>
      <w:r w:rsidRPr="006F3110">
        <w:rPr>
          <w:rFonts w:asciiTheme="minorHAnsi" w:hAnsiTheme="minorHAnsi" w:cstheme="minorHAnsi"/>
        </w:rPr>
        <w:t>godinu</w:t>
      </w:r>
      <w:proofErr w:type="spellEnd"/>
      <w:r w:rsidRPr="006F3110">
        <w:rPr>
          <w:rFonts w:asciiTheme="minorHAnsi" w:hAnsiTheme="minorHAnsi" w:cstheme="minorHAnsi"/>
        </w:rPr>
        <w:t>.</w:t>
      </w:r>
    </w:p>
  </w:footnote>
  <w:footnote w:id="32">
    <w:p w14:paraId="49F9F559" w14:textId="577D5877" w:rsidR="00DB69CB" w:rsidRPr="001E7A4C" w:rsidRDefault="00DB69CB" w:rsidP="0042677C">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proofErr w:type="spellStart"/>
      <w:r w:rsidRPr="001E7A4C">
        <w:rPr>
          <w:rFonts w:asciiTheme="minorHAnsi" w:hAnsiTheme="minorHAnsi" w:cstheme="minorHAnsi"/>
        </w:rPr>
        <w:t>Dostupno</w:t>
      </w:r>
      <w:proofErr w:type="spellEnd"/>
      <w:r w:rsidRPr="001E7A4C">
        <w:rPr>
          <w:rFonts w:asciiTheme="minorHAnsi" w:hAnsiTheme="minorHAnsi" w:cstheme="minorHAnsi"/>
        </w:rPr>
        <w:t xml:space="preserve"> </w:t>
      </w:r>
      <w:proofErr w:type="spellStart"/>
      <w:r w:rsidRPr="001E7A4C">
        <w:rPr>
          <w:rFonts w:asciiTheme="minorHAnsi" w:hAnsiTheme="minorHAnsi" w:cstheme="minorHAnsi"/>
        </w:rPr>
        <w:t>na</w:t>
      </w:r>
      <w:proofErr w:type="spellEnd"/>
      <w:r w:rsidRPr="001E7A4C">
        <w:rPr>
          <w:rFonts w:asciiTheme="minorHAnsi" w:hAnsiTheme="minorHAnsi" w:cstheme="minorHAnsi"/>
        </w:rPr>
        <w:t xml:space="preserve"> </w:t>
      </w:r>
      <w:hyperlink r:id="rId11" w:history="1">
        <w:r w:rsidRPr="001E7A4C">
          <w:rPr>
            <w:rStyle w:val="Hyperlink"/>
            <w:rFonts w:asciiTheme="minorHAnsi" w:hAnsiTheme="minorHAnsi" w:cstheme="minorHAnsi"/>
          </w:rPr>
          <w:t>https://gracanica.gov.ba/wp-content/uploads/2020/01/Izvjestaj-o-radu-Zdravstvenog-savjeta-GG-2019-1.pdf</w:t>
        </w:r>
      </w:hyperlink>
      <w:r w:rsidRPr="001E7A4C">
        <w:rPr>
          <w:rFonts w:asciiTheme="minorHAnsi" w:hAnsiTheme="minorHAnsi" w:cstheme="minorHAnsi"/>
        </w:rPr>
        <w:t>, str. 6.</w:t>
      </w:r>
    </w:p>
  </w:footnote>
  <w:footnote w:id="33">
    <w:p w14:paraId="6E854CC6" w14:textId="1503719B" w:rsidR="00760CF4" w:rsidRPr="00923D1E" w:rsidRDefault="00760CF4" w:rsidP="00760CF4">
      <w:pPr>
        <w:pStyle w:val="FootnoteText"/>
        <w:rPr>
          <w:rFonts w:asciiTheme="minorHAnsi" w:hAnsiTheme="minorHAnsi" w:cstheme="minorHAnsi"/>
          <w:lang w:val="hr-HR"/>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r w:rsidRPr="00923D1E">
        <w:rPr>
          <w:rFonts w:asciiTheme="minorHAnsi" w:hAnsiTheme="minorHAnsi" w:cstheme="minorHAnsi"/>
          <w:lang w:val="hr-HR"/>
        </w:rPr>
        <w:t>Izvor: Informacija o stanju sigurnosti na području grada Gračanica u periodu januar-decembar 2020. godine.</w:t>
      </w:r>
    </w:p>
  </w:footnote>
  <w:footnote w:id="34">
    <w:p w14:paraId="500ED115" w14:textId="77777777" w:rsidR="00DB69CB" w:rsidRPr="001E7A4C" w:rsidRDefault="00DB69CB" w:rsidP="00165F3E">
      <w:pPr>
        <w:rPr>
          <w:rFonts w:asciiTheme="minorHAnsi" w:hAnsiTheme="minorHAnsi" w:cstheme="minorHAnsi"/>
          <w:b/>
          <w:sz w:val="20"/>
          <w:szCs w:val="20"/>
        </w:rPr>
      </w:pPr>
      <w:r w:rsidRPr="001E7A4C">
        <w:rPr>
          <w:rStyle w:val="FootnoteReference"/>
          <w:rFonts w:asciiTheme="minorHAnsi" w:hAnsiTheme="minorHAnsi" w:cstheme="minorHAnsi"/>
          <w:sz w:val="20"/>
          <w:szCs w:val="20"/>
        </w:rPr>
        <w:footnoteRef/>
      </w:r>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Komisija</w:t>
      </w:r>
      <w:proofErr w:type="spellEnd"/>
      <w:r w:rsidRPr="001E7A4C">
        <w:rPr>
          <w:rFonts w:asciiTheme="minorHAnsi" w:hAnsiTheme="minorHAnsi" w:cstheme="minorHAnsi"/>
          <w:sz w:val="20"/>
          <w:szCs w:val="20"/>
        </w:rPr>
        <w:t xml:space="preserve"> za </w:t>
      </w:r>
      <w:proofErr w:type="spellStart"/>
      <w:r w:rsidRPr="001E7A4C">
        <w:rPr>
          <w:rFonts w:asciiTheme="minorHAnsi" w:hAnsiTheme="minorHAnsi" w:cstheme="minorHAnsi"/>
          <w:sz w:val="20"/>
          <w:szCs w:val="20"/>
        </w:rPr>
        <w:t>poljoprivredu</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Komisija</w:t>
      </w:r>
      <w:proofErr w:type="spellEnd"/>
      <w:r w:rsidRPr="001E7A4C">
        <w:rPr>
          <w:rFonts w:asciiTheme="minorHAnsi" w:hAnsiTheme="minorHAnsi" w:cstheme="minorHAnsi"/>
          <w:sz w:val="20"/>
          <w:szCs w:val="20"/>
        </w:rPr>
        <w:t xml:space="preserve"> za </w:t>
      </w:r>
      <w:proofErr w:type="spellStart"/>
      <w:r w:rsidRPr="001E7A4C">
        <w:rPr>
          <w:rFonts w:asciiTheme="minorHAnsi" w:hAnsiTheme="minorHAnsi" w:cstheme="minorHAnsi"/>
          <w:sz w:val="20"/>
          <w:szCs w:val="20"/>
        </w:rPr>
        <w:t>propise</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Statut</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izbor</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imenovanja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gradska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priznanja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obilježavanja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značajnih</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događaja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ličnosti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Komisija</w:t>
      </w:r>
      <w:proofErr w:type="spellEnd"/>
      <w:r w:rsidRPr="001E7A4C">
        <w:rPr>
          <w:rFonts w:asciiTheme="minorHAnsi" w:hAnsiTheme="minorHAnsi" w:cstheme="minorHAnsi"/>
          <w:sz w:val="20"/>
          <w:szCs w:val="20"/>
        </w:rPr>
        <w:t xml:space="preserve"> za </w:t>
      </w:r>
      <w:proofErr w:type="spellStart"/>
      <w:r w:rsidRPr="001E7A4C">
        <w:rPr>
          <w:rFonts w:asciiTheme="minorHAnsi" w:hAnsiTheme="minorHAnsi" w:cstheme="minorHAnsi"/>
          <w:sz w:val="20"/>
          <w:szCs w:val="20"/>
        </w:rPr>
        <w:t>etički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kodeks</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ravnopravnost</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spolova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prava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slobode</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čovjeka</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predstavke</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i</w:t>
      </w:r>
      <w:proofErr w:type="spellEnd"/>
      <w:r w:rsidRPr="001E7A4C">
        <w:rPr>
          <w:rFonts w:asciiTheme="minorHAnsi" w:hAnsiTheme="minorHAnsi" w:cstheme="minorHAnsi"/>
          <w:sz w:val="20"/>
          <w:szCs w:val="20"/>
        </w:rPr>
        <w:t xml:space="preserve"> </w:t>
      </w:r>
      <w:proofErr w:type="spellStart"/>
      <w:r w:rsidRPr="001E7A4C">
        <w:rPr>
          <w:rFonts w:asciiTheme="minorHAnsi" w:hAnsiTheme="minorHAnsi" w:cstheme="minorHAnsi"/>
          <w:sz w:val="20"/>
          <w:szCs w:val="20"/>
        </w:rPr>
        <w:t>pritužbe</w:t>
      </w:r>
      <w:proofErr w:type="spellEnd"/>
      <w:r w:rsidRPr="001E7A4C">
        <w:rPr>
          <w:rFonts w:asciiTheme="minorHAnsi" w:hAnsiTheme="minorHAnsi" w:cstheme="minorHAnsi"/>
          <w:sz w:val="20"/>
          <w:szCs w:val="20"/>
        </w:rPr>
        <w:t xml:space="preserve">, </w:t>
      </w:r>
      <w:r w:rsidRPr="001E7A4C">
        <w:rPr>
          <w:rFonts w:asciiTheme="minorHAnsi" w:hAnsiTheme="minorHAnsi" w:cstheme="minorHAnsi"/>
          <w:sz w:val="20"/>
          <w:szCs w:val="20"/>
          <w:lang w:val="hr-HR"/>
        </w:rPr>
        <w:t xml:space="preserve">Komisija za obrazovanje, kulturu, sport, mlade i odnose sa vjerskim zajednicama, Komisija za budžet, Komisija za praćenje položaja boračkih populacija, Komisija za urbanizam i ekologiju. </w:t>
      </w:r>
    </w:p>
  </w:footnote>
  <w:footnote w:id="35">
    <w:p w14:paraId="6C812BA5" w14:textId="62000418" w:rsidR="00DB69CB" w:rsidRPr="00923D1E" w:rsidRDefault="00DB69CB" w:rsidP="00EB5F64">
      <w:pPr>
        <w:pStyle w:val="FootnoteText"/>
        <w:rPr>
          <w:rFonts w:asciiTheme="minorHAnsi" w:hAnsiTheme="minorHAnsi" w:cstheme="minorHAnsi"/>
        </w:rPr>
      </w:pPr>
      <w:r w:rsidRPr="001E7A4C">
        <w:rPr>
          <w:rStyle w:val="FootnoteReference"/>
          <w:rFonts w:asciiTheme="minorHAnsi" w:hAnsiTheme="minorHAnsi" w:cstheme="minorHAnsi"/>
        </w:rPr>
        <w:footnoteRef/>
      </w:r>
      <w:r>
        <w:rPr>
          <w:rFonts w:asciiTheme="minorHAnsi" w:hAnsiTheme="minorHAnsi" w:cstheme="minorHAnsi"/>
        </w:rPr>
        <w:t xml:space="preserve"> </w:t>
      </w:r>
      <w:proofErr w:type="spellStart"/>
      <w:r w:rsidR="000569B0">
        <w:rPr>
          <w:rFonts w:asciiTheme="minorHAnsi" w:hAnsiTheme="minorHAnsi" w:cstheme="minorHAnsi"/>
        </w:rPr>
        <w:t>Dostupno</w:t>
      </w:r>
      <w:proofErr w:type="spellEnd"/>
      <w:r w:rsidR="000569B0">
        <w:rPr>
          <w:rFonts w:asciiTheme="minorHAnsi" w:hAnsiTheme="minorHAnsi" w:cstheme="minorHAnsi"/>
        </w:rPr>
        <w:t xml:space="preserve"> </w:t>
      </w:r>
      <w:proofErr w:type="spellStart"/>
      <w:r w:rsidR="000569B0">
        <w:rPr>
          <w:rFonts w:asciiTheme="minorHAnsi" w:hAnsiTheme="minorHAnsi" w:cstheme="minorHAnsi"/>
        </w:rPr>
        <w:t>na</w:t>
      </w:r>
      <w:proofErr w:type="spellEnd"/>
      <w:r w:rsidR="000569B0">
        <w:rPr>
          <w:rFonts w:asciiTheme="minorHAnsi" w:hAnsiTheme="minorHAnsi" w:cstheme="minorHAnsi"/>
        </w:rPr>
        <w:t xml:space="preserve"> </w:t>
      </w:r>
      <w:hyperlink r:id="rId12" w:history="1">
        <w:r w:rsidR="000569B0" w:rsidRPr="008B29FD">
          <w:rPr>
            <w:rStyle w:val="Hyperlink"/>
            <w:rFonts w:asciiTheme="minorHAnsi" w:hAnsiTheme="minorHAnsi" w:cstheme="minorHAnsi"/>
          </w:rPr>
          <w:t>https://gracanica.gov.ba/download/i-z-v-j-e-s-t-a-j-o-izvrsenju-budzeta-grada-gracanica-za-period-01-01-31-12-2020-godine/?wpdmdl=28871</w:t>
        </w:r>
      </w:hyperlink>
      <w:r w:rsidR="000569B0">
        <w:rPr>
          <w:rFonts w:asciiTheme="minorHAnsi" w:hAnsiTheme="minorHAnsi" w:cstheme="minorHAnsi"/>
        </w:rPr>
        <w:t xml:space="preserve">. </w:t>
      </w:r>
    </w:p>
  </w:footnote>
  <w:footnote w:id="36">
    <w:p w14:paraId="634C03E6" w14:textId="4B5B948C" w:rsidR="001C784F" w:rsidRPr="001C784F" w:rsidRDefault="001C784F">
      <w:pPr>
        <w:pStyle w:val="FootnoteText"/>
        <w:rPr>
          <w:lang w:val="hr-HR"/>
        </w:rPr>
      </w:pPr>
      <w:r w:rsidRPr="001C784F">
        <w:rPr>
          <w:rStyle w:val="FootnoteReference"/>
          <w:rFonts w:asciiTheme="minorHAnsi" w:hAnsiTheme="minorHAnsi" w:cstheme="minorHAnsi"/>
        </w:rPr>
        <w:footnoteRef/>
      </w:r>
      <w:r w:rsidRPr="001C784F">
        <w:rPr>
          <w:rFonts w:asciiTheme="minorHAnsi" w:hAnsiTheme="minorHAnsi" w:cstheme="minorHAnsi"/>
        </w:rPr>
        <w:t xml:space="preserve"> </w:t>
      </w:r>
      <w:proofErr w:type="spellStart"/>
      <w:r>
        <w:rPr>
          <w:rFonts w:asciiTheme="minorHAnsi" w:hAnsiTheme="minorHAnsi" w:cstheme="minorHAnsi"/>
        </w:rPr>
        <w:t>Prema</w:t>
      </w:r>
      <w:proofErr w:type="spellEnd"/>
      <w:r>
        <w:rPr>
          <w:rFonts w:asciiTheme="minorHAnsi" w:hAnsiTheme="minorHAnsi" w:cstheme="minorHAnsi"/>
        </w:rPr>
        <w:t xml:space="preserve"> </w:t>
      </w:r>
      <w:r w:rsidRPr="001C784F">
        <w:rPr>
          <w:rFonts w:asciiTheme="minorHAnsi" w:hAnsiTheme="minorHAnsi" w:cstheme="minorHAnsi"/>
          <w:lang w:val="hr-HR"/>
        </w:rPr>
        <w:t>Pravilnik</w:t>
      </w:r>
      <w:r>
        <w:rPr>
          <w:rFonts w:asciiTheme="minorHAnsi" w:hAnsiTheme="minorHAnsi" w:cstheme="minorHAnsi"/>
          <w:lang w:val="hr-HR"/>
        </w:rPr>
        <w:t>u</w:t>
      </w:r>
      <w:r w:rsidRPr="001C784F">
        <w:rPr>
          <w:rFonts w:asciiTheme="minorHAnsi" w:hAnsiTheme="minorHAnsi" w:cstheme="minorHAnsi"/>
          <w:lang w:val="hr-HR"/>
        </w:rPr>
        <w:t xml:space="preserve"> o raspodjeli novčanih sredstava za </w:t>
      </w:r>
      <w:proofErr w:type="spellStart"/>
      <w:r w:rsidRPr="001C784F">
        <w:rPr>
          <w:rFonts w:asciiTheme="minorHAnsi" w:hAnsiTheme="minorHAnsi" w:cstheme="minorHAnsi"/>
          <w:lang w:val="hr-HR"/>
        </w:rPr>
        <w:t>sufinansiranje</w:t>
      </w:r>
      <w:proofErr w:type="spellEnd"/>
      <w:r w:rsidRPr="001C784F">
        <w:rPr>
          <w:rFonts w:asciiTheme="minorHAnsi" w:hAnsiTheme="minorHAnsi" w:cstheme="minorHAnsi"/>
          <w:lang w:val="hr-HR"/>
        </w:rPr>
        <w:t xml:space="preserve"> troškova biomedicinski potpomognute oplodnje iz</w:t>
      </w:r>
      <w:r>
        <w:rPr>
          <w:rFonts w:ascii="Calibri" w:hAnsi="Calibri"/>
          <w:lang w:val="hr-HR"/>
        </w:rPr>
        <w:t xml:space="preserve"> 2019. godine,</w:t>
      </w:r>
      <w:r>
        <w:rPr>
          <w:rStyle w:val="FootnoteReference"/>
          <w:rFonts w:ascii="Calibri" w:hAnsi="Calibri"/>
          <w:lang w:val="hr-HR"/>
        </w:rPr>
        <w:footnoteRef/>
      </w:r>
      <w:r>
        <w:rPr>
          <w:rFonts w:ascii="Calibri" w:hAnsi="Calibri"/>
          <w:lang w:val="hr-HR"/>
        </w:rPr>
        <w:t xml:space="preserve"> na osnovu kojeg se ženama koje ispunjavaju </w:t>
      </w:r>
      <w:proofErr w:type="spellStart"/>
      <w:r>
        <w:rPr>
          <w:rFonts w:ascii="Calibri" w:hAnsi="Calibri"/>
          <w:lang w:val="hr-HR"/>
        </w:rPr>
        <w:t>uslove</w:t>
      </w:r>
      <w:proofErr w:type="spellEnd"/>
      <w:r>
        <w:rPr>
          <w:rFonts w:ascii="Calibri" w:hAnsi="Calibri"/>
          <w:lang w:val="hr-HR"/>
        </w:rPr>
        <w:t xml:space="preserve"> uplaćuje jednokratna pomoć od 1.000 KM.</w:t>
      </w:r>
    </w:p>
  </w:footnote>
  <w:footnote w:id="37">
    <w:p w14:paraId="4456F370" w14:textId="0BF42770" w:rsidR="00DB69CB" w:rsidRPr="001E7A4C" w:rsidRDefault="00DB69CB">
      <w:pPr>
        <w:pStyle w:val="FootnoteText"/>
        <w:rPr>
          <w:rFonts w:asciiTheme="minorHAnsi" w:hAnsiTheme="minorHAnsi" w:cstheme="minorHAnsi"/>
          <w:lang w:val="hr-HR"/>
        </w:rPr>
      </w:pPr>
      <w:r w:rsidRPr="001E7A4C">
        <w:rPr>
          <w:rStyle w:val="FootnoteReference"/>
          <w:rFonts w:asciiTheme="minorHAnsi" w:hAnsiTheme="minorHAnsi" w:cstheme="minorHAnsi"/>
        </w:rPr>
        <w:footnoteRef/>
      </w:r>
      <w:r w:rsidRPr="001E7A4C">
        <w:rPr>
          <w:rFonts w:asciiTheme="minorHAnsi" w:hAnsiTheme="minorHAnsi" w:cstheme="minorHAnsi"/>
        </w:rPr>
        <w:t xml:space="preserve"> </w:t>
      </w:r>
      <w:proofErr w:type="spellStart"/>
      <w:r w:rsidR="000569B0" w:rsidRPr="00EB5F64">
        <w:rPr>
          <w:rFonts w:asciiTheme="minorHAnsi" w:hAnsiTheme="minorHAnsi" w:cstheme="minorHAnsi"/>
        </w:rPr>
        <w:t>I</w:t>
      </w:r>
      <w:r w:rsidR="000569B0">
        <w:rPr>
          <w:rFonts w:asciiTheme="minorHAnsi" w:hAnsiTheme="minorHAnsi" w:cstheme="minorHAnsi"/>
        </w:rPr>
        <w:t>zvor</w:t>
      </w:r>
      <w:proofErr w:type="spellEnd"/>
      <w:r w:rsidR="000569B0">
        <w:rPr>
          <w:rFonts w:asciiTheme="minorHAnsi" w:hAnsiTheme="minorHAnsi" w:cstheme="minorHAnsi"/>
        </w:rPr>
        <w:t xml:space="preserve">: </w:t>
      </w:r>
      <w:proofErr w:type="spellStart"/>
      <w:r w:rsidR="000569B0">
        <w:rPr>
          <w:rFonts w:asciiTheme="minorHAnsi" w:hAnsiTheme="minorHAnsi" w:cstheme="minorHAnsi"/>
        </w:rPr>
        <w:t>I</w:t>
      </w:r>
      <w:r w:rsidR="000569B0" w:rsidRPr="00EB5F64">
        <w:rPr>
          <w:rFonts w:asciiTheme="minorHAnsi" w:hAnsiTheme="minorHAnsi" w:cstheme="minorHAnsi"/>
        </w:rPr>
        <w:t>zvještajo</w:t>
      </w:r>
      <w:proofErr w:type="spellEnd"/>
      <w:r w:rsidR="000569B0" w:rsidRPr="00EB5F64">
        <w:rPr>
          <w:rFonts w:asciiTheme="minorHAnsi" w:hAnsiTheme="minorHAnsi" w:cstheme="minorHAnsi"/>
        </w:rPr>
        <w:t xml:space="preserve"> </w:t>
      </w:r>
      <w:proofErr w:type="spellStart"/>
      <w:r w:rsidR="000569B0" w:rsidRPr="00EB5F64">
        <w:rPr>
          <w:rFonts w:asciiTheme="minorHAnsi" w:hAnsiTheme="minorHAnsi" w:cstheme="minorHAnsi"/>
        </w:rPr>
        <w:t>odabiru</w:t>
      </w:r>
      <w:proofErr w:type="spellEnd"/>
      <w:r w:rsidR="000569B0" w:rsidRPr="00EB5F64">
        <w:rPr>
          <w:rFonts w:asciiTheme="minorHAnsi" w:hAnsiTheme="minorHAnsi" w:cstheme="minorHAnsi"/>
        </w:rPr>
        <w:t xml:space="preserve"> </w:t>
      </w:r>
      <w:proofErr w:type="spellStart"/>
      <w:r w:rsidR="000569B0" w:rsidRPr="00EB5F64">
        <w:rPr>
          <w:rFonts w:asciiTheme="minorHAnsi" w:hAnsiTheme="minorHAnsi" w:cstheme="minorHAnsi"/>
        </w:rPr>
        <w:t>projekata</w:t>
      </w:r>
      <w:proofErr w:type="spellEnd"/>
      <w:r w:rsidR="000569B0" w:rsidRPr="00EB5F64">
        <w:rPr>
          <w:rFonts w:asciiTheme="minorHAnsi" w:hAnsiTheme="minorHAnsi" w:cstheme="minorHAnsi"/>
        </w:rPr>
        <w:t xml:space="preserve"> po </w:t>
      </w:r>
      <w:proofErr w:type="spellStart"/>
      <w:r w:rsidR="000569B0" w:rsidRPr="00EB5F64">
        <w:rPr>
          <w:rFonts w:asciiTheme="minorHAnsi" w:hAnsiTheme="minorHAnsi" w:cstheme="minorHAnsi"/>
        </w:rPr>
        <w:t>Javnom</w:t>
      </w:r>
      <w:proofErr w:type="spellEnd"/>
      <w:r w:rsidR="000569B0" w:rsidRPr="00EB5F64">
        <w:rPr>
          <w:rFonts w:asciiTheme="minorHAnsi" w:hAnsiTheme="minorHAnsi" w:cstheme="minorHAnsi"/>
        </w:rPr>
        <w:t xml:space="preserve"> </w:t>
      </w:r>
      <w:proofErr w:type="spellStart"/>
      <w:r w:rsidR="000569B0" w:rsidRPr="00EB5F64">
        <w:rPr>
          <w:rFonts w:asciiTheme="minorHAnsi" w:hAnsiTheme="minorHAnsi" w:cstheme="minorHAnsi"/>
        </w:rPr>
        <w:t>pozivu</w:t>
      </w:r>
      <w:proofErr w:type="spellEnd"/>
      <w:r w:rsidR="000569B0" w:rsidRPr="00EB5F64">
        <w:rPr>
          <w:rFonts w:asciiTheme="minorHAnsi" w:hAnsiTheme="minorHAnsi" w:cstheme="minorHAnsi"/>
        </w:rPr>
        <w:t xml:space="preserve"> za </w:t>
      </w:r>
      <w:proofErr w:type="spellStart"/>
      <w:r w:rsidR="000569B0" w:rsidRPr="00EB5F64">
        <w:rPr>
          <w:rFonts w:asciiTheme="minorHAnsi" w:hAnsiTheme="minorHAnsi" w:cstheme="minorHAnsi"/>
        </w:rPr>
        <w:t>omladinske</w:t>
      </w:r>
      <w:proofErr w:type="spellEnd"/>
      <w:r w:rsidR="000569B0" w:rsidRPr="00EB5F64">
        <w:rPr>
          <w:rFonts w:asciiTheme="minorHAnsi" w:hAnsiTheme="minorHAnsi" w:cstheme="minorHAnsi"/>
        </w:rPr>
        <w:t xml:space="preserve"> </w:t>
      </w:r>
      <w:proofErr w:type="spellStart"/>
      <w:r w:rsidR="000569B0" w:rsidRPr="00EB5F64">
        <w:rPr>
          <w:rFonts w:asciiTheme="minorHAnsi" w:hAnsiTheme="minorHAnsi" w:cstheme="minorHAnsi"/>
        </w:rPr>
        <w:t>i</w:t>
      </w:r>
      <w:proofErr w:type="spellEnd"/>
      <w:r w:rsidR="000569B0" w:rsidRPr="00EB5F64">
        <w:rPr>
          <w:rFonts w:asciiTheme="minorHAnsi" w:hAnsiTheme="minorHAnsi" w:cstheme="minorHAnsi"/>
        </w:rPr>
        <w:t xml:space="preserve"> </w:t>
      </w:r>
      <w:proofErr w:type="spellStart"/>
      <w:r w:rsidR="000569B0" w:rsidRPr="00EB5F64">
        <w:rPr>
          <w:rFonts w:asciiTheme="minorHAnsi" w:hAnsiTheme="minorHAnsi" w:cstheme="minorHAnsi"/>
        </w:rPr>
        <w:t>nevladine</w:t>
      </w:r>
      <w:proofErr w:type="spellEnd"/>
      <w:r w:rsidR="000569B0" w:rsidRPr="00EB5F64">
        <w:rPr>
          <w:rFonts w:asciiTheme="minorHAnsi" w:hAnsiTheme="minorHAnsi" w:cstheme="minorHAnsi"/>
        </w:rPr>
        <w:t xml:space="preserve"> </w:t>
      </w:r>
      <w:proofErr w:type="spellStart"/>
      <w:r w:rsidR="000569B0" w:rsidRPr="00EB5F64">
        <w:rPr>
          <w:rFonts w:asciiTheme="minorHAnsi" w:hAnsiTheme="minorHAnsi" w:cstheme="minorHAnsi"/>
        </w:rPr>
        <w:t>organizacije</w:t>
      </w:r>
      <w:proofErr w:type="spellEnd"/>
      <w:r w:rsidR="000569B0">
        <w:rPr>
          <w:rFonts w:asciiTheme="minorHAnsi" w:hAnsiTheme="minorHAnsi" w:cstheme="minorHAnsi"/>
        </w:rPr>
        <w:t>.</w:t>
      </w:r>
    </w:p>
  </w:footnote>
  <w:footnote w:id="38">
    <w:p w14:paraId="4FB0B88A" w14:textId="064D60DC" w:rsidR="000569B0" w:rsidRPr="00923D1E" w:rsidRDefault="000569B0">
      <w:pPr>
        <w:pStyle w:val="FootnoteText"/>
        <w:rPr>
          <w:rFonts w:asciiTheme="minorHAnsi" w:hAnsiTheme="minorHAnsi" w:cstheme="minorHAnsi"/>
          <w:lang w:val="hr-HR"/>
        </w:rPr>
      </w:pPr>
      <w:r w:rsidRPr="00923D1E">
        <w:rPr>
          <w:rStyle w:val="FootnoteReference"/>
          <w:rFonts w:asciiTheme="minorHAnsi" w:hAnsiTheme="minorHAnsi" w:cstheme="minorHAnsi"/>
        </w:rPr>
        <w:footnoteRef/>
      </w:r>
      <w:r w:rsidRPr="00923D1E">
        <w:rPr>
          <w:rFonts w:asciiTheme="minorHAnsi" w:hAnsiTheme="minorHAnsi" w:cstheme="minorHAnsi"/>
        </w:rPr>
        <w:t xml:space="preserve"> </w:t>
      </w:r>
      <w:r w:rsidRPr="00923D1E">
        <w:rPr>
          <w:rFonts w:asciiTheme="minorHAnsi" w:hAnsiTheme="minorHAnsi" w:cstheme="minorHAnsi"/>
          <w:lang w:val="hr-HR"/>
        </w:rPr>
        <w:t>Ibid.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5CDF" w14:textId="35CA1070" w:rsidR="00DB69CB" w:rsidRDefault="00517972">
    <w:pPr>
      <w:pStyle w:val="Header"/>
    </w:pPr>
    <w:r>
      <w:rPr>
        <w:noProof/>
      </w:rPr>
      <w:pict w14:anchorId="02994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17561" o:spid="_x0000_s1030" type="#_x0000_t136" alt="" style="position:absolute;margin-left:0;margin-top:0;width:423.9pt;height:211.95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nacr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7466A" w14:textId="314D033C" w:rsidR="00DB69CB" w:rsidRDefault="00517972">
    <w:pPr>
      <w:pStyle w:val="Header"/>
    </w:pPr>
    <w:r>
      <w:rPr>
        <w:noProof/>
      </w:rPr>
      <w:pict w14:anchorId="4BFD4E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17562" o:spid="_x0000_s1029" type="#_x0000_t136" alt="" style="position:absolute;margin-left:0;margin-top:0;width:423.9pt;height:211.95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nacr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95A0" w14:textId="7850E7E8" w:rsidR="00DB69CB" w:rsidRDefault="00517972">
    <w:pPr>
      <w:pStyle w:val="Header"/>
    </w:pPr>
    <w:r>
      <w:rPr>
        <w:noProof/>
      </w:rPr>
      <w:pict w14:anchorId="3D22B7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8517560" o:spid="_x0000_s1028" type="#_x0000_t136" alt="" style="position:absolute;margin-left:0;margin-top:0;width:423.9pt;height:211.95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nacrt"/>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9DE10" w14:textId="77777777" w:rsidR="009527C4" w:rsidRDefault="00517972">
    <w:pPr>
      <w:pStyle w:val="Header"/>
    </w:pPr>
    <w:r>
      <w:rPr>
        <w:noProof/>
      </w:rPr>
      <w:pict w14:anchorId="2B74937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alt="" style="position:absolute;margin-left:0;margin-top:0;width:423.9pt;height:211.95pt;rotation:315;z-index:-251643904;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nacr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EF8C9" w14:textId="77777777" w:rsidR="009527C4" w:rsidRDefault="00517972">
    <w:pPr>
      <w:pStyle w:val="Header"/>
    </w:pPr>
    <w:r>
      <w:rPr>
        <w:noProof/>
      </w:rPr>
      <w:pict w14:anchorId="0B94E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423.9pt;height:211.95pt;rotation:315;z-index:-251642880;mso-wrap-edited:f;mso-width-percent:0;mso-height-percent:0;mso-position-horizontal:center;mso-position-horizontal-relative:margin;mso-position-vertical:center;mso-position-vertical-relative:margin;mso-width-percent:0;mso-height-percent:0" o:allowincell="f" fillcolor="silver" stroked="f">
          <v:textpath style="font-family:&quot;Times New Roman&quot;;font-size:1pt" string="nacrt"/>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8F613" w14:textId="77777777" w:rsidR="009527C4" w:rsidRDefault="00517972">
    <w:pPr>
      <w:pStyle w:val="Header"/>
    </w:pPr>
    <w:r>
      <w:rPr>
        <w:noProof/>
      </w:rPr>
      <w:pict w14:anchorId="63E46DAE">
        <v:shapetype id="_x0000_t202" coordsize="21600,21600" o:spt="202" path="m,l,21600r21600,l21600,xe">
          <v:stroke joinstyle="miter"/>
          <v:path gradientshapeok="t" o:connecttype="rect"/>
        </v:shapetype>
        <v:shape id="_x0000_s1025" type="#_x0000_t202" style="position:absolute;margin-left:0;margin-top:0;width:423.9pt;height:211.95pt;rotation:-45;z-index:-251644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" o:allowincell="f" filled="f" stroked="f">
          <v:stroke joinstyle="round"/>
          <o:lock v:ext="edit" rotation="t" aspectratio="t" verticies="t" adjusthandles="t" grouping="t" shapetype="t"/>
          <v:textbox>
            <w:txbxContent/>
          </v:textbox>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B53D5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316B8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E311269"/>
    <w:multiLevelType w:val="hybridMultilevel"/>
    <w:tmpl w:val="79A8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BA66F5"/>
    <w:multiLevelType w:val="hybridMultilevel"/>
    <w:tmpl w:val="368C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356EFA"/>
    <w:multiLevelType w:val="hybridMultilevel"/>
    <w:tmpl w:val="6C5C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E150B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BA4DE2"/>
    <w:multiLevelType w:val="hybridMultilevel"/>
    <w:tmpl w:val="471A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C2068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46A35F7"/>
    <w:multiLevelType w:val="hybridMultilevel"/>
    <w:tmpl w:val="EF8E9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652763"/>
    <w:multiLevelType w:val="hybridMultilevel"/>
    <w:tmpl w:val="62282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E375751"/>
    <w:multiLevelType w:val="hybridMultilevel"/>
    <w:tmpl w:val="1C8C8C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
  </w:num>
  <w:num w:numId="4">
    <w:abstractNumId w:val="4"/>
  </w:num>
  <w:num w:numId="5">
    <w:abstractNumId w:val="11"/>
  </w:num>
  <w:num w:numId="6">
    <w:abstractNumId w:val="5"/>
  </w:num>
  <w:num w:numId="7">
    <w:abstractNumId w:val="10"/>
  </w:num>
  <w:num w:numId="8">
    <w:abstractNumId w:val="6"/>
  </w:num>
  <w:num w:numId="9">
    <w:abstractNumId w:val="2"/>
  </w:num>
  <w:num w:numId="10">
    <w:abstractNumId w:val="9"/>
  </w:num>
  <w:num w:numId="11">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872"/>
    <w:rsid w:val="0000062C"/>
    <w:rsid w:val="0000676A"/>
    <w:rsid w:val="0001013B"/>
    <w:rsid w:val="00014884"/>
    <w:rsid w:val="0002351C"/>
    <w:rsid w:val="00025FA6"/>
    <w:rsid w:val="0003060F"/>
    <w:rsid w:val="00033801"/>
    <w:rsid w:val="000344FF"/>
    <w:rsid w:val="000378E5"/>
    <w:rsid w:val="00037E38"/>
    <w:rsid w:val="000510E1"/>
    <w:rsid w:val="000569B0"/>
    <w:rsid w:val="00056A09"/>
    <w:rsid w:val="000670B0"/>
    <w:rsid w:val="00067747"/>
    <w:rsid w:val="0007126C"/>
    <w:rsid w:val="00091AA0"/>
    <w:rsid w:val="00096C7F"/>
    <w:rsid w:val="000A0165"/>
    <w:rsid w:val="000A28D4"/>
    <w:rsid w:val="000B1F5F"/>
    <w:rsid w:val="000B569C"/>
    <w:rsid w:val="000E3C29"/>
    <w:rsid w:val="000E6269"/>
    <w:rsid w:val="000E72A7"/>
    <w:rsid w:val="000F08A2"/>
    <w:rsid w:val="000F31EB"/>
    <w:rsid w:val="000F3FB4"/>
    <w:rsid w:val="00100A5D"/>
    <w:rsid w:val="00113CFE"/>
    <w:rsid w:val="0011576E"/>
    <w:rsid w:val="00117786"/>
    <w:rsid w:val="0012537A"/>
    <w:rsid w:val="001365F3"/>
    <w:rsid w:val="00143E11"/>
    <w:rsid w:val="00145B07"/>
    <w:rsid w:val="001570D2"/>
    <w:rsid w:val="00165F3E"/>
    <w:rsid w:val="00182531"/>
    <w:rsid w:val="001901E2"/>
    <w:rsid w:val="001945E7"/>
    <w:rsid w:val="00194E01"/>
    <w:rsid w:val="001A4D06"/>
    <w:rsid w:val="001A6130"/>
    <w:rsid w:val="001B3C6A"/>
    <w:rsid w:val="001C21D1"/>
    <w:rsid w:val="001C784F"/>
    <w:rsid w:val="001D52CF"/>
    <w:rsid w:val="001E0823"/>
    <w:rsid w:val="001E3EB8"/>
    <w:rsid w:val="001E7A4C"/>
    <w:rsid w:val="00200C11"/>
    <w:rsid w:val="002015DE"/>
    <w:rsid w:val="00203DB6"/>
    <w:rsid w:val="00207676"/>
    <w:rsid w:val="00210331"/>
    <w:rsid w:val="002103DC"/>
    <w:rsid w:val="002138A7"/>
    <w:rsid w:val="00214BA3"/>
    <w:rsid w:val="00215F80"/>
    <w:rsid w:val="00233768"/>
    <w:rsid w:val="00240467"/>
    <w:rsid w:val="00242B5D"/>
    <w:rsid w:val="002435F8"/>
    <w:rsid w:val="00246D4B"/>
    <w:rsid w:val="002478B4"/>
    <w:rsid w:val="00251053"/>
    <w:rsid w:val="002521FB"/>
    <w:rsid w:val="00254774"/>
    <w:rsid w:val="002660EA"/>
    <w:rsid w:val="00273589"/>
    <w:rsid w:val="00282038"/>
    <w:rsid w:val="00283CD2"/>
    <w:rsid w:val="00284C23"/>
    <w:rsid w:val="002926EE"/>
    <w:rsid w:val="0029315E"/>
    <w:rsid w:val="0029332D"/>
    <w:rsid w:val="002B4301"/>
    <w:rsid w:val="002C04EB"/>
    <w:rsid w:val="002C2AD5"/>
    <w:rsid w:val="002C2CED"/>
    <w:rsid w:val="002D1E4B"/>
    <w:rsid w:val="003020CA"/>
    <w:rsid w:val="003138C8"/>
    <w:rsid w:val="003262B4"/>
    <w:rsid w:val="00332B0A"/>
    <w:rsid w:val="0033385C"/>
    <w:rsid w:val="00337692"/>
    <w:rsid w:val="00345EDB"/>
    <w:rsid w:val="003479A8"/>
    <w:rsid w:val="00350706"/>
    <w:rsid w:val="00360EB4"/>
    <w:rsid w:val="003651A6"/>
    <w:rsid w:val="00372E9F"/>
    <w:rsid w:val="00384DF9"/>
    <w:rsid w:val="003913C1"/>
    <w:rsid w:val="003A151D"/>
    <w:rsid w:val="003B3C62"/>
    <w:rsid w:val="003B6EBC"/>
    <w:rsid w:val="003B7A25"/>
    <w:rsid w:val="003C190B"/>
    <w:rsid w:val="003C272E"/>
    <w:rsid w:val="003D79B1"/>
    <w:rsid w:val="003E5399"/>
    <w:rsid w:val="003E60DE"/>
    <w:rsid w:val="003F48DD"/>
    <w:rsid w:val="003F7196"/>
    <w:rsid w:val="003F7418"/>
    <w:rsid w:val="00402C5D"/>
    <w:rsid w:val="004038EF"/>
    <w:rsid w:val="00410A6B"/>
    <w:rsid w:val="00415F7E"/>
    <w:rsid w:val="00415F87"/>
    <w:rsid w:val="00416BEE"/>
    <w:rsid w:val="0042677C"/>
    <w:rsid w:val="00430C77"/>
    <w:rsid w:val="004438FA"/>
    <w:rsid w:val="00443D33"/>
    <w:rsid w:val="0045365F"/>
    <w:rsid w:val="00461EE2"/>
    <w:rsid w:val="004822D1"/>
    <w:rsid w:val="004915A4"/>
    <w:rsid w:val="00493A53"/>
    <w:rsid w:val="00497E7A"/>
    <w:rsid w:val="004A5B82"/>
    <w:rsid w:val="004B43A2"/>
    <w:rsid w:val="004C7927"/>
    <w:rsid w:val="004D0295"/>
    <w:rsid w:val="004D2977"/>
    <w:rsid w:val="004E34D3"/>
    <w:rsid w:val="004E689C"/>
    <w:rsid w:val="004F489C"/>
    <w:rsid w:val="004F5A8A"/>
    <w:rsid w:val="005114ED"/>
    <w:rsid w:val="00517972"/>
    <w:rsid w:val="0052062E"/>
    <w:rsid w:val="00520F82"/>
    <w:rsid w:val="00521B0C"/>
    <w:rsid w:val="00525A6F"/>
    <w:rsid w:val="00525E9C"/>
    <w:rsid w:val="00526738"/>
    <w:rsid w:val="005302C8"/>
    <w:rsid w:val="00530D5D"/>
    <w:rsid w:val="00554DCF"/>
    <w:rsid w:val="005661FE"/>
    <w:rsid w:val="005716F0"/>
    <w:rsid w:val="0057242C"/>
    <w:rsid w:val="00575ACF"/>
    <w:rsid w:val="00581789"/>
    <w:rsid w:val="00584EBC"/>
    <w:rsid w:val="005A03C8"/>
    <w:rsid w:val="005A711A"/>
    <w:rsid w:val="005B2C2C"/>
    <w:rsid w:val="005C088D"/>
    <w:rsid w:val="005C2193"/>
    <w:rsid w:val="005C2DFA"/>
    <w:rsid w:val="005D037C"/>
    <w:rsid w:val="005D274E"/>
    <w:rsid w:val="005D7C65"/>
    <w:rsid w:val="005E2872"/>
    <w:rsid w:val="005E3F39"/>
    <w:rsid w:val="005F4177"/>
    <w:rsid w:val="00601CCC"/>
    <w:rsid w:val="00603067"/>
    <w:rsid w:val="00605BCE"/>
    <w:rsid w:val="00610530"/>
    <w:rsid w:val="006138F3"/>
    <w:rsid w:val="006176B3"/>
    <w:rsid w:val="00617A37"/>
    <w:rsid w:val="006235A4"/>
    <w:rsid w:val="00627458"/>
    <w:rsid w:val="00631F63"/>
    <w:rsid w:val="00632A69"/>
    <w:rsid w:val="0063513E"/>
    <w:rsid w:val="00640CB4"/>
    <w:rsid w:val="006511E3"/>
    <w:rsid w:val="0065272E"/>
    <w:rsid w:val="00655865"/>
    <w:rsid w:val="0065732D"/>
    <w:rsid w:val="00666943"/>
    <w:rsid w:val="00670A4A"/>
    <w:rsid w:val="00670EEC"/>
    <w:rsid w:val="006767D9"/>
    <w:rsid w:val="00677129"/>
    <w:rsid w:val="006914D2"/>
    <w:rsid w:val="006A347C"/>
    <w:rsid w:val="006B294B"/>
    <w:rsid w:val="006C7816"/>
    <w:rsid w:val="006D1F97"/>
    <w:rsid w:val="006D2C7A"/>
    <w:rsid w:val="006D4032"/>
    <w:rsid w:val="006D607E"/>
    <w:rsid w:val="006F3110"/>
    <w:rsid w:val="006F34BF"/>
    <w:rsid w:val="0070564F"/>
    <w:rsid w:val="00706E25"/>
    <w:rsid w:val="00713262"/>
    <w:rsid w:val="0071636F"/>
    <w:rsid w:val="00725F78"/>
    <w:rsid w:val="0073051F"/>
    <w:rsid w:val="00731C74"/>
    <w:rsid w:val="00732B83"/>
    <w:rsid w:val="00732BF3"/>
    <w:rsid w:val="00733832"/>
    <w:rsid w:val="00735951"/>
    <w:rsid w:val="00736FE2"/>
    <w:rsid w:val="007375AC"/>
    <w:rsid w:val="00740A5C"/>
    <w:rsid w:val="00745C20"/>
    <w:rsid w:val="0074744F"/>
    <w:rsid w:val="0075009A"/>
    <w:rsid w:val="00760CF4"/>
    <w:rsid w:val="00765A51"/>
    <w:rsid w:val="00765FCA"/>
    <w:rsid w:val="007718BC"/>
    <w:rsid w:val="00783932"/>
    <w:rsid w:val="007840F3"/>
    <w:rsid w:val="007845EA"/>
    <w:rsid w:val="00785C3A"/>
    <w:rsid w:val="00787191"/>
    <w:rsid w:val="007927F1"/>
    <w:rsid w:val="0079317C"/>
    <w:rsid w:val="007A51DB"/>
    <w:rsid w:val="007B1C96"/>
    <w:rsid w:val="007C46A5"/>
    <w:rsid w:val="007C5DD6"/>
    <w:rsid w:val="007C6284"/>
    <w:rsid w:val="007C758D"/>
    <w:rsid w:val="007C7B6A"/>
    <w:rsid w:val="007F1AD1"/>
    <w:rsid w:val="00805725"/>
    <w:rsid w:val="00812A02"/>
    <w:rsid w:val="0082093A"/>
    <w:rsid w:val="00821842"/>
    <w:rsid w:val="00822DB9"/>
    <w:rsid w:val="008267BC"/>
    <w:rsid w:val="008316D3"/>
    <w:rsid w:val="00833659"/>
    <w:rsid w:val="00842E02"/>
    <w:rsid w:val="00844D3D"/>
    <w:rsid w:val="00854609"/>
    <w:rsid w:val="008602B1"/>
    <w:rsid w:val="00862089"/>
    <w:rsid w:val="00870D5F"/>
    <w:rsid w:val="00890FA4"/>
    <w:rsid w:val="008A1065"/>
    <w:rsid w:val="008A2F82"/>
    <w:rsid w:val="008A6926"/>
    <w:rsid w:val="008B1A6A"/>
    <w:rsid w:val="008B1DDA"/>
    <w:rsid w:val="008C3682"/>
    <w:rsid w:val="008D2A9B"/>
    <w:rsid w:val="008E0892"/>
    <w:rsid w:val="008E0944"/>
    <w:rsid w:val="008E16A4"/>
    <w:rsid w:val="008F1C24"/>
    <w:rsid w:val="00902CFC"/>
    <w:rsid w:val="00913DEF"/>
    <w:rsid w:val="009149F3"/>
    <w:rsid w:val="00920452"/>
    <w:rsid w:val="0092239E"/>
    <w:rsid w:val="00923D1E"/>
    <w:rsid w:val="0092433F"/>
    <w:rsid w:val="00924D2D"/>
    <w:rsid w:val="009371C0"/>
    <w:rsid w:val="00944DC8"/>
    <w:rsid w:val="0094544B"/>
    <w:rsid w:val="009527C4"/>
    <w:rsid w:val="00960605"/>
    <w:rsid w:val="00964989"/>
    <w:rsid w:val="00971650"/>
    <w:rsid w:val="009876F7"/>
    <w:rsid w:val="009954C6"/>
    <w:rsid w:val="0099743B"/>
    <w:rsid w:val="009A69AD"/>
    <w:rsid w:val="009A6A42"/>
    <w:rsid w:val="009B3824"/>
    <w:rsid w:val="009B411F"/>
    <w:rsid w:val="009C71CC"/>
    <w:rsid w:val="009D0461"/>
    <w:rsid w:val="009D5722"/>
    <w:rsid w:val="009D7D0B"/>
    <w:rsid w:val="009D7D6A"/>
    <w:rsid w:val="009E4D59"/>
    <w:rsid w:val="009E6938"/>
    <w:rsid w:val="009F2C76"/>
    <w:rsid w:val="00A01E16"/>
    <w:rsid w:val="00A038E7"/>
    <w:rsid w:val="00A05415"/>
    <w:rsid w:val="00A064DF"/>
    <w:rsid w:val="00A17503"/>
    <w:rsid w:val="00A2188E"/>
    <w:rsid w:val="00A2638B"/>
    <w:rsid w:val="00A32256"/>
    <w:rsid w:val="00A364AC"/>
    <w:rsid w:val="00A47D26"/>
    <w:rsid w:val="00A562CB"/>
    <w:rsid w:val="00A6290F"/>
    <w:rsid w:val="00A62EC3"/>
    <w:rsid w:val="00A767B1"/>
    <w:rsid w:val="00A9750A"/>
    <w:rsid w:val="00AA2C14"/>
    <w:rsid w:val="00AA3426"/>
    <w:rsid w:val="00AC3ADD"/>
    <w:rsid w:val="00AC5B38"/>
    <w:rsid w:val="00AC6EF3"/>
    <w:rsid w:val="00AD22AA"/>
    <w:rsid w:val="00AD2BB4"/>
    <w:rsid w:val="00AD3260"/>
    <w:rsid w:val="00AE76A2"/>
    <w:rsid w:val="00AF0E90"/>
    <w:rsid w:val="00AF35B0"/>
    <w:rsid w:val="00B07711"/>
    <w:rsid w:val="00B07D82"/>
    <w:rsid w:val="00B22802"/>
    <w:rsid w:val="00B33B4E"/>
    <w:rsid w:val="00B36A98"/>
    <w:rsid w:val="00B37D29"/>
    <w:rsid w:val="00B42A33"/>
    <w:rsid w:val="00B53C29"/>
    <w:rsid w:val="00B5779C"/>
    <w:rsid w:val="00B61557"/>
    <w:rsid w:val="00B66E5E"/>
    <w:rsid w:val="00B6741F"/>
    <w:rsid w:val="00B6758D"/>
    <w:rsid w:val="00B713BC"/>
    <w:rsid w:val="00B74A28"/>
    <w:rsid w:val="00B83764"/>
    <w:rsid w:val="00B87A94"/>
    <w:rsid w:val="00B934DC"/>
    <w:rsid w:val="00B951C1"/>
    <w:rsid w:val="00B95AE9"/>
    <w:rsid w:val="00BB070C"/>
    <w:rsid w:val="00BD0980"/>
    <w:rsid w:val="00BD2CD1"/>
    <w:rsid w:val="00BD51BF"/>
    <w:rsid w:val="00BE182E"/>
    <w:rsid w:val="00BF5B65"/>
    <w:rsid w:val="00C14A57"/>
    <w:rsid w:val="00C16A97"/>
    <w:rsid w:val="00C336E1"/>
    <w:rsid w:val="00C33987"/>
    <w:rsid w:val="00C3657D"/>
    <w:rsid w:val="00C50266"/>
    <w:rsid w:val="00C54BA5"/>
    <w:rsid w:val="00C6023C"/>
    <w:rsid w:val="00C66826"/>
    <w:rsid w:val="00C67C10"/>
    <w:rsid w:val="00C74B25"/>
    <w:rsid w:val="00C75ADD"/>
    <w:rsid w:val="00C868BA"/>
    <w:rsid w:val="00CA7719"/>
    <w:rsid w:val="00CB3924"/>
    <w:rsid w:val="00CB6F86"/>
    <w:rsid w:val="00CC127E"/>
    <w:rsid w:val="00CC4A12"/>
    <w:rsid w:val="00CC5661"/>
    <w:rsid w:val="00CC70C0"/>
    <w:rsid w:val="00CD62D4"/>
    <w:rsid w:val="00CF0B0D"/>
    <w:rsid w:val="00D06661"/>
    <w:rsid w:val="00D25E22"/>
    <w:rsid w:val="00D32B21"/>
    <w:rsid w:val="00D4094E"/>
    <w:rsid w:val="00D51A7A"/>
    <w:rsid w:val="00D56E61"/>
    <w:rsid w:val="00D672AD"/>
    <w:rsid w:val="00D71256"/>
    <w:rsid w:val="00D77599"/>
    <w:rsid w:val="00D83840"/>
    <w:rsid w:val="00D87A38"/>
    <w:rsid w:val="00D87C1F"/>
    <w:rsid w:val="00D9128C"/>
    <w:rsid w:val="00D930BF"/>
    <w:rsid w:val="00D95FE2"/>
    <w:rsid w:val="00D96CC6"/>
    <w:rsid w:val="00DB158D"/>
    <w:rsid w:val="00DB5477"/>
    <w:rsid w:val="00DB69CB"/>
    <w:rsid w:val="00DC01F2"/>
    <w:rsid w:val="00DC5F15"/>
    <w:rsid w:val="00DE25C9"/>
    <w:rsid w:val="00DE3A8B"/>
    <w:rsid w:val="00DE5DD9"/>
    <w:rsid w:val="00DE6BCC"/>
    <w:rsid w:val="00DF209B"/>
    <w:rsid w:val="00DF5715"/>
    <w:rsid w:val="00E02AA1"/>
    <w:rsid w:val="00E10E98"/>
    <w:rsid w:val="00E11948"/>
    <w:rsid w:val="00E20C6D"/>
    <w:rsid w:val="00E247CC"/>
    <w:rsid w:val="00E26CC4"/>
    <w:rsid w:val="00E32BE2"/>
    <w:rsid w:val="00E435D7"/>
    <w:rsid w:val="00E560DA"/>
    <w:rsid w:val="00E6295B"/>
    <w:rsid w:val="00E63623"/>
    <w:rsid w:val="00E73325"/>
    <w:rsid w:val="00E80474"/>
    <w:rsid w:val="00E82197"/>
    <w:rsid w:val="00E958FA"/>
    <w:rsid w:val="00E96F98"/>
    <w:rsid w:val="00EA0A0D"/>
    <w:rsid w:val="00EA3DF6"/>
    <w:rsid w:val="00EB5F64"/>
    <w:rsid w:val="00EC4E8E"/>
    <w:rsid w:val="00ED7198"/>
    <w:rsid w:val="00EE02BF"/>
    <w:rsid w:val="00EE059A"/>
    <w:rsid w:val="00EF25FB"/>
    <w:rsid w:val="00EF552E"/>
    <w:rsid w:val="00EF6CBF"/>
    <w:rsid w:val="00F047F0"/>
    <w:rsid w:val="00F22CFD"/>
    <w:rsid w:val="00F3267E"/>
    <w:rsid w:val="00F34378"/>
    <w:rsid w:val="00F402BF"/>
    <w:rsid w:val="00F539E8"/>
    <w:rsid w:val="00F666BE"/>
    <w:rsid w:val="00F66F99"/>
    <w:rsid w:val="00F67792"/>
    <w:rsid w:val="00F72067"/>
    <w:rsid w:val="00F75D0E"/>
    <w:rsid w:val="00F849F3"/>
    <w:rsid w:val="00FA111A"/>
    <w:rsid w:val="00FA2BD8"/>
    <w:rsid w:val="00FA608D"/>
    <w:rsid w:val="00FB6C08"/>
    <w:rsid w:val="00FB78BD"/>
    <w:rsid w:val="00FC7774"/>
    <w:rsid w:val="00FD2B9B"/>
    <w:rsid w:val="00FD5048"/>
    <w:rsid w:val="00FF48C4"/>
    <w:rsid w:val="00FF7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D74693"/>
  <w15:chartTrackingRefBased/>
  <w15:docId w15:val="{73C0803A-96D0-5348-A737-83390FC4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262"/>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5E287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E28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F5B6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28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E2872"/>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E2872"/>
    <w:pPr>
      <w:ind w:left="720"/>
      <w:contextualSpacing/>
    </w:pPr>
  </w:style>
  <w:style w:type="character" w:styleId="Strong">
    <w:name w:val="Strong"/>
    <w:basedOn w:val="DefaultParagraphFont"/>
    <w:uiPriority w:val="22"/>
    <w:qFormat/>
    <w:rsid w:val="00FA608D"/>
    <w:rPr>
      <w:b/>
      <w:bCs/>
    </w:rPr>
  </w:style>
  <w:style w:type="paragraph" w:styleId="CommentText">
    <w:name w:val="annotation text"/>
    <w:basedOn w:val="Normal"/>
    <w:link w:val="CommentTextChar"/>
    <w:uiPriority w:val="99"/>
    <w:unhideWhenUsed/>
    <w:rsid w:val="00FA608D"/>
    <w:rPr>
      <w:sz w:val="20"/>
      <w:szCs w:val="20"/>
    </w:rPr>
  </w:style>
  <w:style w:type="character" w:customStyle="1" w:styleId="CommentTextChar">
    <w:name w:val="Comment Text Char"/>
    <w:basedOn w:val="DefaultParagraphFont"/>
    <w:link w:val="CommentText"/>
    <w:uiPriority w:val="99"/>
    <w:rsid w:val="00FA608D"/>
    <w:rPr>
      <w:sz w:val="20"/>
      <w:szCs w:val="20"/>
      <w:lang w:val="en-US"/>
    </w:rPr>
  </w:style>
  <w:style w:type="paragraph" w:styleId="BalloonText">
    <w:name w:val="Balloon Text"/>
    <w:basedOn w:val="Normal"/>
    <w:link w:val="BalloonTextChar"/>
    <w:uiPriority w:val="99"/>
    <w:semiHidden/>
    <w:unhideWhenUsed/>
    <w:rsid w:val="00FA608D"/>
    <w:rPr>
      <w:sz w:val="18"/>
      <w:szCs w:val="18"/>
    </w:rPr>
  </w:style>
  <w:style w:type="character" w:customStyle="1" w:styleId="BalloonTextChar">
    <w:name w:val="Balloon Text Char"/>
    <w:basedOn w:val="DefaultParagraphFont"/>
    <w:link w:val="BalloonText"/>
    <w:uiPriority w:val="99"/>
    <w:semiHidden/>
    <w:rsid w:val="00FA608D"/>
    <w:rPr>
      <w:rFonts w:ascii="Times New Roman" w:hAnsi="Times New Roman" w:cs="Times New Roman"/>
      <w:sz w:val="18"/>
      <w:szCs w:val="18"/>
    </w:rPr>
  </w:style>
  <w:style w:type="character" w:styleId="Hyperlink">
    <w:name w:val="Hyperlink"/>
    <w:uiPriority w:val="99"/>
    <w:unhideWhenUsed/>
    <w:rsid w:val="00FA608D"/>
    <w:rPr>
      <w:color w:val="0000FF"/>
      <w:u w:val="single"/>
    </w:rPr>
  </w:style>
  <w:style w:type="paragraph" w:styleId="FootnoteText">
    <w:name w:val="footnote text"/>
    <w:aliases w:val="Footnote Text Char Char Char,Footnote Text Char Char,Footnotes,Fußnotentextf,Geneva 9,Font: Geneva 9,Boston 10,Fußnotentextr,Footnote Text Blue,Fuﬂnotentextf,Podrozdział,Tekst przypisu,Footnote Text Char1,Fußnot,Fußnote,Footnote Text1,fn"/>
    <w:basedOn w:val="Normal"/>
    <w:link w:val="FootnoteTextChar"/>
    <w:uiPriority w:val="99"/>
    <w:unhideWhenUsed/>
    <w:qFormat/>
    <w:rsid w:val="00FA608D"/>
    <w:rPr>
      <w:sz w:val="20"/>
      <w:szCs w:val="20"/>
    </w:rPr>
  </w:style>
  <w:style w:type="character" w:customStyle="1" w:styleId="FootnoteTextChar">
    <w:name w:val="Footnote Text Char"/>
    <w:aliases w:val="Footnote Text Char Char Char Char,Footnote Text Char Char Char1,Footnotes Char,Fußnotentextf Char,Geneva 9 Char,Font: Geneva 9 Char,Boston 10 Char,Fußnotentextr Char,Footnote Text Blue Char,Fuﬂnotentextf Char,Podrozdział Char,fn Char"/>
    <w:basedOn w:val="DefaultParagraphFont"/>
    <w:link w:val="FootnoteText"/>
    <w:uiPriority w:val="99"/>
    <w:rsid w:val="00FA608D"/>
    <w:rPr>
      <w:sz w:val="20"/>
      <w:szCs w:val="20"/>
      <w:lang w:val="en-US"/>
    </w:rPr>
  </w:style>
  <w:style w:type="character" w:styleId="FootnoteReference">
    <w:name w:val="footnote reference"/>
    <w:aliases w:val="Texto de nota al pie,f,Footnotes refss,Rimando nota a piè di pagina,Marque note bas de page,4_G,Appel note de bas de page,Footnote number,referencia nota al pie,BVI fnr,16 Point,Superscript 6 Point,Texto nota al pie,ftref,callout"/>
    <w:basedOn w:val="DefaultParagraphFont"/>
    <w:link w:val="BVIfnrZchnCharZchnCharCharCharChar"/>
    <w:uiPriority w:val="99"/>
    <w:unhideWhenUsed/>
    <w:qFormat/>
    <w:rsid w:val="00FA608D"/>
    <w:rPr>
      <w:vertAlign w:val="superscript"/>
    </w:rPr>
  </w:style>
  <w:style w:type="character" w:styleId="CommentReference">
    <w:name w:val="annotation reference"/>
    <w:uiPriority w:val="99"/>
    <w:rsid w:val="00732BF3"/>
    <w:rPr>
      <w:sz w:val="16"/>
      <w:szCs w:val="16"/>
    </w:rPr>
  </w:style>
  <w:style w:type="paragraph" w:customStyle="1" w:styleId="BVIfnrZchnCharZchnCharCharCharChar">
    <w:name w:val="BVI fnr Zchn Char Zchn Char Char Char Char"/>
    <w:aliases w:val="BVI fnr Car Car Zchn Char Zchn Char Char Char Char,BVI fnr Car Zchn Char Zchn Char Char Char Char, BVI fnr Car Car Zchn Char Zchn Char Char Char Char"/>
    <w:basedOn w:val="Normal"/>
    <w:link w:val="FootnoteReference"/>
    <w:uiPriority w:val="99"/>
    <w:rsid w:val="00732BF3"/>
    <w:pPr>
      <w:spacing w:before="120" w:after="160" w:line="240" w:lineRule="exact"/>
      <w:ind w:firstLine="360"/>
      <w:jc w:val="both"/>
    </w:pPr>
    <w:rPr>
      <w:vertAlign w:val="superscript"/>
    </w:rPr>
  </w:style>
  <w:style w:type="character" w:customStyle="1" w:styleId="Heading3Char">
    <w:name w:val="Heading 3 Char"/>
    <w:basedOn w:val="DefaultParagraphFont"/>
    <w:link w:val="Heading3"/>
    <w:uiPriority w:val="9"/>
    <w:rsid w:val="00BF5B65"/>
    <w:rPr>
      <w:rFonts w:asciiTheme="majorHAnsi" w:eastAsiaTheme="majorEastAsia" w:hAnsiTheme="majorHAnsi" w:cstheme="majorBidi"/>
      <w:color w:val="1F3763" w:themeColor="accent1" w:themeShade="7F"/>
    </w:rPr>
  </w:style>
  <w:style w:type="table" w:styleId="TableGrid">
    <w:name w:val="Table Grid"/>
    <w:basedOn w:val="TableNormal"/>
    <w:uiPriority w:val="39"/>
    <w:rsid w:val="00530D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B87A94"/>
    <w:rPr>
      <w:color w:val="605E5C"/>
      <w:shd w:val="clear" w:color="auto" w:fill="E1DFDD"/>
    </w:rPr>
  </w:style>
  <w:style w:type="paragraph" w:styleId="Caption">
    <w:name w:val="caption"/>
    <w:basedOn w:val="Normal"/>
    <w:next w:val="Normal"/>
    <w:uiPriority w:val="35"/>
    <w:unhideWhenUsed/>
    <w:qFormat/>
    <w:rsid w:val="008A2F82"/>
    <w:pPr>
      <w:spacing w:after="200"/>
    </w:pPr>
    <w:rPr>
      <w:i/>
      <w:iCs/>
      <w:color w:val="44546A" w:themeColor="text2"/>
      <w:sz w:val="18"/>
      <w:szCs w:val="18"/>
    </w:rPr>
  </w:style>
  <w:style w:type="table" w:styleId="GridTable1Light">
    <w:name w:val="Grid Table 1 Light"/>
    <w:basedOn w:val="TableNormal"/>
    <w:uiPriority w:val="46"/>
    <w:rsid w:val="009F2C7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1">
    <w:name w:val="Plain Table 1"/>
    <w:basedOn w:val="TableNormal"/>
    <w:uiPriority w:val="41"/>
    <w:rsid w:val="00713262"/>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7C46A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C46A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unhideWhenUsed/>
    <w:rsid w:val="002478B4"/>
    <w:pPr>
      <w:spacing w:before="100" w:beforeAutospacing="1" w:after="100" w:afterAutospacing="1"/>
    </w:pPr>
  </w:style>
  <w:style w:type="table" w:styleId="GridTable5Dark-Accent3">
    <w:name w:val="Grid Table 5 Dark Accent 3"/>
    <w:basedOn w:val="TableNormal"/>
    <w:uiPriority w:val="50"/>
    <w:rsid w:val="0011778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7ColourfulAccent3">
    <w:name w:val="Grid Table 7 Colorful Accent 3"/>
    <w:basedOn w:val="TableNormal"/>
    <w:uiPriority w:val="52"/>
    <w:rsid w:val="00117786"/>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3">
    <w:name w:val="Grid Table 3 Accent 3"/>
    <w:basedOn w:val="TableNormal"/>
    <w:uiPriority w:val="48"/>
    <w:rsid w:val="0011778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
    <w:name w:val="Grid Table 3"/>
    <w:basedOn w:val="TableNormal"/>
    <w:uiPriority w:val="48"/>
    <w:rsid w:val="0011778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2-Accent3">
    <w:name w:val="Grid Table 2 Accent 3"/>
    <w:basedOn w:val="TableNormal"/>
    <w:uiPriority w:val="47"/>
    <w:rsid w:val="00117786"/>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11778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urful">
    <w:name w:val="Grid Table 7 Colorful"/>
    <w:basedOn w:val="TableNormal"/>
    <w:uiPriority w:val="52"/>
    <w:rsid w:val="00165F3E"/>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PlainTable5">
    <w:name w:val="Plain Table 5"/>
    <w:basedOn w:val="TableNormal"/>
    <w:uiPriority w:val="45"/>
    <w:rsid w:val="00165F3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CommentSubject">
    <w:name w:val="annotation subject"/>
    <w:basedOn w:val="CommentText"/>
    <w:next w:val="CommentText"/>
    <w:link w:val="CommentSubjectChar"/>
    <w:uiPriority w:val="99"/>
    <w:semiHidden/>
    <w:unhideWhenUsed/>
    <w:rsid w:val="00B74A28"/>
    <w:rPr>
      <w:b/>
      <w:bCs/>
    </w:rPr>
  </w:style>
  <w:style w:type="character" w:customStyle="1" w:styleId="CommentSubjectChar">
    <w:name w:val="Comment Subject Char"/>
    <w:basedOn w:val="CommentTextChar"/>
    <w:link w:val="CommentSubject"/>
    <w:uiPriority w:val="99"/>
    <w:semiHidden/>
    <w:rsid w:val="00B74A28"/>
    <w:rPr>
      <w:rFonts w:ascii="Times New Roman" w:eastAsia="Times New Roman" w:hAnsi="Times New Roman" w:cs="Times New Roman"/>
      <w:b/>
      <w:bCs/>
      <w:sz w:val="20"/>
      <w:szCs w:val="20"/>
      <w:lang w:val="en-US" w:eastAsia="en-GB"/>
    </w:rPr>
  </w:style>
  <w:style w:type="paragraph" w:styleId="TOC1">
    <w:name w:val="toc 1"/>
    <w:basedOn w:val="Normal"/>
    <w:next w:val="Normal"/>
    <w:autoRedefine/>
    <w:uiPriority w:val="39"/>
    <w:unhideWhenUsed/>
    <w:rsid w:val="00416BEE"/>
    <w:pPr>
      <w:tabs>
        <w:tab w:val="right" w:leader="dot" w:pos="9010"/>
      </w:tabs>
      <w:spacing w:before="120"/>
    </w:pPr>
    <w:rPr>
      <w:rFonts w:ascii="Calibri" w:hAnsi="Calibri"/>
      <w:b/>
      <w:bCs/>
      <w:i/>
      <w:iCs/>
    </w:rPr>
  </w:style>
  <w:style w:type="paragraph" w:styleId="TOC2">
    <w:name w:val="toc 2"/>
    <w:basedOn w:val="Normal"/>
    <w:next w:val="Normal"/>
    <w:autoRedefine/>
    <w:uiPriority w:val="39"/>
    <w:unhideWhenUsed/>
    <w:rsid w:val="00D71256"/>
    <w:pPr>
      <w:spacing w:before="120"/>
      <w:ind w:left="240"/>
    </w:pPr>
    <w:rPr>
      <w:rFonts w:ascii="Calibri" w:hAnsi="Calibri"/>
      <w:b/>
      <w:bCs/>
      <w:sz w:val="22"/>
      <w:szCs w:val="22"/>
    </w:rPr>
  </w:style>
  <w:style w:type="paragraph" w:styleId="TOC3">
    <w:name w:val="toc 3"/>
    <w:basedOn w:val="Normal"/>
    <w:next w:val="Normal"/>
    <w:autoRedefine/>
    <w:uiPriority w:val="39"/>
    <w:unhideWhenUsed/>
    <w:rsid w:val="00D71256"/>
    <w:pPr>
      <w:ind w:left="480"/>
    </w:pPr>
    <w:rPr>
      <w:rFonts w:ascii="Calibri" w:hAnsi="Calibri"/>
      <w:sz w:val="20"/>
      <w:szCs w:val="20"/>
    </w:rPr>
  </w:style>
  <w:style w:type="paragraph" w:styleId="Footer">
    <w:name w:val="footer"/>
    <w:basedOn w:val="Normal"/>
    <w:link w:val="FooterChar"/>
    <w:uiPriority w:val="99"/>
    <w:unhideWhenUsed/>
    <w:rsid w:val="002521FB"/>
    <w:pPr>
      <w:tabs>
        <w:tab w:val="center" w:pos="4513"/>
        <w:tab w:val="right" w:pos="9026"/>
      </w:tabs>
    </w:pPr>
  </w:style>
  <w:style w:type="character" w:customStyle="1" w:styleId="FooterChar">
    <w:name w:val="Footer Char"/>
    <w:basedOn w:val="DefaultParagraphFont"/>
    <w:link w:val="Footer"/>
    <w:uiPriority w:val="99"/>
    <w:rsid w:val="002521FB"/>
    <w:rPr>
      <w:rFonts w:ascii="Times New Roman" w:eastAsia="Times New Roman" w:hAnsi="Times New Roman" w:cs="Times New Roman"/>
      <w:lang w:eastAsia="en-GB"/>
    </w:rPr>
  </w:style>
  <w:style w:type="character" w:styleId="PageNumber">
    <w:name w:val="page number"/>
    <w:basedOn w:val="DefaultParagraphFont"/>
    <w:uiPriority w:val="99"/>
    <w:semiHidden/>
    <w:unhideWhenUsed/>
    <w:rsid w:val="002521FB"/>
  </w:style>
  <w:style w:type="paragraph" w:styleId="NoSpacing">
    <w:name w:val="No Spacing"/>
    <w:link w:val="NoSpacingChar"/>
    <w:uiPriority w:val="1"/>
    <w:qFormat/>
    <w:rsid w:val="002521FB"/>
    <w:rPr>
      <w:rFonts w:eastAsiaTheme="minorEastAsia"/>
      <w:sz w:val="22"/>
      <w:szCs w:val="22"/>
      <w:lang w:eastAsia="zh-CN"/>
    </w:rPr>
  </w:style>
  <w:style w:type="character" w:customStyle="1" w:styleId="NoSpacingChar">
    <w:name w:val="No Spacing Char"/>
    <w:basedOn w:val="DefaultParagraphFont"/>
    <w:link w:val="NoSpacing"/>
    <w:uiPriority w:val="1"/>
    <w:rsid w:val="002521FB"/>
    <w:rPr>
      <w:rFonts w:eastAsiaTheme="minorEastAsia"/>
      <w:sz w:val="22"/>
      <w:szCs w:val="22"/>
      <w:lang w:val="en-US" w:eastAsia="zh-CN"/>
    </w:rPr>
  </w:style>
  <w:style w:type="paragraph" w:customStyle="1" w:styleId="Standard">
    <w:name w:val="Standard"/>
    <w:rsid w:val="004E34D3"/>
    <w:pPr>
      <w:suppressAutoHyphens/>
      <w:autoSpaceDN w:val="0"/>
      <w:spacing w:after="160" w:line="259" w:lineRule="auto"/>
      <w:textAlignment w:val="baseline"/>
    </w:pPr>
    <w:rPr>
      <w:rFonts w:ascii="Calibri" w:eastAsia="SimSun" w:hAnsi="Calibri" w:cs="F"/>
      <w:kern w:val="3"/>
      <w:sz w:val="22"/>
      <w:szCs w:val="22"/>
      <w:lang w:val="hr-HR"/>
    </w:rPr>
  </w:style>
  <w:style w:type="character" w:styleId="FollowedHyperlink">
    <w:name w:val="FollowedHyperlink"/>
    <w:uiPriority w:val="99"/>
    <w:semiHidden/>
    <w:unhideWhenUsed/>
    <w:rsid w:val="004E34D3"/>
    <w:rPr>
      <w:color w:val="954F72"/>
      <w:u w:val="single"/>
    </w:rPr>
  </w:style>
  <w:style w:type="paragraph" w:customStyle="1" w:styleId="TableContents">
    <w:name w:val="Table Contents"/>
    <w:basedOn w:val="Normal"/>
    <w:rsid w:val="004E34D3"/>
    <w:pPr>
      <w:widowControl w:val="0"/>
      <w:suppressLineNumbers/>
      <w:suppressAutoHyphens/>
    </w:pPr>
    <w:rPr>
      <w:rFonts w:eastAsia="SimSun" w:cs="Arial"/>
      <w:sz w:val="22"/>
      <w:lang w:val="hr-HR" w:eastAsia="hi-IN" w:bidi="hi-IN"/>
    </w:rPr>
  </w:style>
  <w:style w:type="paragraph" w:styleId="Header">
    <w:name w:val="header"/>
    <w:basedOn w:val="Normal"/>
    <w:link w:val="HeaderChar"/>
    <w:unhideWhenUsed/>
    <w:rsid w:val="004E34D3"/>
    <w:pPr>
      <w:widowControl w:val="0"/>
      <w:tabs>
        <w:tab w:val="center" w:pos="4513"/>
        <w:tab w:val="right" w:pos="9026"/>
      </w:tabs>
      <w:suppressAutoHyphens/>
    </w:pPr>
    <w:rPr>
      <w:rFonts w:eastAsia="SimSun" w:cs="Mangal"/>
      <w:sz w:val="22"/>
      <w:lang w:val="hr-HR" w:eastAsia="hi-IN" w:bidi="hi-IN"/>
    </w:rPr>
  </w:style>
  <w:style w:type="character" w:customStyle="1" w:styleId="HeaderChar">
    <w:name w:val="Header Char"/>
    <w:basedOn w:val="DefaultParagraphFont"/>
    <w:link w:val="Header"/>
    <w:rsid w:val="004E34D3"/>
    <w:rPr>
      <w:rFonts w:ascii="Times New Roman" w:eastAsia="SimSun" w:hAnsi="Times New Roman" w:cs="Mangal"/>
      <w:sz w:val="22"/>
      <w:lang w:val="hr-HR" w:eastAsia="hi-IN" w:bidi="hi-IN"/>
    </w:rPr>
  </w:style>
  <w:style w:type="character" w:styleId="Emphasis">
    <w:name w:val="Emphasis"/>
    <w:qFormat/>
    <w:rsid w:val="004E34D3"/>
    <w:rPr>
      <w:i/>
      <w:iCs/>
      <w:caps/>
      <w:sz w:val="18"/>
    </w:rPr>
  </w:style>
  <w:style w:type="paragraph" w:styleId="Subtitle">
    <w:name w:val="Subtitle"/>
    <w:basedOn w:val="Title"/>
    <w:next w:val="BodyText"/>
    <w:link w:val="SubtitleChar"/>
    <w:qFormat/>
    <w:rsid w:val="004E34D3"/>
    <w:pPr>
      <w:keepNext/>
      <w:keepLines/>
      <w:suppressAutoHyphens/>
      <w:spacing w:before="140" w:after="420" w:line="100" w:lineRule="atLeast"/>
      <w:contextualSpacing w:val="0"/>
      <w:jc w:val="center"/>
    </w:pPr>
    <w:rPr>
      <w:rFonts w:ascii="Garamond" w:hAnsi="Garamond"/>
      <w:b/>
      <w:bCs/>
      <w:i/>
      <w:iCs/>
      <w:caps/>
      <w:color w:val="00000A"/>
      <w:spacing w:val="20"/>
      <w:kern w:val="1"/>
      <w:sz w:val="22"/>
      <w:szCs w:val="20"/>
      <w:lang w:val="hr-BA" w:eastAsia="ar-SA"/>
    </w:rPr>
  </w:style>
  <w:style w:type="character" w:customStyle="1" w:styleId="SubtitleChar">
    <w:name w:val="Subtitle Char"/>
    <w:basedOn w:val="DefaultParagraphFont"/>
    <w:link w:val="Subtitle"/>
    <w:rsid w:val="004E34D3"/>
    <w:rPr>
      <w:rFonts w:ascii="Garamond" w:eastAsia="Times New Roman" w:hAnsi="Garamond" w:cs="Times New Roman"/>
      <w:b/>
      <w:bCs/>
      <w:i/>
      <w:iCs/>
      <w:caps/>
      <w:color w:val="00000A"/>
      <w:spacing w:val="20"/>
      <w:kern w:val="1"/>
      <w:sz w:val="22"/>
      <w:szCs w:val="20"/>
      <w:lang w:val="hr-BA" w:eastAsia="ar-SA"/>
    </w:rPr>
  </w:style>
  <w:style w:type="paragraph" w:customStyle="1" w:styleId="Caption1">
    <w:name w:val="Caption1"/>
    <w:basedOn w:val="Normal"/>
    <w:rsid w:val="004E34D3"/>
    <w:pPr>
      <w:keepNext/>
      <w:suppressAutoHyphens/>
      <w:spacing w:before="60" w:after="240" w:line="220" w:lineRule="atLeast"/>
    </w:pPr>
    <w:rPr>
      <w:rFonts w:ascii="Arial Narrow" w:eastAsia="Calibri" w:hAnsi="Arial Narrow" w:cs="Arial"/>
      <w:color w:val="000000"/>
      <w:kern w:val="1"/>
      <w:sz w:val="18"/>
      <w:lang w:val="hr-BA" w:eastAsia="ar-SA"/>
    </w:rPr>
  </w:style>
  <w:style w:type="paragraph" w:styleId="Title">
    <w:name w:val="Title"/>
    <w:basedOn w:val="Normal"/>
    <w:next w:val="Normal"/>
    <w:link w:val="TitleChar"/>
    <w:uiPriority w:val="10"/>
    <w:qFormat/>
    <w:rsid w:val="004E34D3"/>
    <w:pPr>
      <w:contextualSpacing/>
    </w:pPr>
    <w:rPr>
      <w:rFonts w:ascii="Calibri Light" w:hAnsi="Calibri Light"/>
      <w:spacing w:val="-10"/>
      <w:kern w:val="28"/>
      <w:sz w:val="56"/>
      <w:szCs w:val="56"/>
    </w:rPr>
  </w:style>
  <w:style w:type="character" w:customStyle="1" w:styleId="TitleChar">
    <w:name w:val="Title Char"/>
    <w:basedOn w:val="DefaultParagraphFont"/>
    <w:link w:val="Title"/>
    <w:uiPriority w:val="10"/>
    <w:rsid w:val="004E34D3"/>
    <w:rPr>
      <w:rFonts w:ascii="Calibri Light" w:eastAsia="Times New Roman" w:hAnsi="Calibri Light" w:cs="Times New Roman"/>
      <w:spacing w:val="-10"/>
      <w:kern w:val="28"/>
      <w:sz w:val="56"/>
      <w:szCs w:val="56"/>
      <w:lang w:eastAsia="en-GB"/>
    </w:rPr>
  </w:style>
  <w:style w:type="paragraph" w:styleId="BodyText">
    <w:name w:val="Body Text"/>
    <w:basedOn w:val="Normal"/>
    <w:link w:val="BodyTextChar"/>
    <w:uiPriority w:val="99"/>
    <w:semiHidden/>
    <w:unhideWhenUsed/>
    <w:rsid w:val="004E34D3"/>
    <w:pPr>
      <w:spacing w:after="120"/>
    </w:pPr>
  </w:style>
  <w:style w:type="character" w:customStyle="1" w:styleId="BodyTextChar">
    <w:name w:val="Body Text Char"/>
    <w:basedOn w:val="DefaultParagraphFont"/>
    <w:link w:val="BodyText"/>
    <w:uiPriority w:val="99"/>
    <w:semiHidden/>
    <w:rsid w:val="004E34D3"/>
    <w:rPr>
      <w:rFonts w:ascii="Times New Roman" w:eastAsia="Times New Roman" w:hAnsi="Times New Roman" w:cs="Times New Roman"/>
      <w:lang w:eastAsia="en-GB"/>
    </w:rPr>
  </w:style>
  <w:style w:type="table" w:customStyle="1" w:styleId="GridTable41">
    <w:name w:val="Grid Table 41"/>
    <w:basedOn w:val="TableNormal"/>
    <w:uiPriority w:val="49"/>
    <w:rsid w:val="004E34D3"/>
    <w:rPr>
      <w:rFonts w:ascii="Calibri" w:eastAsia="Calibri" w:hAnsi="Calibri" w:cs="Times New Roman"/>
      <w:sz w:val="20"/>
      <w:szCs w:val="20"/>
      <w:lang w:val="sr-Latn-RS"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styleId="TOCHeading">
    <w:name w:val="TOC Heading"/>
    <w:basedOn w:val="Heading1"/>
    <w:next w:val="Normal"/>
    <w:uiPriority w:val="39"/>
    <w:unhideWhenUsed/>
    <w:qFormat/>
    <w:rsid w:val="004E34D3"/>
    <w:pPr>
      <w:spacing w:before="480" w:line="276" w:lineRule="auto"/>
      <w:outlineLvl w:val="9"/>
    </w:pPr>
    <w:rPr>
      <w:rFonts w:ascii="Calibri Light" w:eastAsia="Times New Roman" w:hAnsi="Calibri Light" w:cs="Times New Roman"/>
      <w:b/>
      <w:bCs/>
      <w:color w:val="2F5496"/>
      <w:sz w:val="28"/>
      <w:szCs w:val="28"/>
      <w:lang w:eastAsia="en-US"/>
    </w:rPr>
  </w:style>
  <w:style w:type="paragraph" w:styleId="TOC4">
    <w:name w:val="toc 4"/>
    <w:basedOn w:val="Normal"/>
    <w:next w:val="Normal"/>
    <w:autoRedefine/>
    <w:uiPriority w:val="39"/>
    <w:semiHidden/>
    <w:unhideWhenUsed/>
    <w:rsid w:val="004E34D3"/>
    <w:pPr>
      <w:ind w:left="720"/>
    </w:pPr>
    <w:rPr>
      <w:rFonts w:ascii="Calibri" w:hAnsi="Calibri"/>
      <w:sz w:val="20"/>
      <w:szCs w:val="20"/>
    </w:rPr>
  </w:style>
  <w:style w:type="paragraph" w:styleId="TOC5">
    <w:name w:val="toc 5"/>
    <w:basedOn w:val="Normal"/>
    <w:next w:val="Normal"/>
    <w:autoRedefine/>
    <w:uiPriority w:val="39"/>
    <w:semiHidden/>
    <w:unhideWhenUsed/>
    <w:rsid w:val="004E34D3"/>
    <w:pPr>
      <w:ind w:left="960"/>
    </w:pPr>
    <w:rPr>
      <w:rFonts w:ascii="Calibri" w:hAnsi="Calibri"/>
      <w:sz w:val="20"/>
      <w:szCs w:val="20"/>
    </w:rPr>
  </w:style>
  <w:style w:type="paragraph" w:styleId="TOC6">
    <w:name w:val="toc 6"/>
    <w:basedOn w:val="Normal"/>
    <w:next w:val="Normal"/>
    <w:autoRedefine/>
    <w:uiPriority w:val="39"/>
    <w:semiHidden/>
    <w:unhideWhenUsed/>
    <w:rsid w:val="004E34D3"/>
    <w:pPr>
      <w:ind w:left="1200"/>
    </w:pPr>
    <w:rPr>
      <w:rFonts w:ascii="Calibri" w:hAnsi="Calibri"/>
      <w:sz w:val="20"/>
      <w:szCs w:val="20"/>
    </w:rPr>
  </w:style>
  <w:style w:type="paragraph" w:styleId="TOC7">
    <w:name w:val="toc 7"/>
    <w:basedOn w:val="Normal"/>
    <w:next w:val="Normal"/>
    <w:autoRedefine/>
    <w:uiPriority w:val="39"/>
    <w:semiHidden/>
    <w:unhideWhenUsed/>
    <w:rsid w:val="004E34D3"/>
    <w:pPr>
      <w:ind w:left="1440"/>
    </w:pPr>
    <w:rPr>
      <w:rFonts w:ascii="Calibri" w:hAnsi="Calibri"/>
      <w:sz w:val="20"/>
      <w:szCs w:val="20"/>
    </w:rPr>
  </w:style>
  <w:style w:type="paragraph" w:styleId="TOC8">
    <w:name w:val="toc 8"/>
    <w:basedOn w:val="Normal"/>
    <w:next w:val="Normal"/>
    <w:autoRedefine/>
    <w:uiPriority w:val="39"/>
    <w:semiHidden/>
    <w:unhideWhenUsed/>
    <w:rsid w:val="004E34D3"/>
    <w:pPr>
      <w:ind w:left="1680"/>
    </w:pPr>
    <w:rPr>
      <w:rFonts w:ascii="Calibri" w:hAnsi="Calibri"/>
      <w:sz w:val="20"/>
      <w:szCs w:val="20"/>
    </w:rPr>
  </w:style>
  <w:style w:type="paragraph" w:styleId="TOC9">
    <w:name w:val="toc 9"/>
    <w:basedOn w:val="Normal"/>
    <w:next w:val="Normal"/>
    <w:autoRedefine/>
    <w:uiPriority w:val="39"/>
    <w:semiHidden/>
    <w:unhideWhenUsed/>
    <w:rsid w:val="004E34D3"/>
    <w:pPr>
      <w:ind w:left="1920"/>
    </w:pPr>
    <w:rPr>
      <w:rFonts w:ascii="Calibri" w:hAnsi="Calibri"/>
      <w:sz w:val="20"/>
      <w:szCs w:val="20"/>
    </w:rPr>
  </w:style>
  <w:style w:type="character" w:customStyle="1" w:styleId="UnresolvedMention10">
    <w:name w:val="Unresolved Mention1"/>
    <w:uiPriority w:val="99"/>
    <w:semiHidden/>
    <w:unhideWhenUsed/>
    <w:rsid w:val="004E34D3"/>
    <w:rPr>
      <w:color w:val="605E5C"/>
      <w:shd w:val="clear" w:color="auto" w:fill="E1DFDD"/>
    </w:rPr>
  </w:style>
  <w:style w:type="table" w:customStyle="1" w:styleId="GridTable1Light1">
    <w:name w:val="Grid Table 1 Light1"/>
    <w:basedOn w:val="TableNormal"/>
    <w:uiPriority w:val="46"/>
    <w:rsid w:val="004E34D3"/>
    <w:rPr>
      <w:rFonts w:ascii="Calibri" w:eastAsia="Calibri" w:hAnsi="Calibri" w:cs="Times New Roman"/>
      <w:sz w:val="20"/>
      <w:szCs w:val="20"/>
      <w:lang w:val="sr-Latn-RS" w:eastAsia="en-GB"/>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PlainTable11">
    <w:name w:val="Plain Table 11"/>
    <w:basedOn w:val="TableNormal"/>
    <w:uiPriority w:val="41"/>
    <w:rsid w:val="004E34D3"/>
    <w:rPr>
      <w:rFonts w:ascii="Calibri" w:eastAsia="Calibri" w:hAnsi="Calibri" w:cs="Times New Roman"/>
      <w:sz w:val="20"/>
      <w:szCs w:val="20"/>
      <w:lang w:val="sr-Latn-RS" w:eastAsia="en-GB"/>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rsid w:val="004E34D3"/>
    <w:rPr>
      <w:rFonts w:ascii="Calibri" w:eastAsia="Calibri" w:hAnsi="Calibri" w:cs="Times New Roman"/>
      <w:sz w:val="20"/>
      <w:szCs w:val="20"/>
      <w:lang w:val="sr-Latn-RS" w:eastAsia="en-GB"/>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4E34D3"/>
    <w:rPr>
      <w:rFonts w:ascii="Calibri" w:eastAsia="Calibri" w:hAnsi="Calibri" w:cs="Times New Roman"/>
      <w:sz w:val="20"/>
      <w:szCs w:val="20"/>
      <w:lang w:val="sr-Latn-RS" w:eastAsia="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GridTable5Dark-Accent31">
    <w:name w:val="Grid Table 5 Dark - Accent 31"/>
    <w:basedOn w:val="TableNormal"/>
    <w:uiPriority w:val="50"/>
    <w:rsid w:val="004E34D3"/>
    <w:rPr>
      <w:rFonts w:ascii="Calibri" w:eastAsia="Calibri" w:hAnsi="Calibri" w:cs="Times New Roman"/>
      <w:sz w:val="20"/>
      <w:szCs w:val="20"/>
      <w:lang w:val="sr-Latn-RS" w:eastAsia="en-GB"/>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table" w:customStyle="1" w:styleId="GridTable7ColourfulAccent31">
    <w:name w:val="Grid Table 7 Colourful – Accent 31"/>
    <w:basedOn w:val="TableNormal"/>
    <w:uiPriority w:val="52"/>
    <w:rsid w:val="004E34D3"/>
    <w:rPr>
      <w:rFonts w:ascii="Calibri" w:eastAsia="Calibri" w:hAnsi="Calibri" w:cs="Times New Roman"/>
      <w:color w:val="7B7B7B"/>
      <w:sz w:val="20"/>
      <w:szCs w:val="20"/>
      <w:lang w:val="sr-Latn-RS"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Accent31">
    <w:name w:val="Grid Table 3 - Accent 31"/>
    <w:basedOn w:val="TableNormal"/>
    <w:uiPriority w:val="48"/>
    <w:rsid w:val="004E34D3"/>
    <w:rPr>
      <w:rFonts w:ascii="Calibri" w:eastAsia="Calibri" w:hAnsi="Calibri" w:cs="Times New Roman"/>
      <w:sz w:val="20"/>
      <w:szCs w:val="20"/>
      <w:lang w:val="sr-Latn-RS" w:eastAsia="en-G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GridTable31">
    <w:name w:val="Grid Table 31"/>
    <w:basedOn w:val="TableNormal"/>
    <w:uiPriority w:val="48"/>
    <w:rsid w:val="004E34D3"/>
    <w:rPr>
      <w:rFonts w:ascii="Calibri" w:eastAsia="Calibri" w:hAnsi="Calibri" w:cs="Times New Roman"/>
      <w:sz w:val="20"/>
      <w:szCs w:val="20"/>
      <w:lang w:val="sr-Latn-RS"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GridTable2-Accent31">
    <w:name w:val="Grid Table 2 - Accent 31"/>
    <w:basedOn w:val="TableNormal"/>
    <w:uiPriority w:val="47"/>
    <w:rsid w:val="004E34D3"/>
    <w:rPr>
      <w:rFonts w:ascii="Calibri" w:eastAsia="Calibri" w:hAnsi="Calibri" w:cs="Times New Roman"/>
      <w:sz w:val="20"/>
      <w:szCs w:val="20"/>
      <w:lang w:val="sr-Latn-RS" w:eastAsia="en-GB"/>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GridTable21">
    <w:name w:val="Grid Table 21"/>
    <w:basedOn w:val="TableNormal"/>
    <w:uiPriority w:val="47"/>
    <w:rsid w:val="004E34D3"/>
    <w:rPr>
      <w:rFonts w:ascii="Calibri" w:eastAsia="Calibri" w:hAnsi="Calibri" w:cs="Times New Roman"/>
      <w:sz w:val="20"/>
      <w:szCs w:val="20"/>
      <w:lang w:val="sr-Latn-RS" w:eastAsia="en-GB"/>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GridTable7Colourful1">
    <w:name w:val="Grid Table 7 Colourful1"/>
    <w:basedOn w:val="TableNormal"/>
    <w:uiPriority w:val="52"/>
    <w:rsid w:val="004E34D3"/>
    <w:rPr>
      <w:rFonts w:ascii="Calibri" w:eastAsia="Calibri" w:hAnsi="Calibri" w:cs="Times New Roman"/>
      <w:color w:val="000000"/>
      <w:sz w:val="20"/>
      <w:szCs w:val="20"/>
      <w:lang w:val="sr-Latn-RS" w:eastAsia="en-GB"/>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PlainTable51">
    <w:name w:val="Plain Table 51"/>
    <w:basedOn w:val="TableNormal"/>
    <w:uiPriority w:val="45"/>
    <w:rsid w:val="004E34D3"/>
    <w:rPr>
      <w:rFonts w:ascii="Calibri" w:eastAsia="Calibri" w:hAnsi="Calibri" w:cs="Times New Roman"/>
      <w:sz w:val="20"/>
      <w:szCs w:val="20"/>
      <w:lang w:val="sr-Latn-RS" w:eastAsia="en-GB"/>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Light1">
    <w:name w:val="Table Grid Light1"/>
    <w:basedOn w:val="TableNormal"/>
    <w:uiPriority w:val="40"/>
    <w:rsid w:val="004E34D3"/>
    <w:rPr>
      <w:rFonts w:ascii="Calibri" w:eastAsia="Calibri" w:hAnsi="Calibri" w:cs="Times New Roman"/>
      <w:sz w:val="20"/>
      <w:szCs w:val="20"/>
      <w:lang w:val="sr-Latn-RS" w:eastAsia="en-GB"/>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21">
    <w:name w:val="Plain Table 21"/>
    <w:basedOn w:val="TableNormal"/>
    <w:uiPriority w:val="42"/>
    <w:rsid w:val="004E34D3"/>
    <w:rPr>
      <w:rFonts w:ascii="Calibri" w:eastAsia="Calibri" w:hAnsi="Calibri" w:cs="Times New Roman"/>
      <w:sz w:val="20"/>
      <w:szCs w:val="20"/>
      <w:lang w:val="sr-Latn-RS" w:eastAsia="en-GB"/>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GridTable1Light-Accent31">
    <w:name w:val="Grid Table 1 Light - Accent 31"/>
    <w:basedOn w:val="TableNormal"/>
    <w:uiPriority w:val="46"/>
    <w:rsid w:val="004E34D3"/>
    <w:rPr>
      <w:rFonts w:ascii="Calibri" w:eastAsia="Calibri" w:hAnsi="Calibri" w:cs="Times New Roman"/>
      <w:sz w:val="20"/>
      <w:szCs w:val="20"/>
      <w:lang w:val="sr-Latn-RS" w:eastAsia="en-GB"/>
    </w:rPr>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character" w:customStyle="1" w:styleId="CommentTextChar1">
    <w:name w:val="Comment Text Char1"/>
    <w:uiPriority w:val="99"/>
    <w:semiHidden/>
    <w:rsid w:val="004E34D3"/>
    <w:rPr>
      <w:lang w:eastAsia="ar-SA"/>
    </w:rPr>
  </w:style>
  <w:style w:type="paragraph" w:styleId="Revision">
    <w:name w:val="Revision"/>
    <w:hidden/>
    <w:uiPriority w:val="99"/>
    <w:semiHidden/>
    <w:rsid w:val="00B6741F"/>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3507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526">
      <w:bodyDiv w:val="1"/>
      <w:marLeft w:val="0"/>
      <w:marRight w:val="0"/>
      <w:marTop w:val="0"/>
      <w:marBottom w:val="0"/>
      <w:divBdr>
        <w:top w:val="none" w:sz="0" w:space="0" w:color="auto"/>
        <w:left w:val="none" w:sz="0" w:space="0" w:color="auto"/>
        <w:bottom w:val="none" w:sz="0" w:space="0" w:color="auto"/>
        <w:right w:val="none" w:sz="0" w:space="0" w:color="auto"/>
      </w:divBdr>
    </w:div>
    <w:div w:id="15082005">
      <w:bodyDiv w:val="1"/>
      <w:marLeft w:val="0"/>
      <w:marRight w:val="0"/>
      <w:marTop w:val="0"/>
      <w:marBottom w:val="0"/>
      <w:divBdr>
        <w:top w:val="none" w:sz="0" w:space="0" w:color="auto"/>
        <w:left w:val="none" w:sz="0" w:space="0" w:color="auto"/>
        <w:bottom w:val="none" w:sz="0" w:space="0" w:color="auto"/>
        <w:right w:val="none" w:sz="0" w:space="0" w:color="auto"/>
      </w:divBdr>
    </w:div>
    <w:div w:id="38211487">
      <w:bodyDiv w:val="1"/>
      <w:marLeft w:val="0"/>
      <w:marRight w:val="0"/>
      <w:marTop w:val="0"/>
      <w:marBottom w:val="0"/>
      <w:divBdr>
        <w:top w:val="none" w:sz="0" w:space="0" w:color="auto"/>
        <w:left w:val="none" w:sz="0" w:space="0" w:color="auto"/>
        <w:bottom w:val="none" w:sz="0" w:space="0" w:color="auto"/>
        <w:right w:val="none" w:sz="0" w:space="0" w:color="auto"/>
      </w:divBdr>
    </w:div>
    <w:div w:id="45809883">
      <w:bodyDiv w:val="1"/>
      <w:marLeft w:val="0"/>
      <w:marRight w:val="0"/>
      <w:marTop w:val="0"/>
      <w:marBottom w:val="0"/>
      <w:divBdr>
        <w:top w:val="none" w:sz="0" w:space="0" w:color="auto"/>
        <w:left w:val="none" w:sz="0" w:space="0" w:color="auto"/>
        <w:bottom w:val="none" w:sz="0" w:space="0" w:color="auto"/>
        <w:right w:val="none" w:sz="0" w:space="0" w:color="auto"/>
      </w:divBdr>
    </w:div>
    <w:div w:id="76292144">
      <w:bodyDiv w:val="1"/>
      <w:marLeft w:val="0"/>
      <w:marRight w:val="0"/>
      <w:marTop w:val="0"/>
      <w:marBottom w:val="0"/>
      <w:divBdr>
        <w:top w:val="none" w:sz="0" w:space="0" w:color="auto"/>
        <w:left w:val="none" w:sz="0" w:space="0" w:color="auto"/>
        <w:bottom w:val="none" w:sz="0" w:space="0" w:color="auto"/>
        <w:right w:val="none" w:sz="0" w:space="0" w:color="auto"/>
      </w:divBdr>
    </w:div>
    <w:div w:id="85199105">
      <w:bodyDiv w:val="1"/>
      <w:marLeft w:val="0"/>
      <w:marRight w:val="0"/>
      <w:marTop w:val="0"/>
      <w:marBottom w:val="0"/>
      <w:divBdr>
        <w:top w:val="none" w:sz="0" w:space="0" w:color="auto"/>
        <w:left w:val="none" w:sz="0" w:space="0" w:color="auto"/>
        <w:bottom w:val="none" w:sz="0" w:space="0" w:color="auto"/>
        <w:right w:val="none" w:sz="0" w:space="0" w:color="auto"/>
      </w:divBdr>
    </w:div>
    <w:div w:id="123037740">
      <w:bodyDiv w:val="1"/>
      <w:marLeft w:val="0"/>
      <w:marRight w:val="0"/>
      <w:marTop w:val="0"/>
      <w:marBottom w:val="0"/>
      <w:divBdr>
        <w:top w:val="none" w:sz="0" w:space="0" w:color="auto"/>
        <w:left w:val="none" w:sz="0" w:space="0" w:color="auto"/>
        <w:bottom w:val="none" w:sz="0" w:space="0" w:color="auto"/>
        <w:right w:val="none" w:sz="0" w:space="0" w:color="auto"/>
      </w:divBdr>
    </w:div>
    <w:div w:id="142890534">
      <w:bodyDiv w:val="1"/>
      <w:marLeft w:val="0"/>
      <w:marRight w:val="0"/>
      <w:marTop w:val="0"/>
      <w:marBottom w:val="0"/>
      <w:divBdr>
        <w:top w:val="none" w:sz="0" w:space="0" w:color="auto"/>
        <w:left w:val="none" w:sz="0" w:space="0" w:color="auto"/>
        <w:bottom w:val="none" w:sz="0" w:space="0" w:color="auto"/>
        <w:right w:val="none" w:sz="0" w:space="0" w:color="auto"/>
      </w:divBdr>
    </w:div>
    <w:div w:id="143353078">
      <w:bodyDiv w:val="1"/>
      <w:marLeft w:val="0"/>
      <w:marRight w:val="0"/>
      <w:marTop w:val="0"/>
      <w:marBottom w:val="0"/>
      <w:divBdr>
        <w:top w:val="none" w:sz="0" w:space="0" w:color="auto"/>
        <w:left w:val="none" w:sz="0" w:space="0" w:color="auto"/>
        <w:bottom w:val="none" w:sz="0" w:space="0" w:color="auto"/>
        <w:right w:val="none" w:sz="0" w:space="0" w:color="auto"/>
      </w:divBdr>
    </w:div>
    <w:div w:id="144589339">
      <w:bodyDiv w:val="1"/>
      <w:marLeft w:val="0"/>
      <w:marRight w:val="0"/>
      <w:marTop w:val="0"/>
      <w:marBottom w:val="0"/>
      <w:divBdr>
        <w:top w:val="none" w:sz="0" w:space="0" w:color="auto"/>
        <w:left w:val="none" w:sz="0" w:space="0" w:color="auto"/>
        <w:bottom w:val="none" w:sz="0" w:space="0" w:color="auto"/>
        <w:right w:val="none" w:sz="0" w:space="0" w:color="auto"/>
      </w:divBdr>
    </w:div>
    <w:div w:id="161438895">
      <w:bodyDiv w:val="1"/>
      <w:marLeft w:val="0"/>
      <w:marRight w:val="0"/>
      <w:marTop w:val="0"/>
      <w:marBottom w:val="0"/>
      <w:divBdr>
        <w:top w:val="none" w:sz="0" w:space="0" w:color="auto"/>
        <w:left w:val="none" w:sz="0" w:space="0" w:color="auto"/>
        <w:bottom w:val="none" w:sz="0" w:space="0" w:color="auto"/>
        <w:right w:val="none" w:sz="0" w:space="0" w:color="auto"/>
      </w:divBdr>
    </w:div>
    <w:div w:id="161895027">
      <w:bodyDiv w:val="1"/>
      <w:marLeft w:val="0"/>
      <w:marRight w:val="0"/>
      <w:marTop w:val="0"/>
      <w:marBottom w:val="0"/>
      <w:divBdr>
        <w:top w:val="none" w:sz="0" w:space="0" w:color="auto"/>
        <w:left w:val="none" w:sz="0" w:space="0" w:color="auto"/>
        <w:bottom w:val="none" w:sz="0" w:space="0" w:color="auto"/>
        <w:right w:val="none" w:sz="0" w:space="0" w:color="auto"/>
      </w:divBdr>
    </w:div>
    <w:div w:id="174002257">
      <w:bodyDiv w:val="1"/>
      <w:marLeft w:val="0"/>
      <w:marRight w:val="0"/>
      <w:marTop w:val="0"/>
      <w:marBottom w:val="0"/>
      <w:divBdr>
        <w:top w:val="none" w:sz="0" w:space="0" w:color="auto"/>
        <w:left w:val="none" w:sz="0" w:space="0" w:color="auto"/>
        <w:bottom w:val="none" w:sz="0" w:space="0" w:color="auto"/>
        <w:right w:val="none" w:sz="0" w:space="0" w:color="auto"/>
      </w:divBdr>
      <w:divsChild>
        <w:div w:id="582881505">
          <w:marLeft w:val="0"/>
          <w:marRight w:val="0"/>
          <w:marTop w:val="0"/>
          <w:marBottom w:val="0"/>
          <w:divBdr>
            <w:top w:val="none" w:sz="0" w:space="0" w:color="auto"/>
            <w:left w:val="none" w:sz="0" w:space="0" w:color="auto"/>
            <w:bottom w:val="none" w:sz="0" w:space="0" w:color="auto"/>
            <w:right w:val="none" w:sz="0" w:space="0" w:color="auto"/>
          </w:divBdr>
          <w:divsChild>
            <w:div w:id="1372418467">
              <w:marLeft w:val="0"/>
              <w:marRight w:val="0"/>
              <w:marTop w:val="0"/>
              <w:marBottom w:val="0"/>
              <w:divBdr>
                <w:top w:val="none" w:sz="0" w:space="0" w:color="auto"/>
                <w:left w:val="none" w:sz="0" w:space="0" w:color="auto"/>
                <w:bottom w:val="none" w:sz="0" w:space="0" w:color="auto"/>
                <w:right w:val="none" w:sz="0" w:space="0" w:color="auto"/>
              </w:divBdr>
              <w:divsChild>
                <w:div w:id="16783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22">
      <w:bodyDiv w:val="1"/>
      <w:marLeft w:val="0"/>
      <w:marRight w:val="0"/>
      <w:marTop w:val="0"/>
      <w:marBottom w:val="0"/>
      <w:divBdr>
        <w:top w:val="none" w:sz="0" w:space="0" w:color="auto"/>
        <w:left w:val="none" w:sz="0" w:space="0" w:color="auto"/>
        <w:bottom w:val="none" w:sz="0" w:space="0" w:color="auto"/>
        <w:right w:val="none" w:sz="0" w:space="0" w:color="auto"/>
      </w:divBdr>
    </w:div>
    <w:div w:id="176624577">
      <w:bodyDiv w:val="1"/>
      <w:marLeft w:val="0"/>
      <w:marRight w:val="0"/>
      <w:marTop w:val="0"/>
      <w:marBottom w:val="0"/>
      <w:divBdr>
        <w:top w:val="none" w:sz="0" w:space="0" w:color="auto"/>
        <w:left w:val="none" w:sz="0" w:space="0" w:color="auto"/>
        <w:bottom w:val="none" w:sz="0" w:space="0" w:color="auto"/>
        <w:right w:val="none" w:sz="0" w:space="0" w:color="auto"/>
      </w:divBdr>
    </w:div>
    <w:div w:id="179247439">
      <w:bodyDiv w:val="1"/>
      <w:marLeft w:val="0"/>
      <w:marRight w:val="0"/>
      <w:marTop w:val="0"/>
      <w:marBottom w:val="0"/>
      <w:divBdr>
        <w:top w:val="none" w:sz="0" w:space="0" w:color="auto"/>
        <w:left w:val="none" w:sz="0" w:space="0" w:color="auto"/>
        <w:bottom w:val="none" w:sz="0" w:space="0" w:color="auto"/>
        <w:right w:val="none" w:sz="0" w:space="0" w:color="auto"/>
      </w:divBdr>
    </w:div>
    <w:div w:id="241064223">
      <w:bodyDiv w:val="1"/>
      <w:marLeft w:val="0"/>
      <w:marRight w:val="0"/>
      <w:marTop w:val="0"/>
      <w:marBottom w:val="0"/>
      <w:divBdr>
        <w:top w:val="none" w:sz="0" w:space="0" w:color="auto"/>
        <w:left w:val="none" w:sz="0" w:space="0" w:color="auto"/>
        <w:bottom w:val="none" w:sz="0" w:space="0" w:color="auto"/>
        <w:right w:val="none" w:sz="0" w:space="0" w:color="auto"/>
      </w:divBdr>
      <w:divsChild>
        <w:div w:id="1089044152">
          <w:marLeft w:val="0"/>
          <w:marRight w:val="0"/>
          <w:marTop w:val="0"/>
          <w:marBottom w:val="0"/>
          <w:divBdr>
            <w:top w:val="none" w:sz="0" w:space="0" w:color="auto"/>
            <w:left w:val="none" w:sz="0" w:space="0" w:color="auto"/>
            <w:bottom w:val="none" w:sz="0" w:space="0" w:color="auto"/>
            <w:right w:val="none" w:sz="0" w:space="0" w:color="auto"/>
          </w:divBdr>
          <w:divsChild>
            <w:div w:id="1906257791">
              <w:marLeft w:val="0"/>
              <w:marRight w:val="0"/>
              <w:marTop w:val="0"/>
              <w:marBottom w:val="0"/>
              <w:divBdr>
                <w:top w:val="none" w:sz="0" w:space="0" w:color="auto"/>
                <w:left w:val="none" w:sz="0" w:space="0" w:color="auto"/>
                <w:bottom w:val="none" w:sz="0" w:space="0" w:color="auto"/>
                <w:right w:val="none" w:sz="0" w:space="0" w:color="auto"/>
              </w:divBdr>
              <w:divsChild>
                <w:div w:id="162669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22174">
      <w:bodyDiv w:val="1"/>
      <w:marLeft w:val="0"/>
      <w:marRight w:val="0"/>
      <w:marTop w:val="0"/>
      <w:marBottom w:val="0"/>
      <w:divBdr>
        <w:top w:val="none" w:sz="0" w:space="0" w:color="auto"/>
        <w:left w:val="none" w:sz="0" w:space="0" w:color="auto"/>
        <w:bottom w:val="none" w:sz="0" w:space="0" w:color="auto"/>
        <w:right w:val="none" w:sz="0" w:space="0" w:color="auto"/>
      </w:divBdr>
    </w:div>
    <w:div w:id="317685262">
      <w:bodyDiv w:val="1"/>
      <w:marLeft w:val="0"/>
      <w:marRight w:val="0"/>
      <w:marTop w:val="0"/>
      <w:marBottom w:val="0"/>
      <w:divBdr>
        <w:top w:val="none" w:sz="0" w:space="0" w:color="auto"/>
        <w:left w:val="none" w:sz="0" w:space="0" w:color="auto"/>
        <w:bottom w:val="none" w:sz="0" w:space="0" w:color="auto"/>
        <w:right w:val="none" w:sz="0" w:space="0" w:color="auto"/>
      </w:divBdr>
    </w:div>
    <w:div w:id="371731870">
      <w:bodyDiv w:val="1"/>
      <w:marLeft w:val="0"/>
      <w:marRight w:val="0"/>
      <w:marTop w:val="0"/>
      <w:marBottom w:val="0"/>
      <w:divBdr>
        <w:top w:val="none" w:sz="0" w:space="0" w:color="auto"/>
        <w:left w:val="none" w:sz="0" w:space="0" w:color="auto"/>
        <w:bottom w:val="none" w:sz="0" w:space="0" w:color="auto"/>
        <w:right w:val="none" w:sz="0" w:space="0" w:color="auto"/>
      </w:divBdr>
    </w:div>
    <w:div w:id="384835972">
      <w:bodyDiv w:val="1"/>
      <w:marLeft w:val="0"/>
      <w:marRight w:val="0"/>
      <w:marTop w:val="0"/>
      <w:marBottom w:val="0"/>
      <w:divBdr>
        <w:top w:val="none" w:sz="0" w:space="0" w:color="auto"/>
        <w:left w:val="none" w:sz="0" w:space="0" w:color="auto"/>
        <w:bottom w:val="none" w:sz="0" w:space="0" w:color="auto"/>
        <w:right w:val="none" w:sz="0" w:space="0" w:color="auto"/>
      </w:divBdr>
    </w:div>
    <w:div w:id="401493085">
      <w:bodyDiv w:val="1"/>
      <w:marLeft w:val="0"/>
      <w:marRight w:val="0"/>
      <w:marTop w:val="0"/>
      <w:marBottom w:val="0"/>
      <w:divBdr>
        <w:top w:val="none" w:sz="0" w:space="0" w:color="auto"/>
        <w:left w:val="none" w:sz="0" w:space="0" w:color="auto"/>
        <w:bottom w:val="none" w:sz="0" w:space="0" w:color="auto"/>
        <w:right w:val="none" w:sz="0" w:space="0" w:color="auto"/>
      </w:divBdr>
    </w:div>
    <w:div w:id="413402092">
      <w:bodyDiv w:val="1"/>
      <w:marLeft w:val="0"/>
      <w:marRight w:val="0"/>
      <w:marTop w:val="0"/>
      <w:marBottom w:val="0"/>
      <w:divBdr>
        <w:top w:val="none" w:sz="0" w:space="0" w:color="auto"/>
        <w:left w:val="none" w:sz="0" w:space="0" w:color="auto"/>
        <w:bottom w:val="none" w:sz="0" w:space="0" w:color="auto"/>
        <w:right w:val="none" w:sz="0" w:space="0" w:color="auto"/>
      </w:divBdr>
    </w:div>
    <w:div w:id="419761666">
      <w:bodyDiv w:val="1"/>
      <w:marLeft w:val="0"/>
      <w:marRight w:val="0"/>
      <w:marTop w:val="0"/>
      <w:marBottom w:val="0"/>
      <w:divBdr>
        <w:top w:val="none" w:sz="0" w:space="0" w:color="auto"/>
        <w:left w:val="none" w:sz="0" w:space="0" w:color="auto"/>
        <w:bottom w:val="none" w:sz="0" w:space="0" w:color="auto"/>
        <w:right w:val="none" w:sz="0" w:space="0" w:color="auto"/>
      </w:divBdr>
    </w:div>
    <w:div w:id="428737442">
      <w:bodyDiv w:val="1"/>
      <w:marLeft w:val="0"/>
      <w:marRight w:val="0"/>
      <w:marTop w:val="0"/>
      <w:marBottom w:val="0"/>
      <w:divBdr>
        <w:top w:val="none" w:sz="0" w:space="0" w:color="auto"/>
        <w:left w:val="none" w:sz="0" w:space="0" w:color="auto"/>
        <w:bottom w:val="none" w:sz="0" w:space="0" w:color="auto"/>
        <w:right w:val="none" w:sz="0" w:space="0" w:color="auto"/>
      </w:divBdr>
    </w:div>
    <w:div w:id="432212198">
      <w:bodyDiv w:val="1"/>
      <w:marLeft w:val="0"/>
      <w:marRight w:val="0"/>
      <w:marTop w:val="0"/>
      <w:marBottom w:val="0"/>
      <w:divBdr>
        <w:top w:val="none" w:sz="0" w:space="0" w:color="auto"/>
        <w:left w:val="none" w:sz="0" w:space="0" w:color="auto"/>
        <w:bottom w:val="none" w:sz="0" w:space="0" w:color="auto"/>
        <w:right w:val="none" w:sz="0" w:space="0" w:color="auto"/>
      </w:divBdr>
    </w:div>
    <w:div w:id="434132781">
      <w:bodyDiv w:val="1"/>
      <w:marLeft w:val="0"/>
      <w:marRight w:val="0"/>
      <w:marTop w:val="0"/>
      <w:marBottom w:val="0"/>
      <w:divBdr>
        <w:top w:val="none" w:sz="0" w:space="0" w:color="auto"/>
        <w:left w:val="none" w:sz="0" w:space="0" w:color="auto"/>
        <w:bottom w:val="none" w:sz="0" w:space="0" w:color="auto"/>
        <w:right w:val="none" w:sz="0" w:space="0" w:color="auto"/>
      </w:divBdr>
    </w:div>
    <w:div w:id="450831662">
      <w:bodyDiv w:val="1"/>
      <w:marLeft w:val="0"/>
      <w:marRight w:val="0"/>
      <w:marTop w:val="0"/>
      <w:marBottom w:val="0"/>
      <w:divBdr>
        <w:top w:val="none" w:sz="0" w:space="0" w:color="auto"/>
        <w:left w:val="none" w:sz="0" w:space="0" w:color="auto"/>
        <w:bottom w:val="none" w:sz="0" w:space="0" w:color="auto"/>
        <w:right w:val="none" w:sz="0" w:space="0" w:color="auto"/>
      </w:divBdr>
    </w:div>
    <w:div w:id="492068283">
      <w:bodyDiv w:val="1"/>
      <w:marLeft w:val="0"/>
      <w:marRight w:val="0"/>
      <w:marTop w:val="0"/>
      <w:marBottom w:val="0"/>
      <w:divBdr>
        <w:top w:val="none" w:sz="0" w:space="0" w:color="auto"/>
        <w:left w:val="none" w:sz="0" w:space="0" w:color="auto"/>
        <w:bottom w:val="none" w:sz="0" w:space="0" w:color="auto"/>
        <w:right w:val="none" w:sz="0" w:space="0" w:color="auto"/>
      </w:divBdr>
    </w:div>
    <w:div w:id="569271996">
      <w:bodyDiv w:val="1"/>
      <w:marLeft w:val="0"/>
      <w:marRight w:val="0"/>
      <w:marTop w:val="0"/>
      <w:marBottom w:val="0"/>
      <w:divBdr>
        <w:top w:val="none" w:sz="0" w:space="0" w:color="auto"/>
        <w:left w:val="none" w:sz="0" w:space="0" w:color="auto"/>
        <w:bottom w:val="none" w:sz="0" w:space="0" w:color="auto"/>
        <w:right w:val="none" w:sz="0" w:space="0" w:color="auto"/>
      </w:divBdr>
    </w:div>
    <w:div w:id="584151596">
      <w:bodyDiv w:val="1"/>
      <w:marLeft w:val="0"/>
      <w:marRight w:val="0"/>
      <w:marTop w:val="0"/>
      <w:marBottom w:val="0"/>
      <w:divBdr>
        <w:top w:val="none" w:sz="0" w:space="0" w:color="auto"/>
        <w:left w:val="none" w:sz="0" w:space="0" w:color="auto"/>
        <w:bottom w:val="none" w:sz="0" w:space="0" w:color="auto"/>
        <w:right w:val="none" w:sz="0" w:space="0" w:color="auto"/>
      </w:divBdr>
      <w:divsChild>
        <w:div w:id="336226479">
          <w:marLeft w:val="0"/>
          <w:marRight w:val="0"/>
          <w:marTop w:val="0"/>
          <w:marBottom w:val="0"/>
          <w:divBdr>
            <w:top w:val="none" w:sz="0" w:space="0" w:color="auto"/>
            <w:left w:val="none" w:sz="0" w:space="0" w:color="auto"/>
            <w:bottom w:val="none" w:sz="0" w:space="0" w:color="auto"/>
            <w:right w:val="none" w:sz="0" w:space="0" w:color="auto"/>
          </w:divBdr>
          <w:divsChild>
            <w:div w:id="294257488">
              <w:marLeft w:val="0"/>
              <w:marRight w:val="0"/>
              <w:marTop w:val="0"/>
              <w:marBottom w:val="0"/>
              <w:divBdr>
                <w:top w:val="none" w:sz="0" w:space="0" w:color="auto"/>
                <w:left w:val="none" w:sz="0" w:space="0" w:color="auto"/>
                <w:bottom w:val="none" w:sz="0" w:space="0" w:color="auto"/>
                <w:right w:val="none" w:sz="0" w:space="0" w:color="auto"/>
              </w:divBdr>
              <w:divsChild>
                <w:div w:id="57208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24661">
      <w:bodyDiv w:val="1"/>
      <w:marLeft w:val="0"/>
      <w:marRight w:val="0"/>
      <w:marTop w:val="0"/>
      <w:marBottom w:val="0"/>
      <w:divBdr>
        <w:top w:val="none" w:sz="0" w:space="0" w:color="auto"/>
        <w:left w:val="none" w:sz="0" w:space="0" w:color="auto"/>
        <w:bottom w:val="none" w:sz="0" w:space="0" w:color="auto"/>
        <w:right w:val="none" w:sz="0" w:space="0" w:color="auto"/>
      </w:divBdr>
    </w:div>
    <w:div w:id="604584064">
      <w:bodyDiv w:val="1"/>
      <w:marLeft w:val="0"/>
      <w:marRight w:val="0"/>
      <w:marTop w:val="0"/>
      <w:marBottom w:val="0"/>
      <w:divBdr>
        <w:top w:val="none" w:sz="0" w:space="0" w:color="auto"/>
        <w:left w:val="none" w:sz="0" w:space="0" w:color="auto"/>
        <w:bottom w:val="none" w:sz="0" w:space="0" w:color="auto"/>
        <w:right w:val="none" w:sz="0" w:space="0" w:color="auto"/>
      </w:divBdr>
    </w:div>
    <w:div w:id="608855247">
      <w:bodyDiv w:val="1"/>
      <w:marLeft w:val="0"/>
      <w:marRight w:val="0"/>
      <w:marTop w:val="0"/>
      <w:marBottom w:val="0"/>
      <w:divBdr>
        <w:top w:val="none" w:sz="0" w:space="0" w:color="auto"/>
        <w:left w:val="none" w:sz="0" w:space="0" w:color="auto"/>
        <w:bottom w:val="none" w:sz="0" w:space="0" w:color="auto"/>
        <w:right w:val="none" w:sz="0" w:space="0" w:color="auto"/>
      </w:divBdr>
      <w:divsChild>
        <w:div w:id="402601602">
          <w:marLeft w:val="0"/>
          <w:marRight w:val="0"/>
          <w:marTop w:val="0"/>
          <w:marBottom w:val="0"/>
          <w:divBdr>
            <w:top w:val="none" w:sz="0" w:space="0" w:color="auto"/>
            <w:left w:val="none" w:sz="0" w:space="0" w:color="auto"/>
            <w:bottom w:val="none" w:sz="0" w:space="0" w:color="auto"/>
            <w:right w:val="none" w:sz="0" w:space="0" w:color="auto"/>
          </w:divBdr>
          <w:divsChild>
            <w:div w:id="1187720352">
              <w:marLeft w:val="0"/>
              <w:marRight w:val="0"/>
              <w:marTop w:val="0"/>
              <w:marBottom w:val="0"/>
              <w:divBdr>
                <w:top w:val="none" w:sz="0" w:space="0" w:color="auto"/>
                <w:left w:val="none" w:sz="0" w:space="0" w:color="auto"/>
                <w:bottom w:val="none" w:sz="0" w:space="0" w:color="auto"/>
                <w:right w:val="none" w:sz="0" w:space="0" w:color="auto"/>
              </w:divBdr>
              <w:divsChild>
                <w:div w:id="197101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665588">
      <w:bodyDiv w:val="1"/>
      <w:marLeft w:val="0"/>
      <w:marRight w:val="0"/>
      <w:marTop w:val="0"/>
      <w:marBottom w:val="0"/>
      <w:divBdr>
        <w:top w:val="none" w:sz="0" w:space="0" w:color="auto"/>
        <w:left w:val="none" w:sz="0" w:space="0" w:color="auto"/>
        <w:bottom w:val="none" w:sz="0" w:space="0" w:color="auto"/>
        <w:right w:val="none" w:sz="0" w:space="0" w:color="auto"/>
      </w:divBdr>
    </w:div>
    <w:div w:id="666329073">
      <w:bodyDiv w:val="1"/>
      <w:marLeft w:val="0"/>
      <w:marRight w:val="0"/>
      <w:marTop w:val="0"/>
      <w:marBottom w:val="0"/>
      <w:divBdr>
        <w:top w:val="none" w:sz="0" w:space="0" w:color="auto"/>
        <w:left w:val="none" w:sz="0" w:space="0" w:color="auto"/>
        <w:bottom w:val="none" w:sz="0" w:space="0" w:color="auto"/>
        <w:right w:val="none" w:sz="0" w:space="0" w:color="auto"/>
      </w:divBdr>
    </w:div>
    <w:div w:id="716930356">
      <w:bodyDiv w:val="1"/>
      <w:marLeft w:val="0"/>
      <w:marRight w:val="0"/>
      <w:marTop w:val="0"/>
      <w:marBottom w:val="0"/>
      <w:divBdr>
        <w:top w:val="none" w:sz="0" w:space="0" w:color="auto"/>
        <w:left w:val="none" w:sz="0" w:space="0" w:color="auto"/>
        <w:bottom w:val="none" w:sz="0" w:space="0" w:color="auto"/>
        <w:right w:val="none" w:sz="0" w:space="0" w:color="auto"/>
      </w:divBdr>
    </w:div>
    <w:div w:id="722486033">
      <w:bodyDiv w:val="1"/>
      <w:marLeft w:val="0"/>
      <w:marRight w:val="0"/>
      <w:marTop w:val="0"/>
      <w:marBottom w:val="0"/>
      <w:divBdr>
        <w:top w:val="none" w:sz="0" w:space="0" w:color="auto"/>
        <w:left w:val="none" w:sz="0" w:space="0" w:color="auto"/>
        <w:bottom w:val="none" w:sz="0" w:space="0" w:color="auto"/>
        <w:right w:val="none" w:sz="0" w:space="0" w:color="auto"/>
      </w:divBdr>
    </w:div>
    <w:div w:id="749886314">
      <w:bodyDiv w:val="1"/>
      <w:marLeft w:val="0"/>
      <w:marRight w:val="0"/>
      <w:marTop w:val="0"/>
      <w:marBottom w:val="0"/>
      <w:divBdr>
        <w:top w:val="none" w:sz="0" w:space="0" w:color="auto"/>
        <w:left w:val="none" w:sz="0" w:space="0" w:color="auto"/>
        <w:bottom w:val="none" w:sz="0" w:space="0" w:color="auto"/>
        <w:right w:val="none" w:sz="0" w:space="0" w:color="auto"/>
      </w:divBdr>
    </w:div>
    <w:div w:id="764039765">
      <w:bodyDiv w:val="1"/>
      <w:marLeft w:val="0"/>
      <w:marRight w:val="0"/>
      <w:marTop w:val="0"/>
      <w:marBottom w:val="0"/>
      <w:divBdr>
        <w:top w:val="none" w:sz="0" w:space="0" w:color="auto"/>
        <w:left w:val="none" w:sz="0" w:space="0" w:color="auto"/>
        <w:bottom w:val="none" w:sz="0" w:space="0" w:color="auto"/>
        <w:right w:val="none" w:sz="0" w:space="0" w:color="auto"/>
      </w:divBdr>
    </w:div>
    <w:div w:id="765730405">
      <w:bodyDiv w:val="1"/>
      <w:marLeft w:val="0"/>
      <w:marRight w:val="0"/>
      <w:marTop w:val="0"/>
      <w:marBottom w:val="0"/>
      <w:divBdr>
        <w:top w:val="none" w:sz="0" w:space="0" w:color="auto"/>
        <w:left w:val="none" w:sz="0" w:space="0" w:color="auto"/>
        <w:bottom w:val="none" w:sz="0" w:space="0" w:color="auto"/>
        <w:right w:val="none" w:sz="0" w:space="0" w:color="auto"/>
      </w:divBdr>
    </w:div>
    <w:div w:id="766000128">
      <w:bodyDiv w:val="1"/>
      <w:marLeft w:val="0"/>
      <w:marRight w:val="0"/>
      <w:marTop w:val="0"/>
      <w:marBottom w:val="0"/>
      <w:divBdr>
        <w:top w:val="none" w:sz="0" w:space="0" w:color="auto"/>
        <w:left w:val="none" w:sz="0" w:space="0" w:color="auto"/>
        <w:bottom w:val="none" w:sz="0" w:space="0" w:color="auto"/>
        <w:right w:val="none" w:sz="0" w:space="0" w:color="auto"/>
      </w:divBdr>
    </w:div>
    <w:div w:id="784008888">
      <w:bodyDiv w:val="1"/>
      <w:marLeft w:val="0"/>
      <w:marRight w:val="0"/>
      <w:marTop w:val="0"/>
      <w:marBottom w:val="0"/>
      <w:divBdr>
        <w:top w:val="none" w:sz="0" w:space="0" w:color="auto"/>
        <w:left w:val="none" w:sz="0" w:space="0" w:color="auto"/>
        <w:bottom w:val="none" w:sz="0" w:space="0" w:color="auto"/>
        <w:right w:val="none" w:sz="0" w:space="0" w:color="auto"/>
      </w:divBdr>
    </w:div>
    <w:div w:id="826244491">
      <w:bodyDiv w:val="1"/>
      <w:marLeft w:val="0"/>
      <w:marRight w:val="0"/>
      <w:marTop w:val="0"/>
      <w:marBottom w:val="0"/>
      <w:divBdr>
        <w:top w:val="none" w:sz="0" w:space="0" w:color="auto"/>
        <w:left w:val="none" w:sz="0" w:space="0" w:color="auto"/>
        <w:bottom w:val="none" w:sz="0" w:space="0" w:color="auto"/>
        <w:right w:val="none" w:sz="0" w:space="0" w:color="auto"/>
      </w:divBdr>
    </w:div>
    <w:div w:id="846017013">
      <w:bodyDiv w:val="1"/>
      <w:marLeft w:val="0"/>
      <w:marRight w:val="0"/>
      <w:marTop w:val="0"/>
      <w:marBottom w:val="0"/>
      <w:divBdr>
        <w:top w:val="none" w:sz="0" w:space="0" w:color="auto"/>
        <w:left w:val="none" w:sz="0" w:space="0" w:color="auto"/>
        <w:bottom w:val="none" w:sz="0" w:space="0" w:color="auto"/>
        <w:right w:val="none" w:sz="0" w:space="0" w:color="auto"/>
      </w:divBdr>
      <w:divsChild>
        <w:div w:id="1279291798">
          <w:marLeft w:val="0"/>
          <w:marRight w:val="0"/>
          <w:marTop w:val="0"/>
          <w:marBottom w:val="0"/>
          <w:divBdr>
            <w:top w:val="none" w:sz="0" w:space="0" w:color="auto"/>
            <w:left w:val="none" w:sz="0" w:space="0" w:color="auto"/>
            <w:bottom w:val="none" w:sz="0" w:space="0" w:color="auto"/>
            <w:right w:val="none" w:sz="0" w:space="0" w:color="auto"/>
          </w:divBdr>
          <w:divsChild>
            <w:div w:id="103770765">
              <w:marLeft w:val="0"/>
              <w:marRight w:val="0"/>
              <w:marTop w:val="0"/>
              <w:marBottom w:val="0"/>
              <w:divBdr>
                <w:top w:val="none" w:sz="0" w:space="0" w:color="auto"/>
                <w:left w:val="none" w:sz="0" w:space="0" w:color="auto"/>
                <w:bottom w:val="none" w:sz="0" w:space="0" w:color="auto"/>
                <w:right w:val="none" w:sz="0" w:space="0" w:color="auto"/>
              </w:divBdr>
              <w:divsChild>
                <w:div w:id="1425687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301193">
      <w:bodyDiv w:val="1"/>
      <w:marLeft w:val="0"/>
      <w:marRight w:val="0"/>
      <w:marTop w:val="0"/>
      <w:marBottom w:val="0"/>
      <w:divBdr>
        <w:top w:val="none" w:sz="0" w:space="0" w:color="auto"/>
        <w:left w:val="none" w:sz="0" w:space="0" w:color="auto"/>
        <w:bottom w:val="none" w:sz="0" w:space="0" w:color="auto"/>
        <w:right w:val="none" w:sz="0" w:space="0" w:color="auto"/>
      </w:divBdr>
    </w:div>
    <w:div w:id="928731031">
      <w:bodyDiv w:val="1"/>
      <w:marLeft w:val="0"/>
      <w:marRight w:val="0"/>
      <w:marTop w:val="0"/>
      <w:marBottom w:val="0"/>
      <w:divBdr>
        <w:top w:val="none" w:sz="0" w:space="0" w:color="auto"/>
        <w:left w:val="none" w:sz="0" w:space="0" w:color="auto"/>
        <w:bottom w:val="none" w:sz="0" w:space="0" w:color="auto"/>
        <w:right w:val="none" w:sz="0" w:space="0" w:color="auto"/>
      </w:divBdr>
    </w:div>
    <w:div w:id="1037394942">
      <w:bodyDiv w:val="1"/>
      <w:marLeft w:val="0"/>
      <w:marRight w:val="0"/>
      <w:marTop w:val="0"/>
      <w:marBottom w:val="0"/>
      <w:divBdr>
        <w:top w:val="none" w:sz="0" w:space="0" w:color="auto"/>
        <w:left w:val="none" w:sz="0" w:space="0" w:color="auto"/>
        <w:bottom w:val="none" w:sz="0" w:space="0" w:color="auto"/>
        <w:right w:val="none" w:sz="0" w:space="0" w:color="auto"/>
      </w:divBdr>
    </w:div>
    <w:div w:id="1067073335">
      <w:bodyDiv w:val="1"/>
      <w:marLeft w:val="0"/>
      <w:marRight w:val="0"/>
      <w:marTop w:val="0"/>
      <w:marBottom w:val="0"/>
      <w:divBdr>
        <w:top w:val="none" w:sz="0" w:space="0" w:color="auto"/>
        <w:left w:val="none" w:sz="0" w:space="0" w:color="auto"/>
        <w:bottom w:val="none" w:sz="0" w:space="0" w:color="auto"/>
        <w:right w:val="none" w:sz="0" w:space="0" w:color="auto"/>
      </w:divBdr>
    </w:div>
    <w:div w:id="1134249682">
      <w:bodyDiv w:val="1"/>
      <w:marLeft w:val="0"/>
      <w:marRight w:val="0"/>
      <w:marTop w:val="0"/>
      <w:marBottom w:val="0"/>
      <w:divBdr>
        <w:top w:val="none" w:sz="0" w:space="0" w:color="auto"/>
        <w:left w:val="none" w:sz="0" w:space="0" w:color="auto"/>
        <w:bottom w:val="none" w:sz="0" w:space="0" w:color="auto"/>
        <w:right w:val="none" w:sz="0" w:space="0" w:color="auto"/>
      </w:divBdr>
    </w:div>
    <w:div w:id="1153982519">
      <w:bodyDiv w:val="1"/>
      <w:marLeft w:val="0"/>
      <w:marRight w:val="0"/>
      <w:marTop w:val="0"/>
      <w:marBottom w:val="0"/>
      <w:divBdr>
        <w:top w:val="none" w:sz="0" w:space="0" w:color="auto"/>
        <w:left w:val="none" w:sz="0" w:space="0" w:color="auto"/>
        <w:bottom w:val="none" w:sz="0" w:space="0" w:color="auto"/>
        <w:right w:val="none" w:sz="0" w:space="0" w:color="auto"/>
      </w:divBdr>
    </w:div>
    <w:div w:id="1202014662">
      <w:bodyDiv w:val="1"/>
      <w:marLeft w:val="0"/>
      <w:marRight w:val="0"/>
      <w:marTop w:val="0"/>
      <w:marBottom w:val="0"/>
      <w:divBdr>
        <w:top w:val="none" w:sz="0" w:space="0" w:color="auto"/>
        <w:left w:val="none" w:sz="0" w:space="0" w:color="auto"/>
        <w:bottom w:val="none" w:sz="0" w:space="0" w:color="auto"/>
        <w:right w:val="none" w:sz="0" w:space="0" w:color="auto"/>
      </w:divBdr>
      <w:divsChild>
        <w:div w:id="1035888656">
          <w:marLeft w:val="0"/>
          <w:marRight w:val="0"/>
          <w:marTop w:val="0"/>
          <w:marBottom w:val="0"/>
          <w:divBdr>
            <w:top w:val="none" w:sz="0" w:space="0" w:color="auto"/>
            <w:left w:val="none" w:sz="0" w:space="0" w:color="auto"/>
            <w:bottom w:val="none" w:sz="0" w:space="0" w:color="auto"/>
            <w:right w:val="none" w:sz="0" w:space="0" w:color="auto"/>
          </w:divBdr>
          <w:divsChild>
            <w:div w:id="1697804207">
              <w:marLeft w:val="0"/>
              <w:marRight w:val="0"/>
              <w:marTop w:val="0"/>
              <w:marBottom w:val="0"/>
              <w:divBdr>
                <w:top w:val="none" w:sz="0" w:space="0" w:color="auto"/>
                <w:left w:val="none" w:sz="0" w:space="0" w:color="auto"/>
                <w:bottom w:val="none" w:sz="0" w:space="0" w:color="auto"/>
                <w:right w:val="none" w:sz="0" w:space="0" w:color="auto"/>
              </w:divBdr>
              <w:divsChild>
                <w:div w:id="62006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855868">
      <w:bodyDiv w:val="1"/>
      <w:marLeft w:val="0"/>
      <w:marRight w:val="0"/>
      <w:marTop w:val="0"/>
      <w:marBottom w:val="0"/>
      <w:divBdr>
        <w:top w:val="none" w:sz="0" w:space="0" w:color="auto"/>
        <w:left w:val="none" w:sz="0" w:space="0" w:color="auto"/>
        <w:bottom w:val="none" w:sz="0" w:space="0" w:color="auto"/>
        <w:right w:val="none" w:sz="0" w:space="0" w:color="auto"/>
      </w:divBdr>
    </w:div>
    <w:div w:id="1246187525">
      <w:bodyDiv w:val="1"/>
      <w:marLeft w:val="0"/>
      <w:marRight w:val="0"/>
      <w:marTop w:val="0"/>
      <w:marBottom w:val="0"/>
      <w:divBdr>
        <w:top w:val="none" w:sz="0" w:space="0" w:color="auto"/>
        <w:left w:val="none" w:sz="0" w:space="0" w:color="auto"/>
        <w:bottom w:val="none" w:sz="0" w:space="0" w:color="auto"/>
        <w:right w:val="none" w:sz="0" w:space="0" w:color="auto"/>
      </w:divBdr>
    </w:div>
    <w:div w:id="1247837848">
      <w:bodyDiv w:val="1"/>
      <w:marLeft w:val="0"/>
      <w:marRight w:val="0"/>
      <w:marTop w:val="0"/>
      <w:marBottom w:val="0"/>
      <w:divBdr>
        <w:top w:val="none" w:sz="0" w:space="0" w:color="auto"/>
        <w:left w:val="none" w:sz="0" w:space="0" w:color="auto"/>
        <w:bottom w:val="none" w:sz="0" w:space="0" w:color="auto"/>
        <w:right w:val="none" w:sz="0" w:space="0" w:color="auto"/>
      </w:divBdr>
    </w:div>
    <w:div w:id="1256744362">
      <w:bodyDiv w:val="1"/>
      <w:marLeft w:val="0"/>
      <w:marRight w:val="0"/>
      <w:marTop w:val="0"/>
      <w:marBottom w:val="0"/>
      <w:divBdr>
        <w:top w:val="none" w:sz="0" w:space="0" w:color="auto"/>
        <w:left w:val="none" w:sz="0" w:space="0" w:color="auto"/>
        <w:bottom w:val="none" w:sz="0" w:space="0" w:color="auto"/>
        <w:right w:val="none" w:sz="0" w:space="0" w:color="auto"/>
      </w:divBdr>
    </w:div>
    <w:div w:id="1285044180">
      <w:bodyDiv w:val="1"/>
      <w:marLeft w:val="0"/>
      <w:marRight w:val="0"/>
      <w:marTop w:val="0"/>
      <w:marBottom w:val="0"/>
      <w:divBdr>
        <w:top w:val="none" w:sz="0" w:space="0" w:color="auto"/>
        <w:left w:val="none" w:sz="0" w:space="0" w:color="auto"/>
        <w:bottom w:val="none" w:sz="0" w:space="0" w:color="auto"/>
        <w:right w:val="none" w:sz="0" w:space="0" w:color="auto"/>
      </w:divBdr>
    </w:div>
    <w:div w:id="1328284536">
      <w:bodyDiv w:val="1"/>
      <w:marLeft w:val="0"/>
      <w:marRight w:val="0"/>
      <w:marTop w:val="0"/>
      <w:marBottom w:val="0"/>
      <w:divBdr>
        <w:top w:val="none" w:sz="0" w:space="0" w:color="auto"/>
        <w:left w:val="none" w:sz="0" w:space="0" w:color="auto"/>
        <w:bottom w:val="none" w:sz="0" w:space="0" w:color="auto"/>
        <w:right w:val="none" w:sz="0" w:space="0" w:color="auto"/>
      </w:divBdr>
    </w:div>
    <w:div w:id="1332637973">
      <w:bodyDiv w:val="1"/>
      <w:marLeft w:val="0"/>
      <w:marRight w:val="0"/>
      <w:marTop w:val="0"/>
      <w:marBottom w:val="0"/>
      <w:divBdr>
        <w:top w:val="none" w:sz="0" w:space="0" w:color="auto"/>
        <w:left w:val="none" w:sz="0" w:space="0" w:color="auto"/>
        <w:bottom w:val="none" w:sz="0" w:space="0" w:color="auto"/>
        <w:right w:val="none" w:sz="0" w:space="0" w:color="auto"/>
      </w:divBdr>
    </w:div>
    <w:div w:id="1352293049">
      <w:bodyDiv w:val="1"/>
      <w:marLeft w:val="0"/>
      <w:marRight w:val="0"/>
      <w:marTop w:val="0"/>
      <w:marBottom w:val="0"/>
      <w:divBdr>
        <w:top w:val="none" w:sz="0" w:space="0" w:color="auto"/>
        <w:left w:val="none" w:sz="0" w:space="0" w:color="auto"/>
        <w:bottom w:val="none" w:sz="0" w:space="0" w:color="auto"/>
        <w:right w:val="none" w:sz="0" w:space="0" w:color="auto"/>
      </w:divBdr>
    </w:div>
    <w:div w:id="1416050195">
      <w:bodyDiv w:val="1"/>
      <w:marLeft w:val="0"/>
      <w:marRight w:val="0"/>
      <w:marTop w:val="0"/>
      <w:marBottom w:val="0"/>
      <w:divBdr>
        <w:top w:val="none" w:sz="0" w:space="0" w:color="auto"/>
        <w:left w:val="none" w:sz="0" w:space="0" w:color="auto"/>
        <w:bottom w:val="none" w:sz="0" w:space="0" w:color="auto"/>
        <w:right w:val="none" w:sz="0" w:space="0" w:color="auto"/>
      </w:divBdr>
    </w:div>
    <w:div w:id="1463574325">
      <w:bodyDiv w:val="1"/>
      <w:marLeft w:val="0"/>
      <w:marRight w:val="0"/>
      <w:marTop w:val="0"/>
      <w:marBottom w:val="0"/>
      <w:divBdr>
        <w:top w:val="none" w:sz="0" w:space="0" w:color="auto"/>
        <w:left w:val="none" w:sz="0" w:space="0" w:color="auto"/>
        <w:bottom w:val="none" w:sz="0" w:space="0" w:color="auto"/>
        <w:right w:val="none" w:sz="0" w:space="0" w:color="auto"/>
      </w:divBdr>
      <w:divsChild>
        <w:div w:id="907497046">
          <w:marLeft w:val="0"/>
          <w:marRight w:val="0"/>
          <w:marTop w:val="0"/>
          <w:marBottom w:val="0"/>
          <w:divBdr>
            <w:top w:val="none" w:sz="0" w:space="0" w:color="auto"/>
            <w:left w:val="none" w:sz="0" w:space="0" w:color="auto"/>
            <w:bottom w:val="none" w:sz="0" w:space="0" w:color="auto"/>
            <w:right w:val="none" w:sz="0" w:space="0" w:color="auto"/>
          </w:divBdr>
          <w:divsChild>
            <w:div w:id="500201188">
              <w:marLeft w:val="0"/>
              <w:marRight w:val="0"/>
              <w:marTop w:val="0"/>
              <w:marBottom w:val="0"/>
              <w:divBdr>
                <w:top w:val="none" w:sz="0" w:space="0" w:color="auto"/>
                <w:left w:val="none" w:sz="0" w:space="0" w:color="auto"/>
                <w:bottom w:val="none" w:sz="0" w:space="0" w:color="auto"/>
                <w:right w:val="none" w:sz="0" w:space="0" w:color="auto"/>
              </w:divBdr>
              <w:divsChild>
                <w:div w:id="121184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857791">
      <w:bodyDiv w:val="1"/>
      <w:marLeft w:val="0"/>
      <w:marRight w:val="0"/>
      <w:marTop w:val="0"/>
      <w:marBottom w:val="0"/>
      <w:divBdr>
        <w:top w:val="none" w:sz="0" w:space="0" w:color="auto"/>
        <w:left w:val="none" w:sz="0" w:space="0" w:color="auto"/>
        <w:bottom w:val="none" w:sz="0" w:space="0" w:color="auto"/>
        <w:right w:val="none" w:sz="0" w:space="0" w:color="auto"/>
      </w:divBdr>
    </w:div>
    <w:div w:id="1489514733">
      <w:bodyDiv w:val="1"/>
      <w:marLeft w:val="0"/>
      <w:marRight w:val="0"/>
      <w:marTop w:val="0"/>
      <w:marBottom w:val="0"/>
      <w:divBdr>
        <w:top w:val="none" w:sz="0" w:space="0" w:color="auto"/>
        <w:left w:val="none" w:sz="0" w:space="0" w:color="auto"/>
        <w:bottom w:val="none" w:sz="0" w:space="0" w:color="auto"/>
        <w:right w:val="none" w:sz="0" w:space="0" w:color="auto"/>
      </w:divBdr>
    </w:div>
    <w:div w:id="1548375456">
      <w:bodyDiv w:val="1"/>
      <w:marLeft w:val="0"/>
      <w:marRight w:val="0"/>
      <w:marTop w:val="0"/>
      <w:marBottom w:val="0"/>
      <w:divBdr>
        <w:top w:val="none" w:sz="0" w:space="0" w:color="auto"/>
        <w:left w:val="none" w:sz="0" w:space="0" w:color="auto"/>
        <w:bottom w:val="none" w:sz="0" w:space="0" w:color="auto"/>
        <w:right w:val="none" w:sz="0" w:space="0" w:color="auto"/>
      </w:divBdr>
    </w:div>
    <w:div w:id="1568147969">
      <w:bodyDiv w:val="1"/>
      <w:marLeft w:val="0"/>
      <w:marRight w:val="0"/>
      <w:marTop w:val="0"/>
      <w:marBottom w:val="0"/>
      <w:divBdr>
        <w:top w:val="none" w:sz="0" w:space="0" w:color="auto"/>
        <w:left w:val="none" w:sz="0" w:space="0" w:color="auto"/>
        <w:bottom w:val="none" w:sz="0" w:space="0" w:color="auto"/>
        <w:right w:val="none" w:sz="0" w:space="0" w:color="auto"/>
      </w:divBdr>
    </w:div>
    <w:div w:id="1588614142">
      <w:bodyDiv w:val="1"/>
      <w:marLeft w:val="0"/>
      <w:marRight w:val="0"/>
      <w:marTop w:val="0"/>
      <w:marBottom w:val="0"/>
      <w:divBdr>
        <w:top w:val="none" w:sz="0" w:space="0" w:color="auto"/>
        <w:left w:val="none" w:sz="0" w:space="0" w:color="auto"/>
        <w:bottom w:val="none" w:sz="0" w:space="0" w:color="auto"/>
        <w:right w:val="none" w:sz="0" w:space="0" w:color="auto"/>
      </w:divBdr>
    </w:div>
    <w:div w:id="1606617108">
      <w:bodyDiv w:val="1"/>
      <w:marLeft w:val="0"/>
      <w:marRight w:val="0"/>
      <w:marTop w:val="0"/>
      <w:marBottom w:val="0"/>
      <w:divBdr>
        <w:top w:val="none" w:sz="0" w:space="0" w:color="auto"/>
        <w:left w:val="none" w:sz="0" w:space="0" w:color="auto"/>
        <w:bottom w:val="none" w:sz="0" w:space="0" w:color="auto"/>
        <w:right w:val="none" w:sz="0" w:space="0" w:color="auto"/>
      </w:divBdr>
      <w:divsChild>
        <w:div w:id="1822425604">
          <w:marLeft w:val="0"/>
          <w:marRight w:val="0"/>
          <w:marTop w:val="0"/>
          <w:marBottom w:val="0"/>
          <w:divBdr>
            <w:top w:val="none" w:sz="0" w:space="0" w:color="auto"/>
            <w:left w:val="none" w:sz="0" w:space="0" w:color="auto"/>
            <w:bottom w:val="none" w:sz="0" w:space="0" w:color="auto"/>
            <w:right w:val="none" w:sz="0" w:space="0" w:color="auto"/>
          </w:divBdr>
          <w:divsChild>
            <w:div w:id="366029303">
              <w:marLeft w:val="0"/>
              <w:marRight w:val="0"/>
              <w:marTop w:val="0"/>
              <w:marBottom w:val="0"/>
              <w:divBdr>
                <w:top w:val="none" w:sz="0" w:space="0" w:color="auto"/>
                <w:left w:val="none" w:sz="0" w:space="0" w:color="auto"/>
                <w:bottom w:val="none" w:sz="0" w:space="0" w:color="auto"/>
                <w:right w:val="none" w:sz="0" w:space="0" w:color="auto"/>
              </w:divBdr>
              <w:divsChild>
                <w:div w:id="93069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320396">
      <w:bodyDiv w:val="1"/>
      <w:marLeft w:val="0"/>
      <w:marRight w:val="0"/>
      <w:marTop w:val="0"/>
      <w:marBottom w:val="0"/>
      <w:divBdr>
        <w:top w:val="none" w:sz="0" w:space="0" w:color="auto"/>
        <w:left w:val="none" w:sz="0" w:space="0" w:color="auto"/>
        <w:bottom w:val="none" w:sz="0" w:space="0" w:color="auto"/>
        <w:right w:val="none" w:sz="0" w:space="0" w:color="auto"/>
      </w:divBdr>
      <w:divsChild>
        <w:div w:id="1509716601">
          <w:blockQuote w:val="1"/>
          <w:marLeft w:val="720"/>
          <w:marRight w:val="720"/>
          <w:marTop w:val="100"/>
          <w:marBottom w:val="100"/>
          <w:divBdr>
            <w:top w:val="none" w:sz="0" w:space="0" w:color="auto"/>
            <w:left w:val="none" w:sz="0" w:space="0" w:color="auto"/>
            <w:bottom w:val="none" w:sz="0" w:space="0" w:color="auto"/>
            <w:right w:val="none" w:sz="0" w:space="0" w:color="auto"/>
          </w:divBdr>
        </w:div>
        <w:div w:id="1070809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99156100">
      <w:bodyDiv w:val="1"/>
      <w:marLeft w:val="0"/>
      <w:marRight w:val="0"/>
      <w:marTop w:val="0"/>
      <w:marBottom w:val="0"/>
      <w:divBdr>
        <w:top w:val="none" w:sz="0" w:space="0" w:color="auto"/>
        <w:left w:val="none" w:sz="0" w:space="0" w:color="auto"/>
        <w:bottom w:val="none" w:sz="0" w:space="0" w:color="auto"/>
        <w:right w:val="none" w:sz="0" w:space="0" w:color="auto"/>
      </w:divBdr>
    </w:div>
    <w:div w:id="1701394931">
      <w:bodyDiv w:val="1"/>
      <w:marLeft w:val="0"/>
      <w:marRight w:val="0"/>
      <w:marTop w:val="0"/>
      <w:marBottom w:val="0"/>
      <w:divBdr>
        <w:top w:val="none" w:sz="0" w:space="0" w:color="auto"/>
        <w:left w:val="none" w:sz="0" w:space="0" w:color="auto"/>
        <w:bottom w:val="none" w:sz="0" w:space="0" w:color="auto"/>
        <w:right w:val="none" w:sz="0" w:space="0" w:color="auto"/>
      </w:divBdr>
    </w:div>
    <w:div w:id="1746143534">
      <w:bodyDiv w:val="1"/>
      <w:marLeft w:val="0"/>
      <w:marRight w:val="0"/>
      <w:marTop w:val="0"/>
      <w:marBottom w:val="0"/>
      <w:divBdr>
        <w:top w:val="none" w:sz="0" w:space="0" w:color="auto"/>
        <w:left w:val="none" w:sz="0" w:space="0" w:color="auto"/>
        <w:bottom w:val="none" w:sz="0" w:space="0" w:color="auto"/>
        <w:right w:val="none" w:sz="0" w:space="0" w:color="auto"/>
      </w:divBdr>
    </w:div>
    <w:div w:id="1751272830">
      <w:bodyDiv w:val="1"/>
      <w:marLeft w:val="0"/>
      <w:marRight w:val="0"/>
      <w:marTop w:val="0"/>
      <w:marBottom w:val="0"/>
      <w:divBdr>
        <w:top w:val="none" w:sz="0" w:space="0" w:color="auto"/>
        <w:left w:val="none" w:sz="0" w:space="0" w:color="auto"/>
        <w:bottom w:val="none" w:sz="0" w:space="0" w:color="auto"/>
        <w:right w:val="none" w:sz="0" w:space="0" w:color="auto"/>
      </w:divBdr>
    </w:div>
    <w:div w:id="1770199270">
      <w:bodyDiv w:val="1"/>
      <w:marLeft w:val="0"/>
      <w:marRight w:val="0"/>
      <w:marTop w:val="0"/>
      <w:marBottom w:val="0"/>
      <w:divBdr>
        <w:top w:val="none" w:sz="0" w:space="0" w:color="auto"/>
        <w:left w:val="none" w:sz="0" w:space="0" w:color="auto"/>
        <w:bottom w:val="none" w:sz="0" w:space="0" w:color="auto"/>
        <w:right w:val="none" w:sz="0" w:space="0" w:color="auto"/>
      </w:divBdr>
      <w:divsChild>
        <w:div w:id="1554973088">
          <w:marLeft w:val="0"/>
          <w:marRight w:val="0"/>
          <w:marTop w:val="0"/>
          <w:marBottom w:val="0"/>
          <w:divBdr>
            <w:top w:val="none" w:sz="0" w:space="0" w:color="auto"/>
            <w:left w:val="none" w:sz="0" w:space="0" w:color="auto"/>
            <w:bottom w:val="none" w:sz="0" w:space="0" w:color="auto"/>
            <w:right w:val="none" w:sz="0" w:space="0" w:color="auto"/>
          </w:divBdr>
          <w:divsChild>
            <w:div w:id="1529835680">
              <w:marLeft w:val="0"/>
              <w:marRight w:val="0"/>
              <w:marTop w:val="0"/>
              <w:marBottom w:val="0"/>
              <w:divBdr>
                <w:top w:val="none" w:sz="0" w:space="0" w:color="auto"/>
                <w:left w:val="none" w:sz="0" w:space="0" w:color="auto"/>
                <w:bottom w:val="none" w:sz="0" w:space="0" w:color="auto"/>
                <w:right w:val="none" w:sz="0" w:space="0" w:color="auto"/>
              </w:divBdr>
              <w:divsChild>
                <w:div w:id="23528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464854">
      <w:bodyDiv w:val="1"/>
      <w:marLeft w:val="0"/>
      <w:marRight w:val="0"/>
      <w:marTop w:val="0"/>
      <w:marBottom w:val="0"/>
      <w:divBdr>
        <w:top w:val="none" w:sz="0" w:space="0" w:color="auto"/>
        <w:left w:val="none" w:sz="0" w:space="0" w:color="auto"/>
        <w:bottom w:val="none" w:sz="0" w:space="0" w:color="auto"/>
        <w:right w:val="none" w:sz="0" w:space="0" w:color="auto"/>
      </w:divBdr>
    </w:div>
    <w:div w:id="1770662805">
      <w:bodyDiv w:val="1"/>
      <w:marLeft w:val="0"/>
      <w:marRight w:val="0"/>
      <w:marTop w:val="0"/>
      <w:marBottom w:val="0"/>
      <w:divBdr>
        <w:top w:val="none" w:sz="0" w:space="0" w:color="auto"/>
        <w:left w:val="none" w:sz="0" w:space="0" w:color="auto"/>
        <w:bottom w:val="none" w:sz="0" w:space="0" w:color="auto"/>
        <w:right w:val="none" w:sz="0" w:space="0" w:color="auto"/>
      </w:divBdr>
    </w:div>
    <w:div w:id="1784302438">
      <w:bodyDiv w:val="1"/>
      <w:marLeft w:val="0"/>
      <w:marRight w:val="0"/>
      <w:marTop w:val="0"/>
      <w:marBottom w:val="0"/>
      <w:divBdr>
        <w:top w:val="none" w:sz="0" w:space="0" w:color="auto"/>
        <w:left w:val="none" w:sz="0" w:space="0" w:color="auto"/>
        <w:bottom w:val="none" w:sz="0" w:space="0" w:color="auto"/>
        <w:right w:val="none" w:sz="0" w:space="0" w:color="auto"/>
      </w:divBdr>
    </w:div>
    <w:div w:id="1848523106">
      <w:bodyDiv w:val="1"/>
      <w:marLeft w:val="0"/>
      <w:marRight w:val="0"/>
      <w:marTop w:val="0"/>
      <w:marBottom w:val="0"/>
      <w:divBdr>
        <w:top w:val="none" w:sz="0" w:space="0" w:color="auto"/>
        <w:left w:val="none" w:sz="0" w:space="0" w:color="auto"/>
        <w:bottom w:val="none" w:sz="0" w:space="0" w:color="auto"/>
        <w:right w:val="none" w:sz="0" w:space="0" w:color="auto"/>
      </w:divBdr>
    </w:div>
    <w:div w:id="1881429554">
      <w:bodyDiv w:val="1"/>
      <w:marLeft w:val="0"/>
      <w:marRight w:val="0"/>
      <w:marTop w:val="0"/>
      <w:marBottom w:val="0"/>
      <w:divBdr>
        <w:top w:val="none" w:sz="0" w:space="0" w:color="auto"/>
        <w:left w:val="none" w:sz="0" w:space="0" w:color="auto"/>
        <w:bottom w:val="none" w:sz="0" w:space="0" w:color="auto"/>
        <w:right w:val="none" w:sz="0" w:space="0" w:color="auto"/>
      </w:divBdr>
    </w:div>
    <w:div w:id="1916550399">
      <w:bodyDiv w:val="1"/>
      <w:marLeft w:val="0"/>
      <w:marRight w:val="0"/>
      <w:marTop w:val="0"/>
      <w:marBottom w:val="0"/>
      <w:divBdr>
        <w:top w:val="none" w:sz="0" w:space="0" w:color="auto"/>
        <w:left w:val="none" w:sz="0" w:space="0" w:color="auto"/>
        <w:bottom w:val="none" w:sz="0" w:space="0" w:color="auto"/>
        <w:right w:val="none" w:sz="0" w:space="0" w:color="auto"/>
      </w:divBdr>
    </w:div>
    <w:div w:id="1927373046">
      <w:bodyDiv w:val="1"/>
      <w:marLeft w:val="0"/>
      <w:marRight w:val="0"/>
      <w:marTop w:val="0"/>
      <w:marBottom w:val="0"/>
      <w:divBdr>
        <w:top w:val="none" w:sz="0" w:space="0" w:color="auto"/>
        <w:left w:val="none" w:sz="0" w:space="0" w:color="auto"/>
        <w:bottom w:val="none" w:sz="0" w:space="0" w:color="auto"/>
        <w:right w:val="none" w:sz="0" w:space="0" w:color="auto"/>
      </w:divBdr>
      <w:divsChild>
        <w:div w:id="1375732405">
          <w:marLeft w:val="0"/>
          <w:marRight w:val="0"/>
          <w:marTop w:val="0"/>
          <w:marBottom w:val="0"/>
          <w:divBdr>
            <w:top w:val="none" w:sz="0" w:space="0" w:color="auto"/>
            <w:left w:val="none" w:sz="0" w:space="0" w:color="auto"/>
            <w:bottom w:val="none" w:sz="0" w:space="0" w:color="auto"/>
            <w:right w:val="none" w:sz="0" w:space="0" w:color="auto"/>
          </w:divBdr>
          <w:divsChild>
            <w:div w:id="185140558">
              <w:marLeft w:val="0"/>
              <w:marRight w:val="0"/>
              <w:marTop w:val="0"/>
              <w:marBottom w:val="0"/>
              <w:divBdr>
                <w:top w:val="none" w:sz="0" w:space="0" w:color="auto"/>
                <w:left w:val="none" w:sz="0" w:space="0" w:color="auto"/>
                <w:bottom w:val="none" w:sz="0" w:space="0" w:color="auto"/>
                <w:right w:val="none" w:sz="0" w:space="0" w:color="auto"/>
              </w:divBdr>
              <w:divsChild>
                <w:div w:id="2031447084">
                  <w:marLeft w:val="0"/>
                  <w:marRight w:val="0"/>
                  <w:marTop w:val="0"/>
                  <w:marBottom w:val="0"/>
                  <w:divBdr>
                    <w:top w:val="none" w:sz="0" w:space="0" w:color="auto"/>
                    <w:left w:val="none" w:sz="0" w:space="0" w:color="auto"/>
                    <w:bottom w:val="none" w:sz="0" w:space="0" w:color="auto"/>
                    <w:right w:val="none" w:sz="0" w:space="0" w:color="auto"/>
                  </w:divBdr>
                </w:div>
              </w:divsChild>
            </w:div>
            <w:div w:id="217132633">
              <w:marLeft w:val="0"/>
              <w:marRight w:val="0"/>
              <w:marTop w:val="0"/>
              <w:marBottom w:val="0"/>
              <w:divBdr>
                <w:top w:val="none" w:sz="0" w:space="0" w:color="auto"/>
                <w:left w:val="none" w:sz="0" w:space="0" w:color="auto"/>
                <w:bottom w:val="none" w:sz="0" w:space="0" w:color="auto"/>
                <w:right w:val="none" w:sz="0" w:space="0" w:color="auto"/>
              </w:divBdr>
              <w:divsChild>
                <w:div w:id="2057120201">
                  <w:marLeft w:val="0"/>
                  <w:marRight w:val="0"/>
                  <w:marTop w:val="0"/>
                  <w:marBottom w:val="0"/>
                  <w:divBdr>
                    <w:top w:val="none" w:sz="0" w:space="0" w:color="auto"/>
                    <w:left w:val="none" w:sz="0" w:space="0" w:color="auto"/>
                    <w:bottom w:val="none" w:sz="0" w:space="0" w:color="auto"/>
                    <w:right w:val="none" w:sz="0" w:space="0" w:color="auto"/>
                  </w:divBdr>
                </w:div>
              </w:divsChild>
            </w:div>
            <w:div w:id="445931045">
              <w:marLeft w:val="0"/>
              <w:marRight w:val="0"/>
              <w:marTop w:val="0"/>
              <w:marBottom w:val="0"/>
              <w:divBdr>
                <w:top w:val="none" w:sz="0" w:space="0" w:color="auto"/>
                <w:left w:val="none" w:sz="0" w:space="0" w:color="auto"/>
                <w:bottom w:val="none" w:sz="0" w:space="0" w:color="auto"/>
                <w:right w:val="none" w:sz="0" w:space="0" w:color="auto"/>
              </w:divBdr>
              <w:divsChild>
                <w:div w:id="531262696">
                  <w:marLeft w:val="0"/>
                  <w:marRight w:val="0"/>
                  <w:marTop w:val="0"/>
                  <w:marBottom w:val="0"/>
                  <w:divBdr>
                    <w:top w:val="none" w:sz="0" w:space="0" w:color="auto"/>
                    <w:left w:val="none" w:sz="0" w:space="0" w:color="auto"/>
                    <w:bottom w:val="none" w:sz="0" w:space="0" w:color="auto"/>
                    <w:right w:val="none" w:sz="0" w:space="0" w:color="auto"/>
                  </w:divBdr>
                </w:div>
              </w:divsChild>
            </w:div>
            <w:div w:id="1886671000">
              <w:marLeft w:val="0"/>
              <w:marRight w:val="0"/>
              <w:marTop w:val="0"/>
              <w:marBottom w:val="0"/>
              <w:divBdr>
                <w:top w:val="none" w:sz="0" w:space="0" w:color="auto"/>
                <w:left w:val="none" w:sz="0" w:space="0" w:color="auto"/>
                <w:bottom w:val="none" w:sz="0" w:space="0" w:color="auto"/>
                <w:right w:val="none" w:sz="0" w:space="0" w:color="auto"/>
              </w:divBdr>
              <w:divsChild>
                <w:div w:id="1695618513">
                  <w:marLeft w:val="0"/>
                  <w:marRight w:val="0"/>
                  <w:marTop w:val="0"/>
                  <w:marBottom w:val="0"/>
                  <w:divBdr>
                    <w:top w:val="none" w:sz="0" w:space="0" w:color="auto"/>
                    <w:left w:val="none" w:sz="0" w:space="0" w:color="auto"/>
                    <w:bottom w:val="none" w:sz="0" w:space="0" w:color="auto"/>
                    <w:right w:val="none" w:sz="0" w:space="0" w:color="auto"/>
                  </w:divBdr>
                </w:div>
              </w:divsChild>
            </w:div>
            <w:div w:id="1300384296">
              <w:marLeft w:val="0"/>
              <w:marRight w:val="0"/>
              <w:marTop w:val="0"/>
              <w:marBottom w:val="0"/>
              <w:divBdr>
                <w:top w:val="none" w:sz="0" w:space="0" w:color="auto"/>
                <w:left w:val="none" w:sz="0" w:space="0" w:color="auto"/>
                <w:bottom w:val="none" w:sz="0" w:space="0" w:color="auto"/>
                <w:right w:val="none" w:sz="0" w:space="0" w:color="auto"/>
              </w:divBdr>
              <w:divsChild>
                <w:div w:id="70588346">
                  <w:marLeft w:val="0"/>
                  <w:marRight w:val="0"/>
                  <w:marTop w:val="0"/>
                  <w:marBottom w:val="0"/>
                  <w:divBdr>
                    <w:top w:val="none" w:sz="0" w:space="0" w:color="auto"/>
                    <w:left w:val="none" w:sz="0" w:space="0" w:color="auto"/>
                    <w:bottom w:val="none" w:sz="0" w:space="0" w:color="auto"/>
                    <w:right w:val="none" w:sz="0" w:space="0" w:color="auto"/>
                  </w:divBdr>
                </w:div>
              </w:divsChild>
            </w:div>
            <w:div w:id="719785549">
              <w:marLeft w:val="0"/>
              <w:marRight w:val="0"/>
              <w:marTop w:val="0"/>
              <w:marBottom w:val="0"/>
              <w:divBdr>
                <w:top w:val="none" w:sz="0" w:space="0" w:color="auto"/>
                <w:left w:val="none" w:sz="0" w:space="0" w:color="auto"/>
                <w:bottom w:val="none" w:sz="0" w:space="0" w:color="auto"/>
                <w:right w:val="none" w:sz="0" w:space="0" w:color="auto"/>
              </w:divBdr>
              <w:divsChild>
                <w:div w:id="1819809127">
                  <w:marLeft w:val="0"/>
                  <w:marRight w:val="0"/>
                  <w:marTop w:val="0"/>
                  <w:marBottom w:val="0"/>
                  <w:divBdr>
                    <w:top w:val="none" w:sz="0" w:space="0" w:color="auto"/>
                    <w:left w:val="none" w:sz="0" w:space="0" w:color="auto"/>
                    <w:bottom w:val="none" w:sz="0" w:space="0" w:color="auto"/>
                    <w:right w:val="none" w:sz="0" w:space="0" w:color="auto"/>
                  </w:divBdr>
                </w:div>
              </w:divsChild>
            </w:div>
            <w:div w:id="1954315039">
              <w:marLeft w:val="0"/>
              <w:marRight w:val="0"/>
              <w:marTop w:val="0"/>
              <w:marBottom w:val="0"/>
              <w:divBdr>
                <w:top w:val="none" w:sz="0" w:space="0" w:color="auto"/>
                <w:left w:val="none" w:sz="0" w:space="0" w:color="auto"/>
                <w:bottom w:val="none" w:sz="0" w:space="0" w:color="auto"/>
                <w:right w:val="none" w:sz="0" w:space="0" w:color="auto"/>
              </w:divBdr>
              <w:divsChild>
                <w:div w:id="998195901">
                  <w:marLeft w:val="0"/>
                  <w:marRight w:val="0"/>
                  <w:marTop w:val="0"/>
                  <w:marBottom w:val="0"/>
                  <w:divBdr>
                    <w:top w:val="none" w:sz="0" w:space="0" w:color="auto"/>
                    <w:left w:val="none" w:sz="0" w:space="0" w:color="auto"/>
                    <w:bottom w:val="none" w:sz="0" w:space="0" w:color="auto"/>
                    <w:right w:val="none" w:sz="0" w:space="0" w:color="auto"/>
                  </w:divBdr>
                </w:div>
              </w:divsChild>
            </w:div>
            <w:div w:id="823930615">
              <w:marLeft w:val="0"/>
              <w:marRight w:val="0"/>
              <w:marTop w:val="0"/>
              <w:marBottom w:val="0"/>
              <w:divBdr>
                <w:top w:val="none" w:sz="0" w:space="0" w:color="auto"/>
                <w:left w:val="none" w:sz="0" w:space="0" w:color="auto"/>
                <w:bottom w:val="none" w:sz="0" w:space="0" w:color="auto"/>
                <w:right w:val="none" w:sz="0" w:space="0" w:color="auto"/>
              </w:divBdr>
              <w:divsChild>
                <w:div w:id="2094277425">
                  <w:marLeft w:val="0"/>
                  <w:marRight w:val="0"/>
                  <w:marTop w:val="0"/>
                  <w:marBottom w:val="0"/>
                  <w:divBdr>
                    <w:top w:val="none" w:sz="0" w:space="0" w:color="auto"/>
                    <w:left w:val="none" w:sz="0" w:space="0" w:color="auto"/>
                    <w:bottom w:val="none" w:sz="0" w:space="0" w:color="auto"/>
                    <w:right w:val="none" w:sz="0" w:space="0" w:color="auto"/>
                  </w:divBdr>
                </w:div>
              </w:divsChild>
            </w:div>
            <w:div w:id="760565720">
              <w:marLeft w:val="0"/>
              <w:marRight w:val="0"/>
              <w:marTop w:val="0"/>
              <w:marBottom w:val="0"/>
              <w:divBdr>
                <w:top w:val="none" w:sz="0" w:space="0" w:color="auto"/>
                <w:left w:val="none" w:sz="0" w:space="0" w:color="auto"/>
                <w:bottom w:val="none" w:sz="0" w:space="0" w:color="auto"/>
                <w:right w:val="none" w:sz="0" w:space="0" w:color="auto"/>
              </w:divBdr>
              <w:divsChild>
                <w:div w:id="1280995437">
                  <w:marLeft w:val="0"/>
                  <w:marRight w:val="0"/>
                  <w:marTop w:val="0"/>
                  <w:marBottom w:val="0"/>
                  <w:divBdr>
                    <w:top w:val="none" w:sz="0" w:space="0" w:color="auto"/>
                    <w:left w:val="none" w:sz="0" w:space="0" w:color="auto"/>
                    <w:bottom w:val="none" w:sz="0" w:space="0" w:color="auto"/>
                    <w:right w:val="none" w:sz="0" w:space="0" w:color="auto"/>
                  </w:divBdr>
                </w:div>
              </w:divsChild>
            </w:div>
            <w:div w:id="304822335">
              <w:marLeft w:val="0"/>
              <w:marRight w:val="0"/>
              <w:marTop w:val="0"/>
              <w:marBottom w:val="0"/>
              <w:divBdr>
                <w:top w:val="none" w:sz="0" w:space="0" w:color="auto"/>
                <w:left w:val="none" w:sz="0" w:space="0" w:color="auto"/>
                <w:bottom w:val="none" w:sz="0" w:space="0" w:color="auto"/>
                <w:right w:val="none" w:sz="0" w:space="0" w:color="auto"/>
              </w:divBdr>
              <w:divsChild>
                <w:div w:id="1014267316">
                  <w:marLeft w:val="0"/>
                  <w:marRight w:val="0"/>
                  <w:marTop w:val="0"/>
                  <w:marBottom w:val="0"/>
                  <w:divBdr>
                    <w:top w:val="none" w:sz="0" w:space="0" w:color="auto"/>
                    <w:left w:val="none" w:sz="0" w:space="0" w:color="auto"/>
                    <w:bottom w:val="none" w:sz="0" w:space="0" w:color="auto"/>
                    <w:right w:val="none" w:sz="0" w:space="0" w:color="auto"/>
                  </w:divBdr>
                </w:div>
              </w:divsChild>
            </w:div>
            <w:div w:id="1479608904">
              <w:marLeft w:val="0"/>
              <w:marRight w:val="0"/>
              <w:marTop w:val="0"/>
              <w:marBottom w:val="0"/>
              <w:divBdr>
                <w:top w:val="none" w:sz="0" w:space="0" w:color="auto"/>
                <w:left w:val="none" w:sz="0" w:space="0" w:color="auto"/>
                <w:bottom w:val="none" w:sz="0" w:space="0" w:color="auto"/>
                <w:right w:val="none" w:sz="0" w:space="0" w:color="auto"/>
              </w:divBdr>
              <w:divsChild>
                <w:div w:id="1899396224">
                  <w:marLeft w:val="0"/>
                  <w:marRight w:val="0"/>
                  <w:marTop w:val="0"/>
                  <w:marBottom w:val="0"/>
                  <w:divBdr>
                    <w:top w:val="none" w:sz="0" w:space="0" w:color="auto"/>
                    <w:left w:val="none" w:sz="0" w:space="0" w:color="auto"/>
                    <w:bottom w:val="none" w:sz="0" w:space="0" w:color="auto"/>
                    <w:right w:val="none" w:sz="0" w:space="0" w:color="auto"/>
                  </w:divBdr>
                </w:div>
              </w:divsChild>
            </w:div>
            <w:div w:id="1070419414">
              <w:marLeft w:val="0"/>
              <w:marRight w:val="0"/>
              <w:marTop w:val="0"/>
              <w:marBottom w:val="0"/>
              <w:divBdr>
                <w:top w:val="none" w:sz="0" w:space="0" w:color="auto"/>
                <w:left w:val="none" w:sz="0" w:space="0" w:color="auto"/>
                <w:bottom w:val="none" w:sz="0" w:space="0" w:color="auto"/>
                <w:right w:val="none" w:sz="0" w:space="0" w:color="auto"/>
              </w:divBdr>
              <w:divsChild>
                <w:div w:id="1738279488">
                  <w:marLeft w:val="0"/>
                  <w:marRight w:val="0"/>
                  <w:marTop w:val="0"/>
                  <w:marBottom w:val="0"/>
                  <w:divBdr>
                    <w:top w:val="none" w:sz="0" w:space="0" w:color="auto"/>
                    <w:left w:val="none" w:sz="0" w:space="0" w:color="auto"/>
                    <w:bottom w:val="none" w:sz="0" w:space="0" w:color="auto"/>
                    <w:right w:val="none" w:sz="0" w:space="0" w:color="auto"/>
                  </w:divBdr>
                </w:div>
              </w:divsChild>
            </w:div>
            <w:div w:id="1788309471">
              <w:marLeft w:val="0"/>
              <w:marRight w:val="0"/>
              <w:marTop w:val="0"/>
              <w:marBottom w:val="0"/>
              <w:divBdr>
                <w:top w:val="none" w:sz="0" w:space="0" w:color="auto"/>
                <w:left w:val="none" w:sz="0" w:space="0" w:color="auto"/>
                <w:bottom w:val="none" w:sz="0" w:space="0" w:color="auto"/>
                <w:right w:val="none" w:sz="0" w:space="0" w:color="auto"/>
              </w:divBdr>
              <w:divsChild>
                <w:div w:id="770710382">
                  <w:marLeft w:val="0"/>
                  <w:marRight w:val="0"/>
                  <w:marTop w:val="0"/>
                  <w:marBottom w:val="0"/>
                  <w:divBdr>
                    <w:top w:val="none" w:sz="0" w:space="0" w:color="auto"/>
                    <w:left w:val="none" w:sz="0" w:space="0" w:color="auto"/>
                    <w:bottom w:val="none" w:sz="0" w:space="0" w:color="auto"/>
                    <w:right w:val="none" w:sz="0" w:space="0" w:color="auto"/>
                  </w:divBdr>
                </w:div>
              </w:divsChild>
            </w:div>
            <w:div w:id="1835610054">
              <w:marLeft w:val="0"/>
              <w:marRight w:val="0"/>
              <w:marTop w:val="0"/>
              <w:marBottom w:val="0"/>
              <w:divBdr>
                <w:top w:val="none" w:sz="0" w:space="0" w:color="auto"/>
                <w:left w:val="none" w:sz="0" w:space="0" w:color="auto"/>
                <w:bottom w:val="none" w:sz="0" w:space="0" w:color="auto"/>
                <w:right w:val="none" w:sz="0" w:space="0" w:color="auto"/>
              </w:divBdr>
              <w:divsChild>
                <w:div w:id="1895313868">
                  <w:marLeft w:val="0"/>
                  <w:marRight w:val="0"/>
                  <w:marTop w:val="0"/>
                  <w:marBottom w:val="0"/>
                  <w:divBdr>
                    <w:top w:val="none" w:sz="0" w:space="0" w:color="auto"/>
                    <w:left w:val="none" w:sz="0" w:space="0" w:color="auto"/>
                    <w:bottom w:val="none" w:sz="0" w:space="0" w:color="auto"/>
                    <w:right w:val="none" w:sz="0" w:space="0" w:color="auto"/>
                  </w:divBdr>
                </w:div>
              </w:divsChild>
            </w:div>
            <w:div w:id="591549036">
              <w:marLeft w:val="0"/>
              <w:marRight w:val="0"/>
              <w:marTop w:val="0"/>
              <w:marBottom w:val="0"/>
              <w:divBdr>
                <w:top w:val="none" w:sz="0" w:space="0" w:color="auto"/>
                <w:left w:val="none" w:sz="0" w:space="0" w:color="auto"/>
                <w:bottom w:val="none" w:sz="0" w:space="0" w:color="auto"/>
                <w:right w:val="none" w:sz="0" w:space="0" w:color="auto"/>
              </w:divBdr>
              <w:divsChild>
                <w:div w:id="1445929437">
                  <w:marLeft w:val="0"/>
                  <w:marRight w:val="0"/>
                  <w:marTop w:val="0"/>
                  <w:marBottom w:val="0"/>
                  <w:divBdr>
                    <w:top w:val="none" w:sz="0" w:space="0" w:color="auto"/>
                    <w:left w:val="none" w:sz="0" w:space="0" w:color="auto"/>
                    <w:bottom w:val="none" w:sz="0" w:space="0" w:color="auto"/>
                    <w:right w:val="none" w:sz="0" w:space="0" w:color="auto"/>
                  </w:divBdr>
                </w:div>
              </w:divsChild>
            </w:div>
            <w:div w:id="1556040299">
              <w:marLeft w:val="0"/>
              <w:marRight w:val="0"/>
              <w:marTop w:val="0"/>
              <w:marBottom w:val="0"/>
              <w:divBdr>
                <w:top w:val="none" w:sz="0" w:space="0" w:color="auto"/>
                <w:left w:val="none" w:sz="0" w:space="0" w:color="auto"/>
                <w:bottom w:val="none" w:sz="0" w:space="0" w:color="auto"/>
                <w:right w:val="none" w:sz="0" w:space="0" w:color="auto"/>
              </w:divBdr>
              <w:divsChild>
                <w:div w:id="241531348">
                  <w:marLeft w:val="0"/>
                  <w:marRight w:val="0"/>
                  <w:marTop w:val="0"/>
                  <w:marBottom w:val="0"/>
                  <w:divBdr>
                    <w:top w:val="none" w:sz="0" w:space="0" w:color="auto"/>
                    <w:left w:val="none" w:sz="0" w:space="0" w:color="auto"/>
                    <w:bottom w:val="none" w:sz="0" w:space="0" w:color="auto"/>
                    <w:right w:val="none" w:sz="0" w:space="0" w:color="auto"/>
                  </w:divBdr>
                </w:div>
              </w:divsChild>
            </w:div>
            <w:div w:id="458887121">
              <w:marLeft w:val="0"/>
              <w:marRight w:val="0"/>
              <w:marTop w:val="0"/>
              <w:marBottom w:val="0"/>
              <w:divBdr>
                <w:top w:val="none" w:sz="0" w:space="0" w:color="auto"/>
                <w:left w:val="none" w:sz="0" w:space="0" w:color="auto"/>
                <w:bottom w:val="none" w:sz="0" w:space="0" w:color="auto"/>
                <w:right w:val="none" w:sz="0" w:space="0" w:color="auto"/>
              </w:divBdr>
              <w:divsChild>
                <w:div w:id="59210154">
                  <w:marLeft w:val="0"/>
                  <w:marRight w:val="0"/>
                  <w:marTop w:val="0"/>
                  <w:marBottom w:val="0"/>
                  <w:divBdr>
                    <w:top w:val="none" w:sz="0" w:space="0" w:color="auto"/>
                    <w:left w:val="none" w:sz="0" w:space="0" w:color="auto"/>
                    <w:bottom w:val="none" w:sz="0" w:space="0" w:color="auto"/>
                    <w:right w:val="none" w:sz="0" w:space="0" w:color="auto"/>
                  </w:divBdr>
                </w:div>
              </w:divsChild>
            </w:div>
            <w:div w:id="1061322100">
              <w:marLeft w:val="0"/>
              <w:marRight w:val="0"/>
              <w:marTop w:val="0"/>
              <w:marBottom w:val="0"/>
              <w:divBdr>
                <w:top w:val="none" w:sz="0" w:space="0" w:color="auto"/>
                <w:left w:val="none" w:sz="0" w:space="0" w:color="auto"/>
                <w:bottom w:val="none" w:sz="0" w:space="0" w:color="auto"/>
                <w:right w:val="none" w:sz="0" w:space="0" w:color="auto"/>
              </w:divBdr>
              <w:divsChild>
                <w:div w:id="1253473017">
                  <w:marLeft w:val="0"/>
                  <w:marRight w:val="0"/>
                  <w:marTop w:val="0"/>
                  <w:marBottom w:val="0"/>
                  <w:divBdr>
                    <w:top w:val="none" w:sz="0" w:space="0" w:color="auto"/>
                    <w:left w:val="none" w:sz="0" w:space="0" w:color="auto"/>
                    <w:bottom w:val="none" w:sz="0" w:space="0" w:color="auto"/>
                    <w:right w:val="none" w:sz="0" w:space="0" w:color="auto"/>
                  </w:divBdr>
                </w:div>
              </w:divsChild>
            </w:div>
            <w:div w:id="793449285">
              <w:marLeft w:val="0"/>
              <w:marRight w:val="0"/>
              <w:marTop w:val="0"/>
              <w:marBottom w:val="0"/>
              <w:divBdr>
                <w:top w:val="none" w:sz="0" w:space="0" w:color="auto"/>
                <w:left w:val="none" w:sz="0" w:space="0" w:color="auto"/>
                <w:bottom w:val="none" w:sz="0" w:space="0" w:color="auto"/>
                <w:right w:val="none" w:sz="0" w:space="0" w:color="auto"/>
              </w:divBdr>
              <w:divsChild>
                <w:div w:id="2041390117">
                  <w:marLeft w:val="0"/>
                  <w:marRight w:val="0"/>
                  <w:marTop w:val="0"/>
                  <w:marBottom w:val="0"/>
                  <w:divBdr>
                    <w:top w:val="none" w:sz="0" w:space="0" w:color="auto"/>
                    <w:left w:val="none" w:sz="0" w:space="0" w:color="auto"/>
                    <w:bottom w:val="none" w:sz="0" w:space="0" w:color="auto"/>
                    <w:right w:val="none" w:sz="0" w:space="0" w:color="auto"/>
                  </w:divBdr>
                </w:div>
              </w:divsChild>
            </w:div>
            <w:div w:id="1604877375">
              <w:marLeft w:val="0"/>
              <w:marRight w:val="0"/>
              <w:marTop w:val="0"/>
              <w:marBottom w:val="0"/>
              <w:divBdr>
                <w:top w:val="none" w:sz="0" w:space="0" w:color="auto"/>
                <w:left w:val="none" w:sz="0" w:space="0" w:color="auto"/>
                <w:bottom w:val="none" w:sz="0" w:space="0" w:color="auto"/>
                <w:right w:val="none" w:sz="0" w:space="0" w:color="auto"/>
              </w:divBdr>
              <w:divsChild>
                <w:div w:id="1329748767">
                  <w:marLeft w:val="0"/>
                  <w:marRight w:val="0"/>
                  <w:marTop w:val="0"/>
                  <w:marBottom w:val="0"/>
                  <w:divBdr>
                    <w:top w:val="none" w:sz="0" w:space="0" w:color="auto"/>
                    <w:left w:val="none" w:sz="0" w:space="0" w:color="auto"/>
                    <w:bottom w:val="none" w:sz="0" w:space="0" w:color="auto"/>
                    <w:right w:val="none" w:sz="0" w:space="0" w:color="auto"/>
                  </w:divBdr>
                </w:div>
              </w:divsChild>
            </w:div>
            <w:div w:id="1241984148">
              <w:marLeft w:val="0"/>
              <w:marRight w:val="0"/>
              <w:marTop w:val="0"/>
              <w:marBottom w:val="0"/>
              <w:divBdr>
                <w:top w:val="none" w:sz="0" w:space="0" w:color="auto"/>
                <w:left w:val="none" w:sz="0" w:space="0" w:color="auto"/>
                <w:bottom w:val="none" w:sz="0" w:space="0" w:color="auto"/>
                <w:right w:val="none" w:sz="0" w:space="0" w:color="auto"/>
              </w:divBdr>
              <w:divsChild>
                <w:div w:id="939878716">
                  <w:marLeft w:val="0"/>
                  <w:marRight w:val="0"/>
                  <w:marTop w:val="0"/>
                  <w:marBottom w:val="0"/>
                  <w:divBdr>
                    <w:top w:val="none" w:sz="0" w:space="0" w:color="auto"/>
                    <w:left w:val="none" w:sz="0" w:space="0" w:color="auto"/>
                    <w:bottom w:val="none" w:sz="0" w:space="0" w:color="auto"/>
                    <w:right w:val="none" w:sz="0" w:space="0" w:color="auto"/>
                  </w:divBdr>
                </w:div>
              </w:divsChild>
            </w:div>
            <w:div w:id="1013804221">
              <w:marLeft w:val="0"/>
              <w:marRight w:val="0"/>
              <w:marTop w:val="0"/>
              <w:marBottom w:val="0"/>
              <w:divBdr>
                <w:top w:val="none" w:sz="0" w:space="0" w:color="auto"/>
                <w:left w:val="none" w:sz="0" w:space="0" w:color="auto"/>
                <w:bottom w:val="none" w:sz="0" w:space="0" w:color="auto"/>
                <w:right w:val="none" w:sz="0" w:space="0" w:color="auto"/>
              </w:divBdr>
              <w:divsChild>
                <w:div w:id="1322155001">
                  <w:marLeft w:val="0"/>
                  <w:marRight w:val="0"/>
                  <w:marTop w:val="0"/>
                  <w:marBottom w:val="0"/>
                  <w:divBdr>
                    <w:top w:val="none" w:sz="0" w:space="0" w:color="auto"/>
                    <w:left w:val="none" w:sz="0" w:space="0" w:color="auto"/>
                    <w:bottom w:val="none" w:sz="0" w:space="0" w:color="auto"/>
                    <w:right w:val="none" w:sz="0" w:space="0" w:color="auto"/>
                  </w:divBdr>
                </w:div>
              </w:divsChild>
            </w:div>
            <w:div w:id="752701153">
              <w:marLeft w:val="0"/>
              <w:marRight w:val="0"/>
              <w:marTop w:val="0"/>
              <w:marBottom w:val="0"/>
              <w:divBdr>
                <w:top w:val="none" w:sz="0" w:space="0" w:color="auto"/>
                <w:left w:val="none" w:sz="0" w:space="0" w:color="auto"/>
                <w:bottom w:val="none" w:sz="0" w:space="0" w:color="auto"/>
                <w:right w:val="none" w:sz="0" w:space="0" w:color="auto"/>
              </w:divBdr>
              <w:divsChild>
                <w:div w:id="704251178">
                  <w:marLeft w:val="0"/>
                  <w:marRight w:val="0"/>
                  <w:marTop w:val="0"/>
                  <w:marBottom w:val="0"/>
                  <w:divBdr>
                    <w:top w:val="none" w:sz="0" w:space="0" w:color="auto"/>
                    <w:left w:val="none" w:sz="0" w:space="0" w:color="auto"/>
                    <w:bottom w:val="none" w:sz="0" w:space="0" w:color="auto"/>
                    <w:right w:val="none" w:sz="0" w:space="0" w:color="auto"/>
                  </w:divBdr>
                </w:div>
              </w:divsChild>
            </w:div>
            <w:div w:id="913008872">
              <w:marLeft w:val="0"/>
              <w:marRight w:val="0"/>
              <w:marTop w:val="0"/>
              <w:marBottom w:val="0"/>
              <w:divBdr>
                <w:top w:val="none" w:sz="0" w:space="0" w:color="auto"/>
                <w:left w:val="none" w:sz="0" w:space="0" w:color="auto"/>
                <w:bottom w:val="none" w:sz="0" w:space="0" w:color="auto"/>
                <w:right w:val="none" w:sz="0" w:space="0" w:color="auto"/>
              </w:divBdr>
              <w:divsChild>
                <w:div w:id="94176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539562">
      <w:bodyDiv w:val="1"/>
      <w:marLeft w:val="0"/>
      <w:marRight w:val="0"/>
      <w:marTop w:val="0"/>
      <w:marBottom w:val="0"/>
      <w:divBdr>
        <w:top w:val="none" w:sz="0" w:space="0" w:color="auto"/>
        <w:left w:val="none" w:sz="0" w:space="0" w:color="auto"/>
        <w:bottom w:val="none" w:sz="0" w:space="0" w:color="auto"/>
        <w:right w:val="none" w:sz="0" w:space="0" w:color="auto"/>
      </w:divBdr>
    </w:div>
    <w:div w:id="1935476018">
      <w:bodyDiv w:val="1"/>
      <w:marLeft w:val="0"/>
      <w:marRight w:val="0"/>
      <w:marTop w:val="0"/>
      <w:marBottom w:val="0"/>
      <w:divBdr>
        <w:top w:val="none" w:sz="0" w:space="0" w:color="auto"/>
        <w:left w:val="none" w:sz="0" w:space="0" w:color="auto"/>
        <w:bottom w:val="none" w:sz="0" w:space="0" w:color="auto"/>
        <w:right w:val="none" w:sz="0" w:space="0" w:color="auto"/>
      </w:divBdr>
    </w:div>
    <w:div w:id="1992129183">
      <w:bodyDiv w:val="1"/>
      <w:marLeft w:val="0"/>
      <w:marRight w:val="0"/>
      <w:marTop w:val="0"/>
      <w:marBottom w:val="0"/>
      <w:divBdr>
        <w:top w:val="none" w:sz="0" w:space="0" w:color="auto"/>
        <w:left w:val="none" w:sz="0" w:space="0" w:color="auto"/>
        <w:bottom w:val="none" w:sz="0" w:space="0" w:color="auto"/>
        <w:right w:val="none" w:sz="0" w:space="0" w:color="auto"/>
      </w:divBdr>
    </w:div>
    <w:div w:id="2035888075">
      <w:bodyDiv w:val="1"/>
      <w:marLeft w:val="0"/>
      <w:marRight w:val="0"/>
      <w:marTop w:val="0"/>
      <w:marBottom w:val="0"/>
      <w:divBdr>
        <w:top w:val="none" w:sz="0" w:space="0" w:color="auto"/>
        <w:left w:val="none" w:sz="0" w:space="0" w:color="auto"/>
        <w:bottom w:val="none" w:sz="0" w:space="0" w:color="auto"/>
        <w:right w:val="none" w:sz="0" w:space="0" w:color="auto"/>
      </w:divBdr>
    </w:div>
    <w:div w:id="2066294488">
      <w:bodyDiv w:val="1"/>
      <w:marLeft w:val="0"/>
      <w:marRight w:val="0"/>
      <w:marTop w:val="0"/>
      <w:marBottom w:val="0"/>
      <w:divBdr>
        <w:top w:val="none" w:sz="0" w:space="0" w:color="auto"/>
        <w:left w:val="none" w:sz="0" w:space="0" w:color="auto"/>
        <w:bottom w:val="none" w:sz="0" w:space="0" w:color="auto"/>
        <w:right w:val="none" w:sz="0" w:space="0" w:color="auto"/>
      </w:divBdr>
    </w:div>
    <w:div w:id="2122413417">
      <w:bodyDiv w:val="1"/>
      <w:marLeft w:val="0"/>
      <w:marRight w:val="0"/>
      <w:marTop w:val="0"/>
      <w:marBottom w:val="0"/>
      <w:divBdr>
        <w:top w:val="none" w:sz="0" w:space="0" w:color="auto"/>
        <w:left w:val="none" w:sz="0" w:space="0" w:color="auto"/>
        <w:bottom w:val="none" w:sz="0" w:space="0" w:color="auto"/>
        <w:right w:val="none" w:sz="0" w:space="0" w:color="auto"/>
      </w:divBdr>
    </w:div>
    <w:div w:id="2132017807">
      <w:bodyDiv w:val="1"/>
      <w:marLeft w:val="0"/>
      <w:marRight w:val="0"/>
      <w:marTop w:val="0"/>
      <w:marBottom w:val="0"/>
      <w:divBdr>
        <w:top w:val="none" w:sz="0" w:space="0" w:color="auto"/>
        <w:left w:val="none" w:sz="0" w:space="0" w:color="auto"/>
        <w:bottom w:val="none" w:sz="0" w:space="0" w:color="auto"/>
        <w:right w:val="none" w:sz="0" w:space="0" w:color="auto"/>
      </w:divBdr>
    </w:div>
    <w:div w:id="213335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8" Type="http://schemas.openxmlformats.org/officeDocument/2006/relationships/hyperlink" Target="http://www.popis.gov.ba/popis2013/doc/RezultatiPopisa_BS.pdf" TargetMode="External"/><Relationship Id="rId3" Type="http://schemas.openxmlformats.org/officeDocument/2006/relationships/hyperlink" Target="https://gracanica.gov.ba/strategija-razvoja/" TargetMode="External"/><Relationship Id="rId7" Type="http://schemas.openxmlformats.org/officeDocument/2006/relationships/hyperlink" Target="https://gracanica.gov.ba/download/spisak-nevladinih-organizacija/?wpdmdl=20527" TargetMode="External"/><Relationship Id="rId12" Type="http://schemas.openxmlformats.org/officeDocument/2006/relationships/hyperlink" Target="https://gracanica.gov.ba/download/i-z-v-j-e-s-t-a-j-o-izvrsenju-budzeta-grada-gracanica-za-period-01-01-31-12-2020-godine/?wpdmdl=28871" TargetMode="External"/><Relationship Id="rId2" Type="http://schemas.openxmlformats.org/officeDocument/2006/relationships/hyperlink" Target="https://arsbih.gov.ba/wp-content/uploads/2015/10/CAHVIO_Strategija.pdf" TargetMode="External"/><Relationship Id="rId1" Type="http://schemas.openxmlformats.org/officeDocument/2006/relationships/hyperlink" Target="https://arsbih.gov.ba/wp-content/uploads/2019/02/Akcioni-plan-BOS-KB-14.01..pdf" TargetMode="External"/><Relationship Id="rId6" Type="http://schemas.openxmlformats.org/officeDocument/2006/relationships/hyperlink" Target="https://gracanica.gov.ba/download/program-rada-gradonacelnika-i-jedinstvenog-organa-uprave-grada-gracanica-za-2020-g/?wpdmdl=25199" TargetMode="External"/><Relationship Id="rId11" Type="http://schemas.openxmlformats.org/officeDocument/2006/relationships/hyperlink" Target="https://gracanica.gov.ba/wp-content/uploads/2020/01/Izvjestaj-o-radu-Zdravstvenog-savjeta-GG-2019-1.pdf" TargetMode="External"/><Relationship Id="rId5" Type="http://schemas.openxmlformats.org/officeDocument/2006/relationships/hyperlink" Target="https://gracanica.gov.ba/dokumenti/ostali-dokumenti/" TargetMode="External"/><Relationship Id="rId10" Type="http://schemas.openxmlformats.org/officeDocument/2006/relationships/hyperlink" Target="https://manager.ba/vijesti/pogledajte-zaposlenost-%C5%BEena-i-visine-pla%C4%87a-u-fbih-po-kantonima-za-2018-godinu" TargetMode="External"/><Relationship Id="rId4" Type="http://schemas.openxmlformats.org/officeDocument/2006/relationships/hyperlink" Target="https://gracanica.gov.ba/download/revidirana-strategija-lokalnog-razvoja-opcine-gracanica-2016-2020-godine/?wpdmdl=20323" TargetMode="External"/><Relationship Id="rId9" Type="http://schemas.openxmlformats.org/officeDocument/2006/relationships/hyperlink" Target="https://www.gcfbih.gov.ba/project/trziste-r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0CCE9C-C043-433B-9625-E82865D99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12285</Words>
  <Characters>70025</Characters>
  <Application>Microsoft Office Word</Application>
  <DocSecurity>0</DocSecurity>
  <Lines>583</Lines>
  <Paragraphs>164</Paragraphs>
  <ScaleCrop>false</ScaleCrop>
  <HeadingPairs>
    <vt:vector size="2" baseType="variant">
      <vt:variant>
        <vt:lpstr>Title</vt:lpstr>
      </vt:variant>
      <vt:variant>
        <vt:i4>1</vt:i4>
      </vt:variant>
    </vt:vector>
  </HeadingPairs>
  <TitlesOfParts>
    <vt:vector size="1" baseType="lpstr">
      <vt:lpstr>LOKALNI GENDER AKCIONI PLAN GRADA GRAČANICA</vt:lpstr>
    </vt:vector>
  </TitlesOfParts>
  <Company>oktobar 2021.</Company>
  <LinksUpToDate>false</LinksUpToDate>
  <CharactersWithSpaces>82146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LOKALNI GENDER AKCIONI PLAN GRADA GRAČANICA</dc:title>
  <dc:subject/>
  <dc:creator>Grad Gračanica</dc:creator>
  <cp:keywords/>
  <dc:description/>
  <cp:lastModifiedBy>Microsoft Office User</cp:lastModifiedBy>
  <cp:revision>3</cp:revision>
  <dcterms:created xsi:type="dcterms:W3CDTF">2021-11-08T13:48:00Z</dcterms:created>
  <dcterms:modified xsi:type="dcterms:W3CDTF">2021-11-08T13:50:00Z</dcterms:modified>
</cp:coreProperties>
</file>