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B4193" w14:textId="77777777" w:rsidR="0095690B" w:rsidRPr="001B4C4A" w:rsidRDefault="0095690B" w:rsidP="00314BD5">
      <w:pPr>
        <w:pStyle w:val="Heading2"/>
        <w:numPr>
          <w:ilvl w:val="0"/>
          <w:numId w:val="0"/>
        </w:numPr>
        <w:spacing w:after="0" w:line="240" w:lineRule="auto"/>
        <w:ind w:left="576"/>
        <w:rPr>
          <w:lang w:val="bs-Latn-BA"/>
        </w:rPr>
      </w:pPr>
    </w:p>
    <w:p w14:paraId="4D0BBE56" w14:textId="77777777" w:rsidR="00277353" w:rsidRPr="001B4C4A" w:rsidRDefault="00277353" w:rsidP="00314BD5">
      <w:pPr>
        <w:jc w:val="center"/>
        <w:rPr>
          <w:rFonts w:eastAsia="Calibri" w:cs="Arial"/>
          <w:b/>
          <w:szCs w:val="24"/>
          <w:lang w:val="bs-Latn-BA"/>
        </w:rPr>
      </w:pPr>
    </w:p>
    <w:p w14:paraId="5691D031" w14:textId="77777777" w:rsidR="00277353" w:rsidRPr="001B4C4A" w:rsidRDefault="00277353" w:rsidP="00314BD5">
      <w:pPr>
        <w:jc w:val="center"/>
        <w:rPr>
          <w:rFonts w:eastAsia="Calibri" w:cs="Arial"/>
          <w:b/>
          <w:szCs w:val="24"/>
          <w:lang w:val="bs-Latn-BA"/>
        </w:rPr>
      </w:pPr>
    </w:p>
    <w:p w14:paraId="431A9C3A" w14:textId="77777777" w:rsidR="00277353" w:rsidRPr="001B4C4A" w:rsidRDefault="00277353" w:rsidP="00314BD5">
      <w:pPr>
        <w:jc w:val="center"/>
        <w:rPr>
          <w:rFonts w:eastAsia="Calibri" w:cs="Arial"/>
          <w:b/>
          <w:szCs w:val="24"/>
          <w:lang w:val="bs-Latn-BA"/>
        </w:rPr>
      </w:pPr>
      <w:bookmarkStart w:id="0" w:name="_GoBack"/>
      <w:bookmarkEnd w:id="0"/>
    </w:p>
    <w:p w14:paraId="6EE8467E" w14:textId="77777777" w:rsidR="00277353" w:rsidRPr="001B4C4A" w:rsidRDefault="00277353" w:rsidP="00314BD5">
      <w:pPr>
        <w:jc w:val="center"/>
        <w:rPr>
          <w:rFonts w:eastAsia="Calibri" w:cs="Arial"/>
          <w:b/>
          <w:szCs w:val="24"/>
          <w:lang w:val="bs-Latn-BA"/>
        </w:rPr>
      </w:pPr>
    </w:p>
    <w:p w14:paraId="3851FDFE" w14:textId="55C30071" w:rsidR="00EF253A" w:rsidRPr="001B4C4A" w:rsidRDefault="00EF253A" w:rsidP="00EF253A">
      <w:pPr>
        <w:rPr>
          <w:rFonts w:cs="Arial"/>
          <w:szCs w:val="24"/>
          <w:lang w:val="bs-Latn-BA"/>
        </w:rPr>
      </w:pPr>
    </w:p>
    <w:p w14:paraId="78BEB838" w14:textId="77777777" w:rsidR="00277353" w:rsidRPr="001B4C4A" w:rsidRDefault="00277353" w:rsidP="00314BD5">
      <w:pPr>
        <w:jc w:val="center"/>
        <w:rPr>
          <w:rFonts w:eastAsia="Calibri" w:cs="Arial"/>
          <w:b/>
          <w:szCs w:val="24"/>
          <w:lang w:val="bs-Latn-BA"/>
        </w:rPr>
      </w:pPr>
    </w:p>
    <w:p w14:paraId="47AE4011" w14:textId="77777777" w:rsidR="00277353" w:rsidRPr="001B4C4A" w:rsidRDefault="00277353" w:rsidP="00314BD5">
      <w:pPr>
        <w:jc w:val="center"/>
        <w:rPr>
          <w:rFonts w:eastAsia="Calibri" w:cs="Arial"/>
          <w:b/>
          <w:szCs w:val="24"/>
          <w:lang w:val="bs-Latn-BA"/>
        </w:rPr>
      </w:pPr>
    </w:p>
    <w:p w14:paraId="02DCB29B" w14:textId="20226E55" w:rsidR="00572835" w:rsidRPr="001B4C4A" w:rsidRDefault="00FC08C8" w:rsidP="00FC08C8">
      <w:pPr>
        <w:jc w:val="center"/>
        <w:rPr>
          <w:rFonts w:eastAsia="Calibri" w:cs="Arial"/>
          <w:b/>
          <w:szCs w:val="24"/>
          <w:lang w:val="bs-Latn-BA"/>
        </w:rPr>
      </w:pPr>
      <w:r>
        <w:rPr>
          <w:rFonts w:eastAsia="Calibri" w:cs="Arial"/>
          <w:b/>
          <w:szCs w:val="24"/>
          <w:lang w:val="bs-Latn-BA"/>
        </w:rPr>
        <w:tab/>
      </w:r>
    </w:p>
    <w:p w14:paraId="67BCA365" w14:textId="77777777" w:rsidR="00572835" w:rsidRPr="001B4C4A" w:rsidRDefault="00572835" w:rsidP="00314BD5">
      <w:pPr>
        <w:jc w:val="center"/>
        <w:rPr>
          <w:rFonts w:eastAsia="Calibri" w:cs="Arial"/>
          <w:b/>
          <w:szCs w:val="24"/>
          <w:lang w:val="bs-Latn-BA"/>
        </w:rPr>
      </w:pPr>
    </w:p>
    <w:p w14:paraId="4AD557A6" w14:textId="77777777" w:rsidR="00572835" w:rsidRPr="001B4C4A" w:rsidRDefault="00572835" w:rsidP="00314BD5">
      <w:pPr>
        <w:jc w:val="center"/>
        <w:rPr>
          <w:rFonts w:eastAsia="Calibri" w:cs="Arial"/>
          <w:b/>
          <w:szCs w:val="24"/>
          <w:lang w:val="bs-Latn-BA"/>
        </w:rPr>
      </w:pPr>
    </w:p>
    <w:p w14:paraId="759052BE" w14:textId="77777777" w:rsidR="00572835" w:rsidRPr="001B4C4A" w:rsidRDefault="00572835" w:rsidP="00314BD5">
      <w:pPr>
        <w:jc w:val="center"/>
        <w:rPr>
          <w:rFonts w:eastAsia="Calibri" w:cs="Arial"/>
          <w:b/>
          <w:szCs w:val="24"/>
          <w:lang w:val="bs-Latn-BA"/>
        </w:rPr>
      </w:pPr>
    </w:p>
    <w:p w14:paraId="3CC34241" w14:textId="77777777" w:rsidR="00277353" w:rsidRPr="001B4C4A" w:rsidRDefault="00277353" w:rsidP="00314BD5">
      <w:pPr>
        <w:jc w:val="center"/>
        <w:rPr>
          <w:rFonts w:eastAsia="Calibri" w:cs="Arial"/>
          <w:b/>
          <w:szCs w:val="24"/>
          <w:lang w:val="bs-Latn-BA"/>
        </w:rPr>
      </w:pPr>
    </w:p>
    <w:p w14:paraId="29D17B93" w14:textId="77777777" w:rsidR="00277353" w:rsidRPr="001B4C4A" w:rsidRDefault="00277353" w:rsidP="00314BD5">
      <w:pPr>
        <w:rPr>
          <w:rFonts w:eastAsia="Calibri" w:cs="Arial"/>
          <w:b/>
          <w:szCs w:val="24"/>
          <w:lang w:val="bs-Latn-BA"/>
        </w:rPr>
      </w:pPr>
    </w:p>
    <w:p w14:paraId="647E8693" w14:textId="77777777" w:rsidR="009024B6" w:rsidRPr="00D120D4" w:rsidRDefault="009024B6" w:rsidP="009024B6">
      <w:pPr>
        <w:jc w:val="center"/>
        <w:rPr>
          <w:rFonts w:ascii="Times New Roman" w:eastAsia="Calibri" w:hAnsi="Times New Roman"/>
          <w:b/>
          <w:sz w:val="36"/>
          <w:szCs w:val="36"/>
          <w:lang w:val="bs-Latn-BA"/>
        </w:rPr>
      </w:pPr>
      <w:r w:rsidRPr="00D120D4">
        <w:rPr>
          <w:rFonts w:ascii="Times New Roman" w:eastAsia="Calibri" w:hAnsi="Times New Roman"/>
          <w:b/>
          <w:sz w:val="36"/>
          <w:szCs w:val="36"/>
          <w:lang w:val="bs-Latn-BA"/>
        </w:rPr>
        <w:t>Gender akcioni plan Bosne i Hercegovine</w:t>
      </w:r>
    </w:p>
    <w:p w14:paraId="64FD9CE0" w14:textId="5794911E" w:rsidR="009024B6" w:rsidRPr="001B4C4A" w:rsidRDefault="00845976" w:rsidP="009024B6">
      <w:pPr>
        <w:jc w:val="center"/>
        <w:rPr>
          <w:rFonts w:eastAsia="Calibri" w:cs="Arial"/>
          <w:b/>
          <w:szCs w:val="24"/>
          <w:lang w:val="bs-Latn-BA"/>
        </w:rPr>
      </w:pPr>
      <w:r w:rsidRPr="00D120D4">
        <w:rPr>
          <w:rFonts w:ascii="Times New Roman" w:eastAsia="Calibri" w:hAnsi="Times New Roman"/>
          <w:b/>
          <w:sz w:val="36"/>
          <w:szCs w:val="36"/>
          <w:lang w:val="bs-Latn-BA"/>
        </w:rPr>
        <w:t xml:space="preserve"> za period 2023</w:t>
      </w:r>
      <w:r w:rsidR="00A866EB">
        <w:rPr>
          <w:rFonts w:ascii="Times New Roman" w:eastAsia="Calibri" w:hAnsi="Times New Roman"/>
          <w:b/>
          <w:sz w:val="36"/>
          <w:szCs w:val="36"/>
          <w:lang w:val="bs-Latn-BA"/>
        </w:rPr>
        <w:t>.</w:t>
      </w:r>
      <w:r w:rsidRPr="00D120D4">
        <w:rPr>
          <w:rFonts w:ascii="Times New Roman" w:eastAsia="Calibri" w:hAnsi="Times New Roman"/>
          <w:b/>
          <w:sz w:val="36"/>
          <w:szCs w:val="36"/>
          <w:lang w:val="bs-Latn-BA"/>
        </w:rPr>
        <w:t>-2027</w:t>
      </w:r>
      <w:r w:rsidR="009024B6" w:rsidRPr="00D120D4">
        <w:rPr>
          <w:rFonts w:ascii="Times New Roman" w:eastAsia="Calibri" w:hAnsi="Times New Roman"/>
          <w:b/>
          <w:sz w:val="36"/>
          <w:szCs w:val="36"/>
          <w:lang w:val="bs-Latn-BA"/>
        </w:rPr>
        <w:t>. godin</w:t>
      </w:r>
      <w:r w:rsidR="007C0522">
        <w:rPr>
          <w:rFonts w:ascii="Times New Roman" w:eastAsia="Calibri" w:hAnsi="Times New Roman"/>
          <w:b/>
          <w:sz w:val="36"/>
          <w:szCs w:val="36"/>
          <w:lang w:val="bs-Latn-BA"/>
        </w:rPr>
        <w:t>e</w:t>
      </w:r>
    </w:p>
    <w:p w14:paraId="707837A8" w14:textId="77777777" w:rsidR="00624B89" w:rsidRPr="001B4C4A" w:rsidRDefault="00624B89" w:rsidP="00314BD5">
      <w:pPr>
        <w:jc w:val="both"/>
        <w:rPr>
          <w:rFonts w:eastAsia="Calibri" w:cs="Arial"/>
          <w:szCs w:val="24"/>
          <w:lang w:val="bs-Latn-BA"/>
        </w:rPr>
      </w:pPr>
    </w:p>
    <w:p w14:paraId="4EFC12A7" w14:textId="77777777" w:rsidR="00277353" w:rsidRPr="001B4C4A" w:rsidRDefault="00277353" w:rsidP="00314BD5">
      <w:pPr>
        <w:jc w:val="both"/>
        <w:rPr>
          <w:rFonts w:eastAsia="Calibri" w:cs="Arial"/>
          <w:szCs w:val="24"/>
          <w:lang w:val="bs-Latn-BA"/>
        </w:rPr>
      </w:pPr>
    </w:p>
    <w:p w14:paraId="37647CCA" w14:textId="77777777" w:rsidR="00277353" w:rsidRPr="001B4C4A" w:rsidRDefault="00277353" w:rsidP="00314BD5">
      <w:pPr>
        <w:jc w:val="both"/>
        <w:rPr>
          <w:rFonts w:eastAsia="Calibri" w:cs="Arial"/>
          <w:szCs w:val="24"/>
          <w:lang w:val="bs-Latn-BA"/>
        </w:rPr>
      </w:pPr>
    </w:p>
    <w:p w14:paraId="25142F58" w14:textId="77777777" w:rsidR="00277353" w:rsidRPr="001B4C4A" w:rsidRDefault="00277353" w:rsidP="00314BD5">
      <w:pPr>
        <w:jc w:val="both"/>
        <w:rPr>
          <w:rFonts w:eastAsia="Calibri" w:cs="Arial"/>
          <w:szCs w:val="24"/>
          <w:lang w:val="bs-Latn-BA"/>
        </w:rPr>
      </w:pPr>
    </w:p>
    <w:p w14:paraId="12691445" w14:textId="77777777" w:rsidR="00277353" w:rsidRPr="001B4C4A" w:rsidRDefault="00277353" w:rsidP="00314BD5">
      <w:pPr>
        <w:jc w:val="both"/>
        <w:rPr>
          <w:rFonts w:eastAsia="Calibri" w:cs="Arial"/>
          <w:szCs w:val="24"/>
          <w:lang w:val="bs-Latn-BA"/>
        </w:rPr>
      </w:pPr>
    </w:p>
    <w:p w14:paraId="643B519D" w14:textId="77777777" w:rsidR="00277353" w:rsidRPr="001B4C4A" w:rsidRDefault="00277353" w:rsidP="00314BD5">
      <w:pPr>
        <w:jc w:val="both"/>
        <w:rPr>
          <w:rFonts w:eastAsia="Calibri" w:cs="Arial"/>
          <w:szCs w:val="24"/>
          <w:lang w:val="bs-Latn-BA"/>
        </w:rPr>
      </w:pPr>
    </w:p>
    <w:p w14:paraId="52B6D6DD" w14:textId="77777777" w:rsidR="00277353" w:rsidRPr="001B4C4A" w:rsidRDefault="00277353" w:rsidP="00314BD5">
      <w:pPr>
        <w:jc w:val="both"/>
        <w:rPr>
          <w:rFonts w:eastAsia="Calibri" w:cs="Arial"/>
          <w:szCs w:val="24"/>
          <w:lang w:val="bs-Latn-BA"/>
        </w:rPr>
      </w:pPr>
    </w:p>
    <w:p w14:paraId="4B5DCC87" w14:textId="77777777" w:rsidR="00277353" w:rsidRPr="001B4C4A" w:rsidRDefault="00277353" w:rsidP="00314BD5">
      <w:pPr>
        <w:jc w:val="both"/>
        <w:rPr>
          <w:rFonts w:eastAsia="Calibri" w:cs="Arial"/>
          <w:szCs w:val="24"/>
          <w:lang w:val="bs-Latn-BA"/>
        </w:rPr>
      </w:pPr>
    </w:p>
    <w:p w14:paraId="687C34A0" w14:textId="77777777" w:rsidR="00277353" w:rsidRPr="001B4C4A" w:rsidRDefault="00277353" w:rsidP="00314BD5">
      <w:pPr>
        <w:jc w:val="both"/>
        <w:rPr>
          <w:rFonts w:eastAsia="Calibri" w:cs="Arial"/>
          <w:szCs w:val="24"/>
          <w:lang w:val="bs-Latn-BA"/>
        </w:rPr>
      </w:pPr>
    </w:p>
    <w:p w14:paraId="7FFBD94E" w14:textId="77777777" w:rsidR="00853E7E" w:rsidRPr="001B4C4A" w:rsidRDefault="00853E7E" w:rsidP="00314BD5">
      <w:pPr>
        <w:jc w:val="both"/>
        <w:rPr>
          <w:rFonts w:eastAsia="Calibri" w:cs="Arial"/>
          <w:szCs w:val="24"/>
          <w:lang w:val="bs-Latn-BA"/>
        </w:rPr>
      </w:pPr>
    </w:p>
    <w:p w14:paraId="7BCC76D9" w14:textId="77777777" w:rsidR="00853E7E" w:rsidRPr="001B4C4A" w:rsidRDefault="00853E7E" w:rsidP="00314BD5">
      <w:pPr>
        <w:jc w:val="both"/>
        <w:rPr>
          <w:rFonts w:eastAsia="Calibri" w:cs="Arial"/>
          <w:szCs w:val="24"/>
          <w:lang w:val="bs-Latn-BA"/>
        </w:rPr>
      </w:pPr>
    </w:p>
    <w:p w14:paraId="6DF86A3A" w14:textId="77777777" w:rsidR="00853E7E" w:rsidRPr="001B4C4A" w:rsidRDefault="00853E7E" w:rsidP="00314BD5">
      <w:pPr>
        <w:jc w:val="both"/>
        <w:rPr>
          <w:rFonts w:eastAsia="Calibri" w:cs="Arial"/>
          <w:szCs w:val="24"/>
          <w:lang w:val="bs-Latn-BA"/>
        </w:rPr>
      </w:pPr>
    </w:p>
    <w:p w14:paraId="76E23531" w14:textId="77777777" w:rsidR="00AC706C" w:rsidRPr="001B4C4A" w:rsidRDefault="00AC706C" w:rsidP="00314BD5">
      <w:pPr>
        <w:jc w:val="both"/>
        <w:rPr>
          <w:rFonts w:eastAsia="Calibri" w:cs="Arial"/>
          <w:sz w:val="36"/>
          <w:szCs w:val="22"/>
          <w:lang w:val="bs-Latn-BA"/>
        </w:rPr>
      </w:pPr>
    </w:p>
    <w:p w14:paraId="7A198963" w14:textId="77777777" w:rsidR="00853E7E" w:rsidRPr="001B4C4A" w:rsidRDefault="00853E7E" w:rsidP="00314BD5">
      <w:pPr>
        <w:jc w:val="both"/>
        <w:rPr>
          <w:rFonts w:eastAsia="Calibri" w:cs="Arial"/>
          <w:sz w:val="36"/>
          <w:szCs w:val="22"/>
          <w:lang w:val="bs-Latn-BA"/>
        </w:rPr>
      </w:pPr>
    </w:p>
    <w:p w14:paraId="40B89014" w14:textId="77777777" w:rsidR="00277353" w:rsidRPr="001B4C4A" w:rsidRDefault="00277353" w:rsidP="00314BD5">
      <w:pPr>
        <w:jc w:val="both"/>
        <w:rPr>
          <w:rFonts w:eastAsia="Calibri" w:cs="Arial"/>
          <w:sz w:val="36"/>
          <w:szCs w:val="22"/>
          <w:lang w:val="bs-Latn-BA"/>
        </w:rPr>
      </w:pPr>
    </w:p>
    <w:p w14:paraId="14886CE2" w14:textId="77777777" w:rsidR="00D23FBB" w:rsidRDefault="00D23FBB" w:rsidP="009024B6">
      <w:pPr>
        <w:jc w:val="center"/>
        <w:rPr>
          <w:rFonts w:eastAsia="Calibri" w:cs="Arial"/>
          <w:b/>
          <w:sz w:val="28"/>
          <w:szCs w:val="22"/>
          <w:lang w:val="bs-Latn-BA"/>
        </w:rPr>
      </w:pPr>
    </w:p>
    <w:p w14:paraId="50C5C8DB" w14:textId="77777777" w:rsidR="00D23FBB" w:rsidRDefault="00D23FBB" w:rsidP="009024B6">
      <w:pPr>
        <w:jc w:val="center"/>
        <w:rPr>
          <w:rFonts w:eastAsia="Calibri" w:cs="Arial"/>
          <w:b/>
          <w:sz w:val="28"/>
          <w:szCs w:val="22"/>
          <w:lang w:val="bs-Latn-BA"/>
        </w:rPr>
      </w:pPr>
    </w:p>
    <w:p w14:paraId="4EB76096" w14:textId="77777777" w:rsidR="00D23FBB" w:rsidRDefault="00D23FBB" w:rsidP="009024B6">
      <w:pPr>
        <w:jc w:val="center"/>
        <w:rPr>
          <w:rFonts w:eastAsia="Calibri" w:cs="Arial"/>
          <w:b/>
          <w:sz w:val="28"/>
          <w:szCs w:val="22"/>
          <w:lang w:val="bs-Latn-BA"/>
        </w:rPr>
      </w:pPr>
    </w:p>
    <w:p w14:paraId="6C012AF6" w14:textId="77777777" w:rsidR="00D23FBB" w:rsidRDefault="00D23FBB" w:rsidP="009024B6">
      <w:pPr>
        <w:jc w:val="center"/>
        <w:rPr>
          <w:rFonts w:eastAsia="Calibri" w:cs="Arial"/>
          <w:b/>
          <w:sz w:val="28"/>
          <w:szCs w:val="22"/>
          <w:lang w:val="bs-Latn-BA"/>
        </w:rPr>
      </w:pPr>
    </w:p>
    <w:p w14:paraId="03DA22B8" w14:textId="77777777" w:rsidR="00D23FBB" w:rsidRDefault="00D23FBB" w:rsidP="009024B6">
      <w:pPr>
        <w:jc w:val="center"/>
        <w:rPr>
          <w:rFonts w:eastAsia="Calibri" w:cs="Arial"/>
          <w:b/>
          <w:sz w:val="28"/>
          <w:szCs w:val="22"/>
          <w:lang w:val="bs-Latn-BA"/>
        </w:rPr>
      </w:pPr>
    </w:p>
    <w:p w14:paraId="6272B05A" w14:textId="77777777" w:rsidR="00D23FBB" w:rsidRDefault="00D23FBB" w:rsidP="009024B6">
      <w:pPr>
        <w:jc w:val="center"/>
        <w:rPr>
          <w:rFonts w:eastAsia="Calibri" w:cs="Arial"/>
          <w:b/>
          <w:sz w:val="28"/>
          <w:szCs w:val="22"/>
          <w:lang w:val="bs-Latn-BA"/>
        </w:rPr>
      </w:pPr>
    </w:p>
    <w:p w14:paraId="64E45FC9" w14:textId="77777777" w:rsidR="00D23FBB" w:rsidRDefault="00D23FBB" w:rsidP="009024B6">
      <w:pPr>
        <w:jc w:val="center"/>
        <w:rPr>
          <w:rFonts w:eastAsia="Calibri" w:cs="Arial"/>
          <w:b/>
          <w:sz w:val="28"/>
          <w:szCs w:val="22"/>
          <w:lang w:val="bs-Latn-BA"/>
        </w:rPr>
      </w:pPr>
    </w:p>
    <w:p w14:paraId="4CB7C8B0" w14:textId="10EE459C" w:rsidR="004A541D" w:rsidRDefault="00A65078" w:rsidP="00A65078">
      <w:pPr>
        <w:tabs>
          <w:tab w:val="left" w:pos="7740"/>
        </w:tabs>
        <w:rPr>
          <w:rFonts w:eastAsia="Calibri" w:cs="Arial"/>
          <w:sz w:val="36"/>
          <w:szCs w:val="22"/>
          <w:lang w:val="bs-Latn-BA"/>
        </w:rPr>
      </w:pPr>
      <w:r w:rsidRPr="001B4C4A">
        <w:rPr>
          <w:rFonts w:eastAsia="Calibri" w:cs="Arial"/>
          <w:sz w:val="36"/>
          <w:szCs w:val="22"/>
          <w:lang w:val="bs-Latn-BA"/>
        </w:rPr>
        <w:tab/>
      </w:r>
    </w:p>
    <w:p w14:paraId="2F7ED457" w14:textId="5FD8FB94" w:rsidR="00A35C99" w:rsidRPr="00D120D4" w:rsidRDefault="004A541D" w:rsidP="00225C37">
      <w:pPr>
        <w:rPr>
          <w:rFonts w:ascii="Times New Roman" w:eastAsia="Calibri" w:hAnsi="Times New Roman"/>
          <w:b/>
          <w:sz w:val="28"/>
          <w:szCs w:val="22"/>
          <w:lang w:val="bs-Latn-BA"/>
        </w:rPr>
      </w:pPr>
      <w:r>
        <w:rPr>
          <w:rFonts w:eastAsia="Calibri" w:cs="Arial"/>
          <w:sz w:val="36"/>
          <w:szCs w:val="22"/>
          <w:lang w:val="bs-Latn-BA"/>
        </w:rPr>
        <w:br w:type="page"/>
      </w:r>
      <w:r w:rsidR="0094457B" w:rsidRPr="00D120D4">
        <w:rPr>
          <w:rFonts w:ascii="Times New Roman" w:eastAsia="Calibri" w:hAnsi="Times New Roman"/>
          <w:b/>
          <w:sz w:val="28"/>
          <w:szCs w:val="22"/>
          <w:lang w:val="bs-Latn-BA"/>
        </w:rPr>
        <w:lastRenderedPageBreak/>
        <w:t>SADRŽAJ</w:t>
      </w:r>
    </w:p>
    <w:p w14:paraId="2FA4DF5B" w14:textId="77777777" w:rsidR="002343DE" w:rsidRPr="00D120D4" w:rsidRDefault="002343DE" w:rsidP="008525F7">
      <w:pPr>
        <w:spacing w:line="276" w:lineRule="auto"/>
        <w:ind w:left="1080" w:hanging="540"/>
        <w:jc w:val="both"/>
        <w:rPr>
          <w:rFonts w:ascii="Times New Roman" w:eastAsia="Calibri" w:hAnsi="Times New Roman"/>
          <w:b/>
          <w:sz w:val="22"/>
          <w:szCs w:val="22"/>
          <w:lang w:val="bs-Latn-BA"/>
        </w:rPr>
      </w:pPr>
    </w:p>
    <w:p w14:paraId="44D69211" w14:textId="48E4BD01" w:rsidR="007B7CA5" w:rsidRDefault="009C7117">
      <w:pPr>
        <w:pStyle w:val="TOC1"/>
        <w:rPr>
          <w:rFonts w:asciiTheme="minorHAnsi" w:eastAsiaTheme="minorEastAsia" w:hAnsiTheme="minorHAnsi" w:cstheme="minorBidi"/>
          <w:b w:val="0"/>
          <w:sz w:val="22"/>
          <w:szCs w:val="22"/>
          <w:lang w:val="en-US"/>
        </w:rPr>
      </w:pPr>
      <w:r w:rsidRPr="00D120D4">
        <w:rPr>
          <w:rFonts w:ascii="Times New Roman" w:hAnsi="Times New Roman"/>
          <w:noProof w:val="0"/>
          <w:sz w:val="22"/>
          <w:szCs w:val="22"/>
          <w:lang w:val="bs-Latn-BA"/>
        </w:rPr>
        <w:fldChar w:fldCharType="begin"/>
      </w:r>
      <w:r w:rsidR="006E745B" w:rsidRPr="00D120D4">
        <w:rPr>
          <w:rFonts w:ascii="Times New Roman" w:hAnsi="Times New Roman"/>
          <w:noProof w:val="0"/>
          <w:sz w:val="22"/>
          <w:szCs w:val="22"/>
          <w:lang w:val="bs-Latn-BA"/>
        </w:rPr>
        <w:instrText xml:space="preserve"> TOC \o "1-3" \h \z \u </w:instrText>
      </w:r>
      <w:r w:rsidRPr="00D120D4">
        <w:rPr>
          <w:rFonts w:ascii="Times New Roman" w:hAnsi="Times New Roman"/>
          <w:noProof w:val="0"/>
          <w:sz w:val="22"/>
          <w:szCs w:val="22"/>
          <w:lang w:val="bs-Latn-BA"/>
        </w:rPr>
        <w:fldChar w:fldCharType="separate"/>
      </w:r>
      <w:hyperlink w:anchor="_Toc152667100" w:history="1">
        <w:r w:rsidR="007B7CA5" w:rsidRPr="00F31A70">
          <w:rPr>
            <w:rStyle w:val="Hyperlink"/>
            <w:rFonts w:ascii="Times New Roman" w:hAnsi="Times New Roman"/>
          </w:rPr>
          <w:t>SKRAĆENICE</w:t>
        </w:r>
        <w:r w:rsidR="007B7CA5">
          <w:rPr>
            <w:webHidden/>
          </w:rPr>
          <w:tab/>
        </w:r>
        <w:r w:rsidR="007B7CA5">
          <w:rPr>
            <w:webHidden/>
          </w:rPr>
          <w:fldChar w:fldCharType="begin"/>
        </w:r>
        <w:r w:rsidR="007B7CA5">
          <w:rPr>
            <w:webHidden/>
          </w:rPr>
          <w:instrText xml:space="preserve"> PAGEREF _Toc152667100 \h </w:instrText>
        </w:r>
        <w:r w:rsidR="007B7CA5">
          <w:rPr>
            <w:webHidden/>
          </w:rPr>
        </w:r>
        <w:r w:rsidR="007B7CA5">
          <w:rPr>
            <w:webHidden/>
          </w:rPr>
          <w:fldChar w:fldCharType="separate"/>
        </w:r>
        <w:r w:rsidR="007B7CA5">
          <w:rPr>
            <w:webHidden/>
          </w:rPr>
          <w:t>3</w:t>
        </w:r>
        <w:r w:rsidR="007B7CA5">
          <w:rPr>
            <w:webHidden/>
          </w:rPr>
          <w:fldChar w:fldCharType="end"/>
        </w:r>
      </w:hyperlink>
    </w:p>
    <w:p w14:paraId="76AE6D2A" w14:textId="2ED3A382" w:rsidR="007B7CA5" w:rsidRDefault="008D40BF">
      <w:pPr>
        <w:pStyle w:val="TOC1"/>
        <w:rPr>
          <w:rFonts w:asciiTheme="minorHAnsi" w:eastAsiaTheme="minorEastAsia" w:hAnsiTheme="minorHAnsi" w:cstheme="minorBidi"/>
          <w:b w:val="0"/>
          <w:sz w:val="22"/>
          <w:szCs w:val="22"/>
          <w:lang w:val="en-US"/>
        </w:rPr>
      </w:pPr>
      <w:hyperlink w:anchor="_Toc152667101" w:history="1">
        <w:r w:rsidR="007B7CA5" w:rsidRPr="00F31A70">
          <w:rPr>
            <w:rStyle w:val="Hyperlink"/>
            <w:rFonts w:ascii="Times New Roman" w:hAnsi="Times New Roman"/>
            <w:lang w:val="bs-Latn-BA"/>
          </w:rPr>
          <w:t>UVOD</w:t>
        </w:r>
        <w:r w:rsidR="007B7CA5">
          <w:rPr>
            <w:webHidden/>
          </w:rPr>
          <w:tab/>
        </w:r>
        <w:r w:rsidR="007B7CA5">
          <w:rPr>
            <w:webHidden/>
          </w:rPr>
          <w:fldChar w:fldCharType="begin"/>
        </w:r>
        <w:r w:rsidR="007B7CA5">
          <w:rPr>
            <w:webHidden/>
          </w:rPr>
          <w:instrText xml:space="preserve"> PAGEREF _Toc152667101 \h </w:instrText>
        </w:r>
        <w:r w:rsidR="007B7CA5">
          <w:rPr>
            <w:webHidden/>
          </w:rPr>
        </w:r>
        <w:r w:rsidR="007B7CA5">
          <w:rPr>
            <w:webHidden/>
          </w:rPr>
          <w:fldChar w:fldCharType="separate"/>
        </w:r>
        <w:r w:rsidR="007B7CA5">
          <w:rPr>
            <w:webHidden/>
          </w:rPr>
          <w:t>5</w:t>
        </w:r>
        <w:r w:rsidR="007B7CA5">
          <w:rPr>
            <w:webHidden/>
          </w:rPr>
          <w:fldChar w:fldCharType="end"/>
        </w:r>
      </w:hyperlink>
    </w:p>
    <w:p w14:paraId="1C9EE00B" w14:textId="519914E6" w:rsidR="007B7CA5" w:rsidRDefault="008D40BF">
      <w:pPr>
        <w:pStyle w:val="TOC2"/>
        <w:rPr>
          <w:rFonts w:asciiTheme="minorHAnsi" w:eastAsiaTheme="minorEastAsia" w:hAnsiTheme="minorHAnsi" w:cstheme="minorBidi"/>
          <w:b w:val="0"/>
          <w:sz w:val="22"/>
          <w:szCs w:val="22"/>
        </w:rPr>
      </w:pPr>
      <w:hyperlink w:anchor="_Toc152667102" w:history="1">
        <w:r w:rsidR="007B7CA5" w:rsidRPr="00F31A70">
          <w:rPr>
            <w:rStyle w:val="Hyperlink"/>
            <w:rFonts w:ascii="Times New Roman" w:hAnsi="Times New Roman" w:cs="Times New Roman"/>
            <w:lang w:val="bs-Latn-BA"/>
          </w:rPr>
          <w:t>Struktura Gender Akcionog Plana (GAP) BiH za period 2023.-2027. godine</w:t>
        </w:r>
        <w:r w:rsidR="007B7CA5">
          <w:rPr>
            <w:webHidden/>
          </w:rPr>
          <w:tab/>
        </w:r>
        <w:r w:rsidR="007B7CA5">
          <w:rPr>
            <w:webHidden/>
          </w:rPr>
          <w:fldChar w:fldCharType="begin"/>
        </w:r>
        <w:r w:rsidR="007B7CA5">
          <w:rPr>
            <w:webHidden/>
          </w:rPr>
          <w:instrText xml:space="preserve"> PAGEREF _Toc152667102 \h </w:instrText>
        </w:r>
        <w:r w:rsidR="007B7CA5">
          <w:rPr>
            <w:webHidden/>
          </w:rPr>
        </w:r>
        <w:r w:rsidR="007B7CA5">
          <w:rPr>
            <w:webHidden/>
          </w:rPr>
          <w:fldChar w:fldCharType="separate"/>
        </w:r>
        <w:r w:rsidR="007B7CA5">
          <w:rPr>
            <w:webHidden/>
          </w:rPr>
          <w:t>5</w:t>
        </w:r>
        <w:r w:rsidR="007B7CA5">
          <w:rPr>
            <w:webHidden/>
          </w:rPr>
          <w:fldChar w:fldCharType="end"/>
        </w:r>
      </w:hyperlink>
    </w:p>
    <w:p w14:paraId="1605BC2C" w14:textId="78BEF64E" w:rsidR="007B7CA5" w:rsidRDefault="008D40BF">
      <w:pPr>
        <w:pStyle w:val="TOC1"/>
        <w:rPr>
          <w:rFonts w:asciiTheme="minorHAnsi" w:eastAsiaTheme="minorEastAsia" w:hAnsiTheme="minorHAnsi" w:cstheme="minorBidi"/>
          <w:b w:val="0"/>
          <w:sz w:val="22"/>
          <w:szCs w:val="22"/>
          <w:lang w:val="en-US"/>
        </w:rPr>
      </w:pPr>
      <w:hyperlink w:anchor="_Toc152667103" w:history="1">
        <w:r w:rsidR="007B7CA5" w:rsidRPr="00F31A70">
          <w:rPr>
            <w:rStyle w:val="Hyperlink"/>
            <w:rFonts w:ascii="Times New Roman" w:hAnsi="Times New Roman"/>
            <w:lang w:val="bs-Latn-BA"/>
          </w:rPr>
          <w:t>STRATEŠKI CILJEVI I PRIORITETI</w:t>
        </w:r>
        <w:r w:rsidR="007B7CA5">
          <w:rPr>
            <w:webHidden/>
          </w:rPr>
          <w:tab/>
        </w:r>
        <w:r w:rsidR="007B7CA5">
          <w:rPr>
            <w:webHidden/>
          </w:rPr>
          <w:fldChar w:fldCharType="begin"/>
        </w:r>
        <w:r w:rsidR="007B7CA5">
          <w:rPr>
            <w:webHidden/>
          </w:rPr>
          <w:instrText xml:space="preserve"> PAGEREF _Toc152667103 \h </w:instrText>
        </w:r>
        <w:r w:rsidR="007B7CA5">
          <w:rPr>
            <w:webHidden/>
          </w:rPr>
        </w:r>
        <w:r w:rsidR="007B7CA5">
          <w:rPr>
            <w:webHidden/>
          </w:rPr>
          <w:fldChar w:fldCharType="separate"/>
        </w:r>
        <w:r w:rsidR="007B7CA5">
          <w:rPr>
            <w:webHidden/>
          </w:rPr>
          <w:t>7</w:t>
        </w:r>
        <w:r w:rsidR="007B7CA5">
          <w:rPr>
            <w:webHidden/>
          </w:rPr>
          <w:fldChar w:fldCharType="end"/>
        </w:r>
      </w:hyperlink>
    </w:p>
    <w:p w14:paraId="7510A3F8" w14:textId="6F556F9B" w:rsidR="007B7CA5" w:rsidRDefault="008D40BF">
      <w:pPr>
        <w:pStyle w:val="TOC2"/>
        <w:rPr>
          <w:rFonts w:asciiTheme="minorHAnsi" w:eastAsiaTheme="minorEastAsia" w:hAnsiTheme="minorHAnsi" w:cstheme="minorBidi"/>
          <w:b w:val="0"/>
          <w:sz w:val="22"/>
          <w:szCs w:val="22"/>
        </w:rPr>
      </w:pPr>
      <w:hyperlink w:anchor="_Toc152667104" w:history="1">
        <w:r w:rsidR="007B7CA5" w:rsidRPr="00F31A70">
          <w:rPr>
            <w:rStyle w:val="Hyperlink"/>
            <w:rFonts w:ascii="Times New Roman" w:hAnsi="Times New Roman" w:cs="Times New Roman"/>
            <w:lang w:val="bs-Latn-BA"/>
          </w:rPr>
          <w:t>I.</w:t>
        </w:r>
        <w:r w:rsidR="007B7CA5">
          <w:rPr>
            <w:rFonts w:asciiTheme="minorHAnsi" w:eastAsiaTheme="minorEastAsia" w:hAnsiTheme="minorHAnsi" w:cstheme="minorBidi"/>
            <w:b w:val="0"/>
            <w:sz w:val="22"/>
            <w:szCs w:val="22"/>
          </w:rPr>
          <w:tab/>
        </w:r>
        <w:r w:rsidR="007B7CA5" w:rsidRPr="00F31A70">
          <w:rPr>
            <w:rStyle w:val="Hyperlink"/>
            <w:rFonts w:ascii="Times New Roman" w:hAnsi="Times New Roman" w:cs="Times New Roman"/>
            <w:lang w:val="bs-Latn-BA"/>
          </w:rPr>
          <w:t>STRATEŠKI CILJ 1: Izrada, implementacija i praćenje programa mjera za unapređenje ravnopravnosti spolova u institucijama vlasti, po prioritetnim oblastima</w:t>
        </w:r>
        <w:r w:rsidR="007B7CA5">
          <w:rPr>
            <w:webHidden/>
          </w:rPr>
          <w:tab/>
        </w:r>
        <w:r w:rsidR="007B7CA5">
          <w:rPr>
            <w:webHidden/>
          </w:rPr>
          <w:fldChar w:fldCharType="begin"/>
        </w:r>
        <w:r w:rsidR="007B7CA5">
          <w:rPr>
            <w:webHidden/>
          </w:rPr>
          <w:instrText xml:space="preserve"> PAGEREF _Toc152667104 \h </w:instrText>
        </w:r>
        <w:r w:rsidR="007B7CA5">
          <w:rPr>
            <w:webHidden/>
          </w:rPr>
        </w:r>
        <w:r w:rsidR="007B7CA5">
          <w:rPr>
            <w:webHidden/>
          </w:rPr>
          <w:fldChar w:fldCharType="separate"/>
        </w:r>
        <w:r w:rsidR="007B7CA5">
          <w:rPr>
            <w:webHidden/>
          </w:rPr>
          <w:t>7</w:t>
        </w:r>
        <w:r w:rsidR="007B7CA5">
          <w:rPr>
            <w:webHidden/>
          </w:rPr>
          <w:fldChar w:fldCharType="end"/>
        </w:r>
      </w:hyperlink>
    </w:p>
    <w:p w14:paraId="1A6F65F2" w14:textId="5BCBF5A8" w:rsidR="007B7CA5" w:rsidRDefault="008D40BF">
      <w:pPr>
        <w:pStyle w:val="TOC3"/>
        <w:rPr>
          <w:rFonts w:asciiTheme="minorHAnsi" w:eastAsiaTheme="minorEastAsia" w:hAnsiTheme="minorHAnsi" w:cstheme="minorBidi"/>
          <w:noProof/>
          <w:szCs w:val="22"/>
        </w:rPr>
      </w:pPr>
      <w:hyperlink w:anchor="_Toc152667105" w:history="1">
        <w:r w:rsidR="007B7CA5" w:rsidRPr="00F31A70">
          <w:rPr>
            <w:rStyle w:val="Hyperlink"/>
            <w:rFonts w:ascii="Times New Roman" w:hAnsi="Times New Roman"/>
            <w:noProof/>
          </w:rPr>
          <w:t>I.1.</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rPr>
          <w:t>Sprečavanje i suzbijanje nasilja po osnovu spola, uključujući nasilje u porodici kao i trgovine ljudima</w:t>
        </w:r>
        <w:r w:rsidR="007B7CA5">
          <w:rPr>
            <w:noProof/>
            <w:webHidden/>
          </w:rPr>
          <w:tab/>
        </w:r>
        <w:r w:rsidR="007B7CA5">
          <w:rPr>
            <w:noProof/>
            <w:webHidden/>
          </w:rPr>
          <w:fldChar w:fldCharType="begin"/>
        </w:r>
        <w:r w:rsidR="007B7CA5">
          <w:rPr>
            <w:noProof/>
            <w:webHidden/>
          </w:rPr>
          <w:instrText xml:space="preserve"> PAGEREF _Toc152667105 \h </w:instrText>
        </w:r>
        <w:r w:rsidR="007B7CA5">
          <w:rPr>
            <w:noProof/>
            <w:webHidden/>
          </w:rPr>
        </w:r>
        <w:r w:rsidR="007B7CA5">
          <w:rPr>
            <w:noProof/>
            <w:webHidden/>
          </w:rPr>
          <w:fldChar w:fldCharType="separate"/>
        </w:r>
        <w:r w:rsidR="007B7CA5">
          <w:rPr>
            <w:noProof/>
            <w:webHidden/>
          </w:rPr>
          <w:t>10</w:t>
        </w:r>
        <w:r w:rsidR="007B7CA5">
          <w:rPr>
            <w:noProof/>
            <w:webHidden/>
          </w:rPr>
          <w:fldChar w:fldCharType="end"/>
        </w:r>
      </w:hyperlink>
    </w:p>
    <w:p w14:paraId="3EA6AA57" w14:textId="2EE8C741" w:rsidR="007B7CA5" w:rsidRDefault="008D40BF">
      <w:pPr>
        <w:pStyle w:val="TOC3"/>
        <w:rPr>
          <w:rFonts w:asciiTheme="minorHAnsi" w:eastAsiaTheme="minorEastAsia" w:hAnsiTheme="minorHAnsi" w:cstheme="minorBidi"/>
          <w:noProof/>
          <w:szCs w:val="22"/>
        </w:rPr>
      </w:pPr>
      <w:hyperlink w:anchor="_Toc152667106" w:history="1">
        <w:r w:rsidR="007B7CA5" w:rsidRPr="00F31A70">
          <w:rPr>
            <w:rStyle w:val="Hyperlink"/>
            <w:rFonts w:ascii="Times New Roman" w:hAnsi="Times New Roman"/>
            <w:noProof/>
          </w:rPr>
          <w:t>I.2.</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rPr>
          <w:t>Javni život i donošenje odluka</w:t>
        </w:r>
        <w:r w:rsidR="007B7CA5">
          <w:rPr>
            <w:noProof/>
            <w:webHidden/>
          </w:rPr>
          <w:tab/>
        </w:r>
        <w:r w:rsidR="007B7CA5">
          <w:rPr>
            <w:noProof/>
            <w:webHidden/>
          </w:rPr>
          <w:fldChar w:fldCharType="begin"/>
        </w:r>
        <w:r w:rsidR="007B7CA5">
          <w:rPr>
            <w:noProof/>
            <w:webHidden/>
          </w:rPr>
          <w:instrText xml:space="preserve"> PAGEREF _Toc152667106 \h </w:instrText>
        </w:r>
        <w:r w:rsidR="007B7CA5">
          <w:rPr>
            <w:noProof/>
            <w:webHidden/>
          </w:rPr>
        </w:r>
        <w:r w:rsidR="007B7CA5">
          <w:rPr>
            <w:noProof/>
            <w:webHidden/>
          </w:rPr>
          <w:fldChar w:fldCharType="separate"/>
        </w:r>
        <w:r w:rsidR="007B7CA5">
          <w:rPr>
            <w:noProof/>
            <w:webHidden/>
          </w:rPr>
          <w:t>17</w:t>
        </w:r>
        <w:r w:rsidR="007B7CA5">
          <w:rPr>
            <w:noProof/>
            <w:webHidden/>
          </w:rPr>
          <w:fldChar w:fldCharType="end"/>
        </w:r>
      </w:hyperlink>
    </w:p>
    <w:p w14:paraId="1AE192A4" w14:textId="2D8F753D" w:rsidR="007B7CA5" w:rsidRDefault="008D40BF">
      <w:pPr>
        <w:pStyle w:val="TOC3"/>
        <w:rPr>
          <w:rFonts w:asciiTheme="minorHAnsi" w:eastAsiaTheme="minorEastAsia" w:hAnsiTheme="minorHAnsi" w:cstheme="minorBidi"/>
          <w:noProof/>
          <w:szCs w:val="22"/>
        </w:rPr>
      </w:pPr>
      <w:hyperlink w:anchor="_Toc152667107" w:history="1">
        <w:r w:rsidR="007B7CA5" w:rsidRPr="00F31A70">
          <w:rPr>
            <w:rStyle w:val="Hyperlink"/>
            <w:rFonts w:ascii="Times New Roman" w:hAnsi="Times New Roman"/>
            <w:noProof/>
            <w:lang w:val="bs-Latn-BA" w:eastAsia="bs-Latn-BA"/>
          </w:rPr>
          <w:t>I.3.</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Rad, zapošljavanje i pristup ekonomskim resursima</w:t>
        </w:r>
        <w:r w:rsidR="007B7CA5">
          <w:rPr>
            <w:noProof/>
            <w:webHidden/>
          </w:rPr>
          <w:tab/>
        </w:r>
        <w:r w:rsidR="007B7CA5">
          <w:rPr>
            <w:noProof/>
            <w:webHidden/>
          </w:rPr>
          <w:fldChar w:fldCharType="begin"/>
        </w:r>
        <w:r w:rsidR="007B7CA5">
          <w:rPr>
            <w:noProof/>
            <w:webHidden/>
          </w:rPr>
          <w:instrText xml:space="preserve"> PAGEREF _Toc152667107 \h </w:instrText>
        </w:r>
        <w:r w:rsidR="007B7CA5">
          <w:rPr>
            <w:noProof/>
            <w:webHidden/>
          </w:rPr>
        </w:r>
        <w:r w:rsidR="007B7CA5">
          <w:rPr>
            <w:noProof/>
            <w:webHidden/>
          </w:rPr>
          <w:fldChar w:fldCharType="separate"/>
        </w:r>
        <w:r w:rsidR="007B7CA5">
          <w:rPr>
            <w:noProof/>
            <w:webHidden/>
          </w:rPr>
          <w:t>23</w:t>
        </w:r>
        <w:r w:rsidR="007B7CA5">
          <w:rPr>
            <w:noProof/>
            <w:webHidden/>
          </w:rPr>
          <w:fldChar w:fldCharType="end"/>
        </w:r>
      </w:hyperlink>
    </w:p>
    <w:p w14:paraId="5AC3588C" w14:textId="43907767" w:rsidR="007B7CA5" w:rsidRDefault="008D40BF">
      <w:pPr>
        <w:pStyle w:val="TOC3"/>
        <w:rPr>
          <w:rFonts w:asciiTheme="minorHAnsi" w:eastAsiaTheme="minorEastAsia" w:hAnsiTheme="minorHAnsi" w:cstheme="minorBidi"/>
          <w:noProof/>
          <w:szCs w:val="22"/>
        </w:rPr>
      </w:pPr>
      <w:hyperlink w:anchor="_Toc152667108" w:history="1">
        <w:r w:rsidR="007B7CA5" w:rsidRPr="00F31A70">
          <w:rPr>
            <w:rStyle w:val="Hyperlink"/>
            <w:rFonts w:ascii="Times New Roman" w:hAnsi="Times New Roman"/>
            <w:noProof/>
            <w:lang w:val="bs-Latn-BA" w:eastAsia="bs-Latn-BA"/>
          </w:rPr>
          <w:t>I.4.</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Obrazovanje, nauka, kultura i sport</w:t>
        </w:r>
        <w:r w:rsidR="007B7CA5">
          <w:rPr>
            <w:noProof/>
            <w:webHidden/>
          </w:rPr>
          <w:tab/>
        </w:r>
        <w:r w:rsidR="007B7CA5">
          <w:rPr>
            <w:noProof/>
            <w:webHidden/>
          </w:rPr>
          <w:fldChar w:fldCharType="begin"/>
        </w:r>
        <w:r w:rsidR="007B7CA5">
          <w:rPr>
            <w:noProof/>
            <w:webHidden/>
          </w:rPr>
          <w:instrText xml:space="preserve"> PAGEREF _Toc152667108 \h </w:instrText>
        </w:r>
        <w:r w:rsidR="007B7CA5">
          <w:rPr>
            <w:noProof/>
            <w:webHidden/>
          </w:rPr>
        </w:r>
        <w:r w:rsidR="007B7CA5">
          <w:rPr>
            <w:noProof/>
            <w:webHidden/>
          </w:rPr>
          <w:fldChar w:fldCharType="separate"/>
        </w:r>
        <w:r w:rsidR="007B7CA5">
          <w:rPr>
            <w:noProof/>
            <w:webHidden/>
          </w:rPr>
          <w:t>28</w:t>
        </w:r>
        <w:r w:rsidR="007B7CA5">
          <w:rPr>
            <w:noProof/>
            <w:webHidden/>
          </w:rPr>
          <w:fldChar w:fldCharType="end"/>
        </w:r>
      </w:hyperlink>
    </w:p>
    <w:p w14:paraId="1328CAD4" w14:textId="2977E28D" w:rsidR="007B7CA5" w:rsidRDefault="008D40BF">
      <w:pPr>
        <w:pStyle w:val="TOC3"/>
        <w:rPr>
          <w:rFonts w:asciiTheme="minorHAnsi" w:eastAsiaTheme="minorEastAsia" w:hAnsiTheme="minorHAnsi" w:cstheme="minorBidi"/>
          <w:noProof/>
          <w:szCs w:val="22"/>
        </w:rPr>
      </w:pPr>
      <w:hyperlink w:anchor="_Toc152667109" w:history="1">
        <w:r w:rsidR="007B7CA5" w:rsidRPr="00F31A70">
          <w:rPr>
            <w:rStyle w:val="Hyperlink"/>
            <w:rFonts w:ascii="Times New Roman" w:hAnsi="Times New Roman"/>
            <w:noProof/>
            <w:lang w:val="bs-Latn-BA" w:eastAsia="bs-Latn-BA"/>
          </w:rPr>
          <w:t>I.5.</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Zdravlje, prevencija i zaštita</w:t>
        </w:r>
        <w:r w:rsidR="007B7CA5">
          <w:rPr>
            <w:noProof/>
            <w:webHidden/>
          </w:rPr>
          <w:tab/>
        </w:r>
        <w:r w:rsidR="007B7CA5">
          <w:rPr>
            <w:noProof/>
            <w:webHidden/>
          </w:rPr>
          <w:fldChar w:fldCharType="begin"/>
        </w:r>
        <w:r w:rsidR="007B7CA5">
          <w:rPr>
            <w:noProof/>
            <w:webHidden/>
          </w:rPr>
          <w:instrText xml:space="preserve"> PAGEREF _Toc152667109 \h </w:instrText>
        </w:r>
        <w:r w:rsidR="007B7CA5">
          <w:rPr>
            <w:noProof/>
            <w:webHidden/>
          </w:rPr>
        </w:r>
        <w:r w:rsidR="007B7CA5">
          <w:rPr>
            <w:noProof/>
            <w:webHidden/>
          </w:rPr>
          <w:fldChar w:fldCharType="separate"/>
        </w:r>
        <w:r w:rsidR="007B7CA5">
          <w:rPr>
            <w:noProof/>
            <w:webHidden/>
          </w:rPr>
          <w:t>32</w:t>
        </w:r>
        <w:r w:rsidR="007B7CA5">
          <w:rPr>
            <w:noProof/>
            <w:webHidden/>
          </w:rPr>
          <w:fldChar w:fldCharType="end"/>
        </w:r>
      </w:hyperlink>
    </w:p>
    <w:p w14:paraId="1EF9E3EF" w14:textId="030891CF" w:rsidR="007B7CA5" w:rsidRDefault="008D40BF">
      <w:pPr>
        <w:pStyle w:val="TOC3"/>
        <w:rPr>
          <w:rFonts w:asciiTheme="minorHAnsi" w:eastAsiaTheme="minorEastAsia" w:hAnsiTheme="minorHAnsi" w:cstheme="minorBidi"/>
          <w:noProof/>
          <w:szCs w:val="22"/>
        </w:rPr>
      </w:pPr>
      <w:hyperlink w:anchor="_Toc152667110" w:history="1">
        <w:r w:rsidR="007B7CA5" w:rsidRPr="00F31A70">
          <w:rPr>
            <w:rStyle w:val="Hyperlink"/>
            <w:rFonts w:ascii="Times New Roman" w:hAnsi="Times New Roman"/>
            <w:noProof/>
            <w:lang w:val="bs-Latn-BA" w:eastAsia="bs-Latn-BA"/>
          </w:rPr>
          <w:t>I.6.</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Socijalna zaštita</w:t>
        </w:r>
        <w:r w:rsidR="007B7CA5">
          <w:rPr>
            <w:noProof/>
            <w:webHidden/>
          </w:rPr>
          <w:tab/>
        </w:r>
        <w:r w:rsidR="007B7CA5">
          <w:rPr>
            <w:noProof/>
            <w:webHidden/>
          </w:rPr>
          <w:fldChar w:fldCharType="begin"/>
        </w:r>
        <w:r w:rsidR="007B7CA5">
          <w:rPr>
            <w:noProof/>
            <w:webHidden/>
          </w:rPr>
          <w:instrText xml:space="preserve"> PAGEREF _Toc152667110 \h </w:instrText>
        </w:r>
        <w:r w:rsidR="007B7CA5">
          <w:rPr>
            <w:noProof/>
            <w:webHidden/>
          </w:rPr>
        </w:r>
        <w:r w:rsidR="007B7CA5">
          <w:rPr>
            <w:noProof/>
            <w:webHidden/>
          </w:rPr>
          <w:fldChar w:fldCharType="separate"/>
        </w:r>
        <w:r w:rsidR="007B7CA5">
          <w:rPr>
            <w:noProof/>
            <w:webHidden/>
          </w:rPr>
          <w:t>35</w:t>
        </w:r>
        <w:r w:rsidR="007B7CA5">
          <w:rPr>
            <w:noProof/>
            <w:webHidden/>
          </w:rPr>
          <w:fldChar w:fldCharType="end"/>
        </w:r>
      </w:hyperlink>
    </w:p>
    <w:p w14:paraId="73AA1526" w14:textId="105D090C" w:rsidR="007B7CA5" w:rsidRDefault="008D40BF">
      <w:pPr>
        <w:pStyle w:val="TOC3"/>
        <w:rPr>
          <w:rFonts w:asciiTheme="minorHAnsi" w:eastAsiaTheme="minorEastAsia" w:hAnsiTheme="minorHAnsi" w:cstheme="minorBidi"/>
          <w:noProof/>
          <w:szCs w:val="22"/>
        </w:rPr>
      </w:pPr>
      <w:hyperlink w:anchor="_Toc152667111" w:history="1">
        <w:r w:rsidR="007B7CA5" w:rsidRPr="00F31A70">
          <w:rPr>
            <w:rStyle w:val="Hyperlink"/>
            <w:rFonts w:ascii="Times New Roman" w:hAnsi="Times New Roman"/>
            <w:noProof/>
            <w:lang w:val="bs-Latn-BA"/>
          </w:rPr>
          <w:t>I.7.</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rPr>
          <w:t>Rod i sigurnost</w:t>
        </w:r>
        <w:r w:rsidR="007B7CA5">
          <w:rPr>
            <w:noProof/>
            <w:webHidden/>
          </w:rPr>
          <w:tab/>
        </w:r>
        <w:r w:rsidR="007B7CA5">
          <w:rPr>
            <w:noProof/>
            <w:webHidden/>
          </w:rPr>
          <w:fldChar w:fldCharType="begin"/>
        </w:r>
        <w:r w:rsidR="007B7CA5">
          <w:rPr>
            <w:noProof/>
            <w:webHidden/>
          </w:rPr>
          <w:instrText xml:space="preserve"> PAGEREF _Toc152667111 \h </w:instrText>
        </w:r>
        <w:r w:rsidR="007B7CA5">
          <w:rPr>
            <w:noProof/>
            <w:webHidden/>
          </w:rPr>
        </w:r>
        <w:r w:rsidR="007B7CA5">
          <w:rPr>
            <w:noProof/>
            <w:webHidden/>
          </w:rPr>
          <w:fldChar w:fldCharType="separate"/>
        </w:r>
        <w:r w:rsidR="007B7CA5">
          <w:rPr>
            <w:noProof/>
            <w:webHidden/>
          </w:rPr>
          <w:t>39</w:t>
        </w:r>
        <w:r w:rsidR="007B7CA5">
          <w:rPr>
            <w:noProof/>
            <w:webHidden/>
          </w:rPr>
          <w:fldChar w:fldCharType="end"/>
        </w:r>
      </w:hyperlink>
    </w:p>
    <w:p w14:paraId="5EFA3E07" w14:textId="4DD0FFFA" w:rsidR="007B7CA5" w:rsidRDefault="008D40BF">
      <w:pPr>
        <w:pStyle w:val="TOC3"/>
        <w:rPr>
          <w:rFonts w:asciiTheme="minorHAnsi" w:eastAsiaTheme="minorEastAsia" w:hAnsiTheme="minorHAnsi" w:cstheme="minorBidi"/>
          <w:noProof/>
          <w:szCs w:val="22"/>
        </w:rPr>
      </w:pPr>
      <w:hyperlink w:anchor="_Toc152667112" w:history="1">
        <w:r w:rsidR="007B7CA5" w:rsidRPr="00F31A70">
          <w:rPr>
            <w:rStyle w:val="Hyperlink"/>
            <w:rFonts w:ascii="Times New Roman" w:hAnsi="Times New Roman"/>
            <w:noProof/>
            <w:lang w:val="bs-Latn-BA"/>
          </w:rPr>
          <w:t>I.8.</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rPr>
          <w:t>Ravnopravnost spolova u kontekstu zaštite okoliša i klimatskih promjena</w:t>
        </w:r>
        <w:r w:rsidR="007B7CA5">
          <w:rPr>
            <w:noProof/>
            <w:webHidden/>
          </w:rPr>
          <w:tab/>
        </w:r>
        <w:r w:rsidR="007B7CA5">
          <w:rPr>
            <w:noProof/>
            <w:webHidden/>
          </w:rPr>
          <w:fldChar w:fldCharType="begin"/>
        </w:r>
        <w:r w:rsidR="007B7CA5">
          <w:rPr>
            <w:noProof/>
            <w:webHidden/>
          </w:rPr>
          <w:instrText xml:space="preserve"> PAGEREF _Toc152667112 \h </w:instrText>
        </w:r>
        <w:r w:rsidR="007B7CA5">
          <w:rPr>
            <w:noProof/>
            <w:webHidden/>
          </w:rPr>
        </w:r>
        <w:r w:rsidR="007B7CA5">
          <w:rPr>
            <w:noProof/>
            <w:webHidden/>
          </w:rPr>
          <w:fldChar w:fldCharType="separate"/>
        </w:r>
        <w:r w:rsidR="007B7CA5">
          <w:rPr>
            <w:noProof/>
            <w:webHidden/>
          </w:rPr>
          <w:t>42</w:t>
        </w:r>
        <w:r w:rsidR="007B7CA5">
          <w:rPr>
            <w:noProof/>
            <w:webHidden/>
          </w:rPr>
          <w:fldChar w:fldCharType="end"/>
        </w:r>
      </w:hyperlink>
    </w:p>
    <w:p w14:paraId="412A69AF" w14:textId="29DF604D" w:rsidR="007B7CA5" w:rsidRDefault="008D40BF">
      <w:pPr>
        <w:pStyle w:val="TOC2"/>
        <w:rPr>
          <w:rFonts w:asciiTheme="minorHAnsi" w:eastAsiaTheme="minorEastAsia" w:hAnsiTheme="minorHAnsi" w:cstheme="minorBidi"/>
          <w:b w:val="0"/>
          <w:sz w:val="22"/>
          <w:szCs w:val="22"/>
        </w:rPr>
      </w:pPr>
      <w:hyperlink w:anchor="_Toc152667113" w:history="1">
        <w:r w:rsidR="007B7CA5" w:rsidRPr="00F31A70">
          <w:rPr>
            <w:rStyle w:val="Hyperlink"/>
            <w:rFonts w:ascii="Times New Roman" w:hAnsi="Times New Roman" w:cs="Times New Roman"/>
            <w:lang w:val="bs-Latn-BA"/>
          </w:rPr>
          <w:t>II.</w:t>
        </w:r>
        <w:r w:rsidR="007B7CA5">
          <w:rPr>
            <w:rFonts w:asciiTheme="minorHAnsi" w:eastAsiaTheme="minorEastAsia" w:hAnsiTheme="minorHAnsi" w:cstheme="minorBidi"/>
            <w:b w:val="0"/>
            <w:sz w:val="22"/>
            <w:szCs w:val="22"/>
          </w:rPr>
          <w:tab/>
        </w:r>
        <w:r w:rsidR="007B7CA5" w:rsidRPr="00F31A70">
          <w:rPr>
            <w:rStyle w:val="Hyperlink"/>
            <w:rFonts w:ascii="Times New Roman" w:hAnsi="Times New Roman" w:cs="Times New Roman"/>
            <w:lang w:val="bs-Latn-BA"/>
          </w:rPr>
          <w:t>STRATEŠKI CILJ 2: Izgradnja i jačanje sistema, mehanizama i instrumenata za   postizanje ravnopravnosti spolova</w:t>
        </w:r>
        <w:r w:rsidR="007B7CA5">
          <w:rPr>
            <w:webHidden/>
          </w:rPr>
          <w:tab/>
        </w:r>
        <w:r w:rsidR="007B7CA5">
          <w:rPr>
            <w:webHidden/>
          </w:rPr>
          <w:fldChar w:fldCharType="begin"/>
        </w:r>
        <w:r w:rsidR="007B7CA5">
          <w:rPr>
            <w:webHidden/>
          </w:rPr>
          <w:instrText xml:space="preserve"> PAGEREF _Toc152667113 \h </w:instrText>
        </w:r>
        <w:r w:rsidR="007B7CA5">
          <w:rPr>
            <w:webHidden/>
          </w:rPr>
        </w:r>
        <w:r w:rsidR="007B7CA5">
          <w:rPr>
            <w:webHidden/>
          </w:rPr>
          <w:fldChar w:fldCharType="separate"/>
        </w:r>
        <w:r w:rsidR="007B7CA5">
          <w:rPr>
            <w:webHidden/>
          </w:rPr>
          <w:t>45</w:t>
        </w:r>
        <w:r w:rsidR="007B7CA5">
          <w:rPr>
            <w:webHidden/>
          </w:rPr>
          <w:fldChar w:fldCharType="end"/>
        </w:r>
      </w:hyperlink>
    </w:p>
    <w:p w14:paraId="132541EF" w14:textId="61779851" w:rsidR="007B7CA5" w:rsidRDefault="008D40BF">
      <w:pPr>
        <w:pStyle w:val="TOC3"/>
        <w:rPr>
          <w:rFonts w:asciiTheme="minorHAnsi" w:eastAsiaTheme="minorEastAsia" w:hAnsiTheme="minorHAnsi" w:cstheme="minorBidi"/>
          <w:noProof/>
          <w:szCs w:val="22"/>
        </w:rPr>
      </w:pPr>
      <w:hyperlink w:anchor="_Toc152667114" w:history="1">
        <w:r w:rsidR="007B7CA5" w:rsidRPr="00F31A70">
          <w:rPr>
            <w:rStyle w:val="Hyperlink"/>
            <w:rFonts w:ascii="Times New Roman" w:hAnsi="Times New Roman"/>
            <w:noProof/>
            <w:lang w:val="bs-Latn-BA" w:eastAsia="bs-Latn-BA"/>
          </w:rPr>
          <w:t>Koordinacija implementacije i nadzor nad provođenjem Gender akcionog plana BiH</w:t>
        </w:r>
        <w:r w:rsidR="007B7CA5">
          <w:rPr>
            <w:noProof/>
            <w:webHidden/>
          </w:rPr>
          <w:tab/>
        </w:r>
        <w:r w:rsidR="007B7CA5">
          <w:rPr>
            <w:noProof/>
            <w:webHidden/>
          </w:rPr>
          <w:fldChar w:fldCharType="begin"/>
        </w:r>
        <w:r w:rsidR="007B7CA5">
          <w:rPr>
            <w:noProof/>
            <w:webHidden/>
          </w:rPr>
          <w:instrText xml:space="preserve"> PAGEREF _Toc152667114 \h </w:instrText>
        </w:r>
        <w:r w:rsidR="007B7CA5">
          <w:rPr>
            <w:noProof/>
            <w:webHidden/>
          </w:rPr>
        </w:r>
        <w:r w:rsidR="007B7CA5">
          <w:rPr>
            <w:noProof/>
            <w:webHidden/>
          </w:rPr>
          <w:fldChar w:fldCharType="separate"/>
        </w:r>
        <w:r w:rsidR="007B7CA5">
          <w:rPr>
            <w:noProof/>
            <w:webHidden/>
          </w:rPr>
          <w:t>45</w:t>
        </w:r>
        <w:r w:rsidR="007B7CA5">
          <w:rPr>
            <w:noProof/>
            <w:webHidden/>
          </w:rPr>
          <w:fldChar w:fldCharType="end"/>
        </w:r>
      </w:hyperlink>
    </w:p>
    <w:p w14:paraId="175F1BC2" w14:textId="11F24C5A" w:rsidR="007B7CA5" w:rsidRDefault="008D40BF">
      <w:pPr>
        <w:pStyle w:val="TOC3"/>
        <w:rPr>
          <w:rFonts w:asciiTheme="minorHAnsi" w:eastAsiaTheme="minorEastAsia" w:hAnsiTheme="minorHAnsi" w:cstheme="minorBidi"/>
          <w:noProof/>
          <w:szCs w:val="22"/>
        </w:rPr>
      </w:pPr>
      <w:hyperlink w:anchor="_Toc152667115" w:history="1">
        <w:r w:rsidR="007B7CA5" w:rsidRPr="00F31A70">
          <w:rPr>
            <w:rStyle w:val="Hyperlink"/>
            <w:rFonts w:ascii="Times New Roman" w:hAnsi="Times New Roman"/>
            <w:noProof/>
            <w:lang w:val="bs-Latn-BA" w:eastAsia="bs-Latn-BA"/>
          </w:rPr>
          <w:t>II.2.</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Praćenje i unapređenje primjene međunarodnih i domaćih standarda za ravnopravnost spolova</w:t>
        </w:r>
        <w:r w:rsidR="007B7CA5">
          <w:rPr>
            <w:noProof/>
            <w:webHidden/>
          </w:rPr>
          <w:tab/>
        </w:r>
        <w:r w:rsidR="007B7CA5">
          <w:rPr>
            <w:noProof/>
            <w:webHidden/>
          </w:rPr>
          <w:fldChar w:fldCharType="begin"/>
        </w:r>
        <w:r w:rsidR="007B7CA5">
          <w:rPr>
            <w:noProof/>
            <w:webHidden/>
          </w:rPr>
          <w:instrText xml:space="preserve"> PAGEREF _Toc152667115 \h </w:instrText>
        </w:r>
        <w:r w:rsidR="007B7CA5">
          <w:rPr>
            <w:noProof/>
            <w:webHidden/>
          </w:rPr>
        </w:r>
        <w:r w:rsidR="007B7CA5">
          <w:rPr>
            <w:noProof/>
            <w:webHidden/>
          </w:rPr>
          <w:fldChar w:fldCharType="separate"/>
        </w:r>
        <w:r w:rsidR="007B7CA5">
          <w:rPr>
            <w:noProof/>
            <w:webHidden/>
          </w:rPr>
          <w:t>47</w:t>
        </w:r>
        <w:r w:rsidR="007B7CA5">
          <w:rPr>
            <w:noProof/>
            <w:webHidden/>
          </w:rPr>
          <w:fldChar w:fldCharType="end"/>
        </w:r>
      </w:hyperlink>
    </w:p>
    <w:p w14:paraId="36B8A237" w14:textId="2396BB57" w:rsidR="007B7CA5" w:rsidRDefault="008D40BF">
      <w:pPr>
        <w:pStyle w:val="TOC3"/>
        <w:rPr>
          <w:rFonts w:asciiTheme="minorHAnsi" w:eastAsiaTheme="minorEastAsia" w:hAnsiTheme="minorHAnsi" w:cstheme="minorBidi"/>
          <w:noProof/>
          <w:szCs w:val="22"/>
        </w:rPr>
      </w:pPr>
      <w:hyperlink w:anchor="_Toc152667116" w:history="1">
        <w:r w:rsidR="007B7CA5" w:rsidRPr="00F31A70">
          <w:rPr>
            <w:rStyle w:val="Hyperlink"/>
            <w:rFonts w:ascii="Times New Roman" w:hAnsi="Times New Roman"/>
            <w:noProof/>
            <w:lang w:val="bs-Latn-BA" w:eastAsia="bs-Latn-BA"/>
          </w:rPr>
          <w:t>II.3.</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Jačanje i saradnja institucionalnih mehanizama za ravnopravnost spolova</w:t>
        </w:r>
        <w:r w:rsidR="007B7CA5">
          <w:rPr>
            <w:noProof/>
            <w:webHidden/>
          </w:rPr>
          <w:tab/>
        </w:r>
        <w:r w:rsidR="007B7CA5">
          <w:rPr>
            <w:noProof/>
            <w:webHidden/>
          </w:rPr>
          <w:fldChar w:fldCharType="begin"/>
        </w:r>
        <w:r w:rsidR="007B7CA5">
          <w:rPr>
            <w:noProof/>
            <w:webHidden/>
          </w:rPr>
          <w:instrText xml:space="preserve"> PAGEREF _Toc152667116 \h </w:instrText>
        </w:r>
        <w:r w:rsidR="007B7CA5">
          <w:rPr>
            <w:noProof/>
            <w:webHidden/>
          </w:rPr>
        </w:r>
        <w:r w:rsidR="007B7CA5">
          <w:rPr>
            <w:noProof/>
            <w:webHidden/>
          </w:rPr>
          <w:fldChar w:fldCharType="separate"/>
        </w:r>
        <w:r w:rsidR="007B7CA5">
          <w:rPr>
            <w:noProof/>
            <w:webHidden/>
          </w:rPr>
          <w:t>50</w:t>
        </w:r>
        <w:r w:rsidR="007B7CA5">
          <w:rPr>
            <w:noProof/>
            <w:webHidden/>
          </w:rPr>
          <w:fldChar w:fldCharType="end"/>
        </w:r>
      </w:hyperlink>
    </w:p>
    <w:p w14:paraId="6433EF6B" w14:textId="1690C1F3" w:rsidR="007B7CA5" w:rsidRDefault="008D40BF">
      <w:pPr>
        <w:pStyle w:val="TOC3"/>
        <w:rPr>
          <w:rFonts w:asciiTheme="minorHAnsi" w:eastAsiaTheme="minorEastAsia" w:hAnsiTheme="minorHAnsi" w:cstheme="minorBidi"/>
          <w:noProof/>
          <w:szCs w:val="22"/>
        </w:rPr>
      </w:pPr>
      <w:hyperlink w:anchor="_Toc152667117" w:history="1">
        <w:r w:rsidR="007B7CA5" w:rsidRPr="00F31A70">
          <w:rPr>
            <w:rStyle w:val="Hyperlink"/>
            <w:rFonts w:ascii="Times New Roman" w:hAnsi="Times New Roman"/>
            <w:noProof/>
            <w:lang w:val="bs-Latn-BA" w:eastAsia="bs-Latn-BA"/>
          </w:rPr>
          <w:t>II.4.</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Podizanje svijesti o ravnopravnosti spolova u svim segmentima društva</w:t>
        </w:r>
        <w:r w:rsidR="007B7CA5">
          <w:rPr>
            <w:noProof/>
            <w:webHidden/>
          </w:rPr>
          <w:tab/>
        </w:r>
        <w:r w:rsidR="007B7CA5">
          <w:rPr>
            <w:noProof/>
            <w:webHidden/>
          </w:rPr>
          <w:fldChar w:fldCharType="begin"/>
        </w:r>
        <w:r w:rsidR="007B7CA5">
          <w:rPr>
            <w:noProof/>
            <w:webHidden/>
          </w:rPr>
          <w:instrText xml:space="preserve"> PAGEREF _Toc152667117 \h </w:instrText>
        </w:r>
        <w:r w:rsidR="007B7CA5">
          <w:rPr>
            <w:noProof/>
            <w:webHidden/>
          </w:rPr>
        </w:r>
        <w:r w:rsidR="007B7CA5">
          <w:rPr>
            <w:noProof/>
            <w:webHidden/>
          </w:rPr>
          <w:fldChar w:fldCharType="separate"/>
        </w:r>
        <w:r w:rsidR="007B7CA5">
          <w:rPr>
            <w:noProof/>
            <w:webHidden/>
          </w:rPr>
          <w:t>53</w:t>
        </w:r>
        <w:r w:rsidR="007B7CA5">
          <w:rPr>
            <w:noProof/>
            <w:webHidden/>
          </w:rPr>
          <w:fldChar w:fldCharType="end"/>
        </w:r>
      </w:hyperlink>
    </w:p>
    <w:p w14:paraId="3774DB1A" w14:textId="642FAD31" w:rsidR="007B7CA5" w:rsidRDefault="008D40BF">
      <w:pPr>
        <w:pStyle w:val="TOC3"/>
        <w:rPr>
          <w:rFonts w:asciiTheme="minorHAnsi" w:eastAsiaTheme="minorEastAsia" w:hAnsiTheme="minorHAnsi" w:cstheme="minorBidi"/>
          <w:noProof/>
          <w:szCs w:val="22"/>
        </w:rPr>
      </w:pPr>
      <w:hyperlink w:anchor="_Toc152667118" w:history="1">
        <w:r w:rsidR="007B7CA5" w:rsidRPr="00F31A70">
          <w:rPr>
            <w:rStyle w:val="Hyperlink"/>
            <w:rFonts w:ascii="Times New Roman" w:hAnsi="Times New Roman"/>
            <w:noProof/>
            <w:lang w:val="bs-Latn-BA" w:eastAsia="bs-Latn-BA"/>
          </w:rPr>
          <w:t>II.5.</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eastAsia="bs-Latn-BA"/>
          </w:rPr>
          <w:t>Podrška institucionalnim i vaninstitucionalnim partnerima  u procesu uključivanja principa ravnopravnosti  spolova</w:t>
        </w:r>
        <w:r w:rsidR="007B7CA5">
          <w:rPr>
            <w:noProof/>
            <w:webHidden/>
          </w:rPr>
          <w:tab/>
        </w:r>
        <w:r w:rsidR="007B7CA5">
          <w:rPr>
            <w:noProof/>
            <w:webHidden/>
          </w:rPr>
          <w:fldChar w:fldCharType="begin"/>
        </w:r>
        <w:r w:rsidR="007B7CA5">
          <w:rPr>
            <w:noProof/>
            <w:webHidden/>
          </w:rPr>
          <w:instrText xml:space="preserve"> PAGEREF _Toc152667118 \h </w:instrText>
        </w:r>
        <w:r w:rsidR="007B7CA5">
          <w:rPr>
            <w:noProof/>
            <w:webHidden/>
          </w:rPr>
        </w:r>
        <w:r w:rsidR="007B7CA5">
          <w:rPr>
            <w:noProof/>
            <w:webHidden/>
          </w:rPr>
          <w:fldChar w:fldCharType="separate"/>
        </w:r>
        <w:r w:rsidR="007B7CA5">
          <w:rPr>
            <w:noProof/>
            <w:webHidden/>
          </w:rPr>
          <w:t>55</w:t>
        </w:r>
        <w:r w:rsidR="007B7CA5">
          <w:rPr>
            <w:noProof/>
            <w:webHidden/>
          </w:rPr>
          <w:fldChar w:fldCharType="end"/>
        </w:r>
      </w:hyperlink>
    </w:p>
    <w:p w14:paraId="19063842" w14:textId="324D1B7D" w:rsidR="007B7CA5" w:rsidRDefault="008D40BF">
      <w:pPr>
        <w:pStyle w:val="TOC2"/>
        <w:rPr>
          <w:rFonts w:asciiTheme="minorHAnsi" w:eastAsiaTheme="minorEastAsia" w:hAnsiTheme="minorHAnsi" w:cstheme="minorBidi"/>
          <w:b w:val="0"/>
          <w:sz w:val="22"/>
          <w:szCs w:val="22"/>
        </w:rPr>
      </w:pPr>
      <w:hyperlink w:anchor="_Toc152667119" w:history="1">
        <w:r w:rsidR="007B7CA5" w:rsidRPr="00F31A70">
          <w:rPr>
            <w:rStyle w:val="Hyperlink"/>
            <w:rFonts w:ascii="Times New Roman" w:hAnsi="Times New Roman" w:cs="Times New Roman"/>
            <w:lang w:val="bs-Latn-BA"/>
          </w:rPr>
          <w:t>III.</w:t>
        </w:r>
        <w:r w:rsidR="007B7CA5">
          <w:rPr>
            <w:rFonts w:asciiTheme="minorHAnsi" w:eastAsiaTheme="minorEastAsia" w:hAnsiTheme="minorHAnsi" w:cstheme="minorBidi"/>
            <w:b w:val="0"/>
            <w:sz w:val="22"/>
            <w:szCs w:val="22"/>
          </w:rPr>
          <w:tab/>
        </w:r>
        <w:r w:rsidR="007B7CA5" w:rsidRPr="00F31A70">
          <w:rPr>
            <w:rStyle w:val="Hyperlink"/>
            <w:rFonts w:ascii="Times New Roman" w:hAnsi="Times New Roman" w:cs="Times New Roman"/>
            <w:lang w:val="bs-Latn-BA"/>
          </w:rPr>
          <w:t>STRATEŠKI CILJ 3:  Uspostavljanje i jačanje saradnje i partnerstva</w:t>
        </w:r>
        <w:r w:rsidR="007B7CA5">
          <w:rPr>
            <w:webHidden/>
          </w:rPr>
          <w:tab/>
        </w:r>
        <w:r w:rsidR="007B7CA5">
          <w:rPr>
            <w:webHidden/>
          </w:rPr>
          <w:fldChar w:fldCharType="begin"/>
        </w:r>
        <w:r w:rsidR="007B7CA5">
          <w:rPr>
            <w:webHidden/>
          </w:rPr>
          <w:instrText xml:space="preserve"> PAGEREF _Toc152667119 \h </w:instrText>
        </w:r>
        <w:r w:rsidR="007B7CA5">
          <w:rPr>
            <w:webHidden/>
          </w:rPr>
        </w:r>
        <w:r w:rsidR="007B7CA5">
          <w:rPr>
            <w:webHidden/>
          </w:rPr>
          <w:fldChar w:fldCharType="separate"/>
        </w:r>
        <w:r w:rsidR="007B7CA5">
          <w:rPr>
            <w:webHidden/>
          </w:rPr>
          <w:t>58</w:t>
        </w:r>
        <w:r w:rsidR="007B7CA5">
          <w:rPr>
            <w:webHidden/>
          </w:rPr>
          <w:fldChar w:fldCharType="end"/>
        </w:r>
      </w:hyperlink>
    </w:p>
    <w:p w14:paraId="1EA8FE37" w14:textId="5820C64B" w:rsidR="007B7CA5" w:rsidRDefault="008D40BF">
      <w:pPr>
        <w:pStyle w:val="TOC3"/>
        <w:rPr>
          <w:rFonts w:asciiTheme="minorHAnsi" w:eastAsiaTheme="minorEastAsia" w:hAnsiTheme="minorHAnsi" w:cstheme="minorBidi"/>
          <w:noProof/>
          <w:szCs w:val="22"/>
        </w:rPr>
      </w:pPr>
      <w:hyperlink w:anchor="_Toc152667120" w:history="1">
        <w:r w:rsidR="007B7CA5" w:rsidRPr="00F31A70">
          <w:rPr>
            <w:rStyle w:val="Hyperlink"/>
            <w:rFonts w:ascii="Times New Roman" w:hAnsi="Times New Roman"/>
            <w:noProof/>
            <w:lang w:val="bs-Latn-BA"/>
          </w:rPr>
          <w:t>III.1.</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rPr>
          <w:t>Saradnja na regionalnom i međunarodnom nivou</w:t>
        </w:r>
        <w:r w:rsidR="007B7CA5">
          <w:rPr>
            <w:noProof/>
            <w:webHidden/>
          </w:rPr>
          <w:tab/>
        </w:r>
        <w:r w:rsidR="007B7CA5">
          <w:rPr>
            <w:noProof/>
            <w:webHidden/>
          </w:rPr>
          <w:fldChar w:fldCharType="begin"/>
        </w:r>
        <w:r w:rsidR="007B7CA5">
          <w:rPr>
            <w:noProof/>
            <w:webHidden/>
          </w:rPr>
          <w:instrText xml:space="preserve"> PAGEREF _Toc152667120 \h </w:instrText>
        </w:r>
        <w:r w:rsidR="007B7CA5">
          <w:rPr>
            <w:noProof/>
            <w:webHidden/>
          </w:rPr>
        </w:r>
        <w:r w:rsidR="007B7CA5">
          <w:rPr>
            <w:noProof/>
            <w:webHidden/>
          </w:rPr>
          <w:fldChar w:fldCharType="separate"/>
        </w:r>
        <w:r w:rsidR="007B7CA5">
          <w:rPr>
            <w:noProof/>
            <w:webHidden/>
          </w:rPr>
          <w:t>58</w:t>
        </w:r>
        <w:r w:rsidR="007B7CA5">
          <w:rPr>
            <w:noProof/>
            <w:webHidden/>
          </w:rPr>
          <w:fldChar w:fldCharType="end"/>
        </w:r>
      </w:hyperlink>
    </w:p>
    <w:p w14:paraId="542D4D56" w14:textId="7264BA7C" w:rsidR="007B7CA5" w:rsidRDefault="008D40BF">
      <w:pPr>
        <w:pStyle w:val="TOC3"/>
        <w:rPr>
          <w:rFonts w:asciiTheme="minorHAnsi" w:eastAsiaTheme="minorEastAsia" w:hAnsiTheme="minorHAnsi" w:cstheme="minorBidi"/>
          <w:noProof/>
          <w:szCs w:val="22"/>
        </w:rPr>
      </w:pPr>
      <w:hyperlink w:anchor="_Toc152667121" w:history="1">
        <w:r w:rsidR="007B7CA5" w:rsidRPr="00F31A70">
          <w:rPr>
            <w:rStyle w:val="Hyperlink"/>
            <w:rFonts w:ascii="Times New Roman" w:hAnsi="Times New Roman"/>
            <w:noProof/>
            <w:lang w:val="bs-Latn-BA"/>
          </w:rPr>
          <w:t>III.2.</w:t>
        </w:r>
        <w:r w:rsidR="007B7CA5">
          <w:rPr>
            <w:rFonts w:asciiTheme="minorHAnsi" w:eastAsiaTheme="minorEastAsia" w:hAnsiTheme="minorHAnsi" w:cstheme="minorBidi"/>
            <w:noProof/>
            <w:szCs w:val="22"/>
          </w:rPr>
          <w:tab/>
        </w:r>
        <w:r w:rsidR="007B7CA5" w:rsidRPr="00F31A70">
          <w:rPr>
            <w:rStyle w:val="Hyperlink"/>
            <w:rFonts w:ascii="Times New Roman" w:hAnsi="Times New Roman"/>
            <w:noProof/>
            <w:lang w:val="bs-Latn-BA"/>
          </w:rPr>
          <w:t>Saradnja sa organizacijama civilnog društva, socijalnim partnerima, akademskom zajednicom</w:t>
        </w:r>
        <w:r w:rsidR="007B7CA5">
          <w:rPr>
            <w:noProof/>
            <w:webHidden/>
          </w:rPr>
          <w:tab/>
        </w:r>
        <w:r w:rsidR="007B7CA5">
          <w:rPr>
            <w:noProof/>
            <w:webHidden/>
          </w:rPr>
          <w:fldChar w:fldCharType="begin"/>
        </w:r>
        <w:r w:rsidR="007B7CA5">
          <w:rPr>
            <w:noProof/>
            <w:webHidden/>
          </w:rPr>
          <w:instrText xml:space="preserve"> PAGEREF _Toc152667121 \h </w:instrText>
        </w:r>
        <w:r w:rsidR="007B7CA5">
          <w:rPr>
            <w:noProof/>
            <w:webHidden/>
          </w:rPr>
        </w:r>
        <w:r w:rsidR="007B7CA5">
          <w:rPr>
            <w:noProof/>
            <w:webHidden/>
          </w:rPr>
          <w:fldChar w:fldCharType="separate"/>
        </w:r>
        <w:r w:rsidR="007B7CA5">
          <w:rPr>
            <w:noProof/>
            <w:webHidden/>
          </w:rPr>
          <w:t>60</w:t>
        </w:r>
        <w:r w:rsidR="007B7CA5">
          <w:rPr>
            <w:noProof/>
            <w:webHidden/>
          </w:rPr>
          <w:fldChar w:fldCharType="end"/>
        </w:r>
      </w:hyperlink>
    </w:p>
    <w:p w14:paraId="6C0FCC5B" w14:textId="1BB333CA" w:rsidR="006E745B" w:rsidRPr="0020568C" w:rsidRDefault="009C7117" w:rsidP="0094457B">
      <w:pPr>
        <w:spacing w:line="276" w:lineRule="auto"/>
        <w:ind w:left="1080" w:hanging="540"/>
        <w:rPr>
          <w:rFonts w:cs="Arial"/>
          <w:sz w:val="22"/>
          <w:szCs w:val="22"/>
          <w:lang w:val="bs-Latn-BA"/>
        </w:rPr>
      </w:pPr>
      <w:r w:rsidRPr="00D120D4">
        <w:rPr>
          <w:rFonts w:ascii="Times New Roman" w:hAnsi="Times New Roman"/>
          <w:b/>
          <w:bCs/>
          <w:sz w:val="22"/>
          <w:szCs w:val="22"/>
          <w:lang w:val="bs-Latn-BA"/>
        </w:rPr>
        <w:fldChar w:fldCharType="end"/>
      </w:r>
    </w:p>
    <w:p w14:paraId="351FB8F8" w14:textId="77777777" w:rsidR="00476AF2" w:rsidRPr="0020568C" w:rsidRDefault="00476AF2" w:rsidP="00314BD5">
      <w:pPr>
        <w:rPr>
          <w:rFonts w:cs="Arial"/>
          <w:sz w:val="22"/>
          <w:szCs w:val="22"/>
          <w:lang w:val="bs-Latn-BA"/>
        </w:rPr>
      </w:pPr>
    </w:p>
    <w:p w14:paraId="1D07C9F4" w14:textId="77777777" w:rsidR="00381ADD" w:rsidRPr="0020568C" w:rsidRDefault="00381ADD" w:rsidP="00314BD5">
      <w:pPr>
        <w:jc w:val="both"/>
        <w:rPr>
          <w:rFonts w:eastAsia="Calibri" w:cs="Arial"/>
          <w:b/>
          <w:sz w:val="22"/>
          <w:szCs w:val="22"/>
          <w:lang w:val="bs-Latn-BA"/>
        </w:rPr>
      </w:pPr>
    </w:p>
    <w:p w14:paraId="4EDB5089" w14:textId="77777777" w:rsidR="00381ADD" w:rsidRPr="0020568C" w:rsidRDefault="00381ADD" w:rsidP="00314BD5">
      <w:pPr>
        <w:jc w:val="both"/>
        <w:rPr>
          <w:rFonts w:eastAsia="Calibri" w:cs="Arial"/>
          <w:b/>
          <w:sz w:val="22"/>
          <w:szCs w:val="22"/>
          <w:lang w:val="bs-Latn-BA"/>
        </w:rPr>
      </w:pPr>
    </w:p>
    <w:p w14:paraId="4EAD68C4" w14:textId="77777777" w:rsidR="00381ADD" w:rsidRPr="0020568C" w:rsidRDefault="00381ADD" w:rsidP="00314BD5">
      <w:pPr>
        <w:jc w:val="both"/>
        <w:rPr>
          <w:rFonts w:eastAsia="Calibri" w:cs="Arial"/>
          <w:b/>
          <w:sz w:val="22"/>
          <w:szCs w:val="22"/>
          <w:lang w:val="bs-Latn-BA"/>
        </w:rPr>
      </w:pPr>
    </w:p>
    <w:p w14:paraId="6D990E9A" w14:textId="77777777" w:rsidR="00B30DEC" w:rsidRPr="00D120D4" w:rsidRDefault="00314BD5" w:rsidP="00AE42A7">
      <w:pPr>
        <w:pStyle w:val="Heading1"/>
        <w:rPr>
          <w:rFonts w:ascii="Times New Roman" w:hAnsi="Times New Roman" w:cs="Times New Roman"/>
          <w:sz w:val="24"/>
          <w:szCs w:val="24"/>
        </w:rPr>
      </w:pPr>
      <w:bookmarkStart w:id="1" w:name="_Toc332010882"/>
      <w:r w:rsidRPr="0020568C">
        <w:rPr>
          <w:sz w:val="22"/>
          <w:szCs w:val="22"/>
          <w:lang w:val="bs-Latn-BA"/>
        </w:rPr>
        <w:br w:type="page"/>
      </w:r>
      <w:bookmarkStart w:id="2" w:name="_Toc500172517"/>
      <w:bookmarkStart w:id="3" w:name="_Toc500307607"/>
      <w:bookmarkStart w:id="4" w:name="_Toc500308163"/>
      <w:bookmarkStart w:id="5" w:name="_Toc152667100"/>
      <w:r w:rsidR="00B30DEC" w:rsidRPr="00D120D4">
        <w:rPr>
          <w:rFonts w:ascii="Times New Roman" w:hAnsi="Times New Roman" w:cs="Times New Roman"/>
          <w:sz w:val="24"/>
          <w:szCs w:val="24"/>
        </w:rPr>
        <w:t>SKRAĆENICE</w:t>
      </w:r>
      <w:bookmarkEnd w:id="2"/>
      <w:bookmarkEnd w:id="3"/>
      <w:bookmarkEnd w:id="4"/>
      <w:bookmarkEnd w:id="5"/>
    </w:p>
    <w:p w14:paraId="08123EF7" w14:textId="66F00161" w:rsidR="00975E07" w:rsidRPr="00D120D4" w:rsidRDefault="00975E07" w:rsidP="00975E07">
      <w:pPr>
        <w:rPr>
          <w:rFonts w:ascii="Times New Roman" w:hAnsi="Times New Roman"/>
          <w:szCs w:val="24"/>
        </w:rPr>
      </w:pPr>
    </w:p>
    <w:p w14:paraId="64A2F582" w14:textId="7075C7B0" w:rsidR="00DE255E" w:rsidRPr="00D120D4" w:rsidRDefault="00DE255E" w:rsidP="00975E07">
      <w:pPr>
        <w:rPr>
          <w:rFonts w:ascii="Times New Roman" w:hAnsi="Times New Roman"/>
          <w:szCs w:val="24"/>
          <w:lang w:val="bs-Latn-BA"/>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100"/>
      </w:tblGrid>
      <w:tr w:rsidR="00DE255E" w:rsidRPr="00D120D4" w14:paraId="245B810B" w14:textId="77777777" w:rsidTr="00484DEF">
        <w:tc>
          <w:tcPr>
            <w:tcW w:w="2628" w:type="dxa"/>
          </w:tcPr>
          <w:p w14:paraId="5AB1747D" w14:textId="77777777" w:rsidR="00DE255E" w:rsidRPr="00D120D4" w:rsidRDefault="00DE255E" w:rsidP="00484DEF">
            <w:pPr>
              <w:rPr>
                <w:rFonts w:ascii="Times New Roman" w:hAnsi="Times New Roman"/>
                <w:szCs w:val="24"/>
              </w:rPr>
            </w:pPr>
            <w:bookmarkStart w:id="6" w:name="_Toc500171936"/>
            <w:bookmarkStart w:id="7" w:name="_Toc500172518"/>
            <w:bookmarkStart w:id="8" w:name="_Toc500307608"/>
            <w:bookmarkStart w:id="9" w:name="_Toc500308164"/>
            <w:r w:rsidRPr="00D120D4">
              <w:rPr>
                <w:rFonts w:ascii="Times New Roman" w:hAnsi="Times New Roman"/>
                <w:szCs w:val="24"/>
              </w:rPr>
              <w:t xml:space="preserve">ARS BiH MLJPI </w:t>
            </w:r>
          </w:p>
          <w:p w14:paraId="64CEBE58"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 </w:t>
            </w:r>
          </w:p>
          <w:p w14:paraId="6A691520" w14:textId="77777777" w:rsidR="00DE255E" w:rsidRPr="00D120D4" w:rsidRDefault="00DE255E" w:rsidP="00484DEF">
            <w:pPr>
              <w:rPr>
                <w:rFonts w:ascii="Times New Roman" w:hAnsi="Times New Roman"/>
                <w:szCs w:val="24"/>
              </w:rPr>
            </w:pPr>
            <w:r w:rsidRPr="00D120D4">
              <w:rPr>
                <w:rFonts w:ascii="Times New Roman" w:hAnsi="Times New Roman"/>
                <w:szCs w:val="24"/>
              </w:rPr>
              <w:t>AP UNSCR 1325 u BiH</w:t>
            </w:r>
          </w:p>
        </w:tc>
        <w:tc>
          <w:tcPr>
            <w:tcW w:w="8100" w:type="dxa"/>
          </w:tcPr>
          <w:p w14:paraId="5C5C60B0" w14:textId="77777777" w:rsidR="00DE255E" w:rsidRPr="00D120D4" w:rsidRDefault="00DE255E" w:rsidP="00484DEF">
            <w:pPr>
              <w:rPr>
                <w:rFonts w:ascii="Times New Roman" w:hAnsi="Times New Roman"/>
                <w:szCs w:val="24"/>
              </w:rPr>
            </w:pPr>
            <w:r w:rsidRPr="00D120D4">
              <w:rPr>
                <w:rFonts w:ascii="Times New Roman" w:hAnsi="Times New Roman"/>
                <w:szCs w:val="24"/>
              </w:rPr>
              <w:t>Agencija za ravnopravnost spolova Bosne i Hercegovine Ministarstva za ljudska prava i izbjeglice Bosne i Hercegovine</w:t>
            </w:r>
          </w:p>
          <w:p w14:paraId="5EF627A3"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Akcioni plan za implementaciju UNSCR 1325 u Bosni i Hercegovini </w:t>
            </w:r>
          </w:p>
        </w:tc>
      </w:tr>
      <w:tr w:rsidR="00DE255E" w:rsidRPr="00D120D4" w14:paraId="3A3A0E6D" w14:textId="77777777" w:rsidTr="00484DEF">
        <w:tc>
          <w:tcPr>
            <w:tcW w:w="2628" w:type="dxa"/>
          </w:tcPr>
          <w:p w14:paraId="65723AE4"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BiH  </w:t>
            </w:r>
          </w:p>
        </w:tc>
        <w:tc>
          <w:tcPr>
            <w:tcW w:w="8100" w:type="dxa"/>
          </w:tcPr>
          <w:p w14:paraId="6A4A29FF" w14:textId="77777777" w:rsidR="00DE255E" w:rsidRPr="00D120D4" w:rsidRDefault="00DE255E" w:rsidP="00484DEF">
            <w:pPr>
              <w:rPr>
                <w:rFonts w:ascii="Times New Roman" w:hAnsi="Times New Roman"/>
                <w:szCs w:val="24"/>
              </w:rPr>
            </w:pPr>
            <w:r w:rsidRPr="00D120D4">
              <w:rPr>
                <w:rFonts w:ascii="Times New Roman" w:hAnsi="Times New Roman"/>
                <w:szCs w:val="24"/>
              </w:rPr>
              <w:t>Bosna i Hercegovina</w:t>
            </w:r>
          </w:p>
        </w:tc>
      </w:tr>
      <w:tr w:rsidR="00DE255E" w:rsidRPr="00D120D4" w14:paraId="553AD6CB" w14:textId="77777777" w:rsidTr="00484DEF">
        <w:tc>
          <w:tcPr>
            <w:tcW w:w="2628" w:type="dxa"/>
          </w:tcPr>
          <w:p w14:paraId="60484FED" w14:textId="374E39BF" w:rsidR="00DE255E" w:rsidRPr="00D120D4" w:rsidRDefault="00DE255E" w:rsidP="00484DEF">
            <w:pPr>
              <w:rPr>
                <w:rFonts w:ascii="Times New Roman" w:hAnsi="Times New Roman"/>
                <w:szCs w:val="24"/>
              </w:rPr>
            </w:pPr>
            <w:r w:rsidRPr="00D120D4">
              <w:rPr>
                <w:rFonts w:ascii="Times New Roman" w:hAnsi="Times New Roman"/>
                <w:szCs w:val="24"/>
              </w:rPr>
              <w:t>BD</w:t>
            </w:r>
            <w:r w:rsidR="00A866EB">
              <w:rPr>
                <w:rFonts w:ascii="Times New Roman" w:hAnsi="Times New Roman"/>
                <w:szCs w:val="24"/>
              </w:rPr>
              <w:t xml:space="preserve"> </w:t>
            </w:r>
            <w:r w:rsidRPr="00D120D4">
              <w:rPr>
                <w:rFonts w:ascii="Times New Roman" w:hAnsi="Times New Roman"/>
                <w:szCs w:val="24"/>
              </w:rPr>
              <w:t>BiH</w:t>
            </w:r>
          </w:p>
          <w:p w14:paraId="2C5A91B3" w14:textId="2B021D04" w:rsidR="00DE255E" w:rsidRPr="00D120D4" w:rsidRDefault="02378D33" w:rsidP="02378D33">
            <w:pPr>
              <w:rPr>
                <w:rFonts w:ascii="Times New Roman" w:hAnsi="Times New Roman"/>
                <w:szCs w:val="24"/>
              </w:rPr>
            </w:pPr>
            <w:r w:rsidRPr="00D120D4">
              <w:rPr>
                <w:rFonts w:ascii="Times New Roman" w:hAnsi="Times New Roman"/>
                <w:szCs w:val="24"/>
              </w:rPr>
              <w:t>BHAS</w:t>
            </w:r>
          </w:p>
          <w:p w14:paraId="512F1941" w14:textId="439FC9E9" w:rsidR="00DE255E" w:rsidRPr="00D120D4" w:rsidRDefault="001E047C" w:rsidP="002C783F">
            <w:pPr>
              <w:rPr>
                <w:rFonts w:ascii="Times New Roman" w:hAnsi="Times New Roman"/>
                <w:szCs w:val="24"/>
              </w:rPr>
            </w:pPr>
            <w:r w:rsidRPr="00D120D4">
              <w:rPr>
                <w:rFonts w:ascii="Times New Roman" w:hAnsi="Times New Roman"/>
                <w:szCs w:val="24"/>
              </w:rPr>
              <w:t>CEST</w:t>
            </w:r>
          </w:p>
        </w:tc>
        <w:tc>
          <w:tcPr>
            <w:tcW w:w="8100" w:type="dxa"/>
          </w:tcPr>
          <w:p w14:paraId="16E8AA82" w14:textId="5B3BA1F2" w:rsidR="00DE255E" w:rsidRPr="00D120D4" w:rsidRDefault="00D16453" w:rsidP="00484DEF">
            <w:pPr>
              <w:rPr>
                <w:rFonts w:ascii="Times New Roman" w:hAnsi="Times New Roman"/>
                <w:szCs w:val="24"/>
              </w:rPr>
            </w:pPr>
            <w:r>
              <w:rPr>
                <w:rFonts w:ascii="Times New Roman" w:hAnsi="Times New Roman"/>
                <w:szCs w:val="24"/>
              </w:rPr>
              <w:t>Brčko D</w:t>
            </w:r>
            <w:r w:rsidR="00DE255E" w:rsidRPr="00D120D4">
              <w:rPr>
                <w:rFonts w:ascii="Times New Roman" w:hAnsi="Times New Roman"/>
                <w:szCs w:val="24"/>
              </w:rPr>
              <w:t>istrikt Bosne i Hercegovine</w:t>
            </w:r>
          </w:p>
          <w:p w14:paraId="29B2A3C8" w14:textId="77777777" w:rsidR="00DE255E" w:rsidRPr="00D120D4" w:rsidRDefault="00DE255E" w:rsidP="00484DEF">
            <w:pPr>
              <w:rPr>
                <w:rFonts w:ascii="Times New Roman" w:hAnsi="Times New Roman"/>
                <w:szCs w:val="24"/>
              </w:rPr>
            </w:pPr>
            <w:r w:rsidRPr="00D120D4">
              <w:rPr>
                <w:rFonts w:ascii="Times New Roman" w:hAnsi="Times New Roman"/>
                <w:szCs w:val="24"/>
              </w:rPr>
              <w:t>Agencija za statistiku Bosne i Hercegovine</w:t>
            </w:r>
          </w:p>
          <w:p w14:paraId="76E1F32C" w14:textId="6BD43F7F" w:rsidR="001E047C" w:rsidRPr="00D120D4" w:rsidRDefault="001E047C" w:rsidP="00484DEF">
            <w:pPr>
              <w:rPr>
                <w:rFonts w:ascii="Times New Roman" w:hAnsi="Times New Roman"/>
                <w:szCs w:val="24"/>
              </w:rPr>
            </w:pPr>
            <w:r w:rsidRPr="00D120D4">
              <w:rPr>
                <w:rFonts w:ascii="Times New Roman" w:hAnsi="Times New Roman"/>
                <w:szCs w:val="24"/>
              </w:rPr>
              <w:t>Centar za edukaciju sudija i tužilaca</w:t>
            </w:r>
          </w:p>
        </w:tc>
      </w:tr>
      <w:tr w:rsidR="00DE255E" w:rsidRPr="00D120D4" w14:paraId="50DAEDA7" w14:textId="77777777" w:rsidTr="00484DEF">
        <w:tc>
          <w:tcPr>
            <w:tcW w:w="2628" w:type="dxa"/>
          </w:tcPr>
          <w:p w14:paraId="4D4F14AB"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CIK BiH  </w:t>
            </w:r>
          </w:p>
          <w:p w14:paraId="6DD8C5AD" w14:textId="7481117C" w:rsidR="00DE255E" w:rsidRPr="00D120D4" w:rsidRDefault="00DE255E" w:rsidP="00484DEF">
            <w:pPr>
              <w:rPr>
                <w:rFonts w:ascii="Times New Roman" w:hAnsi="Times New Roman"/>
                <w:szCs w:val="24"/>
              </w:rPr>
            </w:pPr>
            <w:r w:rsidRPr="00D120D4">
              <w:rPr>
                <w:rFonts w:ascii="Times New Roman" w:hAnsi="Times New Roman"/>
                <w:szCs w:val="24"/>
              </w:rPr>
              <w:t xml:space="preserve">CEDAW </w:t>
            </w:r>
          </w:p>
          <w:p w14:paraId="30246AB8" w14:textId="77777777" w:rsidR="00DE255E" w:rsidRPr="00D120D4" w:rsidRDefault="00DE255E" w:rsidP="00484DEF">
            <w:pPr>
              <w:rPr>
                <w:rFonts w:ascii="Times New Roman" w:hAnsi="Times New Roman"/>
                <w:szCs w:val="24"/>
              </w:rPr>
            </w:pPr>
            <w:r w:rsidRPr="00D120D4">
              <w:rPr>
                <w:rFonts w:ascii="Times New Roman" w:hAnsi="Times New Roman"/>
                <w:szCs w:val="24"/>
              </w:rPr>
              <w:t>DEI</w:t>
            </w:r>
          </w:p>
          <w:p w14:paraId="001EEBD7" w14:textId="77777777" w:rsidR="00DE255E" w:rsidRPr="00D120D4" w:rsidRDefault="00DE255E" w:rsidP="00484DEF">
            <w:pPr>
              <w:rPr>
                <w:rFonts w:ascii="Times New Roman" w:hAnsi="Times New Roman"/>
                <w:szCs w:val="24"/>
              </w:rPr>
            </w:pPr>
            <w:r w:rsidRPr="00D120D4">
              <w:rPr>
                <w:rFonts w:ascii="Times New Roman" w:hAnsi="Times New Roman"/>
                <w:szCs w:val="24"/>
              </w:rPr>
              <w:t>EK</w:t>
            </w:r>
          </w:p>
        </w:tc>
        <w:tc>
          <w:tcPr>
            <w:tcW w:w="8100" w:type="dxa"/>
          </w:tcPr>
          <w:p w14:paraId="3D4A4629" w14:textId="77777777" w:rsidR="00DE255E" w:rsidRPr="00D120D4" w:rsidRDefault="00DE255E" w:rsidP="00484DEF">
            <w:pPr>
              <w:rPr>
                <w:rFonts w:ascii="Times New Roman" w:hAnsi="Times New Roman"/>
                <w:szCs w:val="24"/>
              </w:rPr>
            </w:pPr>
            <w:r w:rsidRPr="00D120D4">
              <w:rPr>
                <w:rFonts w:ascii="Times New Roman" w:hAnsi="Times New Roman"/>
                <w:szCs w:val="24"/>
              </w:rPr>
              <w:t>Centralna izborna komisija Bosne i Hercegovine</w:t>
            </w:r>
          </w:p>
          <w:p w14:paraId="65726F6E" w14:textId="77777777" w:rsidR="00DE255E" w:rsidRPr="00D120D4" w:rsidRDefault="00DE255E" w:rsidP="00484DEF">
            <w:pPr>
              <w:rPr>
                <w:rFonts w:ascii="Times New Roman" w:hAnsi="Times New Roman"/>
                <w:szCs w:val="24"/>
              </w:rPr>
            </w:pPr>
            <w:r w:rsidRPr="00D120D4">
              <w:rPr>
                <w:rFonts w:ascii="Times New Roman" w:hAnsi="Times New Roman"/>
                <w:szCs w:val="24"/>
              </w:rPr>
              <w:t>UN Konvencija o ukidanju svih oblika diskriminacije žena</w:t>
            </w:r>
          </w:p>
          <w:p w14:paraId="7229C3B2"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Direkcija za evropske integracije Bosne i Hercegovine </w:t>
            </w:r>
          </w:p>
          <w:p w14:paraId="474583B7" w14:textId="77777777" w:rsidR="00DE255E" w:rsidRPr="00D120D4" w:rsidRDefault="00DE255E" w:rsidP="00484DEF">
            <w:pPr>
              <w:rPr>
                <w:rFonts w:ascii="Times New Roman" w:hAnsi="Times New Roman"/>
                <w:szCs w:val="24"/>
              </w:rPr>
            </w:pPr>
            <w:r w:rsidRPr="00D120D4">
              <w:rPr>
                <w:rFonts w:ascii="Times New Roman" w:hAnsi="Times New Roman"/>
                <w:szCs w:val="24"/>
              </w:rPr>
              <w:t>Evropska komisija</w:t>
            </w:r>
          </w:p>
        </w:tc>
      </w:tr>
      <w:tr w:rsidR="00DE255E" w:rsidRPr="00D120D4" w14:paraId="78EDEA7A" w14:textId="77777777" w:rsidTr="00484DEF">
        <w:tc>
          <w:tcPr>
            <w:tcW w:w="2628" w:type="dxa"/>
          </w:tcPr>
          <w:p w14:paraId="79DC0844" w14:textId="77777777" w:rsidR="00DE255E" w:rsidRPr="00D120D4" w:rsidRDefault="00DE255E" w:rsidP="00484DEF">
            <w:pPr>
              <w:rPr>
                <w:rFonts w:ascii="Times New Roman" w:hAnsi="Times New Roman"/>
                <w:szCs w:val="24"/>
              </w:rPr>
            </w:pPr>
            <w:r w:rsidRPr="00D120D4">
              <w:rPr>
                <w:rFonts w:ascii="Times New Roman" w:hAnsi="Times New Roman"/>
                <w:szCs w:val="24"/>
              </w:rPr>
              <w:t>EU</w:t>
            </w:r>
          </w:p>
        </w:tc>
        <w:tc>
          <w:tcPr>
            <w:tcW w:w="8100" w:type="dxa"/>
          </w:tcPr>
          <w:p w14:paraId="0936086D" w14:textId="77777777" w:rsidR="00DE255E" w:rsidRPr="00D120D4" w:rsidRDefault="00DE255E" w:rsidP="00484DEF">
            <w:pPr>
              <w:rPr>
                <w:rFonts w:ascii="Times New Roman" w:hAnsi="Times New Roman"/>
                <w:szCs w:val="24"/>
              </w:rPr>
            </w:pPr>
            <w:r w:rsidRPr="00D120D4">
              <w:rPr>
                <w:rFonts w:ascii="Times New Roman" w:hAnsi="Times New Roman"/>
                <w:szCs w:val="24"/>
              </w:rPr>
              <w:t>Evropska Unija</w:t>
            </w:r>
          </w:p>
        </w:tc>
      </w:tr>
      <w:tr w:rsidR="00DE255E" w:rsidRPr="00D120D4" w14:paraId="0B9CF6DF" w14:textId="77777777" w:rsidTr="00484DEF">
        <w:tc>
          <w:tcPr>
            <w:tcW w:w="2628" w:type="dxa"/>
          </w:tcPr>
          <w:p w14:paraId="5A4942F4"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FBiH </w:t>
            </w:r>
            <w:r w:rsidRPr="00D120D4">
              <w:rPr>
                <w:rFonts w:ascii="Times New Roman" w:hAnsi="Times New Roman"/>
                <w:szCs w:val="24"/>
              </w:rPr>
              <w:tab/>
            </w:r>
            <w:r w:rsidRPr="00D120D4">
              <w:rPr>
                <w:rFonts w:ascii="Times New Roman" w:hAnsi="Times New Roman"/>
                <w:szCs w:val="24"/>
              </w:rPr>
              <w:tab/>
            </w:r>
          </w:p>
        </w:tc>
        <w:tc>
          <w:tcPr>
            <w:tcW w:w="8100" w:type="dxa"/>
          </w:tcPr>
          <w:p w14:paraId="479A7590" w14:textId="77777777" w:rsidR="00DE255E" w:rsidRPr="00D120D4" w:rsidRDefault="00DE255E" w:rsidP="00484DEF">
            <w:pPr>
              <w:rPr>
                <w:rFonts w:ascii="Times New Roman" w:hAnsi="Times New Roman"/>
                <w:szCs w:val="24"/>
              </w:rPr>
            </w:pPr>
            <w:r w:rsidRPr="00D120D4">
              <w:rPr>
                <w:rFonts w:ascii="Times New Roman" w:hAnsi="Times New Roman"/>
                <w:szCs w:val="24"/>
              </w:rPr>
              <w:t>Federacija Bosne i Hercegovine</w:t>
            </w:r>
          </w:p>
        </w:tc>
      </w:tr>
      <w:tr w:rsidR="00DE255E" w:rsidRPr="00D120D4" w14:paraId="6FEDA43F" w14:textId="77777777" w:rsidTr="00484DEF">
        <w:tc>
          <w:tcPr>
            <w:tcW w:w="2628" w:type="dxa"/>
          </w:tcPr>
          <w:p w14:paraId="1FB78F86" w14:textId="77777777" w:rsidR="00DE255E" w:rsidRPr="00D120D4" w:rsidRDefault="00DE255E" w:rsidP="00484DEF">
            <w:pPr>
              <w:rPr>
                <w:rFonts w:ascii="Times New Roman" w:hAnsi="Times New Roman"/>
                <w:szCs w:val="24"/>
              </w:rPr>
            </w:pPr>
            <w:r w:rsidRPr="00D120D4">
              <w:rPr>
                <w:rFonts w:ascii="Times New Roman" w:hAnsi="Times New Roman"/>
                <w:szCs w:val="24"/>
              </w:rPr>
              <w:t>FIGAP</w:t>
            </w:r>
          </w:p>
        </w:tc>
        <w:tc>
          <w:tcPr>
            <w:tcW w:w="8100" w:type="dxa"/>
          </w:tcPr>
          <w:p w14:paraId="6009B83B" w14:textId="77777777" w:rsidR="00DE255E" w:rsidRPr="00D120D4" w:rsidRDefault="00DE255E" w:rsidP="00484DEF">
            <w:pPr>
              <w:rPr>
                <w:rFonts w:ascii="Times New Roman" w:hAnsi="Times New Roman"/>
                <w:szCs w:val="24"/>
              </w:rPr>
            </w:pPr>
            <w:r w:rsidRPr="00D120D4">
              <w:rPr>
                <w:rFonts w:ascii="Times New Roman" w:hAnsi="Times New Roman"/>
                <w:szCs w:val="24"/>
              </w:rPr>
              <w:t>Finansijski mehanizam za implementaciju Gender akcionog plana</w:t>
            </w:r>
          </w:p>
        </w:tc>
      </w:tr>
      <w:tr w:rsidR="00DE255E" w:rsidRPr="00D120D4" w14:paraId="291822B5" w14:textId="77777777" w:rsidTr="00484DEF">
        <w:tc>
          <w:tcPr>
            <w:tcW w:w="2628" w:type="dxa"/>
          </w:tcPr>
          <w:p w14:paraId="0AC2E58C"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GC FBiH   </w:t>
            </w:r>
          </w:p>
        </w:tc>
        <w:tc>
          <w:tcPr>
            <w:tcW w:w="8100" w:type="dxa"/>
          </w:tcPr>
          <w:p w14:paraId="71ECEB9F" w14:textId="77777777" w:rsidR="00DE255E" w:rsidRPr="00D120D4" w:rsidRDefault="00DE255E" w:rsidP="00484DEF">
            <w:pPr>
              <w:rPr>
                <w:rFonts w:ascii="Times New Roman" w:hAnsi="Times New Roman"/>
                <w:szCs w:val="24"/>
              </w:rPr>
            </w:pPr>
            <w:r w:rsidRPr="00D120D4">
              <w:rPr>
                <w:rFonts w:ascii="Times New Roman" w:hAnsi="Times New Roman"/>
                <w:szCs w:val="24"/>
              </w:rPr>
              <w:t>Gender centar Federacije Bosne i Hercegovine</w:t>
            </w:r>
          </w:p>
        </w:tc>
      </w:tr>
      <w:tr w:rsidR="00DE255E" w:rsidRPr="00D120D4" w14:paraId="31E90A35" w14:textId="77777777" w:rsidTr="00484DEF">
        <w:tc>
          <w:tcPr>
            <w:tcW w:w="2628" w:type="dxa"/>
          </w:tcPr>
          <w:p w14:paraId="1DF83B9E"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GC RS    </w:t>
            </w:r>
          </w:p>
        </w:tc>
        <w:tc>
          <w:tcPr>
            <w:tcW w:w="8100" w:type="dxa"/>
          </w:tcPr>
          <w:p w14:paraId="5713E946" w14:textId="77777777" w:rsidR="00DE255E" w:rsidRPr="00D120D4" w:rsidRDefault="00DE255E" w:rsidP="00484DEF">
            <w:pPr>
              <w:rPr>
                <w:rFonts w:ascii="Times New Roman" w:hAnsi="Times New Roman"/>
                <w:szCs w:val="24"/>
              </w:rPr>
            </w:pPr>
            <w:r w:rsidRPr="00D120D4">
              <w:rPr>
                <w:rFonts w:ascii="Times New Roman" w:hAnsi="Times New Roman"/>
                <w:szCs w:val="24"/>
              </w:rPr>
              <w:t>Gender centar Republike Srpske</w:t>
            </w:r>
          </w:p>
        </w:tc>
      </w:tr>
      <w:tr w:rsidR="00DE255E" w:rsidRPr="00D120D4" w14:paraId="632156A9" w14:textId="77777777" w:rsidTr="00484DEF">
        <w:tc>
          <w:tcPr>
            <w:tcW w:w="2628" w:type="dxa"/>
          </w:tcPr>
          <w:p w14:paraId="54395CAF"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GAP BiH  </w:t>
            </w:r>
            <w:r w:rsidRPr="00D120D4">
              <w:rPr>
                <w:rFonts w:ascii="Times New Roman" w:hAnsi="Times New Roman"/>
                <w:szCs w:val="24"/>
              </w:rPr>
              <w:tab/>
            </w:r>
            <w:r w:rsidRPr="00D120D4">
              <w:rPr>
                <w:rFonts w:ascii="Times New Roman" w:hAnsi="Times New Roman"/>
                <w:szCs w:val="24"/>
              </w:rPr>
              <w:tab/>
            </w:r>
          </w:p>
        </w:tc>
        <w:tc>
          <w:tcPr>
            <w:tcW w:w="8100" w:type="dxa"/>
          </w:tcPr>
          <w:p w14:paraId="37A57FB7" w14:textId="3D00C42D" w:rsidR="00DE255E" w:rsidRPr="00D120D4" w:rsidRDefault="00DE255E" w:rsidP="00484DEF">
            <w:pPr>
              <w:rPr>
                <w:rFonts w:ascii="Times New Roman" w:hAnsi="Times New Roman"/>
                <w:szCs w:val="24"/>
              </w:rPr>
            </w:pPr>
            <w:r w:rsidRPr="00D120D4">
              <w:rPr>
                <w:rFonts w:ascii="Times New Roman" w:hAnsi="Times New Roman"/>
                <w:szCs w:val="24"/>
              </w:rPr>
              <w:t xml:space="preserve">Gender akcioni plan Bosne i Hercegovine </w:t>
            </w:r>
          </w:p>
        </w:tc>
      </w:tr>
      <w:tr w:rsidR="00EC7B33" w:rsidRPr="00D120D4" w14:paraId="2570DBDA" w14:textId="77777777" w:rsidTr="00484DEF">
        <w:tc>
          <w:tcPr>
            <w:tcW w:w="2628" w:type="dxa"/>
          </w:tcPr>
          <w:p w14:paraId="5BD20CAC" w14:textId="77777777" w:rsidR="00EC7B33" w:rsidRPr="00D120D4" w:rsidRDefault="00EC7B33" w:rsidP="00484DEF">
            <w:pPr>
              <w:rPr>
                <w:rFonts w:ascii="Times New Roman" w:hAnsi="Times New Roman"/>
                <w:szCs w:val="24"/>
              </w:rPr>
            </w:pPr>
            <w:r w:rsidRPr="00D120D4">
              <w:rPr>
                <w:rFonts w:ascii="Times New Roman" w:hAnsi="Times New Roman"/>
                <w:szCs w:val="24"/>
              </w:rPr>
              <w:t>GIM</w:t>
            </w:r>
          </w:p>
          <w:p w14:paraId="7C85A400" w14:textId="423CD906" w:rsidR="002C6B41" w:rsidRPr="00D120D4" w:rsidRDefault="002C6B41" w:rsidP="00484DEF">
            <w:pPr>
              <w:rPr>
                <w:rFonts w:ascii="Times New Roman" w:hAnsi="Times New Roman"/>
                <w:szCs w:val="24"/>
              </w:rPr>
            </w:pPr>
            <w:r w:rsidRPr="00D120D4">
              <w:rPr>
                <w:rFonts w:ascii="Times New Roman" w:hAnsi="Times New Roman"/>
                <w:szCs w:val="24"/>
              </w:rPr>
              <w:t>GREVIO</w:t>
            </w:r>
          </w:p>
        </w:tc>
        <w:tc>
          <w:tcPr>
            <w:tcW w:w="8100" w:type="dxa"/>
          </w:tcPr>
          <w:p w14:paraId="6B41ED42" w14:textId="77777777" w:rsidR="002C6B41" w:rsidRPr="00D120D4" w:rsidRDefault="00EC7B33" w:rsidP="00484DEF">
            <w:pPr>
              <w:rPr>
                <w:rFonts w:ascii="Times New Roman" w:hAnsi="Times New Roman"/>
                <w:szCs w:val="24"/>
              </w:rPr>
            </w:pPr>
            <w:r w:rsidRPr="00D120D4">
              <w:rPr>
                <w:rFonts w:ascii="Times New Roman" w:hAnsi="Times New Roman"/>
                <w:szCs w:val="24"/>
              </w:rPr>
              <w:t>Gender institucionalni mehanizmi</w:t>
            </w:r>
          </w:p>
          <w:p w14:paraId="2DF18465" w14:textId="64385291" w:rsidR="002C6B41" w:rsidRPr="00D120D4" w:rsidRDefault="002C6B41" w:rsidP="00484DEF">
            <w:pPr>
              <w:rPr>
                <w:rFonts w:ascii="Times New Roman" w:hAnsi="Times New Roman"/>
                <w:szCs w:val="24"/>
              </w:rPr>
            </w:pPr>
            <w:r w:rsidRPr="00D120D4">
              <w:rPr>
                <w:rFonts w:ascii="Times New Roman" w:eastAsiaTheme="minorEastAsia" w:hAnsi="Times New Roman"/>
                <w:szCs w:val="24"/>
                <w:lang w:val="bs-Latn-BA"/>
              </w:rPr>
              <w:t>Grupa eksperata za djelovanje protiv nasilja nad ženama  i nasilja u porodici</w:t>
            </w:r>
          </w:p>
        </w:tc>
      </w:tr>
      <w:tr w:rsidR="00DE255E" w:rsidRPr="00D120D4" w14:paraId="517857B6" w14:textId="77777777" w:rsidTr="00484DEF">
        <w:tc>
          <w:tcPr>
            <w:tcW w:w="2628" w:type="dxa"/>
          </w:tcPr>
          <w:p w14:paraId="110680AB"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IOM </w:t>
            </w:r>
            <w:r w:rsidRPr="00D120D4">
              <w:rPr>
                <w:rFonts w:ascii="Times New Roman" w:hAnsi="Times New Roman"/>
                <w:szCs w:val="24"/>
              </w:rPr>
              <w:tab/>
            </w:r>
            <w:r w:rsidRPr="00D120D4">
              <w:rPr>
                <w:rFonts w:ascii="Times New Roman" w:hAnsi="Times New Roman"/>
                <w:szCs w:val="24"/>
              </w:rPr>
              <w:tab/>
            </w:r>
            <w:r w:rsidRPr="00D120D4">
              <w:rPr>
                <w:rFonts w:ascii="Times New Roman" w:hAnsi="Times New Roman"/>
                <w:szCs w:val="24"/>
              </w:rPr>
              <w:tab/>
            </w:r>
          </w:p>
        </w:tc>
        <w:tc>
          <w:tcPr>
            <w:tcW w:w="8100" w:type="dxa"/>
          </w:tcPr>
          <w:p w14:paraId="4182C97B" w14:textId="77777777" w:rsidR="00DE255E" w:rsidRPr="00D120D4" w:rsidRDefault="00DE255E" w:rsidP="00484DEF">
            <w:pPr>
              <w:rPr>
                <w:rFonts w:ascii="Times New Roman" w:hAnsi="Times New Roman"/>
                <w:szCs w:val="24"/>
              </w:rPr>
            </w:pPr>
            <w:r w:rsidRPr="00D120D4">
              <w:rPr>
                <w:rFonts w:ascii="Times New Roman" w:hAnsi="Times New Roman"/>
                <w:szCs w:val="24"/>
              </w:rPr>
              <w:t>Međunarodna organizacija za migracije</w:t>
            </w:r>
          </w:p>
        </w:tc>
      </w:tr>
      <w:tr w:rsidR="00DE255E" w:rsidRPr="00D120D4" w14:paraId="5011AD56" w14:textId="77777777" w:rsidTr="00484DEF">
        <w:tc>
          <w:tcPr>
            <w:tcW w:w="2628" w:type="dxa"/>
          </w:tcPr>
          <w:p w14:paraId="10C9CDC4"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KO </w:t>
            </w:r>
            <w:r w:rsidRPr="00D120D4">
              <w:rPr>
                <w:rFonts w:ascii="Times New Roman" w:hAnsi="Times New Roman"/>
                <w:szCs w:val="24"/>
              </w:rPr>
              <w:tab/>
            </w:r>
            <w:r w:rsidRPr="00D120D4">
              <w:rPr>
                <w:rFonts w:ascii="Times New Roman" w:hAnsi="Times New Roman"/>
                <w:szCs w:val="24"/>
              </w:rPr>
              <w:tab/>
            </w:r>
          </w:p>
          <w:p w14:paraId="28E79A37" w14:textId="31998DBA" w:rsidR="00D16453" w:rsidRPr="00D120D4" w:rsidRDefault="00DE255E" w:rsidP="00484DEF">
            <w:pPr>
              <w:rPr>
                <w:rFonts w:ascii="Times New Roman" w:hAnsi="Times New Roman"/>
                <w:szCs w:val="24"/>
              </w:rPr>
            </w:pPr>
            <w:r w:rsidRPr="00D120D4">
              <w:rPr>
                <w:rFonts w:ascii="Times New Roman" w:hAnsi="Times New Roman"/>
                <w:szCs w:val="24"/>
              </w:rPr>
              <w:t>KORS</w:t>
            </w:r>
          </w:p>
        </w:tc>
        <w:tc>
          <w:tcPr>
            <w:tcW w:w="8100" w:type="dxa"/>
          </w:tcPr>
          <w:p w14:paraId="58140ACB" w14:textId="08C5306B" w:rsidR="00DE255E" w:rsidRPr="00D120D4" w:rsidRDefault="00DE255E" w:rsidP="00484DEF">
            <w:pPr>
              <w:rPr>
                <w:rFonts w:ascii="Times New Roman" w:hAnsi="Times New Roman"/>
                <w:szCs w:val="24"/>
              </w:rPr>
            </w:pPr>
            <w:r w:rsidRPr="00D120D4">
              <w:rPr>
                <w:rFonts w:ascii="Times New Roman" w:hAnsi="Times New Roman"/>
                <w:szCs w:val="24"/>
              </w:rPr>
              <w:t xml:space="preserve">Koordinacioni odbor </w:t>
            </w:r>
          </w:p>
          <w:p w14:paraId="13EEED48" w14:textId="77777777" w:rsidR="00DE255E" w:rsidRPr="00D120D4" w:rsidRDefault="00DE255E" w:rsidP="00484DEF">
            <w:pPr>
              <w:rPr>
                <w:rFonts w:ascii="Times New Roman" w:hAnsi="Times New Roman"/>
                <w:szCs w:val="24"/>
              </w:rPr>
            </w:pPr>
            <w:r w:rsidRPr="00D120D4">
              <w:rPr>
                <w:rFonts w:ascii="Times New Roman" w:hAnsi="Times New Roman"/>
                <w:szCs w:val="24"/>
              </w:rPr>
              <w:t>Komisija za ostvarivanje ravnopravnosti spolova Predstavničkog doma Parlamentarne skupštine Bosne i Hercegovine</w:t>
            </w:r>
          </w:p>
        </w:tc>
      </w:tr>
      <w:tr w:rsidR="00DE255E" w:rsidRPr="00D120D4" w14:paraId="4B0CAA34" w14:textId="77777777" w:rsidTr="00484DEF">
        <w:tc>
          <w:tcPr>
            <w:tcW w:w="2628" w:type="dxa"/>
          </w:tcPr>
          <w:p w14:paraId="51338F56"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MCP BiH  </w:t>
            </w:r>
            <w:r w:rsidRPr="00D120D4">
              <w:rPr>
                <w:rFonts w:ascii="Times New Roman" w:hAnsi="Times New Roman"/>
                <w:szCs w:val="24"/>
              </w:rPr>
              <w:tab/>
            </w:r>
            <w:r w:rsidRPr="00D120D4">
              <w:rPr>
                <w:rFonts w:ascii="Times New Roman" w:hAnsi="Times New Roman"/>
                <w:szCs w:val="24"/>
              </w:rPr>
              <w:tab/>
            </w:r>
          </w:p>
        </w:tc>
        <w:tc>
          <w:tcPr>
            <w:tcW w:w="8100" w:type="dxa"/>
          </w:tcPr>
          <w:p w14:paraId="420EC0F1"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civilnih poslova Bosne i Hercegovine</w:t>
            </w:r>
          </w:p>
        </w:tc>
      </w:tr>
      <w:tr w:rsidR="00DE255E" w:rsidRPr="00D120D4" w14:paraId="4FA7CCDE" w14:textId="77777777" w:rsidTr="00484DEF">
        <w:tc>
          <w:tcPr>
            <w:tcW w:w="2628" w:type="dxa"/>
          </w:tcPr>
          <w:p w14:paraId="3FEA5FC3"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MFT BiH  </w:t>
            </w:r>
            <w:r w:rsidRPr="00D120D4">
              <w:rPr>
                <w:rFonts w:ascii="Times New Roman" w:hAnsi="Times New Roman"/>
                <w:szCs w:val="24"/>
              </w:rPr>
              <w:tab/>
            </w:r>
            <w:r w:rsidRPr="00D120D4">
              <w:rPr>
                <w:rFonts w:ascii="Times New Roman" w:hAnsi="Times New Roman"/>
                <w:szCs w:val="24"/>
              </w:rPr>
              <w:tab/>
            </w:r>
          </w:p>
        </w:tc>
        <w:tc>
          <w:tcPr>
            <w:tcW w:w="8100" w:type="dxa"/>
          </w:tcPr>
          <w:p w14:paraId="1D6891A3"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Ministarstvo finansija i trezora Bosne i Hercegovine </w:t>
            </w:r>
          </w:p>
        </w:tc>
      </w:tr>
      <w:tr w:rsidR="00DE255E" w:rsidRPr="00D120D4" w14:paraId="2DC215FA" w14:textId="77777777" w:rsidTr="00484DEF">
        <w:tc>
          <w:tcPr>
            <w:tcW w:w="2628" w:type="dxa"/>
          </w:tcPr>
          <w:p w14:paraId="736B3264"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MICS </w:t>
            </w:r>
            <w:r w:rsidRPr="00D120D4">
              <w:rPr>
                <w:rFonts w:ascii="Times New Roman" w:hAnsi="Times New Roman"/>
                <w:szCs w:val="24"/>
              </w:rPr>
              <w:tab/>
            </w:r>
            <w:r w:rsidRPr="00D120D4">
              <w:rPr>
                <w:rFonts w:ascii="Times New Roman" w:hAnsi="Times New Roman"/>
                <w:szCs w:val="24"/>
              </w:rPr>
              <w:tab/>
            </w:r>
          </w:p>
        </w:tc>
        <w:tc>
          <w:tcPr>
            <w:tcW w:w="8100" w:type="dxa"/>
          </w:tcPr>
          <w:p w14:paraId="72792D0C" w14:textId="77777777" w:rsidR="00DE255E" w:rsidRPr="00D120D4" w:rsidRDefault="00DE255E" w:rsidP="00484DEF">
            <w:pPr>
              <w:rPr>
                <w:rFonts w:ascii="Times New Roman" w:hAnsi="Times New Roman"/>
                <w:szCs w:val="24"/>
              </w:rPr>
            </w:pPr>
            <w:r w:rsidRPr="00D120D4">
              <w:rPr>
                <w:rFonts w:ascii="Times New Roman" w:hAnsi="Times New Roman"/>
                <w:szCs w:val="24"/>
              </w:rPr>
              <w:t>Istraživanje višestrukih pokazatelja</w:t>
            </w:r>
          </w:p>
        </w:tc>
      </w:tr>
      <w:tr w:rsidR="00DE255E" w:rsidRPr="00D120D4" w14:paraId="5E45B720" w14:textId="77777777" w:rsidTr="00484DEF">
        <w:tc>
          <w:tcPr>
            <w:tcW w:w="2628" w:type="dxa"/>
          </w:tcPr>
          <w:p w14:paraId="09D1F1F6"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MKT BiH   </w:t>
            </w:r>
            <w:r w:rsidRPr="00D120D4">
              <w:rPr>
                <w:rFonts w:ascii="Times New Roman" w:hAnsi="Times New Roman"/>
                <w:szCs w:val="24"/>
              </w:rPr>
              <w:tab/>
            </w:r>
          </w:p>
        </w:tc>
        <w:tc>
          <w:tcPr>
            <w:tcW w:w="8100" w:type="dxa"/>
          </w:tcPr>
          <w:p w14:paraId="563C318C"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transporta i komunikacija Bosne i Hercegovine</w:t>
            </w:r>
          </w:p>
        </w:tc>
      </w:tr>
      <w:tr w:rsidR="00DE255E" w:rsidRPr="00D120D4" w14:paraId="6DA7D616" w14:textId="77777777" w:rsidTr="00484DEF">
        <w:tc>
          <w:tcPr>
            <w:tcW w:w="2628" w:type="dxa"/>
          </w:tcPr>
          <w:p w14:paraId="338F3CB7"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MS BiH   </w:t>
            </w:r>
          </w:p>
        </w:tc>
        <w:tc>
          <w:tcPr>
            <w:tcW w:w="8100" w:type="dxa"/>
          </w:tcPr>
          <w:p w14:paraId="1918F626"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sigurnosti Bosne i Hercegovine</w:t>
            </w:r>
          </w:p>
        </w:tc>
      </w:tr>
      <w:tr w:rsidR="00DE255E" w:rsidRPr="00D120D4" w14:paraId="1B31CEC6" w14:textId="77777777" w:rsidTr="00484DEF">
        <w:tc>
          <w:tcPr>
            <w:tcW w:w="2628" w:type="dxa"/>
          </w:tcPr>
          <w:p w14:paraId="5ACCF25E"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MVTEO BiH  </w:t>
            </w:r>
          </w:p>
        </w:tc>
        <w:tc>
          <w:tcPr>
            <w:tcW w:w="8100" w:type="dxa"/>
          </w:tcPr>
          <w:p w14:paraId="037ADB0A"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vanjske trgovine i ekonomskih odnosa</w:t>
            </w:r>
          </w:p>
        </w:tc>
      </w:tr>
      <w:tr w:rsidR="00DE255E" w:rsidRPr="00D120D4" w14:paraId="3840D86A" w14:textId="77777777" w:rsidTr="00484DEF">
        <w:tc>
          <w:tcPr>
            <w:tcW w:w="2628" w:type="dxa"/>
          </w:tcPr>
          <w:p w14:paraId="60D647FC"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MP BiH  </w:t>
            </w:r>
          </w:p>
        </w:tc>
        <w:tc>
          <w:tcPr>
            <w:tcW w:w="8100" w:type="dxa"/>
          </w:tcPr>
          <w:p w14:paraId="17948862"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pravde Bosne i Hercegovine</w:t>
            </w:r>
          </w:p>
        </w:tc>
      </w:tr>
      <w:tr w:rsidR="00DE255E" w:rsidRPr="00D120D4" w14:paraId="2AA49716" w14:textId="77777777" w:rsidTr="00484DEF">
        <w:tc>
          <w:tcPr>
            <w:tcW w:w="2628" w:type="dxa"/>
          </w:tcPr>
          <w:p w14:paraId="2ABB38EB"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MVP BiH </w:t>
            </w:r>
            <w:r w:rsidRPr="00D120D4">
              <w:rPr>
                <w:rFonts w:ascii="Times New Roman" w:hAnsi="Times New Roman"/>
                <w:szCs w:val="24"/>
              </w:rPr>
              <w:tab/>
            </w:r>
            <w:r w:rsidRPr="00D120D4">
              <w:rPr>
                <w:rFonts w:ascii="Times New Roman" w:hAnsi="Times New Roman"/>
                <w:szCs w:val="24"/>
              </w:rPr>
              <w:tab/>
            </w:r>
          </w:p>
        </w:tc>
        <w:tc>
          <w:tcPr>
            <w:tcW w:w="8100" w:type="dxa"/>
          </w:tcPr>
          <w:p w14:paraId="6B83641D"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vanjskih poslova Bosne i Hercegovine</w:t>
            </w:r>
          </w:p>
        </w:tc>
      </w:tr>
      <w:tr w:rsidR="00DE255E" w:rsidRPr="00D120D4" w14:paraId="31858C79" w14:textId="77777777" w:rsidTr="00484DEF">
        <w:tc>
          <w:tcPr>
            <w:tcW w:w="2628" w:type="dxa"/>
          </w:tcPr>
          <w:p w14:paraId="0744E5DC"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MKP BiH  </w:t>
            </w:r>
          </w:p>
        </w:tc>
        <w:tc>
          <w:tcPr>
            <w:tcW w:w="8100" w:type="dxa"/>
          </w:tcPr>
          <w:p w14:paraId="7932EB9B"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komunikacija i prometa Bosne i Hercegovine</w:t>
            </w:r>
          </w:p>
        </w:tc>
      </w:tr>
      <w:tr w:rsidR="00DE255E" w:rsidRPr="00D120D4" w14:paraId="091879C6" w14:textId="77777777" w:rsidTr="00484DEF">
        <w:tc>
          <w:tcPr>
            <w:tcW w:w="2628" w:type="dxa"/>
          </w:tcPr>
          <w:p w14:paraId="6B6ADED6" w14:textId="77777777" w:rsidR="00DE255E" w:rsidRPr="00D120D4" w:rsidRDefault="00DE255E" w:rsidP="00484DEF">
            <w:pPr>
              <w:rPr>
                <w:rFonts w:ascii="Times New Roman" w:hAnsi="Times New Roman"/>
                <w:szCs w:val="24"/>
              </w:rPr>
            </w:pPr>
            <w:r w:rsidRPr="00D120D4">
              <w:rPr>
                <w:rFonts w:ascii="Times New Roman" w:hAnsi="Times New Roman"/>
                <w:szCs w:val="24"/>
              </w:rPr>
              <w:t>MLJPI BiH</w:t>
            </w:r>
          </w:p>
        </w:tc>
        <w:tc>
          <w:tcPr>
            <w:tcW w:w="8100" w:type="dxa"/>
          </w:tcPr>
          <w:p w14:paraId="7DF3B29F" w14:textId="77777777" w:rsidR="00DE255E" w:rsidRPr="00D120D4" w:rsidRDefault="00DE255E" w:rsidP="00484DEF">
            <w:pPr>
              <w:rPr>
                <w:rFonts w:ascii="Times New Roman" w:hAnsi="Times New Roman"/>
                <w:szCs w:val="24"/>
              </w:rPr>
            </w:pPr>
            <w:r w:rsidRPr="00D120D4">
              <w:rPr>
                <w:rFonts w:ascii="Times New Roman" w:hAnsi="Times New Roman"/>
                <w:szCs w:val="24"/>
              </w:rPr>
              <w:t>Ministarstvo za ljudska prava i izbjeglice Bosne i Hercegovine</w:t>
            </w:r>
          </w:p>
        </w:tc>
      </w:tr>
      <w:tr w:rsidR="00052980" w:rsidRPr="00D120D4" w14:paraId="123AA620" w14:textId="77777777" w:rsidTr="00484DEF">
        <w:tc>
          <w:tcPr>
            <w:tcW w:w="2628" w:type="dxa"/>
          </w:tcPr>
          <w:p w14:paraId="5B18149C" w14:textId="053E2F2B" w:rsidR="00052980" w:rsidRPr="00D120D4" w:rsidRDefault="00052980" w:rsidP="00484DEF">
            <w:pPr>
              <w:rPr>
                <w:rFonts w:ascii="Times New Roman" w:hAnsi="Times New Roman"/>
                <w:szCs w:val="24"/>
              </w:rPr>
            </w:pPr>
            <w:r w:rsidRPr="00D120D4">
              <w:rPr>
                <w:rFonts w:ascii="Times New Roman" w:hAnsi="Times New Roman"/>
                <w:szCs w:val="24"/>
              </w:rPr>
              <w:t>MUP</w:t>
            </w:r>
          </w:p>
        </w:tc>
        <w:tc>
          <w:tcPr>
            <w:tcW w:w="8100" w:type="dxa"/>
          </w:tcPr>
          <w:p w14:paraId="45DB899A" w14:textId="418614CF" w:rsidR="00052980" w:rsidRPr="00D120D4" w:rsidRDefault="00052980" w:rsidP="00484DEF">
            <w:pPr>
              <w:rPr>
                <w:rFonts w:ascii="Times New Roman" w:hAnsi="Times New Roman"/>
                <w:szCs w:val="24"/>
              </w:rPr>
            </w:pPr>
            <w:r w:rsidRPr="00D120D4">
              <w:rPr>
                <w:rFonts w:ascii="Times New Roman" w:hAnsi="Times New Roman"/>
                <w:szCs w:val="24"/>
              </w:rPr>
              <w:t>Ministarstvo unutrašnjih poslova</w:t>
            </w:r>
          </w:p>
        </w:tc>
      </w:tr>
      <w:tr w:rsidR="00DE255E" w:rsidRPr="00D120D4" w14:paraId="423A87F6" w14:textId="77777777" w:rsidTr="00484DEF">
        <w:tc>
          <w:tcPr>
            <w:tcW w:w="2628" w:type="dxa"/>
          </w:tcPr>
          <w:p w14:paraId="0B0445B9"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NVO  </w:t>
            </w:r>
            <w:r w:rsidRPr="00D120D4">
              <w:rPr>
                <w:rFonts w:ascii="Times New Roman" w:hAnsi="Times New Roman"/>
                <w:szCs w:val="24"/>
              </w:rPr>
              <w:tab/>
            </w:r>
            <w:r w:rsidRPr="00D120D4">
              <w:rPr>
                <w:rFonts w:ascii="Times New Roman" w:hAnsi="Times New Roman"/>
                <w:szCs w:val="24"/>
              </w:rPr>
              <w:tab/>
            </w:r>
          </w:p>
        </w:tc>
        <w:tc>
          <w:tcPr>
            <w:tcW w:w="8100" w:type="dxa"/>
          </w:tcPr>
          <w:p w14:paraId="3DF384CD" w14:textId="77777777" w:rsidR="00DE255E" w:rsidRPr="00D120D4" w:rsidRDefault="00DE255E" w:rsidP="00484DEF">
            <w:pPr>
              <w:rPr>
                <w:rFonts w:ascii="Times New Roman" w:hAnsi="Times New Roman"/>
                <w:szCs w:val="24"/>
              </w:rPr>
            </w:pPr>
            <w:r w:rsidRPr="00D120D4">
              <w:rPr>
                <w:rFonts w:ascii="Times New Roman" w:hAnsi="Times New Roman"/>
                <w:szCs w:val="24"/>
              </w:rPr>
              <w:t>Nevladina organizacija</w:t>
            </w:r>
          </w:p>
        </w:tc>
      </w:tr>
      <w:tr w:rsidR="00DE255E" w:rsidRPr="00D120D4" w14:paraId="16BF3FA0" w14:textId="77777777" w:rsidTr="00484DEF">
        <w:tc>
          <w:tcPr>
            <w:tcW w:w="2628" w:type="dxa"/>
          </w:tcPr>
          <w:p w14:paraId="5A7EB9E3"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OS BiH  </w:t>
            </w:r>
          </w:p>
        </w:tc>
        <w:tc>
          <w:tcPr>
            <w:tcW w:w="8100" w:type="dxa"/>
          </w:tcPr>
          <w:p w14:paraId="4AAE2B48" w14:textId="77777777" w:rsidR="00DE255E" w:rsidRPr="00D120D4" w:rsidRDefault="00DE255E" w:rsidP="00484DEF">
            <w:pPr>
              <w:rPr>
                <w:rFonts w:ascii="Times New Roman" w:hAnsi="Times New Roman"/>
                <w:szCs w:val="24"/>
              </w:rPr>
            </w:pPr>
            <w:r w:rsidRPr="00D120D4">
              <w:rPr>
                <w:rFonts w:ascii="Times New Roman" w:hAnsi="Times New Roman"/>
                <w:szCs w:val="24"/>
              </w:rPr>
              <w:t>Oružane snage Bosne i Hercegovine</w:t>
            </w:r>
          </w:p>
        </w:tc>
      </w:tr>
      <w:tr w:rsidR="00DE255E" w:rsidRPr="00D120D4" w14:paraId="4C03A975" w14:textId="77777777" w:rsidTr="00484DEF">
        <w:tc>
          <w:tcPr>
            <w:tcW w:w="2628" w:type="dxa"/>
          </w:tcPr>
          <w:p w14:paraId="41F8A821"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OSCE   </w:t>
            </w:r>
            <w:r w:rsidRPr="00D120D4">
              <w:rPr>
                <w:rFonts w:ascii="Times New Roman" w:hAnsi="Times New Roman"/>
                <w:szCs w:val="24"/>
              </w:rPr>
              <w:tab/>
            </w:r>
            <w:r w:rsidRPr="00D120D4">
              <w:rPr>
                <w:rFonts w:ascii="Times New Roman" w:hAnsi="Times New Roman"/>
                <w:szCs w:val="24"/>
              </w:rPr>
              <w:tab/>
            </w:r>
          </w:p>
        </w:tc>
        <w:tc>
          <w:tcPr>
            <w:tcW w:w="8100" w:type="dxa"/>
          </w:tcPr>
          <w:p w14:paraId="7B56CD01" w14:textId="6C055670" w:rsidR="00DE255E" w:rsidRPr="00D120D4" w:rsidRDefault="00DE255E" w:rsidP="00484DEF">
            <w:pPr>
              <w:rPr>
                <w:rFonts w:ascii="Times New Roman" w:hAnsi="Times New Roman"/>
                <w:szCs w:val="24"/>
              </w:rPr>
            </w:pPr>
            <w:r w:rsidRPr="00D120D4">
              <w:rPr>
                <w:rFonts w:ascii="Times New Roman" w:hAnsi="Times New Roman"/>
                <w:szCs w:val="24"/>
              </w:rPr>
              <w:t xml:space="preserve">Organizacija za sigurnost i saradnju u </w:t>
            </w:r>
            <w:r w:rsidR="1067401B" w:rsidRPr="00D120D4">
              <w:rPr>
                <w:rFonts w:ascii="Times New Roman" w:hAnsi="Times New Roman"/>
                <w:szCs w:val="24"/>
              </w:rPr>
              <w:t>Evropi</w:t>
            </w:r>
          </w:p>
        </w:tc>
      </w:tr>
      <w:tr w:rsidR="00DE255E" w:rsidRPr="00D120D4" w14:paraId="06D16123" w14:textId="77777777" w:rsidTr="00484DEF">
        <w:tc>
          <w:tcPr>
            <w:tcW w:w="2628" w:type="dxa"/>
          </w:tcPr>
          <w:p w14:paraId="7FD72474" w14:textId="2DB210D0" w:rsidR="00801057" w:rsidRPr="00D120D4" w:rsidRDefault="00801057" w:rsidP="00484DEF">
            <w:pPr>
              <w:rPr>
                <w:rFonts w:ascii="Times New Roman" w:hAnsi="Times New Roman"/>
                <w:szCs w:val="24"/>
              </w:rPr>
            </w:pPr>
            <w:r w:rsidRPr="00D120D4">
              <w:rPr>
                <w:rFonts w:ascii="Times New Roman" w:hAnsi="Times New Roman"/>
                <w:szCs w:val="24"/>
              </w:rPr>
              <w:t>OV/SO/GV/SG/SD</w:t>
            </w:r>
          </w:p>
          <w:p w14:paraId="6E810A6E" w14:textId="77777777" w:rsidR="00A866EB" w:rsidRDefault="00A866EB" w:rsidP="00484DEF">
            <w:pPr>
              <w:rPr>
                <w:rFonts w:ascii="Times New Roman" w:hAnsi="Times New Roman"/>
                <w:szCs w:val="24"/>
              </w:rPr>
            </w:pPr>
          </w:p>
          <w:p w14:paraId="4388BE5A" w14:textId="4775B018" w:rsidR="00DE255E" w:rsidRPr="00D120D4" w:rsidRDefault="00DE255E" w:rsidP="00484DEF">
            <w:pPr>
              <w:rPr>
                <w:rFonts w:ascii="Times New Roman" w:hAnsi="Times New Roman"/>
                <w:szCs w:val="24"/>
              </w:rPr>
            </w:pPr>
            <w:r w:rsidRPr="00D120D4">
              <w:rPr>
                <w:rFonts w:ascii="Times New Roman" w:hAnsi="Times New Roman"/>
                <w:szCs w:val="24"/>
              </w:rPr>
              <w:t>PS</w:t>
            </w:r>
            <w:r w:rsidR="007D7D9D">
              <w:rPr>
                <w:rFonts w:ascii="Times New Roman" w:hAnsi="Times New Roman"/>
                <w:szCs w:val="24"/>
              </w:rPr>
              <w:t xml:space="preserve"> </w:t>
            </w:r>
            <w:r w:rsidRPr="00D120D4">
              <w:rPr>
                <w:rFonts w:ascii="Times New Roman" w:hAnsi="Times New Roman"/>
                <w:szCs w:val="24"/>
              </w:rPr>
              <w:t>BiH</w:t>
            </w:r>
          </w:p>
          <w:p w14:paraId="6FFB5C28" w14:textId="7C324FB0" w:rsidR="00DE255E" w:rsidRPr="00D120D4" w:rsidRDefault="00DE255E" w:rsidP="00484DEF">
            <w:pPr>
              <w:rPr>
                <w:rFonts w:ascii="Times New Roman" w:hAnsi="Times New Roman"/>
                <w:szCs w:val="24"/>
              </w:rPr>
            </w:pPr>
            <w:r w:rsidRPr="00D120D4">
              <w:rPr>
                <w:rFonts w:ascii="Times New Roman" w:hAnsi="Times New Roman"/>
                <w:szCs w:val="24"/>
              </w:rPr>
              <w:t>PD PS</w:t>
            </w:r>
            <w:r w:rsidR="00A866EB">
              <w:rPr>
                <w:rFonts w:ascii="Times New Roman" w:hAnsi="Times New Roman"/>
                <w:szCs w:val="24"/>
              </w:rPr>
              <w:t xml:space="preserve"> </w:t>
            </w:r>
            <w:r w:rsidRPr="00D120D4">
              <w:rPr>
                <w:rFonts w:ascii="Times New Roman" w:hAnsi="Times New Roman"/>
                <w:szCs w:val="24"/>
              </w:rPr>
              <w:t>BiH</w:t>
            </w:r>
          </w:p>
        </w:tc>
        <w:tc>
          <w:tcPr>
            <w:tcW w:w="8100" w:type="dxa"/>
          </w:tcPr>
          <w:p w14:paraId="2FF6D685" w14:textId="007D2819" w:rsidR="00801057" w:rsidRPr="00D120D4" w:rsidRDefault="00801057" w:rsidP="00484DEF">
            <w:pPr>
              <w:rPr>
                <w:rFonts w:ascii="Times New Roman" w:hAnsi="Times New Roman"/>
                <w:szCs w:val="24"/>
              </w:rPr>
            </w:pPr>
            <w:r w:rsidRPr="00D120D4">
              <w:rPr>
                <w:rFonts w:ascii="Times New Roman" w:hAnsi="Times New Roman"/>
                <w:szCs w:val="24"/>
              </w:rPr>
              <w:t>Općinsko vijeće/Skupština op</w:t>
            </w:r>
            <w:r w:rsidR="00D16453">
              <w:rPr>
                <w:rFonts w:ascii="Times New Roman" w:hAnsi="Times New Roman"/>
                <w:szCs w:val="24"/>
              </w:rPr>
              <w:t>ć</w:t>
            </w:r>
            <w:r w:rsidRPr="00D120D4">
              <w:rPr>
                <w:rFonts w:ascii="Times New Roman" w:hAnsi="Times New Roman"/>
                <w:szCs w:val="24"/>
              </w:rPr>
              <w:t>ine/gradsko vijeće/Skupština grada/Skupština BD</w:t>
            </w:r>
            <w:r w:rsidR="00A866EB">
              <w:rPr>
                <w:rFonts w:ascii="Times New Roman" w:hAnsi="Times New Roman"/>
                <w:szCs w:val="24"/>
              </w:rPr>
              <w:t xml:space="preserve"> </w:t>
            </w:r>
            <w:r w:rsidRPr="00D120D4">
              <w:rPr>
                <w:rFonts w:ascii="Times New Roman" w:hAnsi="Times New Roman"/>
                <w:szCs w:val="24"/>
              </w:rPr>
              <w:t>B</w:t>
            </w:r>
            <w:r w:rsidR="00A866EB">
              <w:rPr>
                <w:rFonts w:ascii="Times New Roman" w:hAnsi="Times New Roman"/>
                <w:szCs w:val="24"/>
              </w:rPr>
              <w:t>i</w:t>
            </w:r>
            <w:r w:rsidRPr="00D120D4">
              <w:rPr>
                <w:rFonts w:ascii="Times New Roman" w:hAnsi="Times New Roman"/>
                <w:szCs w:val="24"/>
              </w:rPr>
              <w:t>H</w:t>
            </w:r>
          </w:p>
          <w:p w14:paraId="190B6617" w14:textId="5AC418C3" w:rsidR="00DE255E" w:rsidRPr="00D120D4" w:rsidRDefault="00DE255E" w:rsidP="00484DEF">
            <w:pPr>
              <w:rPr>
                <w:rFonts w:ascii="Times New Roman" w:hAnsi="Times New Roman"/>
                <w:szCs w:val="24"/>
              </w:rPr>
            </w:pPr>
            <w:r w:rsidRPr="00D120D4">
              <w:rPr>
                <w:rFonts w:ascii="Times New Roman" w:hAnsi="Times New Roman"/>
                <w:szCs w:val="24"/>
              </w:rPr>
              <w:t>Parlamentarna skupština BiH</w:t>
            </w:r>
          </w:p>
          <w:p w14:paraId="6558480F" w14:textId="215D7B6F" w:rsidR="00DE255E" w:rsidRPr="00D120D4" w:rsidRDefault="00DE255E" w:rsidP="00484DEF">
            <w:pPr>
              <w:rPr>
                <w:rFonts w:ascii="Times New Roman" w:hAnsi="Times New Roman"/>
                <w:szCs w:val="24"/>
              </w:rPr>
            </w:pPr>
            <w:r w:rsidRPr="00D120D4">
              <w:rPr>
                <w:rFonts w:ascii="Times New Roman" w:hAnsi="Times New Roman"/>
                <w:szCs w:val="24"/>
              </w:rPr>
              <w:t>Predstavnički dom Parlamentarne skupštine BiH</w:t>
            </w:r>
          </w:p>
        </w:tc>
      </w:tr>
      <w:tr w:rsidR="00DE255E" w:rsidRPr="00D120D4" w14:paraId="34F47839" w14:textId="77777777" w:rsidTr="00484DEF">
        <w:tc>
          <w:tcPr>
            <w:tcW w:w="2628" w:type="dxa"/>
          </w:tcPr>
          <w:p w14:paraId="29882E98"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RS  </w:t>
            </w:r>
            <w:r w:rsidRPr="00D120D4">
              <w:rPr>
                <w:rFonts w:ascii="Times New Roman" w:hAnsi="Times New Roman"/>
                <w:szCs w:val="24"/>
              </w:rPr>
              <w:tab/>
            </w:r>
            <w:r w:rsidRPr="00D120D4">
              <w:rPr>
                <w:rFonts w:ascii="Times New Roman" w:hAnsi="Times New Roman"/>
                <w:szCs w:val="24"/>
              </w:rPr>
              <w:tab/>
            </w:r>
            <w:r w:rsidRPr="00D120D4">
              <w:rPr>
                <w:rFonts w:ascii="Times New Roman" w:hAnsi="Times New Roman"/>
                <w:szCs w:val="24"/>
              </w:rPr>
              <w:tab/>
            </w:r>
          </w:p>
        </w:tc>
        <w:tc>
          <w:tcPr>
            <w:tcW w:w="8100" w:type="dxa"/>
          </w:tcPr>
          <w:p w14:paraId="68703D81" w14:textId="77777777" w:rsidR="00DE255E" w:rsidRPr="00D120D4" w:rsidRDefault="00DE255E" w:rsidP="00484DEF">
            <w:pPr>
              <w:rPr>
                <w:rFonts w:ascii="Times New Roman" w:hAnsi="Times New Roman"/>
                <w:szCs w:val="24"/>
              </w:rPr>
            </w:pPr>
            <w:r w:rsidRPr="00D120D4">
              <w:rPr>
                <w:rFonts w:ascii="Times New Roman" w:hAnsi="Times New Roman"/>
                <w:szCs w:val="24"/>
              </w:rPr>
              <w:t>Republika Srpska</w:t>
            </w:r>
          </w:p>
        </w:tc>
      </w:tr>
      <w:tr w:rsidR="00DE255E" w:rsidRPr="00D120D4" w14:paraId="14338A1F" w14:textId="77777777" w:rsidTr="00484DEF">
        <w:tc>
          <w:tcPr>
            <w:tcW w:w="2628" w:type="dxa"/>
          </w:tcPr>
          <w:p w14:paraId="21B4EDF0"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SIPA  </w:t>
            </w:r>
            <w:r w:rsidRPr="00D120D4">
              <w:rPr>
                <w:rFonts w:ascii="Times New Roman" w:hAnsi="Times New Roman"/>
                <w:szCs w:val="24"/>
              </w:rPr>
              <w:tab/>
            </w:r>
            <w:r w:rsidRPr="00D120D4">
              <w:rPr>
                <w:rFonts w:ascii="Times New Roman" w:hAnsi="Times New Roman"/>
                <w:szCs w:val="24"/>
              </w:rPr>
              <w:tab/>
            </w:r>
            <w:r w:rsidRPr="00D120D4">
              <w:rPr>
                <w:rFonts w:ascii="Times New Roman" w:hAnsi="Times New Roman"/>
                <w:szCs w:val="24"/>
              </w:rPr>
              <w:tab/>
            </w:r>
          </w:p>
        </w:tc>
        <w:tc>
          <w:tcPr>
            <w:tcW w:w="8100" w:type="dxa"/>
          </w:tcPr>
          <w:p w14:paraId="3518D1C0" w14:textId="77777777" w:rsidR="00DE255E" w:rsidRPr="00D120D4" w:rsidRDefault="00DE255E" w:rsidP="00484DEF">
            <w:pPr>
              <w:rPr>
                <w:rFonts w:ascii="Times New Roman" w:hAnsi="Times New Roman"/>
                <w:szCs w:val="24"/>
              </w:rPr>
            </w:pPr>
            <w:r w:rsidRPr="00D120D4">
              <w:rPr>
                <w:rFonts w:ascii="Times New Roman" w:hAnsi="Times New Roman"/>
                <w:szCs w:val="24"/>
              </w:rPr>
              <w:t>Državna agencija za istrage i zaštitu</w:t>
            </w:r>
          </w:p>
        </w:tc>
      </w:tr>
      <w:tr w:rsidR="00DE255E" w:rsidRPr="00D120D4" w14:paraId="08A39BDD" w14:textId="77777777" w:rsidTr="00484DEF">
        <w:tc>
          <w:tcPr>
            <w:tcW w:w="2628" w:type="dxa"/>
          </w:tcPr>
          <w:p w14:paraId="184672CC" w14:textId="77777777" w:rsidR="00DE255E" w:rsidRPr="00D120D4" w:rsidRDefault="00DE255E" w:rsidP="00484DEF">
            <w:pPr>
              <w:rPr>
                <w:rFonts w:ascii="Times New Roman" w:hAnsi="Times New Roman"/>
                <w:szCs w:val="24"/>
              </w:rPr>
            </w:pPr>
            <w:r w:rsidRPr="00D120D4">
              <w:rPr>
                <w:rFonts w:ascii="Times New Roman" w:hAnsi="Times New Roman"/>
                <w:szCs w:val="24"/>
              </w:rPr>
              <w:t>SIDA</w:t>
            </w:r>
          </w:p>
        </w:tc>
        <w:tc>
          <w:tcPr>
            <w:tcW w:w="8100" w:type="dxa"/>
          </w:tcPr>
          <w:p w14:paraId="61AEC40A" w14:textId="77777777" w:rsidR="00DE255E" w:rsidRPr="00D120D4" w:rsidRDefault="00DE255E" w:rsidP="00484DEF">
            <w:pPr>
              <w:rPr>
                <w:rFonts w:ascii="Times New Roman" w:hAnsi="Times New Roman"/>
                <w:szCs w:val="24"/>
              </w:rPr>
            </w:pPr>
            <w:r w:rsidRPr="00D120D4">
              <w:rPr>
                <w:rFonts w:ascii="Times New Roman" w:hAnsi="Times New Roman"/>
                <w:szCs w:val="24"/>
              </w:rPr>
              <w:t>Švedska agencija za međunarodni razvoj</w:t>
            </w:r>
          </w:p>
        </w:tc>
      </w:tr>
      <w:tr w:rsidR="00DE255E" w:rsidRPr="00D120D4" w14:paraId="07DCADE6" w14:textId="77777777" w:rsidTr="00484DEF">
        <w:tc>
          <w:tcPr>
            <w:tcW w:w="2628" w:type="dxa"/>
          </w:tcPr>
          <w:p w14:paraId="079F13CD"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UN  </w:t>
            </w:r>
            <w:r w:rsidRPr="00D120D4">
              <w:rPr>
                <w:rFonts w:ascii="Times New Roman" w:hAnsi="Times New Roman"/>
                <w:szCs w:val="24"/>
              </w:rPr>
              <w:tab/>
            </w:r>
          </w:p>
        </w:tc>
        <w:tc>
          <w:tcPr>
            <w:tcW w:w="8100" w:type="dxa"/>
          </w:tcPr>
          <w:p w14:paraId="7CC760E2" w14:textId="5E4CD801" w:rsidR="00DE255E" w:rsidRPr="00D120D4" w:rsidRDefault="00D16453" w:rsidP="00484DEF">
            <w:pPr>
              <w:rPr>
                <w:rFonts w:ascii="Times New Roman" w:hAnsi="Times New Roman"/>
                <w:szCs w:val="24"/>
              </w:rPr>
            </w:pPr>
            <w:r>
              <w:rPr>
                <w:rFonts w:ascii="Times New Roman" w:hAnsi="Times New Roman"/>
                <w:szCs w:val="24"/>
              </w:rPr>
              <w:t>Ujedinjene nacije</w:t>
            </w:r>
          </w:p>
        </w:tc>
      </w:tr>
      <w:tr w:rsidR="00DE255E" w:rsidRPr="00D120D4" w14:paraId="222B46B8" w14:textId="77777777" w:rsidTr="00484DEF">
        <w:tc>
          <w:tcPr>
            <w:tcW w:w="2628" w:type="dxa"/>
          </w:tcPr>
          <w:p w14:paraId="38080455"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UNDP  </w:t>
            </w:r>
          </w:p>
        </w:tc>
        <w:tc>
          <w:tcPr>
            <w:tcW w:w="8100" w:type="dxa"/>
          </w:tcPr>
          <w:p w14:paraId="269AF810" w14:textId="77777777" w:rsidR="00DE255E" w:rsidRPr="00D120D4" w:rsidRDefault="00DE255E" w:rsidP="00484DEF">
            <w:pPr>
              <w:rPr>
                <w:rFonts w:ascii="Times New Roman" w:hAnsi="Times New Roman"/>
                <w:szCs w:val="24"/>
              </w:rPr>
            </w:pPr>
            <w:r w:rsidRPr="00D120D4">
              <w:rPr>
                <w:rFonts w:ascii="Times New Roman" w:hAnsi="Times New Roman"/>
                <w:szCs w:val="24"/>
              </w:rPr>
              <w:t>Razvojni program Ujedinjenih nacija</w:t>
            </w:r>
          </w:p>
        </w:tc>
      </w:tr>
      <w:tr w:rsidR="00DE255E" w:rsidRPr="00D120D4" w14:paraId="06C69C1E" w14:textId="77777777" w:rsidTr="00484DEF">
        <w:tc>
          <w:tcPr>
            <w:tcW w:w="2628" w:type="dxa"/>
          </w:tcPr>
          <w:p w14:paraId="7144D091"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UNFPA  </w:t>
            </w:r>
          </w:p>
        </w:tc>
        <w:tc>
          <w:tcPr>
            <w:tcW w:w="8100" w:type="dxa"/>
          </w:tcPr>
          <w:p w14:paraId="78022EB4" w14:textId="77777777" w:rsidR="00DE255E" w:rsidRPr="00D120D4" w:rsidRDefault="00DE255E" w:rsidP="00484DEF">
            <w:pPr>
              <w:rPr>
                <w:rFonts w:ascii="Times New Roman" w:hAnsi="Times New Roman"/>
                <w:szCs w:val="24"/>
              </w:rPr>
            </w:pPr>
            <w:r w:rsidRPr="00D120D4">
              <w:rPr>
                <w:rFonts w:ascii="Times New Roman" w:hAnsi="Times New Roman"/>
                <w:szCs w:val="24"/>
              </w:rPr>
              <w:t>Populacijski fond Ujedinjenih nacija</w:t>
            </w:r>
          </w:p>
        </w:tc>
      </w:tr>
      <w:tr w:rsidR="00DE255E" w:rsidRPr="00D120D4" w14:paraId="204A5EBE" w14:textId="77777777" w:rsidTr="00484DEF">
        <w:tc>
          <w:tcPr>
            <w:tcW w:w="2628" w:type="dxa"/>
          </w:tcPr>
          <w:p w14:paraId="0C5FCD98" w14:textId="77777777" w:rsidR="00DE255E" w:rsidRPr="00D120D4" w:rsidRDefault="00DE255E" w:rsidP="00484DEF">
            <w:pPr>
              <w:rPr>
                <w:rFonts w:ascii="Times New Roman" w:hAnsi="Times New Roman"/>
                <w:szCs w:val="24"/>
              </w:rPr>
            </w:pPr>
            <w:r w:rsidRPr="00D120D4">
              <w:rPr>
                <w:rFonts w:ascii="Times New Roman" w:hAnsi="Times New Roman"/>
                <w:szCs w:val="24"/>
              </w:rPr>
              <w:t>UNICEF</w:t>
            </w:r>
            <w:r w:rsidRPr="00D120D4">
              <w:rPr>
                <w:rFonts w:ascii="Times New Roman" w:hAnsi="Times New Roman"/>
                <w:szCs w:val="24"/>
              </w:rPr>
              <w:tab/>
            </w:r>
            <w:r w:rsidRPr="00D120D4">
              <w:rPr>
                <w:rFonts w:ascii="Times New Roman" w:hAnsi="Times New Roman"/>
                <w:szCs w:val="24"/>
              </w:rPr>
              <w:tab/>
            </w:r>
          </w:p>
        </w:tc>
        <w:tc>
          <w:tcPr>
            <w:tcW w:w="8100" w:type="dxa"/>
          </w:tcPr>
          <w:p w14:paraId="525EF784" w14:textId="77777777" w:rsidR="00DE255E" w:rsidRPr="00D120D4" w:rsidRDefault="00DE255E" w:rsidP="00484DEF">
            <w:pPr>
              <w:rPr>
                <w:rFonts w:ascii="Times New Roman" w:hAnsi="Times New Roman"/>
                <w:szCs w:val="24"/>
              </w:rPr>
            </w:pPr>
            <w:r w:rsidRPr="00D120D4">
              <w:rPr>
                <w:rFonts w:ascii="Times New Roman" w:hAnsi="Times New Roman"/>
                <w:szCs w:val="24"/>
              </w:rPr>
              <w:t>Fond Ujedinjenih nacija za djecu</w:t>
            </w:r>
          </w:p>
        </w:tc>
      </w:tr>
      <w:tr w:rsidR="00DE255E" w:rsidRPr="00D120D4" w14:paraId="6530C8D6" w14:textId="77777777" w:rsidTr="00484DEF">
        <w:tc>
          <w:tcPr>
            <w:tcW w:w="2628" w:type="dxa"/>
          </w:tcPr>
          <w:p w14:paraId="6021660E"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UNSCR 1325                    </w:t>
            </w:r>
          </w:p>
        </w:tc>
        <w:tc>
          <w:tcPr>
            <w:tcW w:w="8100" w:type="dxa"/>
          </w:tcPr>
          <w:p w14:paraId="7C55086A" w14:textId="77777777" w:rsidR="00DE255E" w:rsidRPr="00D120D4" w:rsidRDefault="00DE255E" w:rsidP="00484DEF">
            <w:pPr>
              <w:rPr>
                <w:rFonts w:ascii="Times New Roman" w:hAnsi="Times New Roman"/>
                <w:szCs w:val="24"/>
              </w:rPr>
            </w:pPr>
            <w:r w:rsidRPr="00D120D4">
              <w:rPr>
                <w:rFonts w:ascii="Times New Roman" w:hAnsi="Times New Roman"/>
                <w:szCs w:val="24"/>
              </w:rPr>
              <w:t>UN Rezolucija Vijeća Sigurnosti „Žene, mir, sigurnost“</w:t>
            </w:r>
          </w:p>
        </w:tc>
      </w:tr>
      <w:tr w:rsidR="00DE255E" w:rsidRPr="00D120D4" w14:paraId="149A5FDF" w14:textId="77777777" w:rsidTr="00484DEF">
        <w:tc>
          <w:tcPr>
            <w:tcW w:w="2628" w:type="dxa"/>
          </w:tcPr>
          <w:p w14:paraId="1B959D2D"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UN WOMEN  </w:t>
            </w:r>
          </w:p>
        </w:tc>
        <w:tc>
          <w:tcPr>
            <w:tcW w:w="8100" w:type="dxa"/>
          </w:tcPr>
          <w:p w14:paraId="55BB7C3F" w14:textId="27C7EF89" w:rsidR="00DE255E" w:rsidRPr="00D120D4" w:rsidRDefault="00DE255E" w:rsidP="00D16453">
            <w:pPr>
              <w:rPr>
                <w:rFonts w:ascii="Times New Roman" w:hAnsi="Times New Roman"/>
                <w:szCs w:val="24"/>
              </w:rPr>
            </w:pPr>
            <w:r w:rsidRPr="00D120D4">
              <w:rPr>
                <w:rFonts w:ascii="Times New Roman" w:hAnsi="Times New Roman"/>
                <w:szCs w:val="24"/>
              </w:rPr>
              <w:t xml:space="preserve">Agencija Ujedinjenih naroda za </w:t>
            </w:r>
            <w:r w:rsidR="00D16453">
              <w:rPr>
                <w:rFonts w:ascii="Times New Roman" w:hAnsi="Times New Roman"/>
                <w:szCs w:val="24"/>
              </w:rPr>
              <w:t>ravnopravnost spolova</w:t>
            </w:r>
            <w:r w:rsidRPr="00D120D4">
              <w:rPr>
                <w:rFonts w:ascii="Times New Roman" w:hAnsi="Times New Roman"/>
                <w:szCs w:val="24"/>
              </w:rPr>
              <w:t xml:space="preserve"> i osnaživanje žena</w:t>
            </w:r>
          </w:p>
        </w:tc>
      </w:tr>
      <w:tr w:rsidR="00DE255E" w:rsidRPr="00D120D4" w14:paraId="169E75F9" w14:textId="77777777" w:rsidTr="00484DEF">
        <w:tc>
          <w:tcPr>
            <w:tcW w:w="2628" w:type="dxa"/>
          </w:tcPr>
          <w:p w14:paraId="015C9F78" w14:textId="77777777" w:rsidR="00DE255E" w:rsidRPr="00D120D4" w:rsidRDefault="00DE255E" w:rsidP="00484DEF">
            <w:pPr>
              <w:rPr>
                <w:rFonts w:ascii="Times New Roman" w:hAnsi="Times New Roman"/>
                <w:szCs w:val="24"/>
              </w:rPr>
            </w:pPr>
            <w:r w:rsidRPr="00D120D4">
              <w:rPr>
                <w:rFonts w:ascii="Times New Roman" w:hAnsi="Times New Roman"/>
                <w:szCs w:val="24"/>
              </w:rPr>
              <w:t>USAID</w:t>
            </w:r>
            <w:r w:rsidRPr="00D120D4">
              <w:rPr>
                <w:rFonts w:ascii="Times New Roman" w:hAnsi="Times New Roman"/>
                <w:szCs w:val="24"/>
              </w:rPr>
              <w:tab/>
            </w:r>
            <w:r w:rsidRPr="00D120D4">
              <w:rPr>
                <w:rFonts w:ascii="Times New Roman" w:hAnsi="Times New Roman"/>
                <w:szCs w:val="24"/>
              </w:rPr>
              <w:tab/>
            </w:r>
          </w:p>
        </w:tc>
        <w:tc>
          <w:tcPr>
            <w:tcW w:w="8100" w:type="dxa"/>
          </w:tcPr>
          <w:p w14:paraId="595E6D93" w14:textId="77777777" w:rsidR="00DE255E" w:rsidRPr="00D120D4" w:rsidRDefault="00DE255E" w:rsidP="00484DEF">
            <w:pPr>
              <w:rPr>
                <w:rFonts w:ascii="Times New Roman" w:hAnsi="Times New Roman"/>
                <w:szCs w:val="24"/>
              </w:rPr>
            </w:pPr>
            <w:r w:rsidRPr="00D120D4">
              <w:rPr>
                <w:rFonts w:ascii="Times New Roman" w:hAnsi="Times New Roman"/>
                <w:szCs w:val="24"/>
              </w:rPr>
              <w:t>Agencija za međunarodni razvoj Vlade SAD</w:t>
            </w:r>
          </w:p>
        </w:tc>
      </w:tr>
      <w:tr w:rsidR="00DE255E" w:rsidRPr="00D120D4" w14:paraId="70D91765" w14:textId="77777777" w:rsidTr="00484DEF">
        <w:tc>
          <w:tcPr>
            <w:tcW w:w="2628" w:type="dxa"/>
          </w:tcPr>
          <w:p w14:paraId="5820A108"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VE  </w:t>
            </w:r>
          </w:p>
          <w:p w14:paraId="76CE85FF" w14:textId="77777777" w:rsidR="00DE255E" w:rsidRPr="00D120D4" w:rsidRDefault="00DE255E" w:rsidP="00484DEF">
            <w:pPr>
              <w:rPr>
                <w:rFonts w:ascii="Times New Roman" w:hAnsi="Times New Roman"/>
                <w:szCs w:val="24"/>
              </w:rPr>
            </w:pPr>
            <w:r w:rsidRPr="00D120D4">
              <w:rPr>
                <w:rFonts w:ascii="Times New Roman" w:hAnsi="Times New Roman"/>
                <w:szCs w:val="24"/>
              </w:rPr>
              <w:t>VM BiH</w:t>
            </w:r>
          </w:p>
          <w:p w14:paraId="6BF77C86" w14:textId="77777777" w:rsidR="00DE255E" w:rsidRPr="00D120D4" w:rsidRDefault="00DE255E" w:rsidP="00484DEF">
            <w:pPr>
              <w:rPr>
                <w:rFonts w:ascii="Times New Roman" w:hAnsi="Times New Roman"/>
                <w:szCs w:val="24"/>
              </w:rPr>
            </w:pPr>
            <w:r w:rsidRPr="00D120D4">
              <w:rPr>
                <w:rFonts w:ascii="Times New Roman" w:hAnsi="Times New Roman"/>
                <w:szCs w:val="24"/>
              </w:rPr>
              <w:t>VSTV</w:t>
            </w:r>
          </w:p>
        </w:tc>
        <w:tc>
          <w:tcPr>
            <w:tcW w:w="8100" w:type="dxa"/>
          </w:tcPr>
          <w:p w14:paraId="1071084F" w14:textId="77777777" w:rsidR="00DE255E" w:rsidRPr="00D120D4" w:rsidRDefault="00DE255E" w:rsidP="00484DEF">
            <w:pPr>
              <w:rPr>
                <w:rFonts w:ascii="Times New Roman" w:hAnsi="Times New Roman"/>
                <w:szCs w:val="24"/>
              </w:rPr>
            </w:pPr>
            <w:r w:rsidRPr="00D120D4">
              <w:rPr>
                <w:rFonts w:ascii="Times New Roman" w:hAnsi="Times New Roman"/>
                <w:szCs w:val="24"/>
              </w:rPr>
              <w:t>Vijeće Evrope</w:t>
            </w:r>
          </w:p>
          <w:p w14:paraId="5B587A44" w14:textId="77777777" w:rsidR="00DE255E" w:rsidRPr="00D120D4" w:rsidRDefault="00DE255E" w:rsidP="00484DEF">
            <w:pPr>
              <w:rPr>
                <w:rFonts w:ascii="Times New Roman" w:hAnsi="Times New Roman"/>
                <w:szCs w:val="24"/>
              </w:rPr>
            </w:pPr>
            <w:r w:rsidRPr="00D120D4">
              <w:rPr>
                <w:rFonts w:ascii="Times New Roman" w:hAnsi="Times New Roman"/>
                <w:szCs w:val="24"/>
              </w:rPr>
              <w:t>Vijeće ministara Bosne i Hercegovine</w:t>
            </w:r>
          </w:p>
          <w:p w14:paraId="6C576C0D" w14:textId="77777777" w:rsidR="00DE255E" w:rsidRPr="00D120D4" w:rsidRDefault="00DE255E" w:rsidP="00484DEF">
            <w:pPr>
              <w:rPr>
                <w:rFonts w:ascii="Times New Roman" w:hAnsi="Times New Roman"/>
                <w:szCs w:val="24"/>
              </w:rPr>
            </w:pPr>
            <w:r w:rsidRPr="00D120D4">
              <w:rPr>
                <w:rFonts w:ascii="Times New Roman" w:hAnsi="Times New Roman"/>
                <w:szCs w:val="24"/>
              </w:rPr>
              <w:t>Visoko sudsko i tužilačko vijeće Bosne i Hercegovine</w:t>
            </w:r>
          </w:p>
        </w:tc>
      </w:tr>
      <w:tr w:rsidR="00DE255E" w:rsidRPr="00D120D4" w14:paraId="631A3852" w14:textId="77777777" w:rsidTr="00484DEF">
        <w:tc>
          <w:tcPr>
            <w:tcW w:w="2628" w:type="dxa"/>
          </w:tcPr>
          <w:p w14:paraId="53637474" w14:textId="77777777" w:rsidR="00DE255E" w:rsidRPr="00D120D4" w:rsidRDefault="00DE255E" w:rsidP="00484DEF">
            <w:pPr>
              <w:rPr>
                <w:rFonts w:ascii="Times New Roman" w:hAnsi="Times New Roman"/>
                <w:szCs w:val="24"/>
              </w:rPr>
            </w:pPr>
            <w:r w:rsidRPr="00D120D4">
              <w:rPr>
                <w:rFonts w:ascii="Times New Roman" w:hAnsi="Times New Roman"/>
                <w:szCs w:val="24"/>
              </w:rPr>
              <w:t xml:space="preserve">ZoRS </w:t>
            </w:r>
            <w:r w:rsidRPr="00D120D4">
              <w:rPr>
                <w:rFonts w:ascii="Times New Roman" w:hAnsi="Times New Roman"/>
                <w:szCs w:val="24"/>
              </w:rPr>
              <w:tab/>
              <w:t>BiH</w:t>
            </w:r>
            <w:r w:rsidRPr="00D120D4">
              <w:rPr>
                <w:rFonts w:ascii="Times New Roman" w:hAnsi="Times New Roman"/>
                <w:szCs w:val="24"/>
              </w:rPr>
              <w:tab/>
            </w:r>
          </w:p>
        </w:tc>
        <w:tc>
          <w:tcPr>
            <w:tcW w:w="8100" w:type="dxa"/>
          </w:tcPr>
          <w:p w14:paraId="29775C3C" w14:textId="77777777" w:rsidR="00DE255E" w:rsidRPr="00D120D4" w:rsidRDefault="00DE255E" w:rsidP="00484DEF">
            <w:pPr>
              <w:rPr>
                <w:rFonts w:ascii="Times New Roman" w:hAnsi="Times New Roman"/>
                <w:szCs w:val="24"/>
              </w:rPr>
            </w:pPr>
            <w:r w:rsidRPr="00D120D4">
              <w:rPr>
                <w:rFonts w:ascii="Times New Roman" w:hAnsi="Times New Roman"/>
                <w:szCs w:val="24"/>
              </w:rPr>
              <w:t>Zakon o ravnopravnosti spolova u Bosni i Hercegovini</w:t>
            </w:r>
          </w:p>
        </w:tc>
      </w:tr>
      <w:tr w:rsidR="00DE255E" w:rsidRPr="009D5F82" w14:paraId="3BDD9751" w14:textId="77777777" w:rsidTr="00484DEF">
        <w:tc>
          <w:tcPr>
            <w:tcW w:w="2628" w:type="dxa"/>
          </w:tcPr>
          <w:p w14:paraId="7FEF8969" w14:textId="77777777" w:rsidR="00DE255E" w:rsidRPr="009D5F82" w:rsidRDefault="00DE255E" w:rsidP="00484DEF">
            <w:pPr>
              <w:rPr>
                <w:rFonts w:cs="Arial"/>
                <w:szCs w:val="24"/>
              </w:rPr>
            </w:pPr>
          </w:p>
        </w:tc>
        <w:tc>
          <w:tcPr>
            <w:tcW w:w="8100" w:type="dxa"/>
          </w:tcPr>
          <w:p w14:paraId="2377895E" w14:textId="77777777" w:rsidR="00DE255E" w:rsidRPr="009D5F82" w:rsidRDefault="00DE255E" w:rsidP="00484DEF">
            <w:pPr>
              <w:rPr>
                <w:rFonts w:cs="Arial"/>
                <w:szCs w:val="24"/>
              </w:rPr>
            </w:pPr>
          </w:p>
        </w:tc>
      </w:tr>
    </w:tbl>
    <w:bookmarkEnd w:id="6"/>
    <w:bookmarkEnd w:id="7"/>
    <w:bookmarkEnd w:id="8"/>
    <w:bookmarkEnd w:id="9"/>
    <w:p w14:paraId="76517FCB" w14:textId="28DFB52E" w:rsidR="00975E07" w:rsidRDefault="00975E07" w:rsidP="00975E07">
      <w:pPr>
        <w:rPr>
          <w:rFonts w:cs="Arial"/>
          <w:szCs w:val="24"/>
          <w:lang w:val="bs-Latn-BA"/>
        </w:rPr>
      </w:pPr>
      <w:r w:rsidRPr="00BC021F">
        <w:rPr>
          <w:rFonts w:cs="Arial"/>
          <w:szCs w:val="24"/>
          <w:lang w:val="bs-Latn-BA"/>
        </w:rPr>
        <w:t xml:space="preserve">. </w:t>
      </w:r>
    </w:p>
    <w:p w14:paraId="29366926" w14:textId="639B43E3" w:rsidR="00D120D4" w:rsidRDefault="00D120D4" w:rsidP="00975E07">
      <w:pPr>
        <w:rPr>
          <w:rFonts w:cs="Arial"/>
          <w:szCs w:val="24"/>
          <w:lang w:val="bs-Latn-BA"/>
        </w:rPr>
      </w:pPr>
    </w:p>
    <w:p w14:paraId="5688585F" w14:textId="31F24D2C" w:rsidR="00D120D4" w:rsidRDefault="00D120D4" w:rsidP="00975E07">
      <w:pPr>
        <w:rPr>
          <w:rFonts w:cs="Arial"/>
          <w:szCs w:val="24"/>
          <w:lang w:val="bs-Latn-BA"/>
        </w:rPr>
      </w:pPr>
    </w:p>
    <w:p w14:paraId="37874F7A" w14:textId="179723D5" w:rsidR="00D120D4" w:rsidRDefault="00D120D4" w:rsidP="00975E07">
      <w:pPr>
        <w:rPr>
          <w:rFonts w:cs="Arial"/>
          <w:szCs w:val="24"/>
          <w:lang w:val="bs-Latn-BA"/>
        </w:rPr>
      </w:pPr>
    </w:p>
    <w:p w14:paraId="1C466A50" w14:textId="0A135BB6" w:rsidR="00D120D4" w:rsidRDefault="00D120D4" w:rsidP="00975E07">
      <w:pPr>
        <w:rPr>
          <w:rFonts w:cs="Arial"/>
          <w:szCs w:val="24"/>
          <w:lang w:val="bs-Latn-BA"/>
        </w:rPr>
      </w:pPr>
    </w:p>
    <w:p w14:paraId="23B21063" w14:textId="76820DFE" w:rsidR="00D120D4" w:rsidRDefault="00D120D4" w:rsidP="00975E07">
      <w:pPr>
        <w:rPr>
          <w:rFonts w:cs="Arial"/>
          <w:szCs w:val="24"/>
          <w:lang w:val="bs-Latn-BA"/>
        </w:rPr>
      </w:pPr>
    </w:p>
    <w:p w14:paraId="765FC653" w14:textId="738C6F5E" w:rsidR="00D120D4" w:rsidRDefault="00D120D4" w:rsidP="00975E07">
      <w:pPr>
        <w:rPr>
          <w:rFonts w:cs="Arial"/>
          <w:szCs w:val="24"/>
          <w:lang w:val="bs-Latn-BA"/>
        </w:rPr>
      </w:pPr>
    </w:p>
    <w:p w14:paraId="6D996680" w14:textId="00168B2B" w:rsidR="00D120D4" w:rsidRDefault="00D120D4" w:rsidP="00975E07">
      <w:pPr>
        <w:rPr>
          <w:rFonts w:cs="Arial"/>
          <w:szCs w:val="24"/>
          <w:lang w:val="bs-Latn-BA"/>
        </w:rPr>
      </w:pPr>
    </w:p>
    <w:p w14:paraId="7BE599FA" w14:textId="6489E5E3" w:rsidR="00D120D4" w:rsidRDefault="00D120D4" w:rsidP="00975E07">
      <w:pPr>
        <w:rPr>
          <w:rFonts w:cs="Arial"/>
          <w:szCs w:val="24"/>
          <w:lang w:val="bs-Latn-BA"/>
        </w:rPr>
      </w:pPr>
    </w:p>
    <w:p w14:paraId="194512D4" w14:textId="0BAC7BDF" w:rsidR="00D120D4" w:rsidRDefault="00D120D4" w:rsidP="00975E07">
      <w:pPr>
        <w:rPr>
          <w:rFonts w:cs="Arial"/>
          <w:szCs w:val="24"/>
          <w:lang w:val="bs-Latn-BA"/>
        </w:rPr>
      </w:pPr>
    </w:p>
    <w:p w14:paraId="7318DF78" w14:textId="7DB31674" w:rsidR="00D120D4" w:rsidRDefault="00D120D4" w:rsidP="00975E07">
      <w:pPr>
        <w:rPr>
          <w:rFonts w:cs="Arial"/>
          <w:szCs w:val="24"/>
          <w:lang w:val="bs-Latn-BA"/>
        </w:rPr>
      </w:pPr>
    </w:p>
    <w:p w14:paraId="5A715254" w14:textId="4C2FE6F8" w:rsidR="00D120D4" w:rsidRDefault="00D120D4" w:rsidP="00975E07">
      <w:pPr>
        <w:rPr>
          <w:rFonts w:cs="Arial"/>
          <w:szCs w:val="24"/>
          <w:lang w:val="bs-Latn-BA"/>
        </w:rPr>
      </w:pPr>
    </w:p>
    <w:p w14:paraId="64BC93F4" w14:textId="089B3CA6" w:rsidR="00D120D4" w:rsidRDefault="00D120D4" w:rsidP="00975E07">
      <w:pPr>
        <w:rPr>
          <w:rFonts w:cs="Arial"/>
          <w:szCs w:val="24"/>
          <w:lang w:val="bs-Latn-BA"/>
        </w:rPr>
      </w:pPr>
    </w:p>
    <w:p w14:paraId="46726912" w14:textId="3D29AB0F" w:rsidR="00D120D4" w:rsidRDefault="00D120D4" w:rsidP="00975E07">
      <w:pPr>
        <w:rPr>
          <w:rFonts w:cs="Arial"/>
          <w:szCs w:val="24"/>
          <w:lang w:val="bs-Latn-BA"/>
        </w:rPr>
      </w:pPr>
    </w:p>
    <w:p w14:paraId="029428DB" w14:textId="2F08BFFA" w:rsidR="00D120D4" w:rsidRDefault="00D120D4" w:rsidP="00975E07">
      <w:pPr>
        <w:rPr>
          <w:rFonts w:cs="Arial"/>
          <w:szCs w:val="24"/>
          <w:lang w:val="bs-Latn-BA"/>
        </w:rPr>
      </w:pPr>
    </w:p>
    <w:p w14:paraId="7DB9ADE3" w14:textId="3B8F7359" w:rsidR="00D120D4" w:rsidRDefault="00D120D4" w:rsidP="00975E07">
      <w:pPr>
        <w:rPr>
          <w:rFonts w:cs="Arial"/>
          <w:szCs w:val="24"/>
          <w:lang w:val="bs-Latn-BA"/>
        </w:rPr>
      </w:pPr>
    </w:p>
    <w:p w14:paraId="094900C4" w14:textId="66D9FB54" w:rsidR="00D120D4" w:rsidRDefault="00D120D4" w:rsidP="00975E07">
      <w:pPr>
        <w:rPr>
          <w:rFonts w:cs="Arial"/>
          <w:szCs w:val="24"/>
          <w:lang w:val="bs-Latn-BA"/>
        </w:rPr>
      </w:pPr>
    </w:p>
    <w:p w14:paraId="538BA93F" w14:textId="6FCC49DD" w:rsidR="00D120D4" w:rsidRDefault="00D120D4" w:rsidP="00975E07">
      <w:pPr>
        <w:rPr>
          <w:rFonts w:cs="Arial"/>
          <w:szCs w:val="24"/>
          <w:lang w:val="bs-Latn-BA"/>
        </w:rPr>
      </w:pPr>
    </w:p>
    <w:p w14:paraId="0B3A982D" w14:textId="62B10473" w:rsidR="00D120D4" w:rsidRDefault="00D120D4" w:rsidP="00975E07">
      <w:pPr>
        <w:rPr>
          <w:rFonts w:cs="Arial"/>
          <w:szCs w:val="24"/>
          <w:lang w:val="bs-Latn-BA"/>
        </w:rPr>
      </w:pPr>
    </w:p>
    <w:p w14:paraId="3C049515" w14:textId="5180CCC3" w:rsidR="00D120D4" w:rsidRDefault="00D120D4" w:rsidP="00975E07">
      <w:pPr>
        <w:rPr>
          <w:rFonts w:cs="Arial"/>
          <w:szCs w:val="24"/>
          <w:lang w:val="bs-Latn-BA"/>
        </w:rPr>
      </w:pPr>
    </w:p>
    <w:p w14:paraId="553C46F4" w14:textId="020BA1C8" w:rsidR="00D120D4" w:rsidRDefault="00D120D4" w:rsidP="00975E07">
      <w:pPr>
        <w:rPr>
          <w:rFonts w:cs="Arial"/>
          <w:szCs w:val="24"/>
          <w:lang w:val="bs-Latn-BA"/>
        </w:rPr>
      </w:pPr>
    </w:p>
    <w:p w14:paraId="134A2949" w14:textId="526A1903" w:rsidR="00D120D4" w:rsidRDefault="00D120D4" w:rsidP="00975E07">
      <w:pPr>
        <w:rPr>
          <w:rFonts w:cs="Arial"/>
          <w:szCs w:val="24"/>
          <w:lang w:val="bs-Latn-BA"/>
        </w:rPr>
      </w:pPr>
    </w:p>
    <w:p w14:paraId="4B4E7A35" w14:textId="63403F4A" w:rsidR="00D120D4" w:rsidRDefault="00D120D4" w:rsidP="00975E07">
      <w:pPr>
        <w:rPr>
          <w:rFonts w:cs="Arial"/>
          <w:szCs w:val="24"/>
          <w:lang w:val="bs-Latn-BA"/>
        </w:rPr>
      </w:pPr>
    </w:p>
    <w:p w14:paraId="32C8E7CE" w14:textId="62C8EBA4" w:rsidR="00D120D4" w:rsidRDefault="00D120D4" w:rsidP="00975E07">
      <w:pPr>
        <w:rPr>
          <w:rFonts w:cs="Arial"/>
          <w:szCs w:val="24"/>
          <w:lang w:val="bs-Latn-BA"/>
        </w:rPr>
      </w:pPr>
    </w:p>
    <w:p w14:paraId="5104D8EE" w14:textId="67111050" w:rsidR="00D120D4" w:rsidRDefault="00D120D4" w:rsidP="00975E07">
      <w:pPr>
        <w:rPr>
          <w:rFonts w:cs="Arial"/>
          <w:szCs w:val="24"/>
          <w:lang w:val="bs-Latn-BA"/>
        </w:rPr>
      </w:pPr>
    </w:p>
    <w:p w14:paraId="14ABC3C0" w14:textId="2E10D221" w:rsidR="00D120D4" w:rsidRDefault="00D120D4" w:rsidP="00975E07">
      <w:pPr>
        <w:rPr>
          <w:rFonts w:cs="Arial"/>
          <w:szCs w:val="24"/>
          <w:lang w:val="bs-Latn-BA"/>
        </w:rPr>
      </w:pPr>
    </w:p>
    <w:p w14:paraId="5659FAC7" w14:textId="782887E3" w:rsidR="00D120D4" w:rsidRDefault="00D120D4" w:rsidP="00975E07">
      <w:pPr>
        <w:rPr>
          <w:rFonts w:cs="Arial"/>
          <w:szCs w:val="24"/>
          <w:lang w:val="bs-Latn-BA"/>
        </w:rPr>
      </w:pPr>
    </w:p>
    <w:p w14:paraId="45F2136A" w14:textId="0D2A7C64" w:rsidR="00D120D4" w:rsidRDefault="00D120D4" w:rsidP="00975E07">
      <w:pPr>
        <w:rPr>
          <w:rFonts w:cs="Arial"/>
          <w:szCs w:val="24"/>
          <w:lang w:val="bs-Latn-BA"/>
        </w:rPr>
      </w:pPr>
    </w:p>
    <w:p w14:paraId="31F2CEC3" w14:textId="7C7C0271" w:rsidR="00D120D4" w:rsidRDefault="00D120D4" w:rsidP="00975E07">
      <w:pPr>
        <w:rPr>
          <w:rFonts w:cs="Arial"/>
          <w:szCs w:val="24"/>
          <w:lang w:val="bs-Latn-BA"/>
        </w:rPr>
      </w:pPr>
    </w:p>
    <w:p w14:paraId="3C76B697" w14:textId="509D54A1" w:rsidR="00D120D4" w:rsidRDefault="00D120D4" w:rsidP="00975E07">
      <w:pPr>
        <w:rPr>
          <w:rFonts w:cs="Arial"/>
          <w:szCs w:val="24"/>
          <w:lang w:val="bs-Latn-BA"/>
        </w:rPr>
      </w:pPr>
    </w:p>
    <w:p w14:paraId="3EC47FD4" w14:textId="2B692ABD" w:rsidR="00D120D4" w:rsidRDefault="00D120D4" w:rsidP="00975E07">
      <w:pPr>
        <w:rPr>
          <w:rFonts w:cs="Arial"/>
          <w:szCs w:val="24"/>
          <w:lang w:val="bs-Latn-BA"/>
        </w:rPr>
      </w:pPr>
    </w:p>
    <w:p w14:paraId="7C9967E7" w14:textId="7C86B681" w:rsidR="00D120D4" w:rsidRDefault="00D120D4" w:rsidP="00975E07">
      <w:pPr>
        <w:rPr>
          <w:rFonts w:cs="Arial"/>
          <w:szCs w:val="24"/>
          <w:lang w:val="bs-Latn-BA"/>
        </w:rPr>
      </w:pPr>
    </w:p>
    <w:p w14:paraId="571460B5" w14:textId="3C719BCA" w:rsidR="00D120D4" w:rsidRDefault="00D120D4" w:rsidP="00975E07">
      <w:pPr>
        <w:rPr>
          <w:rFonts w:cs="Arial"/>
          <w:szCs w:val="24"/>
          <w:lang w:val="bs-Latn-BA"/>
        </w:rPr>
      </w:pPr>
    </w:p>
    <w:p w14:paraId="6D7279E8" w14:textId="7F65C02B" w:rsidR="00D120D4" w:rsidRDefault="00D120D4" w:rsidP="00975E07">
      <w:pPr>
        <w:rPr>
          <w:rFonts w:cs="Arial"/>
          <w:szCs w:val="24"/>
          <w:lang w:val="bs-Latn-BA"/>
        </w:rPr>
      </w:pPr>
    </w:p>
    <w:p w14:paraId="7D8A339E" w14:textId="1E10E9EE" w:rsidR="00D120D4" w:rsidRDefault="00D120D4" w:rsidP="00975E07">
      <w:pPr>
        <w:rPr>
          <w:rFonts w:cs="Arial"/>
          <w:szCs w:val="24"/>
          <w:lang w:val="bs-Latn-BA"/>
        </w:rPr>
      </w:pPr>
    </w:p>
    <w:p w14:paraId="09EB124D" w14:textId="22CCA158" w:rsidR="00D120D4" w:rsidRDefault="00D120D4" w:rsidP="00975E07">
      <w:pPr>
        <w:rPr>
          <w:rFonts w:cs="Arial"/>
          <w:szCs w:val="24"/>
          <w:lang w:val="bs-Latn-BA"/>
        </w:rPr>
      </w:pPr>
    </w:p>
    <w:p w14:paraId="1F568397" w14:textId="56FE49A0" w:rsidR="00D120D4" w:rsidRDefault="00D120D4" w:rsidP="00975E07">
      <w:pPr>
        <w:rPr>
          <w:rFonts w:cs="Arial"/>
          <w:szCs w:val="24"/>
          <w:lang w:val="bs-Latn-BA"/>
        </w:rPr>
      </w:pPr>
    </w:p>
    <w:p w14:paraId="745B6DF1" w14:textId="4EE0D649" w:rsidR="00D120D4" w:rsidRDefault="00D120D4" w:rsidP="00975E07">
      <w:pPr>
        <w:rPr>
          <w:rFonts w:cs="Arial"/>
          <w:szCs w:val="24"/>
          <w:lang w:val="bs-Latn-BA"/>
        </w:rPr>
      </w:pPr>
    </w:p>
    <w:p w14:paraId="22899732" w14:textId="5F7B6C0A" w:rsidR="00D120D4" w:rsidRDefault="00D120D4" w:rsidP="00975E07">
      <w:pPr>
        <w:rPr>
          <w:rFonts w:cs="Arial"/>
          <w:szCs w:val="24"/>
          <w:lang w:val="bs-Latn-BA"/>
        </w:rPr>
      </w:pPr>
    </w:p>
    <w:p w14:paraId="1CECB0D3" w14:textId="1E8B2CA4" w:rsidR="00D120D4" w:rsidRDefault="00D120D4" w:rsidP="00975E07">
      <w:pPr>
        <w:rPr>
          <w:rFonts w:cs="Arial"/>
          <w:szCs w:val="24"/>
          <w:lang w:val="bs-Latn-BA"/>
        </w:rPr>
      </w:pPr>
    </w:p>
    <w:p w14:paraId="5C3C5509" w14:textId="186079EB" w:rsidR="00D120D4" w:rsidRDefault="00D120D4" w:rsidP="00975E07">
      <w:pPr>
        <w:rPr>
          <w:rFonts w:cs="Arial"/>
          <w:szCs w:val="24"/>
          <w:lang w:val="bs-Latn-BA"/>
        </w:rPr>
      </w:pPr>
    </w:p>
    <w:p w14:paraId="4831F833" w14:textId="77777777" w:rsidR="00D120D4" w:rsidRPr="00BC021F" w:rsidRDefault="00D120D4" w:rsidP="00975E07">
      <w:pPr>
        <w:rPr>
          <w:rFonts w:cs="Arial"/>
          <w:szCs w:val="24"/>
          <w:lang w:val="bs-Latn-BA"/>
        </w:rPr>
      </w:pPr>
    </w:p>
    <w:p w14:paraId="4EB95BCC" w14:textId="012DFC05" w:rsidR="00F978A9" w:rsidRPr="00D120D4" w:rsidRDefault="00F978A9" w:rsidP="00AE42A7">
      <w:pPr>
        <w:pStyle w:val="Heading1"/>
        <w:rPr>
          <w:rFonts w:ascii="Times New Roman" w:eastAsiaTheme="majorEastAsia" w:hAnsi="Times New Roman" w:cs="Times New Roman"/>
          <w:bCs/>
          <w:sz w:val="26"/>
          <w:szCs w:val="26"/>
        </w:rPr>
      </w:pPr>
      <w:bookmarkStart w:id="10" w:name="_Toc152667101"/>
      <w:r w:rsidRPr="00D120D4">
        <w:rPr>
          <w:rFonts w:ascii="Times New Roman" w:hAnsi="Times New Roman" w:cs="Times New Roman"/>
          <w:lang w:val="bs-Latn-BA"/>
        </w:rPr>
        <w:t>UVOD</w:t>
      </w:r>
      <w:bookmarkEnd w:id="1"/>
      <w:bookmarkEnd w:id="10"/>
    </w:p>
    <w:p w14:paraId="38036D63" w14:textId="77777777" w:rsidR="002343DE" w:rsidRPr="00BC021F" w:rsidRDefault="002343DE" w:rsidP="002343DE">
      <w:pPr>
        <w:rPr>
          <w:rFonts w:cs="Arial"/>
          <w:szCs w:val="24"/>
          <w:lang w:val="bs-Latn-BA"/>
        </w:rPr>
      </w:pPr>
    </w:p>
    <w:p w14:paraId="7688455B" w14:textId="77777777" w:rsidR="002343DE" w:rsidRPr="00BC021F" w:rsidRDefault="002343DE" w:rsidP="00314BD5">
      <w:pPr>
        <w:pStyle w:val="ListParagraph"/>
        <w:tabs>
          <w:tab w:val="left" w:pos="426"/>
        </w:tabs>
        <w:ind w:left="0"/>
        <w:contextualSpacing/>
        <w:jc w:val="both"/>
        <w:rPr>
          <w:rFonts w:cs="Arial"/>
          <w:bCs/>
          <w:i/>
          <w:sz w:val="12"/>
          <w:szCs w:val="22"/>
          <w:lang w:val="bs-Latn-BA"/>
        </w:rPr>
      </w:pPr>
    </w:p>
    <w:p w14:paraId="64D99E74" w14:textId="77777777" w:rsidR="00EC1033" w:rsidRPr="00BC021F" w:rsidRDefault="00EC1033">
      <w:pPr>
        <w:rPr>
          <w:rFonts w:cs="Arial"/>
          <w:b/>
          <w:sz w:val="4"/>
          <w:szCs w:val="22"/>
          <w:lang w:val="bs-Latn-BA"/>
        </w:rPr>
      </w:pPr>
      <w:bookmarkStart w:id="11" w:name="_Toc307761557"/>
    </w:p>
    <w:p w14:paraId="0BA0C5A6" w14:textId="3334CB7A" w:rsidR="009024B6" w:rsidRPr="00D120D4" w:rsidRDefault="00845976" w:rsidP="00AE42A7">
      <w:pPr>
        <w:pStyle w:val="Heading2"/>
        <w:numPr>
          <w:ilvl w:val="0"/>
          <w:numId w:val="0"/>
        </w:numPr>
        <w:ind w:left="576" w:hanging="576"/>
        <w:rPr>
          <w:rFonts w:ascii="Times New Roman" w:hAnsi="Times New Roman" w:cs="Times New Roman"/>
          <w:lang w:val="bs-Latn-BA"/>
        </w:rPr>
      </w:pPr>
      <w:bookmarkStart w:id="12" w:name="_Toc152667102"/>
      <w:bookmarkEnd w:id="11"/>
      <w:r w:rsidRPr="00D120D4">
        <w:rPr>
          <w:rFonts w:ascii="Times New Roman" w:hAnsi="Times New Roman" w:cs="Times New Roman"/>
          <w:lang w:val="bs-Latn-BA"/>
        </w:rPr>
        <w:t>Struktura G</w:t>
      </w:r>
      <w:r w:rsidR="00DE255E" w:rsidRPr="00D120D4">
        <w:rPr>
          <w:rFonts w:ascii="Times New Roman" w:hAnsi="Times New Roman" w:cs="Times New Roman"/>
          <w:lang w:val="bs-Latn-BA"/>
        </w:rPr>
        <w:t xml:space="preserve">ender </w:t>
      </w:r>
      <w:r w:rsidRPr="00D120D4">
        <w:rPr>
          <w:rFonts w:ascii="Times New Roman" w:hAnsi="Times New Roman" w:cs="Times New Roman"/>
          <w:lang w:val="bs-Latn-BA"/>
        </w:rPr>
        <w:t>A</w:t>
      </w:r>
      <w:r w:rsidR="00DE255E" w:rsidRPr="00D120D4">
        <w:rPr>
          <w:rFonts w:ascii="Times New Roman" w:hAnsi="Times New Roman" w:cs="Times New Roman"/>
          <w:lang w:val="bs-Latn-BA"/>
        </w:rPr>
        <w:t xml:space="preserve">kcionog </w:t>
      </w:r>
      <w:r w:rsidRPr="00D120D4">
        <w:rPr>
          <w:rFonts w:ascii="Times New Roman" w:hAnsi="Times New Roman" w:cs="Times New Roman"/>
          <w:lang w:val="bs-Latn-BA"/>
        </w:rPr>
        <w:t>P</w:t>
      </w:r>
      <w:r w:rsidR="00DE255E" w:rsidRPr="00D120D4">
        <w:rPr>
          <w:rFonts w:ascii="Times New Roman" w:hAnsi="Times New Roman" w:cs="Times New Roman"/>
          <w:lang w:val="bs-Latn-BA"/>
        </w:rPr>
        <w:t>lana (GAP)</w:t>
      </w:r>
      <w:r w:rsidRPr="00D120D4">
        <w:rPr>
          <w:rFonts w:ascii="Times New Roman" w:hAnsi="Times New Roman" w:cs="Times New Roman"/>
          <w:lang w:val="bs-Latn-BA"/>
        </w:rPr>
        <w:t xml:space="preserve"> BiH za period 2023</w:t>
      </w:r>
      <w:r w:rsidR="007C0522">
        <w:rPr>
          <w:rFonts w:ascii="Times New Roman" w:hAnsi="Times New Roman" w:cs="Times New Roman"/>
          <w:lang w:val="bs-Latn-BA"/>
        </w:rPr>
        <w:t>.</w:t>
      </w:r>
      <w:r w:rsidRPr="00D120D4">
        <w:rPr>
          <w:rFonts w:ascii="Times New Roman" w:hAnsi="Times New Roman" w:cs="Times New Roman"/>
          <w:lang w:val="bs-Latn-BA"/>
        </w:rPr>
        <w:t>-2027</w:t>
      </w:r>
      <w:r w:rsidR="009024B6" w:rsidRPr="00D120D4">
        <w:rPr>
          <w:rFonts w:ascii="Times New Roman" w:hAnsi="Times New Roman" w:cs="Times New Roman"/>
          <w:lang w:val="bs-Latn-BA"/>
        </w:rPr>
        <w:t>. godine</w:t>
      </w:r>
      <w:bookmarkEnd w:id="12"/>
    </w:p>
    <w:p w14:paraId="3B15E9FD" w14:textId="2D01313D" w:rsidR="007B6B09" w:rsidRPr="00D120D4" w:rsidRDefault="007B6B09" w:rsidP="007B6B09">
      <w:pPr>
        <w:spacing w:after="200"/>
        <w:jc w:val="both"/>
        <w:rPr>
          <w:rFonts w:ascii="Times New Roman" w:hAnsi="Times New Roman"/>
          <w:bCs/>
          <w:szCs w:val="24"/>
          <w:lang w:val="bs-Latn-BA"/>
        </w:rPr>
      </w:pPr>
      <w:r w:rsidRPr="00D120D4">
        <w:rPr>
          <w:rFonts w:ascii="Times New Roman" w:hAnsi="Times New Roman"/>
          <w:bCs/>
          <w:szCs w:val="24"/>
          <w:lang w:val="bs-Latn-BA"/>
        </w:rPr>
        <w:t>Struktura GAP BiH za period 2023</w:t>
      </w:r>
      <w:r w:rsidR="007C0522">
        <w:rPr>
          <w:rFonts w:ascii="Times New Roman" w:hAnsi="Times New Roman"/>
          <w:bCs/>
          <w:szCs w:val="24"/>
          <w:lang w:val="bs-Latn-BA"/>
        </w:rPr>
        <w:t>.</w:t>
      </w:r>
      <w:r w:rsidRPr="00D120D4">
        <w:rPr>
          <w:rFonts w:ascii="Times New Roman" w:hAnsi="Times New Roman"/>
          <w:bCs/>
          <w:szCs w:val="24"/>
          <w:lang w:val="bs-Latn-BA"/>
        </w:rPr>
        <w:t xml:space="preserve"> – 2027</w:t>
      </w:r>
      <w:r w:rsidR="007C0522">
        <w:rPr>
          <w:rFonts w:ascii="Times New Roman" w:hAnsi="Times New Roman"/>
          <w:bCs/>
          <w:szCs w:val="24"/>
          <w:lang w:val="bs-Latn-BA"/>
        </w:rPr>
        <w:t>.</w:t>
      </w:r>
      <w:r w:rsidRPr="00D120D4">
        <w:rPr>
          <w:rFonts w:ascii="Times New Roman" w:hAnsi="Times New Roman"/>
          <w:bCs/>
          <w:szCs w:val="24"/>
          <w:lang w:val="bs-Latn-BA"/>
        </w:rPr>
        <w:t xml:space="preserve"> se oslanja na strateške ciljeve, prioritete i mjere prethodnog GAP BiH za period 2018-2022. godine</w:t>
      </w:r>
      <w:r w:rsidR="004E6F23">
        <w:rPr>
          <w:rFonts w:ascii="Times New Roman" w:eastAsia="Calibri" w:hAnsi="Times New Roman"/>
          <w:szCs w:val="24"/>
          <w:lang w:val="bs-Latn-BA"/>
        </w:rPr>
        <w:t>, državne</w:t>
      </w:r>
      <w:r w:rsidRPr="00D120D4">
        <w:rPr>
          <w:rFonts w:ascii="Times New Roman" w:eastAsia="Calibri" w:hAnsi="Times New Roman"/>
          <w:szCs w:val="24"/>
          <w:lang w:val="bs-Latn-BA"/>
        </w:rPr>
        <w:t xml:space="preserve"> i entitetske strategije razvoja, Strategiju za ravnoprav</w:t>
      </w:r>
      <w:r w:rsidR="004E6F23">
        <w:rPr>
          <w:rFonts w:ascii="Times New Roman" w:eastAsia="Calibri" w:hAnsi="Times New Roman"/>
          <w:szCs w:val="24"/>
          <w:lang w:val="bs-Latn-BA"/>
        </w:rPr>
        <w:t>nost muškaraca i žena Evropske u</w:t>
      </w:r>
      <w:r w:rsidRPr="00D120D4">
        <w:rPr>
          <w:rFonts w:ascii="Times New Roman" w:eastAsia="Calibri" w:hAnsi="Times New Roman"/>
          <w:szCs w:val="24"/>
          <w:lang w:val="bs-Latn-BA"/>
        </w:rPr>
        <w:t>nije</w:t>
      </w:r>
      <w:r w:rsidR="67DC5F78" w:rsidRPr="00D120D4">
        <w:rPr>
          <w:rFonts w:ascii="Times New Roman" w:eastAsia="Calibri" w:hAnsi="Times New Roman"/>
          <w:szCs w:val="24"/>
          <w:lang w:val="bs-Latn-BA"/>
        </w:rPr>
        <w:t xml:space="preserve"> </w:t>
      </w:r>
      <w:r w:rsidRPr="00D120D4">
        <w:rPr>
          <w:rFonts w:ascii="Times New Roman" w:eastAsia="Calibri" w:hAnsi="Times New Roman"/>
          <w:szCs w:val="24"/>
          <w:lang w:val="bs-Latn-BA"/>
        </w:rPr>
        <w:t>i druge relevantne strateške dokumente Vijeća Evrope</w:t>
      </w:r>
      <w:r w:rsidR="3D99396B" w:rsidRPr="00D120D4">
        <w:rPr>
          <w:rFonts w:ascii="Times New Roman" w:eastAsia="Calibri" w:hAnsi="Times New Roman"/>
          <w:szCs w:val="24"/>
          <w:lang w:val="bs-Latn-BA"/>
        </w:rPr>
        <w:t xml:space="preserve"> (</w:t>
      </w:r>
      <w:r w:rsidR="004E6F23">
        <w:rPr>
          <w:rFonts w:ascii="Times New Roman" w:eastAsia="Calibri" w:hAnsi="Times New Roman"/>
          <w:szCs w:val="24"/>
          <w:lang w:val="bs-Latn-BA"/>
        </w:rPr>
        <w:t xml:space="preserve">u daljnjem tekstu </w:t>
      </w:r>
      <w:r w:rsidR="3D99396B" w:rsidRPr="00D120D4">
        <w:rPr>
          <w:rFonts w:ascii="Times New Roman" w:eastAsia="Calibri" w:hAnsi="Times New Roman"/>
          <w:szCs w:val="24"/>
          <w:lang w:val="bs-Latn-BA"/>
        </w:rPr>
        <w:t>VE),</w:t>
      </w:r>
      <w:r w:rsidRPr="00D120D4">
        <w:rPr>
          <w:rFonts w:ascii="Times New Roman" w:eastAsia="Calibri" w:hAnsi="Times New Roman"/>
          <w:szCs w:val="24"/>
          <w:lang w:val="bs-Latn-BA"/>
        </w:rPr>
        <w:t xml:space="preserve"> </w:t>
      </w:r>
      <w:r w:rsidR="004E6F23">
        <w:rPr>
          <w:rFonts w:ascii="Times New Roman" w:eastAsia="Calibri" w:hAnsi="Times New Roman"/>
          <w:szCs w:val="24"/>
          <w:lang w:val="bs-Latn-BA"/>
        </w:rPr>
        <w:t xml:space="preserve">Evropske unije (u daljnjem tekstu </w:t>
      </w:r>
      <w:r w:rsidR="1067401B" w:rsidRPr="00D120D4">
        <w:rPr>
          <w:rFonts w:ascii="Times New Roman" w:eastAsia="Calibri" w:hAnsi="Times New Roman"/>
          <w:szCs w:val="24"/>
          <w:lang w:val="bs-Latn-BA"/>
        </w:rPr>
        <w:t>EU</w:t>
      </w:r>
      <w:r w:rsidR="004E6F23">
        <w:rPr>
          <w:rFonts w:ascii="Times New Roman" w:eastAsia="Calibri" w:hAnsi="Times New Roman"/>
          <w:szCs w:val="24"/>
          <w:lang w:val="bs-Latn-BA"/>
        </w:rPr>
        <w:t>)</w:t>
      </w:r>
      <w:r w:rsidRPr="00D120D4">
        <w:rPr>
          <w:rFonts w:ascii="Times New Roman" w:eastAsia="Calibri" w:hAnsi="Times New Roman"/>
          <w:szCs w:val="24"/>
          <w:lang w:val="bs-Latn-BA"/>
        </w:rPr>
        <w:t xml:space="preserve"> i Ujedinjenih nacija</w:t>
      </w:r>
      <w:r w:rsidR="3D99396B" w:rsidRPr="00D120D4">
        <w:rPr>
          <w:rFonts w:ascii="Times New Roman" w:eastAsia="Calibri" w:hAnsi="Times New Roman"/>
          <w:szCs w:val="24"/>
          <w:lang w:val="bs-Latn-BA"/>
        </w:rPr>
        <w:t xml:space="preserve"> (</w:t>
      </w:r>
      <w:r w:rsidR="004E6F23">
        <w:rPr>
          <w:rFonts w:ascii="Times New Roman" w:eastAsia="Calibri" w:hAnsi="Times New Roman"/>
          <w:szCs w:val="24"/>
          <w:lang w:val="bs-Latn-BA"/>
        </w:rPr>
        <w:t xml:space="preserve">u daljnjem teksti </w:t>
      </w:r>
      <w:r w:rsidR="3D99396B" w:rsidRPr="00D120D4">
        <w:rPr>
          <w:rFonts w:ascii="Times New Roman" w:eastAsia="Calibri" w:hAnsi="Times New Roman"/>
          <w:szCs w:val="24"/>
          <w:lang w:val="bs-Latn-BA"/>
        </w:rPr>
        <w:t>UN).</w:t>
      </w:r>
      <w:r w:rsidRPr="00D120D4">
        <w:rPr>
          <w:rFonts w:ascii="Times New Roman" w:hAnsi="Times New Roman"/>
          <w:bCs/>
          <w:szCs w:val="24"/>
          <w:lang w:val="bs-Latn-BA"/>
        </w:rPr>
        <w:t xml:space="preserve"> To je okvirni strateški </w:t>
      </w:r>
      <w:r w:rsidR="00BC021F" w:rsidRPr="00D120D4">
        <w:rPr>
          <w:rFonts w:ascii="Times New Roman" w:hAnsi="Times New Roman"/>
          <w:bCs/>
          <w:szCs w:val="24"/>
          <w:lang w:val="bs-Latn-BA"/>
        </w:rPr>
        <w:t>dokument</w:t>
      </w:r>
      <w:r w:rsidRPr="00D120D4">
        <w:rPr>
          <w:rFonts w:ascii="Times New Roman" w:hAnsi="Times New Roman"/>
          <w:bCs/>
          <w:szCs w:val="24"/>
          <w:lang w:val="bs-Latn-BA"/>
        </w:rPr>
        <w:t xml:space="preserve"> koji daje smjernice za izradu operativnih planova i drugih </w:t>
      </w:r>
      <w:r w:rsidR="004E6F23">
        <w:rPr>
          <w:rFonts w:ascii="Times New Roman" w:hAnsi="Times New Roman"/>
          <w:bCs/>
          <w:szCs w:val="24"/>
          <w:lang w:val="bs-Latn-BA"/>
        </w:rPr>
        <w:t>implementacijskih</w:t>
      </w:r>
      <w:r w:rsidRPr="00D120D4">
        <w:rPr>
          <w:rFonts w:ascii="Times New Roman" w:hAnsi="Times New Roman"/>
          <w:bCs/>
          <w:szCs w:val="24"/>
          <w:lang w:val="bs-Latn-BA"/>
        </w:rPr>
        <w:t xml:space="preserve"> dokumenata institucija na svim nivoima organizacije vlasti u </w:t>
      </w:r>
      <w:r w:rsidR="1067401B" w:rsidRPr="00D120D4">
        <w:rPr>
          <w:rFonts w:ascii="Times New Roman" w:hAnsi="Times New Roman"/>
          <w:szCs w:val="24"/>
          <w:lang w:val="bs-Latn-BA"/>
        </w:rPr>
        <w:t>Bosni i Hercegovini (BiH).</w:t>
      </w:r>
      <w:r w:rsidRPr="00D120D4">
        <w:rPr>
          <w:rFonts w:ascii="Times New Roman" w:hAnsi="Times New Roman"/>
          <w:bCs/>
          <w:szCs w:val="24"/>
          <w:lang w:val="bs-Latn-BA"/>
        </w:rPr>
        <w:t xml:space="preserve"> </w:t>
      </w:r>
      <w:r w:rsidRPr="00D120D4">
        <w:rPr>
          <w:rFonts w:ascii="Times New Roman" w:eastAsia="Calibri" w:hAnsi="Times New Roman"/>
          <w:szCs w:val="24"/>
          <w:lang w:val="bs-Latn-BA"/>
        </w:rPr>
        <w:t xml:space="preserve">Ovaj strateški dokument sadrži sve oblasti društvenog života, ali su utvrđene prioritetne i transverzalne (eng. </w:t>
      </w:r>
      <w:r w:rsidRPr="00D120D4">
        <w:rPr>
          <w:rFonts w:ascii="Times New Roman" w:eastAsia="Calibri" w:hAnsi="Times New Roman"/>
          <w:i/>
          <w:szCs w:val="24"/>
          <w:lang w:val="bs-Latn-BA"/>
        </w:rPr>
        <w:t>cross-cuting</w:t>
      </w:r>
      <w:r w:rsidRPr="00D120D4">
        <w:rPr>
          <w:rFonts w:ascii="Times New Roman" w:eastAsia="Calibri" w:hAnsi="Times New Roman"/>
          <w:szCs w:val="24"/>
          <w:lang w:val="bs-Latn-BA"/>
        </w:rPr>
        <w:t>) oblasti, kao i oblasti koje se odnose na jačanje sistema, mehanizama i instrumenata za postizanje ravnopravnosti spolova, te jačanje saradnje i partnerstva. Na ovaj način jasnije su defini</w:t>
      </w:r>
      <w:r w:rsidR="00AD0E8E">
        <w:rPr>
          <w:rFonts w:ascii="Times New Roman" w:eastAsia="Calibri" w:hAnsi="Times New Roman"/>
          <w:szCs w:val="24"/>
          <w:lang w:val="bs-Latn-BA"/>
        </w:rPr>
        <w:t>s</w:t>
      </w:r>
      <w:r w:rsidRPr="00D120D4">
        <w:rPr>
          <w:rFonts w:ascii="Times New Roman" w:eastAsia="Calibri" w:hAnsi="Times New Roman"/>
          <w:szCs w:val="24"/>
          <w:lang w:val="bs-Latn-BA"/>
        </w:rPr>
        <w:t xml:space="preserve">ane obaveze institucionalnih mehanizama za ravnopravnost spolova, te obaveze i odgovornosti resornih ministarstava i nadležnih institucija u svakoj prioritetnoj oblasti. </w:t>
      </w:r>
    </w:p>
    <w:p w14:paraId="52BE5531" w14:textId="0C368933" w:rsidR="007B6B09" w:rsidRPr="00D120D4" w:rsidRDefault="004E6F23" w:rsidP="007B6B09">
      <w:pPr>
        <w:pStyle w:val="ListParagraph"/>
        <w:spacing w:after="200"/>
        <w:ind w:left="0"/>
        <w:jc w:val="both"/>
        <w:rPr>
          <w:rFonts w:ascii="Times New Roman" w:eastAsia="Calibri" w:hAnsi="Times New Roman"/>
          <w:szCs w:val="24"/>
          <w:lang w:val="bs-Latn-BA"/>
        </w:rPr>
      </w:pPr>
      <w:r w:rsidRPr="004E6F23">
        <w:rPr>
          <w:rFonts w:ascii="Times New Roman" w:eastAsia="Calibri" w:hAnsi="Times New Roman"/>
          <w:szCs w:val="24"/>
          <w:lang w:val="bs-Latn-BA"/>
        </w:rPr>
        <w:t>GAP BiH, za period 2023</w:t>
      </w:r>
      <w:r w:rsidR="007C0522">
        <w:rPr>
          <w:rFonts w:ascii="Times New Roman" w:eastAsia="Calibri" w:hAnsi="Times New Roman"/>
          <w:szCs w:val="24"/>
          <w:lang w:val="bs-Latn-BA"/>
        </w:rPr>
        <w:t>.</w:t>
      </w:r>
      <w:r w:rsidRPr="004E6F23">
        <w:rPr>
          <w:rFonts w:ascii="Times New Roman" w:eastAsia="Calibri" w:hAnsi="Times New Roman"/>
          <w:szCs w:val="24"/>
          <w:lang w:val="bs-Latn-BA"/>
        </w:rPr>
        <w:t>-2027.</w:t>
      </w:r>
      <w:r>
        <w:rPr>
          <w:rFonts w:ascii="Times New Roman" w:eastAsia="Calibri" w:hAnsi="Times New Roman"/>
          <w:szCs w:val="24"/>
          <w:lang w:val="bs-Latn-BA"/>
        </w:rPr>
        <w:t xml:space="preserve"> godin</w:t>
      </w:r>
      <w:r w:rsidR="007C0522">
        <w:rPr>
          <w:rFonts w:ascii="Times New Roman" w:eastAsia="Calibri" w:hAnsi="Times New Roman"/>
          <w:szCs w:val="24"/>
          <w:lang w:val="bs-Latn-BA"/>
        </w:rPr>
        <w:t>e</w:t>
      </w:r>
      <w:r w:rsidRPr="004E6F23">
        <w:rPr>
          <w:rFonts w:ascii="Times New Roman" w:eastAsia="Calibri" w:hAnsi="Times New Roman"/>
          <w:szCs w:val="24"/>
          <w:lang w:val="bs-Latn-BA"/>
        </w:rPr>
        <w:t xml:space="preserve"> sadrži tri strateška cilja u okviru kojih se definišu prioritetna područja djelovanja, odnosno programi i mjere potrebne za postizanje tog cilja</w:t>
      </w:r>
      <w:r w:rsidR="007B6B09" w:rsidRPr="00D120D4">
        <w:rPr>
          <w:rFonts w:ascii="Times New Roman" w:eastAsia="Calibri" w:hAnsi="Times New Roman"/>
          <w:szCs w:val="24"/>
          <w:lang w:val="bs-Latn-BA"/>
        </w:rPr>
        <w:t>.</w:t>
      </w:r>
    </w:p>
    <w:p w14:paraId="76A29E04" w14:textId="77777777" w:rsidR="000D45AA" w:rsidRPr="00D120D4" w:rsidRDefault="000D45AA" w:rsidP="000D45AA">
      <w:pPr>
        <w:pStyle w:val="ListParagraph"/>
        <w:ind w:left="0"/>
        <w:jc w:val="both"/>
        <w:rPr>
          <w:rFonts w:ascii="Times New Roman" w:eastAsia="Calibri" w:hAnsi="Times New Roman"/>
          <w:szCs w:val="24"/>
          <w:lang w:val="bs-Latn-BA"/>
        </w:rPr>
      </w:pPr>
    </w:p>
    <w:p w14:paraId="5794FD42" w14:textId="25594421" w:rsidR="000D45AA" w:rsidRPr="00D120D4" w:rsidRDefault="000D45AA" w:rsidP="000D45AA">
      <w:pPr>
        <w:tabs>
          <w:tab w:val="left" w:pos="284"/>
          <w:tab w:val="left" w:pos="567"/>
          <w:tab w:val="left" w:pos="709"/>
        </w:tabs>
        <w:ind w:left="360"/>
        <w:jc w:val="both"/>
        <w:rPr>
          <w:rFonts w:ascii="Times New Roman" w:eastAsia="Calibri" w:hAnsi="Times New Roman"/>
          <w:b/>
          <w:szCs w:val="24"/>
          <w:lang w:val="bs-Latn-BA"/>
        </w:rPr>
      </w:pPr>
      <w:r w:rsidRPr="00D120D4">
        <w:rPr>
          <w:rFonts w:ascii="Times New Roman" w:eastAsia="Calibri" w:hAnsi="Times New Roman"/>
          <w:b/>
          <w:szCs w:val="24"/>
          <w:lang w:val="bs-Latn-BA"/>
        </w:rPr>
        <w:t xml:space="preserve">STRATEŠKI CILJ 1: Izrada, </w:t>
      </w:r>
      <w:r w:rsidR="004E6F23">
        <w:rPr>
          <w:rFonts w:ascii="Times New Roman" w:eastAsia="Calibri" w:hAnsi="Times New Roman"/>
          <w:b/>
          <w:szCs w:val="24"/>
          <w:lang w:val="bs-Latn-BA"/>
        </w:rPr>
        <w:t>implementacija</w:t>
      </w:r>
      <w:r w:rsidRPr="00D120D4">
        <w:rPr>
          <w:rFonts w:ascii="Times New Roman" w:eastAsia="Calibri" w:hAnsi="Times New Roman"/>
          <w:b/>
          <w:szCs w:val="24"/>
          <w:lang w:val="bs-Latn-BA"/>
        </w:rPr>
        <w:t xml:space="preserve"> i p</w:t>
      </w:r>
      <w:r w:rsidR="004E6F23">
        <w:rPr>
          <w:rFonts w:ascii="Times New Roman" w:eastAsia="Calibri" w:hAnsi="Times New Roman"/>
          <w:b/>
          <w:szCs w:val="24"/>
          <w:lang w:val="bs-Latn-BA"/>
        </w:rPr>
        <w:t>raćenje programa mjera za unapr</w:t>
      </w:r>
      <w:r w:rsidRPr="00D120D4">
        <w:rPr>
          <w:rFonts w:ascii="Times New Roman" w:eastAsia="Calibri" w:hAnsi="Times New Roman"/>
          <w:b/>
          <w:szCs w:val="24"/>
          <w:lang w:val="bs-Latn-BA"/>
        </w:rPr>
        <w:t>eđenje ravnopravnosti spolova u institucijama vlasti, po prioritetnim oblastima</w:t>
      </w:r>
      <w:r w:rsidRPr="00D120D4">
        <w:rPr>
          <w:rFonts w:ascii="Times New Roman" w:eastAsia="Calibri" w:hAnsi="Times New Roman"/>
          <w:b/>
          <w:webHidden/>
          <w:szCs w:val="24"/>
          <w:lang w:val="bs-Latn-BA"/>
        </w:rPr>
        <w:tab/>
      </w:r>
    </w:p>
    <w:p w14:paraId="09C4A5EC" w14:textId="77777777" w:rsidR="000D45AA" w:rsidRPr="00D120D4" w:rsidRDefault="000D45AA" w:rsidP="000D45AA">
      <w:pPr>
        <w:tabs>
          <w:tab w:val="left" w:pos="284"/>
          <w:tab w:val="left" w:pos="567"/>
          <w:tab w:val="left" w:pos="709"/>
        </w:tabs>
        <w:ind w:left="644"/>
        <w:jc w:val="both"/>
        <w:rPr>
          <w:rFonts w:ascii="Times New Roman" w:eastAsia="Calibri" w:hAnsi="Times New Roman"/>
          <w:b/>
          <w:szCs w:val="24"/>
          <w:lang w:val="bs-Latn-BA"/>
        </w:rPr>
      </w:pPr>
      <w:r w:rsidRPr="00D120D4">
        <w:rPr>
          <w:rFonts w:ascii="Times New Roman" w:eastAsia="Calibri" w:hAnsi="Times New Roman"/>
          <w:b/>
          <w:szCs w:val="24"/>
          <w:lang w:val="bs-Latn-BA"/>
        </w:rPr>
        <w:t>Prioritetne oblasti:</w:t>
      </w:r>
    </w:p>
    <w:p w14:paraId="581DF326" w14:textId="071AE04D" w:rsidR="000D45AA" w:rsidRPr="00D120D4" w:rsidRDefault="008D40BF" w:rsidP="004D2A32">
      <w:pPr>
        <w:tabs>
          <w:tab w:val="left" w:pos="567"/>
          <w:tab w:val="left" w:pos="709"/>
        </w:tabs>
        <w:ind w:left="1440" w:hanging="540"/>
        <w:jc w:val="both"/>
        <w:rPr>
          <w:rFonts w:ascii="Times New Roman" w:eastAsia="Calibri" w:hAnsi="Times New Roman"/>
          <w:szCs w:val="24"/>
          <w:lang w:val="bs-Latn-BA"/>
        </w:rPr>
      </w:pPr>
      <w:hyperlink w:anchor="_Toc341446768" w:history="1">
        <w:r w:rsidR="000D45AA" w:rsidRPr="00D120D4">
          <w:rPr>
            <w:rFonts w:ascii="Times New Roman" w:eastAsia="Calibri" w:hAnsi="Times New Roman"/>
            <w:szCs w:val="24"/>
            <w:lang w:val="bs-Latn-BA"/>
          </w:rPr>
          <w:t>I.1.</w:t>
        </w:r>
        <w:r w:rsidR="000D45AA" w:rsidRPr="00D120D4">
          <w:rPr>
            <w:rFonts w:ascii="Times New Roman" w:eastAsia="Calibri" w:hAnsi="Times New Roman"/>
            <w:szCs w:val="24"/>
            <w:lang w:val="bs-Latn-BA"/>
          </w:rPr>
          <w:tab/>
        </w:r>
        <w:r w:rsidR="00B12FCA" w:rsidRPr="00D120D4">
          <w:rPr>
            <w:rFonts w:ascii="Times New Roman" w:eastAsia="Calibri" w:hAnsi="Times New Roman"/>
            <w:szCs w:val="24"/>
            <w:lang w:val="bs-Latn-BA"/>
          </w:rPr>
          <w:t>Sprečavanje</w:t>
        </w:r>
        <w:r w:rsidR="000D45AA" w:rsidRPr="00D120D4">
          <w:rPr>
            <w:rFonts w:ascii="Times New Roman" w:eastAsia="Calibri" w:hAnsi="Times New Roman"/>
            <w:szCs w:val="24"/>
            <w:lang w:val="bs-Latn-BA"/>
          </w:rPr>
          <w:t xml:space="preserve"> i suzbijanje nasilja po osnovu spola, uključujući nasilje u</w:t>
        </w:r>
        <w:r w:rsidR="004E6F23">
          <w:rPr>
            <w:rFonts w:ascii="Times New Roman" w:eastAsia="Calibri" w:hAnsi="Times New Roman"/>
            <w:szCs w:val="24"/>
            <w:lang w:val="bs-Latn-BA"/>
          </w:rPr>
          <w:t xml:space="preserve"> porodici kao i trgovinu ljudima</w:t>
        </w:r>
        <w:r w:rsidR="000D45AA" w:rsidRPr="00D120D4">
          <w:rPr>
            <w:rFonts w:ascii="Times New Roman" w:eastAsia="Calibri" w:hAnsi="Times New Roman"/>
            <w:webHidden/>
            <w:szCs w:val="24"/>
            <w:lang w:val="bs-Latn-BA"/>
          </w:rPr>
          <w:tab/>
        </w:r>
      </w:hyperlink>
    </w:p>
    <w:p w14:paraId="1005DD49" w14:textId="54378A7B"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69" w:history="1">
        <w:r w:rsidR="000D45AA" w:rsidRPr="00D120D4">
          <w:rPr>
            <w:rFonts w:ascii="Times New Roman" w:eastAsia="Calibri" w:hAnsi="Times New Roman"/>
            <w:szCs w:val="24"/>
            <w:lang w:val="bs-Latn-BA"/>
          </w:rPr>
          <w:t>I.2.</w:t>
        </w:r>
        <w:r w:rsidR="000D45AA" w:rsidRPr="00D120D4">
          <w:rPr>
            <w:rFonts w:ascii="Times New Roman" w:eastAsia="Calibri" w:hAnsi="Times New Roman"/>
            <w:szCs w:val="24"/>
            <w:lang w:val="bs-Latn-BA"/>
          </w:rPr>
          <w:tab/>
          <w:t xml:space="preserve">Javni </w:t>
        </w:r>
        <w:r w:rsidR="00AD55E6" w:rsidRPr="00D120D4">
          <w:rPr>
            <w:rFonts w:ascii="Times New Roman" w:eastAsia="Calibri" w:hAnsi="Times New Roman"/>
            <w:szCs w:val="24"/>
            <w:lang w:val="bs-Latn-BA"/>
          </w:rPr>
          <w:t xml:space="preserve">i politički </w:t>
        </w:r>
        <w:r w:rsidR="000D45AA" w:rsidRPr="00D120D4">
          <w:rPr>
            <w:rFonts w:ascii="Times New Roman" w:eastAsia="Calibri" w:hAnsi="Times New Roman"/>
            <w:szCs w:val="24"/>
            <w:lang w:val="bs-Latn-BA"/>
          </w:rPr>
          <w:t>život i donošenje odluka</w:t>
        </w:r>
      </w:hyperlink>
    </w:p>
    <w:p w14:paraId="4C070340" w14:textId="56057943"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70" w:history="1">
        <w:r w:rsidR="000D45AA" w:rsidRPr="00D120D4">
          <w:rPr>
            <w:rFonts w:ascii="Times New Roman" w:eastAsia="Calibri" w:hAnsi="Times New Roman"/>
            <w:szCs w:val="24"/>
            <w:lang w:val="bs-Latn-BA"/>
          </w:rPr>
          <w:t>I.3.</w:t>
        </w:r>
        <w:r w:rsidR="000D45AA" w:rsidRPr="00D120D4">
          <w:rPr>
            <w:rFonts w:ascii="Times New Roman" w:eastAsia="Calibri" w:hAnsi="Times New Roman"/>
            <w:szCs w:val="24"/>
            <w:lang w:val="bs-Latn-BA"/>
          </w:rPr>
          <w:tab/>
          <w:t>Rad, zapošljavanje i pristup ekonomskim resursima</w:t>
        </w:r>
      </w:hyperlink>
    </w:p>
    <w:p w14:paraId="44147DE6" w14:textId="79D6D64D"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71" w:history="1">
        <w:r w:rsidR="000D45AA" w:rsidRPr="00D120D4">
          <w:rPr>
            <w:rFonts w:ascii="Times New Roman" w:eastAsia="Calibri" w:hAnsi="Times New Roman"/>
            <w:szCs w:val="24"/>
            <w:lang w:val="bs-Latn-BA"/>
          </w:rPr>
          <w:t>I.4.</w:t>
        </w:r>
        <w:r w:rsidR="000D45AA" w:rsidRPr="00D120D4">
          <w:rPr>
            <w:rFonts w:ascii="Times New Roman" w:eastAsia="Calibri" w:hAnsi="Times New Roman"/>
            <w:szCs w:val="24"/>
            <w:lang w:val="bs-Latn-BA"/>
          </w:rPr>
          <w:tab/>
          <w:t>Obrazovanje, nauka, kultura i sport</w:t>
        </w:r>
      </w:hyperlink>
    </w:p>
    <w:p w14:paraId="612EBD9D" w14:textId="5D0CDD7F"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72" w:history="1">
        <w:r w:rsidR="000D45AA" w:rsidRPr="00D120D4">
          <w:rPr>
            <w:rFonts w:ascii="Times New Roman" w:eastAsia="Calibri" w:hAnsi="Times New Roman"/>
            <w:szCs w:val="24"/>
            <w:lang w:val="bs-Latn-BA"/>
          </w:rPr>
          <w:t>I.5.</w:t>
        </w:r>
        <w:r w:rsidR="000D45AA" w:rsidRPr="00D120D4">
          <w:rPr>
            <w:rFonts w:ascii="Times New Roman" w:eastAsia="Calibri" w:hAnsi="Times New Roman"/>
            <w:szCs w:val="24"/>
            <w:lang w:val="bs-Latn-BA"/>
          </w:rPr>
          <w:tab/>
          <w:t>Zdravlje, prevencija i zaštita</w:t>
        </w:r>
      </w:hyperlink>
    </w:p>
    <w:p w14:paraId="592D20CD" w14:textId="5FDADF94"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73" w:history="1">
        <w:r w:rsidR="000D45AA" w:rsidRPr="00D120D4">
          <w:rPr>
            <w:rFonts w:ascii="Times New Roman" w:eastAsia="Calibri" w:hAnsi="Times New Roman"/>
            <w:szCs w:val="24"/>
            <w:lang w:val="bs-Latn-BA"/>
          </w:rPr>
          <w:t>I.6.</w:t>
        </w:r>
        <w:r w:rsidR="000D45AA" w:rsidRPr="00D120D4">
          <w:rPr>
            <w:rFonts w:ascii="Times New Roman" w:eastAsia="Calibri" w:hAnsi="Times New Roman"/>
            <w:szCs w:val="24"/>
            <w:lang w:val="bs-Latn-BA"/>
          </w:rPr>
          <w:tab/>
          <w:t>Socijalna zaštita</w:t>
        </w:r>
      </w:hyperlink>
    </w:p>
    <w:p w14:paraId="33504079" w14:textId="654E7FB2" w:rsidR="000E69B9" w:rsidRPr="00D120D4" w:rsidRDefault="000E69B9" w:rsidP="000D45AA">
      <w:pPr>
        <w:tabs>
          <w:tab w:val="left" w:pos="567"/>
          <w:tab w:val="left" w:pos="709"/>
        </w:tabs>
        <w:ind w:left="900"/>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I.7. </w:t>
      </w:r>
      <w:r w:rsidRPr="00D120D4">
        <w:rPr>
          <w:rFonts w:ascii="Times New Roman" w:eastAsia="Calibri" w:hAnsi="Times New Roman"/>
          <w:szCs w:val="24"/>
          <w:lang w:val="bs-Latn-BA"/>
        </w:rPr>
        <w:tab/>
        <w:t>Rod i sigurnost</w:t>
      </w:r>
    </w:p>
    <w:p w14:paraId="001CB053" w14:textId="33FA19A5" w:rsidR="00953BE7" w:rsidRPr="00D120D4" w:rsidRDefault="00953BE7" w:rsidP="000D45AA">
      <w:pPr>
        <w:tabs>
          <w:tab w:val="left" w:pos="567"/>
          <w:tab w:val="left" w:pos="709"/>
        </w:tabs>
        <w:ind w:left="900"/>
        <w:jc w:val="both"/>
        <w:rPr>
          <w:rFonts w:ascii="Times New Roman" w:eastAsia="Calibri" w:hAnsi="Times New Roman"/>
          <w:szCs w:val="24"/>
          <w:lang w:val="bs-Latn-BA"/>
        </w:rPr>
      </w:pPr>
      <w:r w:rsidRPr="00D120D4">
        <w:rPr>
          <w:rFonts w:ascii="Times New Roman" w:eastAsia="Calibri" w:hAnsi="Times New Roman"/>
          <w:szCs w:val="24"/>
          <w:lang w:val="bs-Latn-BA"/>
        </w:rPr>
        <w:t>I.8.</w:t>
      </w:r>
      <w:r w:rsidRPr="00D120D4">
        <w:rPr>
          <w:rFonts w:ascii="Times New Roman" w:eastAsia="Calibri" w:hAnsi="Times New Roman"/>
          <w:szCs w:val="24"/>
          <w:lang w:val="bs-Latn-BA"/>
        </w:rPr>
        <w:tab/>
        <w:t xml:space="preserve">Ravnopravnost </w:t>
      </w:r>
      <w:r w:rsidR="004E6F23">
        <w:rPr>
          <w:rFonts w:ascii="Times New Roman" w:eastAsia="Calibri" w:hAnsi="Times New Roman"/>
          <w:szCs w:val="24"/>
          <w:lang w:val="bs-Latn-BA"/>
        </w:rPr>
        <w:t>s</w:t>
      </w:r>
      <w:r w:rsidRPr="00D120D4">
        <w:rPr>
          <w:rFonts w:ascii="Times New Roman" w:eastAsia="Calibri" w:hAnsi="Times New Roman"/>
          <w:szCs w:val="24"/>
          <w:lang w:val="bs-Latn-BA"/>
        </w:rPr>
        <w:t xml:space="preserve">polova u kontekstu zaštite </w:t>
      </w:r>
      <w:r w:rsidR="00BF7750">
        <w:rPr>
          <w:rFonts w:ascii="Times New Roman" w:eastAsia="Calibri" w:hAnsi="Times New Roman"/>
          <w:szCs w:val="24"/>
          <w:lang w:val="bs-Latn-BA"/>
        </w:rPr>
        <w:t>okoliša</w:t>
      </w:r>
      <w:r w:rsidRPr="00D120D4">
        <w:rPr>
          <w:rFonts w:ascii="Times New Roman" w:eastAsia="Calibri" w:hAnsi="Times New Roman"/>
          <w:szCs w:val="24"/>
          <w:lang w:val="bs-Latn-BA"/>
        </w:rPr>
        <w:t xml:space="preserve"> i klimatskih promjena</w:t>
      </w:r>
    </w:p>
    <w:p w14:paraId="28C6404B" w14:textId="77777777" w:rsidR="000D45AA" w:rsidRPr="00D120D4" w:rsidRDefault="000D45AA" w:rsidP="000D45AA">
      <w:pPr>
        <w:tabs>
          <w:tab w:val="left" w:pos="284"/>
          <w:tab w:val="left" w:pos="567"/>
          <w:tab w:val="left" w:pos="709"/>
        </w:tabs>
        <w:ind w:left="644"/>
        <w:jc w:val="both"/>
        <w:rPr>
          <w:rFonts w:ascii="Times New Roman" w:eastAsia="Calibri" w:hAnsi="Times New Roman"/>
          <w:b/>
          <w:szCs w:val="24"/>
          <w:lang w:val="bs-Latn-BA"/>
        </w:rPr>
      </w:pPr>
    </w:p>
    <w:p w14:paraId="589D4B05" w14:textId="53D91ED5" w:rsidR="000D45AA" w:rsidRPr="00D120D4" w:rsidRDefault="008D40BF" w:rsidP="000D45AA">
      <w:pPr>
        <w:tabs>
          <w:tab w:val="left" w:pos="284"/>
          <w:tab w:val="left" w:pos="567"/>
          <w:tab w:val="left" w:pos="709"/>
        </w:tabs>
        <w:ind w:left="360"/>
        <w:jc w:val="both"/>
        <w:rPr>
          <w:rFonts w:ascii="Times New Roman" w:eastAsia="Calibri" w:hAnsi="Times New Roman"/>
          <w:b/>
          <w:szCs w:val="24"/>
          <w:lang w:val="bs-Latn-BA"/>
        </w:rPr>
      </w:pPr>
      <w:hyperlink w:anchor="_Toc341446774" w:history="1">
        <w:r w:rsidR="000D45AA" w:rsidRPr="00D120D4">
          <w:rPr>
            <w:rFonts w:ascii="Times New Roman" w:eastAsia="Calibri" w:hAnsi="Times New Roman"/>
            <w:b/>
            <w:szCs w:val="24"/>
            <w:lang w:val="bs-Latn-BA"/>
          </w:rPr>
          <w:t>STRATEŠKI CILJ 2: Izgradnja i jačanje sistema, mehanizama i instrumenata za postizanje    ravnopravnosti spolova</w:t>
        </w:r>
        <w:r w:rsidR="000D45AA" w:rsidRPr="00D120D4">
          <w:rPr>
            <w:rFonts w:ascii="Times New Roman" w:eastAsia="Calibri" w:hAnsi="Times New Roman"/>
            <w:b/>
            <w:webHidden/>
            <w:szCs w:val="24"/>
            <w:lang w:val="bs-Latn-BA"/>
          </w:rPr>
          <w:tab/>
        </w:r>
      </w:hyperlink>
    </w:p>
    <w:p w14:paraId="2553ED7D" w14:textId="77777777" w:rsidR="000D45AA" w:rsidRPr="00D120D4" w:rsidRDefault="000D45AA" w:rsidP="000D45AA">
      <w:pPr>
        <w:tabs>
          <w:tab w:val="left" w:pos="284"/>
          <w:tab w:val="left" w:pos="567"/>
          <w:tab w:val="left" w:pos="709"/>
        </w:tabs>
        <w:ind w:left="644"/>
        <w:jc w:val="both"/>
        <w:rPr>
          <w:rFonts w:ascii="Times New Roman" w:eastAsia="Calibri" w:hAnsi="Times New Roman"/>
          <w:b/>
          <w:szCs w:val="24"/>
          <w:lang w:val="bs-Latn-BA"/>
        </w:rPr>
      </w:pPr>
      <w:r w:rsidRPr="00D120D4">
        <w:rPr>
          <w:rFonts w:ascii="Times New Roman" w:eastAsia="Calibri" w:hAnsi="Times New Roman"/>
          <w:b/>
          <w:szCs w:val="24"/>
          <w:lang w:val="bs-Latn-BA"/>
        </w:rPr>
        <w:t>Prioritetne oblasti:</w:t>
      </w:r>
    </w:p>
    <w:p w14:paraId="1FCA92C1" w14:textId="02D1D9AD"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75" w:history="1">
        <w:r w:rsidR="000D45AA" w:rsidRPr="00D120D4">
          <w:rPr>
            <w:rFonts w:ascii="Times New Roman" w:eastAsia="Calibri" w:hAnsi="Times New Roman"/>
            <w:szCs w:val="24"/>
            <w:lang w:val="bs-Latn-BA"/>
          </w:rPr>
          <w:t>II.1.</w:t>
        </w:r>
        <w:r w:rsidR="000D45AA" w:rsidRPr="00D120D4">
          <w:rPr>
            <w:rFonts w:ascii="Times New Roman" w:eastAsia="Calibri" w:hAnsi="Times New Roman"/>
            <w:szCs w:val="24"/>
            <w:lang w:val="bs-Latn-BA"/>
          </w:rPr>
          <w:tab/>
          <w:t xml:space="preserve">Koordinacija </w:t>
        </w:r>
        <w:r w:rsidR="004E6F23">
          <w:rPr>
            <w:rFonts w:ascii="Times New Roman" w:eastAsia="Calibri" w:hAnsi="Times New Roman"/>
            <w:szCs w:val="24"/>
            <w:lang w:val="bs-Latn-BA"/>
          </w:rPr>
          <w:t>implementacije</w:t>
        </w:r>
        <w:r w:rsidR="00244781" w:rsidRPr="00D120D4">
          <w:rPr>
            <w:rFonts w:ascii="Times New Roman" w:eastAsia="Calibri" w:hAnsi="Times New Roman"/>
            <w:szCs w:val="24"/>
            <w:lang w:val="bs-Latn-BA"/>
          </w:rPr>
          <w:t xml:space="preserve"> i nadzor nad </w:t>
        </w:r>
        <w:r w:rsidR="004E6F23">
          <w:rPr>
            <w:rFonts w:ascii="Times New Roman" w:eastAsia="Calibri" w:hAnsi="Times New Roman"/>
            <w:szCs w:val="24"/>
            <w:lang w:val="bs-Latn-BA"/>
          </w:rPr>
          <w:t>implementacijom</w:t>
        </w:r>
        <w:r w:rsidR="00244781" w:rsidRPr="00D120D4">
          <w:rPr>
            <w:rFonts w:ascii="Times New Roman" w:eastAsia="Calibri" w:hAnsi="Times New Roman"/>
            <w:szCs w:val="24"/>
            <w:lang w:val="bs-Latn-BA"/>
          </w:rPr>
          <w:t xml:space="preserve"> GAP</w:t>
        </w:r>
        <w:r w:rsidR="007D7D9D">
          <w:rPr>
            <w:rFonts w:ascii="Times New Roman" w:eastAsia="Calibri" w:hAnsi="Times New Roman"/>
            <w:szCs w:val="24"/>
            <w:lang w:val="bs-Latn-BA"/>
          </w:rPr>
          <w:t xml:space="preserve"> Bi</w:t>
        </w:r>
        <w:r w:rsidR="000D45AA" w:rsidRPr="00D120D4">
          <w:rPr>
            <w:rFonts w:ascii="Times New Roman" w:eastAsia="Calibri" w:hAnsi="Times New Roman"/>
            <w:szCs w:val="24"/>
            <w:lang w:val="bs-Latn-BA"/>
          </w:rPr>
          <w:t>H</w:t>
        </w:r>
        <w:r w:rsidR="000D45AA" w:rsidRPr="00D120D4">
          <w:rPr>
            <w:rFonts w:ascii="Times New Roman" w:eastAsia="Calibri" w:hAnsi="Times New Roman"/>
            <w:webHidden/>
            <w:szCs w:val="24"/>
            <w:lang w:val="bs-Latn-BA"/>
          </w:rPr>
          <w:tab/>
        </w:r>
      </w:hyperlink>
    </w:p>
    <w:p w14:paraId="396CAE63" w14:textId="7956A8D9" w:rsidR="000D45AA" w:rsidRPr="00D120D4" w:rsidRDefault="008D40BF" w:rsidP="004D2A32">
      <w:pPr>
        <w:tabs>
          <w:tab w:val="left" w:pos="567"/>
          <w:tab w:val="left" w:pos="709"/>
        </w:tabs>
        <w:ind w:left="1440" w:hanging="540"/>
        <w:jc w:val="both"/>
        <w:rPr>
          <w:rFonts w:ascii="Times New Roman" w:eastAsia="Calibri" w:hAnsi="Times New Roman"/>
          <w:szCs w:val="24"/>
          <w:lang w:val="bs-Latn-BA"/>
        </w:rPr>
      </w:pPr>
      <w:hyperlink w:anchor="_Toc341446776" w:history="1">
        <w:r w:rsidR="000D45AA" w:rsidRPr="00D120D4">
          <w:rPr>
            <w:rFonts w:ascii="Times New Roman" w:eastAsia="Calibri" w:hAnsi="Times New Roman"/>
            <w:szCs w:val="24"/>
            <w:lang w:val="bs-Latn-BA"/>
          </w:rPr>
          <w:t>II.2.</w:t>
        </w:r>
        <w:r w:rsidR="000D45AA" w:rsidRPr="00D120D4">
          <w:rPr>
            <w:rFonts w:ascii="Times New Roman" w:eastAsia="Calibri" w:hAnsi="Times New Roman"/>
            <w:szCs w:val="24"/>
            <w:lang w:val="bs-Latn-BA"/>
          </w:rPr>
          <w:tab/>
          <w:t>Praćenje i unapređenje primjene međunarodnih i domaćih standarda za ravnopravnost spolova</w:t>
        </w:r>
        <w:r w:rsidR="000D45AA" w:rsidRPr="00D120D4">
          <w:rPr>
            <w:rFonts w:ascii="Times New Roman" w:eastAsia="Calibri" w:hAnsi="Times New Roman"/>
            <w:webHidden/>
            <w:szCs w:val="24"/>
            <w:lang w:val="bs-Latn-BA"/>
          </w:rPr>
          <w:tab/>
        </w:r>
      </w:hyperlink>
    </w:p>
    <w:p w14:paraId="196ACF41" w14:textId="7D827A09"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77" w:history="1">
        <w:r w:rsidR="000D45AA" w:rsidRPr="00D120D4">
          <w:rPr>
            <w:rFonts w:ascii="Times New Roman" w:eastAsia="Calibri" w:hAnsi="Times New Roman"/>
            <w:szCs w:val="24"/>
            <w:lang w:val="bs-Latn-BA"/>
          </w:rPr>
          <w:t>II.3.</w:t>
        </w:r>
        <w:r w:rsidR="000D45AA" w:rsidRPr="00D120D4">
          <w:rPr>
            <w:rFonts w:ascii="Times New Roman" w:eastAsia="Calibri" w:hAnsi="Times New Roman"/>
            <w:szCs w:val="24"/>
            <w:lang w:val="bs-Latn-BA"/>
          </w:rPr>
          <w:tab/>
          <w:t>Jačanje i saradnja institucionalnih mehanizama za ravnopravnost spolova</w:t>
        </w:r>
      </w:hyperlink>
    </w:p>
    <w:p w14:paraId="319DA870" w14:textId="1949EDDC"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78" w:history="1">
        <w:r w:rsidR="000D45AA" w:rsidRPr="00D120D4">
          <w:rPr>
            <w:rFonts w:ascii="Times New Roman" w:eastAsia="Calibri" w:hAnsi="Times New Roman"/>
            <w:szCs w:val="24"/>
            <w:lang w:val="bs-Latn-BA"/>
          </w:rPr>
          <w:t>II.4.</w:t>
        </w:r>
        <w:r w:rsidR="000D45AA" w:rsidRPr="00D120D4">
          <w:rPr>
            <w:rFonts w:ascii="Times New Roman" w:eastAsia="Calibri" w:hAnsi="Times New Roman"/>
            <w:szCs w:val="24"/>
            <w:lang w:val="bs-Latn-BA"/>
          </w:rPr>
          <w:tab/>
          <w:t>Podizanje svijesti o ravnopravnosti spolova u svim segmentima društva</w:t>
        </w:r>
        <w:r w:rsidR="000D45AA" w:rsidRPr="00D120D4">
          <w:rPr>
            <w:rFonts w:ascii="Times New Roman" w:eastAsia="Calibri" w:hAnsi="Times New Roman"/>
            <w:webHidden/>
            <w:szCs w:val="24"/>
            <w:lang w:val="bs-Latn-BA"/>
          </w:rPr>
          <w:tab/>
        </w:r>
      </w:hyperlink>
    </w:p>
    <w:p w14:paraId="283B7BDC" w14:textId="3F54CC28" w:rsidR="000D45AA" w:rsidRPr="00D120D4" w:rsidRDefault="008D40BF" w:rsidP="007B7CA5">
      <w:pPr>
        <w:tabs>
          <w:tab w:val="left" w:pos="567"/>
          <w:tab w:val="left" w:pos="709"/>
        </w:tabs>
        <w:ind w:left="1440" w:hanging="540"/>
        <w:jc w:val="both"/>
        <w:rPr>
          <w:rFonts w:ascii="Times New Roman" w:eastAsia="Calibri" w:hAnsi="Times New Roman"/>
          <w:szCs w:val="24"/>
          <w:lang w:val="bs-Latn-BA"/>
        </w:rPr>
      </w:pPr>
      <w:hyperlink w:anchor="_Toc341446779" w:history="1">
        <w:r w:rsidR="000D45AA" w:rsidRPr="00D120D4">
          <w:rPr>
            <w:rFonts w:ascii="Times New Roman" w:eastAsia="Calibri" w:hAnsi="Times New Roman"/>
            <w:szCs w:val="24"/>
            <w:lang w:val="bs-Latn-BA"/>
          </w:rPr>
          <w:t>II.5.</w:t>
        </w:r>
        <w:r w:rsidR="000D45AA" w:rsidRPr="00D120D4">
          <w:rPr>
            <w:rFonts w:ascii="Times New Roman" w:eastAsia="Calibri" w:hAnsi="Times New Roman"/>
            <w:szCs w:val="24"/>
            <w:lang w:val="bs-Latn-BA"/>
          </w:rPr>
          <w:tab/>
          <w:t>Podrška institucionalni</w:t>
        </w:r>
        <w:r w:rsidR="005C57B6" w:rsidRPr="00D120D4">
          <w:rPr>
            <w:rFonts w:ascii="Times New Roman" w:eastAsia="Calibri" w:hAnsi="Times New Roman"/>
            <w:szCs w:val="24"/>
            <w:lang w:val="bs-Latn-BA"/>
          </w:rPr>
          <w:t>m</w:t>
        </w:r>
        <w:r w:rsidR="00D70DC6" w:rsidRPr="00D120D4">
          <w:rPr>
            <w:rFonts w:ascii="Times New Roman" w:eastAsia="Calibri" w:hAnsi="Times New Roman"/>
            <w:szCs w:val="24"/>
            <w:lang w:val="bs-Latn-BA"/>
          </w:rPr>
          <w:t xml:space="preserve"> </w:t>
        </w:r>
        <w:r w:rsidR="000D45AA" w:rsidRPr="00D120D4">
          <w:rPr>
            <w:rFonts w:ascii="Times New Roman" w:eastAsia="Calibri" w:hAnsi="Times New Roman"/>
            <w:szCs w:val="24"/>
            <w:lang w:val="bs-Latn-BA"/>
          </w:rPr>
          <w:t>i vaninstitucionalni</w:t>
        </w:r>
        <w:r w:rsidR="005C57B6" w:rsidRPr="00D120D4">
          <w:rPr>
            <w:rFonts w:ascii="Times New Roman" w:eastAsia="Calibri" w:hAnsi="Times New Roman"/>
            <w:szCs w:val="24"/>
            <w:lang w:val="bs-Latn-BA"/>
          </w:rPr>
          <w:t>m</w:t>
        </w:r>
        <w:r w:rsidR="000D45AA" w:rsidRPr="00D120D4">
          <w:rPr>
            <w:rFonts w:ascii="Times New Roman" w:eastAsia="Calibri" w:hAnsi="Times New Roman"/>
            <w:szCs w:val="24"/>
            <w:lang w:val="bs-Latn-BA"/>
          </w:rPr>
          <w:t xml:space="preserve"> partner</w:t>
        </w:r>
        <w:r w:rsidR="005C57B6" w:rsidRPr="00D120D4">
          <w:rPr>
            <w:rFonts w:ascii="Times New Roman" w:eastAsia="Calibri" w:hAnsi="Times New Roman"/>
            <w:szCs w:val="24"/>
            <w:lang w:val="bs-Latn-BA"/>
          </w:rPr>
          <w:t>ima</w:t>
        </w:r>
      </w:hyperlink>
      <w:r w:rsidR="005C57B6" w:rsidRPr="00D120D4">
        <w:rPr>
          <w:rFonts w:ascii="Times New Roman" w:eastAsia="Calibri" w:hAnsi="Times New Roman"/>
          <w:szCs w:val="24"/>
          <w:lang w:val="bs-Latn-BA"/>
        </w:rPr>
        <w:t xml:space="preserve"> u procesu uključivanja principa ravnopravnosti spolov</w:t>
      </w:r>
    </w:p>
    <w:p w14:paraId="08B293D0" w14:textId="77777777" w:rsidR="004D4871" w:rsidRPr="00D120D4" w:rsidRDefault="004D4871" w:rsidP="000D45AA">
      <w:pPr>
        <w:tabs>
          <w:tab w:val="left" w:pos="284"/>
          <w:tab w:val="left" w:pos="567"/>
          <w:tab w:val="left" w:pos="709"/>
        </w:tabs>
        <w:ind w:left="360"/>
        <w:jc w:val="both"/>
        <w:rPr>
          <w:rFonts w:ascii="Times New Roman" w:hAnsi="Times New Roman"/>
          <w:szCs w:val="24"/>
        </w:rPr>
      </w:pPr>
    </w:p>
    <w:p w14:paraId="45DD51E0" w14:textId="03448B13" w:rsidR="000D45AA" w:rsidRPr="00D120D4" w:rsidRDefault="008D40BF" w:rsidP="000D45AA">
      <w:pPr>
        <w:tabs>
          <w:tab w:val="left" w:pos="284"/>
          <w:tab w:val="left" w:pos="567"/>
          <w:tab w:val="left" w:pos="709"/>
        </w:tabs>
        <w:ind w:left="360"/>
        <w:jc w:val="both"/>
        <w:rPr>
          <w:rFonts w:ascii="Times New Roman" w:eastAsia="Calibri" w:hAnsi="Times New Roman"/>
          <w:b/>
          <w:szCs w:val="24"/>
          <w:lang w:val="bs-Latn-BA"/>
        </w:rPr>
      </w:pPr>
      <w:hyperlink w:anchor="_Toc341446781" w:history="1">
        <w:r w:rsidR="000D45AA" w:rsidRPr="00D120D4">
          <w:rPr>
            <w:rFonts w:ascii="Times New Roman" w:eastAsia="Calibri" w:hAnsi="Times New Roman"/>
            <w:b/>
            <w:szCs w:val="24"/>
            <w:lang w:val="bs-Latn-BA"/>
          </w:rPr>
          <w:t>STRATEŠKI CILJ 3:  Uspostavljanje i jačanje saradnje i partnerstva</w:t>
        </w:r>
        <w:r w:rsidR="000D45AA" w:rsidRPr="00D120D4">
          <w:rPr>
            <w:rFonts w:ascii="Times New Roman" w:eastAsia="Calibri" w:hAnsi="Times New Roman"/>
            <w:b/>
            <w:webHidden/>
            <w:szCs w:val="24"/>
            <w:lang w:val="bs-Latn-BA"/>
          </w:rPr>
          <w:tab/>
        </w:r>
      </w:hyperlink>
    </w:p>
    <w:p w14:paraId="569AEADF" w14:textId="77777777" w:rsidR="000D45AA" w:rsidRPr="00D120D4" w:rsidRDefault="000D45AA" w:rsidP="000D45AA">
      <w:pPr>
        <w:tabs>
          <w:tab w:val="left" w:pos="284"/>
          <w:tab w:val="left" w:pos="567"/>
          <w:tab w:val="left" w:pos="709"/>
        </w:tabs>
        <w:ind w:left="644"/>
        <w:jc w:val="both"/>
        <w:rPr>
          <w:rFonts w:ascii="Times New Roman" w:eastAsia="Calibri" w:hAnsi="Times New Roman"/>
          <w:b/>
          <w:szCs w:val="24"/>
          <w:lang w:val="bs-Latn-BA"/>
        </w:rPr>
      </w:pPr>
      <w:r w:rsidRPr="00D120D4">
        <w:rPr>
          <w:rFonts w:ascii="Times New Roman" w:eastAsia="Calibri" w:hAnsi="Times New Roman"/>
          <w:b/>
          <w:szCs w:val="24"/>
          <w:lang w:val="bs-Latn-BA"/>
        </w:rPr>
        <w:t>Prioritetne oblasti:</w:t>
      </w:r>
    </w:p>
    <w:p w14:paraId="6D25ACF4" w14:textId="77777777" w:rsidR="00D70DC6" w:rsidRPr="00D120D4" w:rsidRDefault="00D70DC6" w:rsidP="000D45AA">
      <w:pPr>
        <w:tabs>
          <w:tab w:val="left" w:pos="284"/>
          <w:tab w:val="left" w:pos="567"/>
          <w:tab w:val="left" w:pos="709"/>
        </w:tabs>
        <w:ind w:left="644"/>
        <w:jc w:val="both"/>
        <w:rPr>
          <w:rFonts w:ascii="Times New Roman" w:eastAsia="Calibri" w:hAnsi="Times New Roman"/>
          <w:b/>
          <w:szCs w:val="24"/>
          <w:lang w:val="bs-Latn-BA"/>
        </w:rPr>
      </w:pPr>
    </w:p>
    <w:p w14:paraId="10314774" w14:textId="77777777" w:rsidR="000D45AA" w:rsidRPr="00D120D4" w:rsidRDefault="008D40BF" w:rsidP="000D45AA">
      <w:pPr>
        <w:tabs>
          <w:tab w:val="left" w:pos="567"/>
          <w:tab w:val="left" w:pos="709"/>
        </w:tabs>
        <w:ind w:left="900"/>
        <w:jc w:val="both"/>
        <w:rPr>
          <w:rFonts w:ascii="Times New Roman" w:eastAsia="Calibri" w:hAnsi="Times New Roman"/>
          <w:szCs w:val="24"/>
          <w:lang w:val="bs-Latn-BA"/>
        </w:rPr>
      </w:pPr>
      <w:hyperlink w:anchor="_Toc341446782" w:history="1">
        <w:r w:rsidR="000D45AA" w:rsidRPr="00D120D4">
          <w:rPr>
            <w:rFonts w:ascii="Times New Roman" w:eastAsia="Calibri" w:hAnsi="Times New Roman"/>
            <w:szCs w:val="24"/>
            <w:lang w:val="bs-Latn-BA"/>
          </w:rPr>
          <w:t>III.1.</w:t>
        </w:r>
        <w:r w:rsidR="000D45AA" w:rsidRPr="00D120D4">
          <w:rPr>
            <w:rFonts w:ascii="Times New Roman" w:eastAsia="Calibri" w:hAnsi="Times New Roman"/>
            <w:szCs w:val="24"/>
            <w:lang w:val="bs-Latn-BA"/>
          </w:rPr>
          <w:tab/>
          <w:t>Saradnja na regionalnom i međunarodnom nivou</w:t>
        </w:r>
      </w:hyperlink>
    </w:p>
    <w:p w14:paraId="4D8EE9D5" w14:textId="77777777" w:rsidR="000D45AA" w:rsidRPr="00D120D4" w:rsidRDefault="008D40BF" w:rsidP="004D2A32">
      <w:pPr>
        <w:tabs>
          <w:tab w:val="left" w:pos="567"/>
          <w:tab w:val="left" w:pos="709"/>
        </w:tabs>
        <w:ind w:left="1440" w:hanging="540"/>
        <w:jc w:val="both"/>
        <w:rPr>
          <w:rFonts w:ascii="Times New Roman" w:eastAsia="Calibri" w:hAnsi="Times New Roman"/>
          <w:szCs w:val="24"/>
          <w:lang w:val="bs-Latn-BA"/>
        </w:rPr>
      </w:pPr>
      <w:hyperlink w:anchor="_Toc341446783" w:history="1">
        <w:r w:rsidR="000D45AA" w:rsidRPr="00D120D4">
          <w:rPr>
            <w:rFonts w:ascii="Times New Roman" w:eastAsia="Calibri" w:hAnsi="Times New Roman"/>
            <w:szCs w:val="24"/>
            <w:lang w:val="bs-Latn-BA"/>
          </w:rPr>
          <w:t>III.2.</w:t>
        </w:r>
        <w:r w:rsidR="000D45AA" w:rsidRPr="00D120D4">
          <w:rPr>
            <w:rFonts w:ascii="Times New Roman" w:eastAsia="Calibri" w:hAnsi="Times New Roman"/>
            <w:szCs w:val="24"/>
            <w:lang w:val="bs-Latn-BA"/>
          </w:rPr>
          <w:tab/>
          <w:t>Saradnja sa organizacijama civilnog društva, socijalnim partnerima, akademskom zajednicom</w:t>
        </w:r>
        <w:r w:rsidR="000D45AA" w:rsidRPr="00D120D4">
          <w:rPr>
            <w:rFonts w:ascii="Times New Roman" w:eastAsia="Calibri" w:hAnsi="Times New Roman"/>
            <w:webHidden/>
            <w:szCs w:val="24"/>
            <w:lang w:val="bs-Latn-BA"/>
          </w:rPr>
          <w:tab/>
        </w:r>
      </w:hyperlink>
    </w:p>
    <w:p w14:paraId="5E8E6F7B" w14:textId="15FD1359" w:rsidR="00F978A9" w:rsidRPr="00D120D4" w:rsidRDefault="00F978A9" w:rsidP="00314BD5">
      <w:pPr>
        <w:contextualSpacing/>
        <w:jc w:val="both"/>
        <w:rPr>
          <w:rFonts w:ascii="Times New Roman" w:eastAsia="Calibri" w:hAnsi="Times New Roman"/>
          <w:szCs w:val="24"/>
          <w:lang w:val="bs-Latn-BA"/>
        </w:rPr>
      </w:pPr>
      <w:r w:rsidRPr="00D120D4">
        <w:rPr>
          <w:rFonts w:ascii="Times New Roman" w:eastAsia="Calibri" w:hAnsi="Times New Roman"/>
          <w:szCs w:val="24"/>
          <w:lang w:val="bs-Latn-BA"/>
        </w:rPr>
        <w:t>Svaka oblast u sv</w:t>
      </w:r>
      <w:r w:rsidR="002E532F">
        <w:rPr>
          <w:rFonts w:ascii="Times New Roman" w:eastAsia="Calibri" w:hAnsi="Times New Roman"/>
          <w:szCs w:val="24"/>
          <w:lang w:val="bs-Latn-BA"/>
        </w:rPr>
        <w:t>akom strateškom cilju sadržava</w:t>
      </w:r>
      <w:r w:rsidRPr="00D120D4">
        <w:rPr>
          <w:rFonts w:ascii="Times New Roman" w:eastAsia="Calibri" w:hAnsi="Times New Roman"/>
          <w:szCs w:val="24"/>
          <w:lang w:val="bs-Latn-BA"/>
        </w:rPr>
        <w:t>će:</w:t>
      </w:r>
    </w:p>
    <w:p w14:paraId="195797A1" w14:textId="77777777" w:rsidR="00F978A9" w:rsidRPr="00D120D4" w:rsidRDefault="00F978A9" w:rsidP="006E7F08">
      <w:pPr>
        <w:numPr>
          <w:ilvl w:val="2"/>
          <w:numId w:val="4"/>
        </w:numPr>
        <w:tabs>
          <w:tab w:val="left" w:pos="284"/>
          <w:tab w:val="left" w:pos="567"/>
          <w:tab w:val="left" w:pos="709"/>
        </w:tabs>
        <w:ind w:left="993" w:hanging="349"/>
        <w:jc w:val="both"/>
        <w:rPr>
          <w:rFonts w:ascii="Times New Roman" w:eastAsia="Calibri" w:hAnsi="Times New Roman"/>
          <w:szCs w:val="24"/>
          <w:lang w:val="bs-Latn-BA"/>
        </w:rPr>
      </w:pPr>
      <w:r w:rsidRPr="00D120D4">
        <w:rPr>
          <w:rFonts w:ascii="Times New Roman" w:eastAsia="Calibri" w:hAnsi="Times New Roman"/>
          <w:szCs w:val="24"/>
          <w:lang w:val="bs-Latn-BA"/>
        </w:rPr>
        <w:t>Kratku analizu stanja, uključujući i važeće domaće i međunarodne propise i dokumente;</w:t>
      </w:r>
    </w:p>
    <w:p w14:paraId="5060BC13" w14:textId="31E8C513" w:rsidR="00F978A9" w:rsidRPr="00D120D4" w:rsidRDefault="00F978A9" w:rsidP="006E7F08">
      <w:pPr>
        <w:numPr>
          <w:ilvl w:val="2"/>
          <w:numId w:val="4"/>
        </w:numPr>
        <w:tabs>
          <w:tab w:val="left" w:pos="284"/>
          <w:tab w:val="left" w:pos="567"/>
          <w:tab w:val="left" w:pos="709"/>
        </w:tabs>
        <w:ind w:left="993" w:hanging="349"/>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Programe mjera u skladu sa </w:t>
      </w:r>
      <w:r w:rsidR="00244781" w:rsidRPr="00D120D4">
        <w:rPr>
          <w:rFonts w:ascii="Times New Roman" w:eastAsia="Calibri" w:hAnsi="Times New Roman"/>
          <w:szCs w:val="24"/>
          <w:lang w:val="bs-Latn-BA"/>
        </w:rPr>
        <w:t>Z</w:t>
      </w:r>
      <w:r w:rsidR="00525B8E" w:rsidRPr="00D120D4">
        <w:rPr>
          <w:rFonts w:ascii="Times New Roman" w:eastAsia="Calibri" w:hAnsi="Times New Roman"/>
          <w:szCs w:val="24"/>
          <w:lang w:val="bs-Latn-BA"/>
        </w:rPr>
        <w:t xml:space="preserve">akonom </w:t>
      </w:r>
      <w:r w:rsidR="00244781" w:rsidRPr="00D120D4">
        <w:rPr>
          <w:rFonts w:ascii="Times New Roman" w:eastAsia="Calibri" w:hAnsi="Times New Roman"/>
          <w:szCs w:val="24"/>
          <w:lang w:val="bs-Latn-BA"/>
        </w:rPr>
        <w:t>o</w:t>
      </w:r>
      <w:r w:rsidR="00FA4B3E" w:rsidRPr="00D120D4">
        <w:rPr>
          <w:rFonts w:ascii="Times New Roman" w:eastAsia="Calibri" w:hAnsi="Times New Roman"/>
          <w:szCs w:val="24"/>
          <w:lang w:val="bs-Latn-BA"/>
        </w:rPr>
        <w:t xml:space="preserve"> </w:t>
      </w:r>
      <w:r w:rsidR="00244781" w:rsidRPr="00D120D4">
        <w:rPr>
          <w:rFonts w:ascii="Times New Roman" w:eastAsia="Calibri" w:hAnsi="Times New Roman"/>
          <w:szCs w:val="24"/>
          <w:lang w:val="bs-Latn-BA"/>
        </w:rPr>
        <w:t>R</w:t>
      </w:r>
      <w:r w:rsidR="00FA4B3E" w:rsidRPr="00D120D4">
        <w:rPr>
          <w:rFonts w:ascii="Times New Roman" w:eastAsia="Calibri" w:hAnsi="Times New Roman"/>
          <w:szCs w:val="24"/>
          <w:lang w:val="bs-Latn-BA"/>
        </w:rPr>
        <w:t xml:space="preserve">avnopravnosti </w:t>
      </w:r>
      <w:r w:rsidR="002E532F">
        <w:rPr>
          <w:rFonts w:ascii="Times New Roman" w:eastAsia="Calibri" w:hAnsi="Times New Roman"/>
          <w:szCs w:val="24"/>
          <w:lang w:val="bs-Latn-BA"/>
        </w:rPr>
        <w:t>s</w:t>
      </w:r>
      <w:r w:rsidR="00FA4B3E" w:rsidRPr="00D120D4">
        <w:rPr>
          <w:rFonts w:ascii="Times New Roman" w:eastAsia="Calibri" w:hAnsi="Times New Roman"/>
          <w:szCs w:val="24"/>
          <w:lang w:val="bs-Latn-BA"/>
        </w:rPr>
        <w:t xml:space="preserve">polova </w:t>
      </w:r>
      <w:r w:rsidR="171FC15A" w:rsidRPr="00D120D4">
        <w:rPr>
          <w:rFonts w:ascii="Times New Roman" w:eastAsia="Calibri" w:hAnsi="Times New Roman"/>
          <w:szCs w:val="24"/>
          <w:lang w:val="bs-Latn-BA"/>
        </w:rPr>
        <w:t xml:space="preserve">u </w:t>
      </w:r>
      <w:r w:rsidR="171FC15A" w:rsidRPr="00D120D4">
        <w:rPr>
          <w:rFonts w:ascii="Times New Roman" w:eastAsia="Arial" w:hAnsi="Times New Roman"/>
          <w:szCs w:val="24"/>
          <w:lang w:val="bs-Latn-BA"/>
        </w:rPr>
        <w:t>BiH</w:t>
      </w:r>
      <w:r w:rsidR="171FC15A" w:rsidRPr="00D120D4">
        <w:rPr>
          <w:rFonts w:ascii="Times New Roman" w:eastAsia="Calibri" w:hAnsi="Times New Roman"/>
          <w:szCs w:val="24"/>
          <w:lang w:val="bs-Latn-BA"/>
        </w:rPr>
        <w:t xml:space="preserve"> </w:t>
      </w:r>
      <w:r w:rsidR="00FA4B3E" w:rsidRPr="00D120D4">
        <w:rPr>
          <w:rFonts w:ascii="Times New Roman" w:eastAsia="Calibri" w:hAnsi="Times New Roman"/>
          <w:szCs w:val="24"/>
          <w:lang w:val="bs-Latn-BA"/>
        </w:rPr>
        <w:t>(ZoRS</w:t>
      </w:r>
      <w:r w:rsidR="171FC15A" w:rsidRPr="00D120D4">
        <w:rPr>
          <w:rFonts w:ascii="Times New Roman" w:eastAsia="Calibri" w:hAnsi="Times New Roman"/>
          <w:szCs w:val="24"/>
          <w:lang w:val="bs-Latn-BA"/>
        </w:rPr>
        <w:t xml:space="preserve"> BiH</w:t>
      </w:r>
      <w:r w:rsidR="00FA4B3E" w:rsidRPr="00D120D4">
        <w:rPr>
          <w:rFonts w:ascii="Times New Roman" w:eastAsia="Calibri" w:hAnsi="Times New Roman"/>
          <w:szCs w:val="24"/>
          <w:lang w:val="bs-Latn-BA"/>
        </w:rPr>
        <w:t>)</w:t>
      </w:r>
      <w:r w:rsidRPr="00D120D4">
        <w:rPr>
          <w:rFonts w:ascii="Times New Roman" w:eastAsia="Calibri" w:hAnsi="Times New Roman"/>
          <w:szCs w:val="24"/>
          <w:lang w:val="bs-Latn-BA"/>
        </w:rPr>
        <w:t>;</w:t>
      </w:r>
    </w:p>
    <w:p w14:paraId="2A1C14C6" w14:textId="40E2CEB5" w:rsidR="00F978A9" w:rsidRPr="00D120D4" w:rsidRDefault="00F978A9" w:rsidP="006E7F08">
      <w:pPr>
        <w:numPr>
          <w:ilvl w:val="2"/>
          <w:numId w:val="4"/>
        </w:numPr>
        <w:tabs>
          <w:tab w:val="left" w:pos="284"/>
          <w:tab w:val="left" w:pos="567"/>
          <w:tab w:val="left" w:pos="709"/>
        </w:tabs>
        <w:ind w:left="993" w:hanging="349"/>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Nadležne nosioce odgovornosti i rokove. Primarni nosioci odgovornosti u strateškim ciljevima </w:t>
      </w:r>
      <w:r w:rsidR="000D45AA" w:rsidRPr="00D120D4">
        <w:rPr>
          <w:rFonts w:ascii="Times New Roman" w:eastAsia="Calibri" w:hAnsi="Times New Roman"/>
          <w:szCs w:val="24"/>
          <w:lang w:val="bs-Latn-BA"/>
        </w:rPr>
        <w:t>2</w:t>
      </w:r>
      <w:r w:rsidRPr="00D120D4">
        <w:rPr>
          <w:rFonts w:ascii="Times New Roman" w:eastAsia="Calibri" w:hAnsi="Times New Roman"/>
          <w:szCs w:val="24"/>
          <w:lang w:val="bs-Latn-BA"/>
        </w:rPr>
        <w:t xml:space="preserve"> i 3 su institucionalni mehanizmi za ravnopravnost spolova, a u strateškom cilju </w:t>
      </w:r>
      <w:r w:rsidR="000D45AA" w:rsidRPr="00D120D4">
        <w:rPr>
          <w:rFonts w:ascii="Times New Roman" w:eastAsia="Calibri" w:hAnsi="Times New Roman"/>
          <w:szCs w:val="24"/>
          <w:lang w:val="bs-Latn-BA"/>
        </w:rPr>
        <w:t>1</w:t>
      </w:r>
      <w:r w:rsidRPr="00D120D4">
        <w:rPr>
          <w:rFonts w:ascii="Times New Roman" w:eastAsia="Calibri" w:hAnsi="Times New Roman"/>
          <w:szCs w:val="24"/>
          <w:lang w:val="bs-Latn-BA"/>
        </w:rPr>
        <w:t>, primarni nosioci odgovornosti su nadležn</w:t>
      </w:r>
      <w:r w:rsidR="00972DD2" w:rsidRPr="00D120D4">
        <w:rPr>
          <w:rFonts w:ascii="Times New Roman" w:eastAsia="Calibri" w:hAnsi="Times New Roman"/>
          <w:szCs w:val="24"/>
          <w:lang w:val="bs-Latn-BA"/>
        </w:rPr>
        <w:t>i organi</w:t>
      </w:r>
      <w:r w:rsidRPr="00D120D4">
        <w:rPr>
          <w:rFonts w:ascii="Times New Roman" w:eastAsia="Calibri" w:hAnsi="Times New Roman"/>
          <w:szCs w:val="24"/>
          <w:lang w:val="bs-Latn-BA"/>
        </w:rPr>
        <w:t xml:space="preserve"> državne uprave u skladu sa zakonski propisanim </w:t>
      </w:r>
      <w:r w:rsidR="002E532F">
        <w:rPr>
          <w:rFonts w:ascii="Times New Roman" w:eastAsia="Calibri" w:hAnsi="Times New Roman"/>
          <w:szCs w:val="24"/>
          <w:lang w:val="bs-Latn-BA"/>
        </w:rPr>
        <w:t>obim</w:t>
      </w:r>
      <w:r w:rsidR="00B47435">
        <w:rPr>
          <w:rFonts w:ascii="Times New Roman" w:eastAsia="Calibri" w:hAnsi="Times New Roman"/>
          <w:szCs w:val="24"/>
          <w:lang w:val="bs-Latn-BA"/>
        </w:rPr>
        <w:t>om rada, i</w:t>
      </w:r>
    </w:p>
    <w:p w14:paraId="1255AAAD" w14:textId="77777777" w:rsidR="00F978A9" w:rsidRPr="00D120D4" w:rsidRDefault="00F978A9" w:rsidP="006E7F08">
      <w:pPr>
        <w:numPr>
          <w:ilvl w:val="2"/>
          <w:numId w:val="4"/>
        </w:numPr>
        <w:tabs>
          <w:tab w:val="left" w:pos="284"/>
          <w:tab w:val="left" w:pos="567"/>
          <w:tab w:val="left" w:pos="709"/>
        </w:tabs>
        <w:ind w:left="993" w:hanging="349"/>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Obavezu izvještavanja. </w:t>
      </w:r>
    </w:p>
    <w:p w14:paraId="7B8171E8" w14:textId="77777777" w:rsidR="00F978A9" w:rsidRPr="00D120D4" w:rsidRDefault="00F978A9" w:rsidP="00314BD5">
      <w:pPr>
        <w:tabs>
          <w:tab w:val="left" w:pos="0"/>
          <w:tab w:val="left" w:pos="567"/>
          <w:tab w:val="left" w:pos="709"/>
        </w:tabs>
        <w:jc w:val="both"/>
        <w:rPr>
          <w:rFonts w:ascii="Times New Roman" w:eastAsia="Calibri" w:hAnsi="Times New Roman"/>
          <w:szCs w:val="24"/>
          <w:lang w:val="bs-Latn-BA"/>
        </w:rPr>
      </w:pPr>
    </w:p>
    <w:p w14:paraId="2FFBC0ED" w14:textId="6201D77B" w:rsidR="00F978A9" w:rsidRPr="00D120D4" w:rsidRDefault="002E532F" w:rsidP="00B12FCA">
      <w:pPr>
        <w:tabs>
          <w:tab w:val="left" w:pos="284"/>
          <w:tab w:val="left" w:pos="567"/>
          <w:tab w:val="left" w:pos="709"/>
        </w:tabs>
        <w:jc w:val="both"/>
        <w:rPr>
          <w:rFonts w:ascii="Times New Roman" w:eastAsia="Calibri" w:hAnsi="Times New Roman"/>
          <w:szCs w:val="24"/>
          <w:lang w:val="bs-Latn-BA"/>
        </w:rPr>
      </w:pPr>
      <w:r w:rsidRPr="002E532F">
        <w:rPr>
          <w:rFonts w:ascii="Times New Roman" w:eastAsia="Calibri" w:hAnsi="Times New Roman"/>
          <w:b/>
          <w:szCs w:val="24"/>
          <w:lang w:val="bs-Latn-BA"/>
        </w:rPr>
        <w:t>Transverzalne oblasti</w:t>
      </w:r>
      <w:r w:rsidRPr="002E532F">
        <w:rPr>
          <w:rFonts w:ascii="Times New Roman" w:eastAsia="Calibri" w:hAnsi="Times New Roman"/>
          <w:szCs w:val="24"/>
          <w:lang w:val="bs-Latn-BA"/>
        </w:rPr>
        <w:t xml:space="preserve"> su podjednako važne za postizanje sva tri strateška cilja, koji predstavljaju sastavni dio svih navedenih prioritetnih oblasti. Transverzalne oblasti obuhvataju medije, </w:t>
      </w:r>
      <w:r>
        <w:rPr>
          <w:rFonts w:ascii="Times New Roman" w:eastAsia="Calibri" w:hAnsi="Times New Roman"/>
          <w:szCs w:val="24"/>
          <w:lang w:val="bs-Latn-BA"/>
        </w:rPr>
        <w:t>poboljšanje položaja višestruko</w:t>
      </w:r>
      <w:r w:rsidRPr="002E532F">
        <w:rPr>
          <w:rFonts w:ascii="Times New Roman" w:eastAsia="Calibri" w:hAnsi="Times New Roman"/>
          <w:szCs w:val="24"/>
          <w:lang w:val="bs-Latn-BA"/>
        </w:rPr>
        <w:t xml:space="preserve"> marginaliz</w:t>
      </w:r>
      <w:r>
        <w:rPr>
          <w:rFonts w:ascii="Times New Roman" w:eastAsia="Calibri" w:hAnsi="Times New Roman"/>
          <w:szCs w:val="24"/>
          <w:lang w:val="bs-Latn-BA"/>
        </w:rPr>
        <w:t>ir</w:t>
      </w:r>
      <w:r w:rsidRPr="002E532F">
        <w:rPr>
          <w:rFonts w:ascii="Times New Roman" w:eastAsia="Calibri" w:hAnsi="Times New Roman"/>
          <w:szCs w:val="24"/>
          <w:lang w:val="bs-Latn-BA"/>
        </w:rPr>
        <w:t>anih grupa žena i muškaraca, ulogu muškaraca i usklađivanje privatnog i profesionalnog života.</w:t>
      </w:r>
      <w:r w:rsidR="00B12FCA" w:rsidRPr="00D120D4">
        <w:rPr>
          <w:rFonts w:ascii="Times New Roman" w:eastAsia="Calibri" w:hAnsi="Times New Roman"/>
          <w:bCs/>
          <w:szCs w:val="24"/>
          <w:lang w:val="bs-Latn-BA"/>
        </w:rPr>
        <w:t xml:space="preserve"> </w:t>
      </w:r>
      <w:r w:rsidRPr="002E532F">
        <w:rPr>
          <w:rFonts w:ascii="Times New Roman" w:eastAsia="Calibri" w:hAnsi="Times New Roman"/>
          <w:szCs w:val="24"/>
          <w:lang w:val="bs-Latn-BA"/>
        </w:rPr>
        <w:t>Planiranju i realizaciji aktivnosti i akcionih mjera u ovim oblastima pristupiće se i strateški, sistematski i multisektorski</w:t>
      </w:r>
      <w:r w:rsidR="00F978A9" w:rsidRPr="00D120D4">
        <w:rPr>
          <w:rFonts w:ascii="Times New Roman" w:eastAsia="Calibri" w:hAnsi="Times New Roman"/>
          <w:szCs w:val="24"/>
          <w:lang w:val="bs-Latn-BA"/>
        </w:rPr>
        <w:t>.</w:t>
      </w:r>
    </w:p>
    <w:p w14:paraId="6CCF07B8" w14:textId="6DBB5BCF" w:rsidR="00F161AB" w:rsidRPr="00D120D4" w:rsidRDefault="00F161AB" w:rsidP="00B12FCA">
      <w:pPr>
        <w:tabs>
          <w:tab w:val="left" w:pos="284"/>
          <w:tab w:val="left" w:pos="567"/>
          <w:tab w:val="left" w:pos="709"/>
        </w:tabs>
        <w:jc w:val="both"/>
        <w:rPr>
          <w:rFonts w:ascii="Times New Roman" w:eastAsia="Calibri" w:hAnsi="Times New Roman"/>
          <w:szCs w:val="24"/>
          <w:lang w:val="bs-Latn-BA"/>
        </w:rPr>
      </w:pPr>
    </w:p>
    <w:p w14:paraId="0B149A30" w14:textId="77777777" w:rsidR="00F161AB" w:rsidRDefault="00F161AB">
      <w:pPr>
        <w:rPr>
          <w:rFonts w:eastAsia="Calibri" w:cs="Arial"/>
          <w:b/>
          <w:sz w:val="28"/>
          <w:szCs w:val="28"/>
          <w:lang w:val="bs-Latn-BA"/>
        </w:rPr>
      </w:pPr>
      <w:bookmarkStart w:id="13" w:name="_Toc332005652"/>
      <w:bookmarkStart w:id="14" w:name="_Toc332010883"/>
      <w:r>
        <w:rPr>
          <w:lang w:val="bs-Latn-BA"/>
        </w:rPr>
        <w:br w:type="page"/>
      </w:r>
    </w:p>
    <w:p w14:paraId="7266AD65" w14:textId="619ACF6E" w:rsidR="00F978A9" w:rsidRPr="00D120D4" w:rsidRDefault="00F978A9" w:rsidP="00AE42A7">
      <w:pPr>
        <w:pStyle w:val="Heading1"/>
        <w:rPr>
          <w:rFonts w:ascii="Times New Roman" w:hAnsi="Times New Roman" w:cs="Times New Roman"/>
          <w:lang w:val="bs-Latn-BA"/>
        </w:rPr>
      </w:pPr>
      <w:bookmarkStart w:id="15" w:name="_Toc152667103"/>
      <w:r w:rsidRPr="00D120D4">
        <w:rPr>
          <w:rFonts w:ascii="Times New Roman" w:hAnsi="Times New Roman" w:cs="Times New Roman"/>
          <w:lang w:val="bs-Latn-BA"/>
        </w:rPr>
        <w:t>STRATEŠKI CILJEVI I PRIORITETI</w:t>
      </w:r>
      <w:bookmarkEnd w:id="13"/>
      <w:bookmarkEnd w:id="14"/>
      <w:bookmarkEnd w:id="15"/>
    </w:p>
    <w:p w14:paraId="6816EF3B" w14:textId="77777777" w:rsidR="00452475" w:rsidRPr="0020568C" w:rsidRDefault="00452475" w:rsidP="00314BD5">
      <w:pPr>
        <w:rPr>
          <w:rFonts w:cs="Arial"/>
          <w:sz w:val="22"/>
          <w:szCs w:val="22"/>
          <w:lang w:val="bs-Latn-BA"/>
        </w:rPr>
      </w:pPr>
    </w:p>
    <w:p w14:paraId="52E487DE" w14:textId="0F7E97AA" w:rsidR="00F978A9" w:rsidRPr="00D120D4" w:rsidRDefault="00F978A9" w:rsidP="00C526E9">
      <w:pPr>
        <w:pStyle w:val="Heading2"/>
        <w:spacing w:after="0" w:line="240" w:lineRule="auto"/>
        <w:ind w:left="2700" w:hanging="2556"/>
        <w:rPr>
          <w:rFonts w:ascii="Times New Roman" w:hAnsi="Times New Roman" w:cs="Times New Roman"/>
          <w:color w:val="4F81BD"/>
          <w:lang w:val="bs-Latn-BA"/>
        </w:rPr>
      </w:pPr>
      <w:bookmarkStart w:id="16" w:name="_Toc332005661"/>
      <w:bookmarkStart w:id="17" w:name="_Toc332010892"/>
      <w:bookmarkStart w:id="18" w:name="_Toc152667104"/>
      <w:r w:rsidRPr="00D120D4">
        <w:rPr>
          <w:rFonts w:ascii="Times New Roman" w:hAnsi="Times New Roman" w:cs="Times New Roman"/>
          <w:color w:val="4F81BD"/>
          <w:lang w:val="bs-Latn-BA"/>
        </w:rPr>
        <w:t xml:space="preserve">STRATEŠKI CILJ 1: Izrada, </w:t>
      </w:r>
      <w:r w:rsidR="002E532F">
        <w:rPr>
          <w:rFonts w:ascii="Times New Roman" w:hAnsi="Times New Roman" w:cs="Times New Roman"/>
          <w:color w:val="4F81BD"/>
          <w:lang w:val="bs-Latn-BA"/>
        </w:rPr>
        <w:t>implementacija</w:t>
      </w:r>
      <w:r w:rsidRPr="00D120D4">
        <w:rPr>
          <w:rFonts w:ascii="Times New Roman" w:hAnsi="Times New Roman" w:cs="Times New Roman"/>
          <w:color w:val="4F81BD"/>
          <w:lang w:val="bs-Latn-BA"/>
        </w:rPr>
        <w:t xml:space="preserve"> i p</w:t>
      </w:r>
      <w:r w:rsidR="002E532F">
        <w:rPr>
          <w:rFonts w:ascii="Times New Roman" w:hAnsi="Times New Roman" w:cs="Times New Roman"/>
          <w:color w:val="4F81BD"/>
          <w:lang w:val="bs-Latn-BA"/>
        </w:rPr>
        <w:t>raćenje programa mjera za unapr</w:t>
      </w:r>
      <w:r w:rsidRPr="00D120D4">
        <w:rPr>
          <w:rFonts w:ascii="Times New Roman" w:hAnsi="Times New Roman" w:cs="Times New Roman"/>
          <w:color w:val="4F81BD"/>
          <w:lang w:val="bs-Latn-BA"/>
        </w:rPr>
        <w:t>eđenje ravnopravnosti spolova</w:t>
      </w:r>
      <w:bookmarkEnd w:id="16"/>
      <w:bookmarkEnd w:id="17"/>
      <w:r w:rsidRPr="00D120D4">
        <w:rPr>
          <w:rFonts w:ascii="Times New Roman" w:hAnsi="Times New Roman" w:cs="Times New Roman"/>
          <w:color w:val="4F81BD"/>
          <w:lang w:val="bs-Latn-BA"/>
        </w:rPr>
        <w:t xml:space="preserve"> u institucijama vlasti, po prioritetnim oblastima</w:t>
      </w:r>
      <w:bookmarkEnd w:id="18"/>
      <w:r w:rsidRPr="00D120D4">
        <w:rPr>
          <w:rFonts w:ascii="Times New Roman" w:hAnsi="Times New Roman" w:cs="Times New Roman"/>
          <w:color w:val="4F81BD"/>
          <w:lang w:val="bs-Latn-BA"/>
        </w:rPr>
        <w:t xml:space="preserve"> </w:t>
      </w:r>
    </w:p>
    <w:p w14:paraId="31CA4ACA" w14:textId="38F8B606" w:rsidR="008D1241" w:rsidRPr="00D120D4" w:rsidRDefault="00F978A9" w:rsidP="00314BD5">
      <w:pPr>
        <w:pStyle w:val="Tekst"/>
        <w:spacing w:before="0"/>
        <w:rPr>
          <w:rFonts w:ascii="Times New Roman" w:hAnsi="Times New Roman"/>
          <w:b/>
          <w:sz w:val="24"/>
          <w:lang w:val="bs-Latn-BA"/>
        </w:rPr>
      </w:pPr>
      <w:r w:rsidRPr="00D120D4">
        <w:rPr>
          <w:rFonts w:ascii="Times New Roman" w:hAnsi="Times New Roman"/>
          <w:b/>
          <w:sz w:val="24"/>
          <w:lang w:val="bs-Latn-BA"/>
        </w:rPr>
        <w:t xml:space="preserve">Uvod </w:t>
      </w:r>
    </w:p>
    <w:p w14:paraId="386BC43F" w14:textId="39098CC7" w:rsidR="008D1241" w:rsidRPr="00D120D4" w:rsidRDefault="008D1241" w:rsidP="00314BD5">
      <w:pPr>
        <w:pStyle w:val="Tekst"/>
        <w:spacing w:before="0"/>
        <w:rPr>
          <w:rFonts w:ascii="Times New Roman" w:hAnsi="Times New Roman"/>
          <w:b/>
          <w:sz w:val="24"/>
          <w:lang w:val="bs-Latn-BA"/>
        </w:rPr>
      </w:pPr>
    </w:p>
    <w:p w14:paraId="68498265" w14:textId="53655A88" w:rsidR="008D1241" w:rsidRPr="00D120D4" w:rsidRDefault="008D1241" w:rsidP="008D1241">
      <w:pPr>
        <w:pStyle w:val="Tekst"/>
        <w:rPr>
          <w:rFonts w:ascii="Times New Roman" w:hAnsi="Times New Roman"/>
          <w:sz w:val="24"/>
          <w:lang w:val="bs-Latn-BA"/>
        </w:rPr>
      </w:pPr>
      <w:r w:rsidRPr="00D120D4">
        <w:rPr>
          <w:rFonts w:ascii="Times New Roman" w:hAnsi="Times New Roman"/>
          <w:sz w:val="24"/>
          <w:lang w:val="bs-Latn-BA"/>
        </w:rPr>
        <w:t>Zakon o ravnopravnosti spolova u BiH (ZoRS BiH), član 24, utvrđ</w:t>
      </w:r>
      <w:r w:rsidR="00B12FCA" w:rsidRPr="00D120D4">
        <w:rPr>
          <w:rFonts w:ascii="Times New Roman" w:hAnsi="Times New Roman"/>
          <w:sz w:val="24"/>
          <w:lang w:val="bs-Latn-BA"/>
        </w:rPr>
        <w:t>uje</w:t>
      </w:r>
      <w:r w:rsidRPr="00D120D4">
        <w:rPr>
          <w:rFonts w:ascii="Times New Roman" w:hAnsi="Times New Roman"/>
          <w:sz w:val="24"/>
          <w:lang w:val="bs-Latn-BA"/>
        </w:rPr>
        <w:t xml:space="preserve">  obaveze svih institucija vlasti da poduzmu mjere </w:t>
      </w:r>
      <w:r w:rsidR="00B12FCA" w:rsidRPr="00D120D4">
        <w:rPr>
          <w:rFonts w:ascii="Times New Roman" w:hAnsi="Times New Roman"/>
          <w:sz w:val="24"/>
          <w:lang w:val="bs-Latn-BA"/>
        </w:rPr>
        <w:t>kako bi se provele mjere</w:t>
      </w:r>
      <w:r w:rsidRPr="00D120D4">
        <w:rPr>
          <w:rFonts w:ascii="Times New Roman" w:hAnsi="Times New Roman"/>
          <w:sz w:val="24"/>
          <w:lang w:val="bs-Latn-BA"/>
        </w:rPr>
        <w:t xml:space="preserve"> propisan</w:t>
      </w:r>
      <w:r w:rsidR="00B12FCA" w:rsidRPr="00D120D4">
        <w:rPr>
          <w:rFonts w:ascii="Times New Roman" w:hAnsi="Times New Roman"/>
          <w:sz w:val="24"/>
          <w:lang w:val="bs-Latn-BA"/>
        </w:rPr>
        <w:t>e</w:t>
      </w:r>
      <w:r w:rsidRPr="00D120D4">
        <w:rPr>
          <w:rFonts w:ascii="Times New Roman" w:hAnsi="Times New Roman"/>
          <w:sz w:val="24"/>
          <w:lang w:val="bs-Latn-BA"/>
        </w:rPr>
        <w:t xml:space="preserve"> ovim zakonom i GAP-om BiH.</w:t>
      </w:r>
    </w:p>
    <w:p w14:paraId="431F51A7" w14:textId="16D83644" w:rsidR="008D1241" w:rsidRPr="00D120D4" w:rsidRDefault="002E532F" w:rsidP="008D1241">
      <w:pPr>
        <w:pStyle w:val="Tekst"/>
        <w:rPr>
          <w:rFonts w:ascii="Times New Roman" w:hAnsi="Times New Roman"/>
          <w:sz w:val="24"/>
          <w:lang w:val="bs-Latn-BA"/>
        </w:rPr>
      </w:pPr>
      <w:r w:rsidRPr="002E532F">
        <w:rPr>
          <w:rFonts w:ascii="Times New Roman" w:hAnsi="Times New Roman"/>
          <w:sz w:val="24"/>
          <w:lang w:val="bs-Latn-BA"/>
        </w:rPr>
        <w:t>Da bi ispunile ove obaveze, državne institucije moraju razvijati i provoditi aktivne javne politike i strateške mjere u cilju otklanjanja n</w:t>
      </w:r>
      <w:r>
        <w:rPr>
          <w:rFonts w:ascii="Times New Roman" w:hAnsi="Times New Roman"/>
          <w:sz w:val="24"/>
          <w:lang w:val="bs-Latn-BA"/>
        </w:rPr>
        <w:t>ejednakosti i postizanja</w:t>
      </w:r>
      <w:r w:rsidRPr="002E532F">
        <w:rPr>
          <w:rFonts w:ascii="Times New Roman" w:hAnsi="Times New Roman"/>
          <w:sz w:val="24"/>
          <w:lang w:val="bs-Latn-BA"/>
        </w:rPr>
        <w:t xml:space="preserve"> ravnopravnosti</w:t>
      </w:r>
      <w:r>
        <w:rPr>
          <w:rFonts w:ascii="Times New Roman" w:hAnsi="Times New Roman"/>
          <w:sz w:val="24"/>
          <w:lang w:val="bs-Latn-BA"/>
        </w:rPr>
        <w:t xml:space="preserve"> spolova</w:t>
      </w:r>
      <w:r w:rsidRPr="002E532F">
        <w:rPr>
          <w:rFonts w:ascii="Times New Roman" w:hAnsi="Times New Roman"/>
          <w:sz w:val="24"/>
          <w:lang w:val="bs-Latn-BA"/>
        </w:rPr>
        <w:t xml:space="preserve"> u svim sferama života</w:t>
      </w:r>
      <w:r w:rsidR="008D1241" w:rsidRPr="00D120D4">
        <w:rPr>
          <w:rFonts w:ascii="Times New Roman" w:hAnsi="Times New Roman"/>
          <w:sz w:val="24"/>
          <w:lang w:val="bs-Latn-BA"/>
        </w:rPr>
        <w:t xml:space="preserve">. </w:t>
      </w:r>
      <w:r>
        <w:rPr>
          <w:rFonts w:ascii="Times New Roman" w:hAnsi="Times New Roman"/>
          <w:sz w:val="24"/>
          <w:lang w:val="bs-Latn-BA"/>
        </w:rPr>
        <w:t>Uključiva</w:t>
      </w:r>
      <w:r w:rsidR="00B12FCA" w:rsidRPr="00D120D4">
        <w:rPr>
          <w:rFonts w:ascii="Times New Roman" w:hAnsi="Times New Roman"/>
          <w:sz w:val="24"/>
          <w:lang w:val="bs-Latn-BA"/>
        </w:rPr>
        <w:t xml:space="preserve">nje </w:t>
      </w:r>
      <w:r w:rsidR="008D1241" w:rsidRPr="00D120D4">
        <w:rPr>
          <w:rFonts w:ascii="Times New Roman" w:hAnsi="Times New Roman"/>
          <w:sz w:val="24"/>
          <w:lang w:val="bs-Latn-BA"/>
        </w:rPr>
        <w:t>standarda</w:t>
      </w:r>
      <w:r w:rsidR="00B12FCA" w:rsidRPr="00D120D4">
        <w:rPr>
          <w:rFonts w:ascii="Times New Roman" w:hAnsi="Times New Roman"/>
          <w:sz w:val="24"/>
          <w:lang w:val="bs-Latn-BA"/>
        </w:rPr>
        <w:t xml:space="preserve"> i prinicipa</w:t>
      </w:r>
      <w:r w:rsidR="008D1241" w:rsidRPr="00D120D4">
        <w:rPr>
          <w:rFonts w:ascii="Times New Roman" w:hAnsi="Times New Roman"/>
          <w:sz w:val="24"/>
          <w:lang w:val="bs-Latn-BA"/>
        </w:rPr>
        <w:t xml:space="preserve"> ravnopravnosti spolova u sve oblasti društvenog živ</w:t>
      </w:r>
      <w:r>
        <w:rPr>
          <w:rFonts w:ascii="Times New Roman" w:hAnsi="Times New Roman"/>
          <w:sz w:val="24"/>
          <w:lang w:val="bs-Latn-BA"/>
        </w:rPr>
        <w:t xml:space="preserve">ota („gender mainstreaming“) </w:t>
      </w:r>
      <w:r w:rsidR="008D1241" w:rsidRPr="00D120D4">
        <w:rPr>
          <w:rFonts w:ascii="Times New Roman" w:hAnsi="Times New Roman"/>
          <w:sz w:val="24"/>
          <w:lang w:val="bs-Latn-BA"/>
        </w:rPr>
        <w:t>obaveza</w:t>
      </w:r>
      <w:r>
        <w:rPr>
          <w:rFonts w:ascii="Times New Roman" w:hAnsi="Times New Roman"/>
          <w:sz w:val="24"/>
          <w:lang w:val="bs-Latn-BA"/>
        </w:rPr>
        <w:t xml:space="preserve"> je</w:t>
      </w:r>
      <w:r w:rsidR="00B12FCA" w:rsidRPr="00D120D4">
        <w:rPr>
          <w:rFonts w:ascii="Times New Roman" w:hAnsi="Times New Roman"/>
          <w:sz w:val="24"/>
          <w:lang w:val="bs-Latn-BA"/>
        </w:rPr>
        <w:t xml:space="preserve"> </w:t>
      </w:r>
      <w:r w:rsidR="008D1241" w:rsidRPr="00D120D4">
        <w:rPr>
          <w:rFonts w:ascii="Times New Roman" w:hAnsi="Times New Roman"/>
          <w:sz w:val="24"/>
          <w:lang w:val="bs-Latn-BA"/>
        </w:rPr>
        <w:t xml:space="preserve">institucija za ravnopravnost spolova, </w:t>
      </w:r>
      <w:r>
        <w:rPr>
          <w:rFonts w:ascii="Times New Roman" w:hAnsi="Times New Roman"/>
          <w:sz w:val="24"/>
          <w:lang w:val="bs-Latn-BA"/>
        </w:rPr>
        <w:t>ali</w:t>
      </w:r>
      <w:r w:rsidR="008D1241" w:rsidRPr="00D120D4">
        <w:rPr>
          <w:rFonts w:ascii="Times New Roman" w:hAnsi="Times New Roman"/>
          <w:sz w:val="24"/>
          <w:lang w:val="bs-Latn-BA"/>
        </w:rPr>
        <w:t xml:space="preserve"> </w:t>
      </w:r>
      <w:r w:rsidR="00B12FCA" w:rsidRPr="00D120D4">
        <w:rPr>
          <w:rFonts w:ascii="Times New Roman" w:hAnsi="Times New Roman"/>
          <w:sz w:val="24"/>
          <w:lang w:val="bs-Latn-BA"/>
        </w:rPr>
        <w:t xml:space="preserve">i </w:t>
      </w:r>
      <w:r w:rsidR="008D1241" w:rsidRPr="00D120D4">
        <w:rPr>
          <w:rFonts w:ascii="Times New Roman" w:hAnsi="Times New Roman"/>
          <w:sz w:val="24"/>
          <w:lang w:val="bs-Latn-BA"/>
        </w:rPr>
        <w:t xml:space="preserve">svih nadležnih institucija koje su dužne uvoditi i primjenjivati ove standarde u svom </w:t>
      </w:r>
      <w:r w:rsidR="007D7D9D">
        <w:rPr>
          <w:rFonts w:ascii="Times New Roman" w:hAnsi="Times New Roman"/>
          <w:sz w:val="24"/>
          <w:lang w:val="bs-Latn-BA"/>
        </w:rPr>
        <w:t>obimu</w:t>
      </w:r>
      <w:r w:rsidR="008D1241" w:rsidRPr="00D120D4">
        <w:rPr>
          <w:rFonts w:ascii="Times New Roman" w:hAnsi="Times New Roman"/>
          <w:sz w:val="24"/>
          <w:lang w:val="bs-Latn-BA"/>
        </w:rPr>
        <w:t xml:space="preserve"> rada. </w:t>
      </w:r>
    </w:p>
    <w:p w14:paraId="1C6A9775" w14:textId="515BC23A" w:rsidR="00DE255E" w:rsidRPr="00D120D4" w:rsidRDefault="002E532F" w:rsidP="008D1241">
      <w:pPr>
        <w:pStyle w:val="Tekst"/>
        <w:rPr>
          <w:rFonts w:ascii="Times New Roman" w:hAnsi="Times New Roman"/>
          <w:sz w:val="24"/>
          <w:lang w:val="bs-Latn-BA"/>
        </w:rPr>
      </w:pPr>
      <w:r w:rsidRPr="002E532F">
        <w:rPr>
          <w:rFonts w:ascii="Times New Roman" w:hAnsi="Times New Roman"/>
          <w:sz w:val="24"/>
          <w:lang w:val="bs-Latn-BA"/>
        </w:rPr>
        <w:t xml:space="preserve">Strateški cilj 1. definiše obaveze nadležnih državnih institucija u prioritetnim oblastima u skladu sa ZoRS-om i međunarodnim dokumentima </w:t>
      </w:r>
      <w:r w:rsidR="008D1241" w:rsidRPr="00D120D4">
        <w:rPr>
          <w:rFonts w:ascii="Times New Roman" w:hAnsi="Times New Roman"/>
          <w:sz w:val="24"/>
          <w:lang w:val="bs-Latn-BA"/>
        </w:rPr>
        <w:t xml:space="preserve">za ravnopravnost spolova. </w:t>
      </w:r>
      <w:r w:rsidRPr="002E532F">
        <w:rPr>
          <w:rFonts w:ascii="Times New Roman" w:hAnsi="Times New Roman"/>
          <w:sz w:val="24"/>
          <w:lang w:val="bs-Latn-BA"/>
        </w:rPr>
        <w:t>U njima su navedene mjere koje su nadležni organi dužni poduzeti u periodu implementacije GAP-a BiH. Rokovi, kao i nosioci aktivnosti biće utvrđeni godišnjim operativni</w:t>
      </w:r>
      <w:r w:rsidR="00BF7750">
        <w:rPr>
          <w:rFonts w:ascii="Times New Roman" w:hAnsi="Times New Roman"/>
          <w:sz w:val="24"/>
          <w:lang w:val="bs-Latn-BA"/>
        </w:rPr>
        <w:t>m planovima koji će biti definir</w:t>
      </w:r>
      <w:r w:rsidRPr="002E532F">
        <w:rPr>
          <w:rFonts w:ascii="Times New Roman" w:hAnsi="Times New Roman"/>
          <w:sz w:val="24"/>
          <w:lang w:val="bs-Latn-BA"/>
        </w:rPr>
        <w:t>ani u skladu sa nadležnostima institucija propisanim odgovarajućim zakonskim okvirom</w:t>
      </w:r>
      <w:r w:rsidR="008D1241" w:rsidRPr="00D120D4">
        <w:rPr>
          <w:rFonts w:ascii="Times New Roman" w:hAnsi="Times New Roman"/>
          <w:sz w:val="24"/>
          <w:lang w:val="bs-Latn-BA"/>
        </w:rPr>
        <w:t>.</w:t>
      </w:r>
    </w:p>
    <w:p w14:paraId="3E6A7806" w14:textId="29EFABC3" w:rsidR="008D1241" w:rsidRPr="00D120D4" w:rsidRDefault="003C7959" w:rsidP="00F236A9">
      <w:pPr>
        <w:pStyle w:val="Tekst"/>
        <w:rPr>
          <w:rFonts w:ascii="Times New Roman" w:hAnsi="Times New Roman"/>
          <w:sz w:val="24"/>
          <w:lang w:val="bs-Latn-BA"/>
        </w:rPr>
      </w:pPr>
      <w:r w:rsidRPr="003C7959">
        <w:rPr>
          <w:rFonts w:ascii="Times New Roman" w:hAnsi="Times New Roman"/>
          <w:sz w:val="24"/>
        </w:rPr>
        <w:t>Agencija za ravnopravnost spolova Bosne i Hercegovine Ministarstva za ljudska prava i izbjeglice Bosne i Hercegovine (</w:t>
      </w:r>
      <w:r>
        <w:rPr>
          <w:rFonts w:ascii="Times New Roman" w:hAnsi="Times New Roman"/>
          <w:sz w:val="24"/>
          <w:lang w:val="bs-Latn-BA"/>
        </w:rPr>
        <w:t xml:space="preserve">u daljnjem tekstu </w:t>
      </w:r>
      <w:r w:rsidRPr="003C7959">
        <w:rPr>
          <w:rFonts w:ascii="Times New Roman" w:hAnsi="Times New Roman"/>
          <w:sz w:val="24"/>
        </w:rPr>
        <w:t>ARS BiH MLJPI), Gender centar FBiH (</w:t>
      </w:r>
      <w:r>
        <w:rPr>
          <w:rFonts w:ascii="Times New Roman" w:hAnsi="Times New Roman"/>
          <w:sz w:val="24"/>
          <w:lang w:val="bs-Latn-BA"/>
        </w:rPr>
        <w:t xml:space="preserve">u daljnjem tekstu </w:t>
      </w:r>
      <w:r w:rsidRPr="003C7959">
        <w:rPr>
          <w:rFonts w:ascii="Times New Roman" w:hAnsi="Times New Roman"/>
          <w:sz w:val="24"/>
        </w:rPr>
        <w:t>GC FBiH) i Gender centar R</w:t>
      </w:r>
      <w:r w:rsidR="00BC0977">
        <w:rPr>
          <w:rFonts w:ascii="Times New Roman" w:hAnsi="Times New Roman"/>
          <w:sz w:val="24"/>
          <w:lang w:val="bs-Latn-BA"/>
        </w:rPr>
        <w:t xml:space="preserve">epublike </w:t>
      </w:r>
      <w:r w:rsidRPr="003C7959">
        <w:rPr>
          <w:rFonts w:ascii="Times New Roman" w:hAnsi="Times New Roman"/>
          <w:sz w:val="24"/>
        </w:rPr>
        <w:t>S</w:t>
      </w:r>
      <w:r w:rsidR="00BC0977">
        <w:rPr>
          <w:rFonts w:ascii="Times New Roman" w:hAnsi="Times New Roman"/>
          <w:sz w:val="24"/>
          <w:lang w:val="bs-Latn-BA"/>
        </w:rPr>
        <w:t>rpske</w:t>
      </w:r>
      <w:r w:rsidRPr="003C7959">
        <w:rPr>
          <w:rFonts w:ascii="Times New Roman" w:hAnsi="Times New Roman"/>
          <w:sz w:val="24"/>
        </w:rPr>
        <w:t xml:space="preserve"> (</w:t>
      </w:r>
      <w:r>
        <w:rPr>
          <w:rFonts w:ascii="Times New Roman" w:hAnsi="Times New Roman"/>
          <w:sz w:val="24"/>
          <w:lang w:val="bs-Latn-BA"/>
        </w:rPr>
        <w:t xml:space="preserve">u daljnjem tekstu </w:t>
      </w:r>
      <w:r w:rsidRPr="003C7959">
        <w:rPr>
          <w:rFonts w:ascii="Times New Roman" w:hAnsi="Times New Roman"/>
          <w:sz w:val="24"/>
        </w:rPr>
        <w:t>GC RS) nastavit će pružati stručnu podršku u sprovođenju aktivnosti nadležnih institucija. Aktivnosti MLJPI ARS BiH, G</w:t>
      </w:r>
      <w:r>
        <w:rPr>
          <w:rFonts w:ascii="Times New Roman" w:hAnsi="Times New Roman"/>
          <w:sz w:val="24"/>
          <w:lang w:val="bs-Latn-BA"/>
        </w:rPr>
        <w:t>C</w:t>
      </w:r>
      <w:r>
        <w:rPr>
          <w:rFonts w:ascii="Times New Roman" w:hAnsi="Times New Roman"/>
          <w:sz w:val="24"/>
        </w:rPr>
        <w:t xml:space="preserve"> FBiH i G</w:t>
      </w:r>
      <w:r>
        <w:rPr>
          <w:rFonts w:ascii="Times New Roman" w:hAnsi="Times New Roman"/>
          <w:sz w:val="24"/>
          <w:lang w:val="bs-Latn-BA"/>
        </w:rPr>
        <w:t>C</w:t>
      </w:r>
      <w:r w:rsidRPr="003C7959">
        <w:rPr>
          <w:rFonts w:ascii="Times New Roman" w:hAnsi="Times New Roman"/>
          <w:sz w:val="24"/>
        </w:rPr>
        <w:t xml:space="preserve"> RS biće dodatno definisane Strateškim ciljem 2</w:t>
      </w:r>
      <w:r w:rsidR="008D1241" w:rsidRPr="00D120D4">
        <w:rPr>
          <w:rFonts w:ascii="Times New Roman" w:hAnsi="Times New Roman"/>
          <w:sz w:val="24"/>
          <w:lang w:val="bs-Latn-BA"/>
        </w:rPr>
        <w:t>.</w:t>
      </w:r>
    </w:p>
    <w:p w14:paraId="5C55F096" w14:textId="77777777" w:rsidR="00F978A9" w:rsidRPr="00D120D4" w:rsidRDefault="00F978A9" w:rsidP="00314BD5">
      <w:pPr>
        <w:pStyle w:val="Tekst"/>
        <w:spacing w:before="0"/>
        <w:rPr>
          <w:rFonts w:ascii="Times New Roman" w:hAnsi="Times New Roman"/>
          <w:sz w:val="24"/>
          <w:lang w:val="bs-Latn-BA"/>
        </w:rPr>
      </w:pPr>
    </w:p>
    <w:p w14:paraId="67FB8AB3" w14:textId="77777777" w:rsidR="00F978A9" w:rsidRPr="00D120D4" w:rsidRDefault="00F978A9" w:rsidP="00314BD5">
      <w:pPr>
        <w:tabs>
          <w:tab w:val="left" w:pos="284"/>
          <w:tab w:val="left" w:pos="567"/>
        </w:tabs>
        <w:jc w:val="both"/>
        <w:rPr>
          <w:rFonts w:ascii="Times New Roman" w:hAnsi="Times New Roman"/>
          <w:szCs w:val="24"/>
          <w:lang w:val="bs-Latn-BA"/>
        </w:rPr>
      </w:pPr>
    </w:p>
    <w:p w14:paraId="3804D78F" w14:textId="226EAF55" w:rsidR="00F978A9" w:rsidRPr="00D120D4" w:rsidRDefault="00F978A9" w:rsidP="00314BD5">
      <w:pPr>
        <w:pStyle w:val="Tekst"/>
        <w:spacing w:before="0"/>
        <w:rPr>
          <w:rFonts w:ascii="Times New Roman" w:hAnsi="Times New Roman"/>
          <w:b/>
          <w:sz w:val="24"/>
          <w:lang w:val="bs-Latn-BA"/>
        </w:rPr>
      </w:pPr>
      <w:r w:rsidRPr="00D120D4">
        <w:rPr>
          <w:rFonts w:ascii="Times New Roman" w:hAnsi="Times New Roman"/>
          <w:b/>
          <w:sz w:val="24"/>
          <w:lang w:val="bs-Latn-BA"/>
        </w:rPr>
        <w:t xml:space="preserve">Stateški cilj 1 uključuje mjere i aktivnosti u </w:t>
      </w:r>
      <w:r w:rsidR="00746EFB">
        <w:rPr>
          <w:rFonts w:ascii="Times New Roman" w:hAnsi="Times New Roman"/>
          <w:b/>
          <w:sz w:val="24"/>
          <w:lang w:val="bs-Latn-BA"/>
        </w:rPr>
        <w:t>osam</w:t>
      </w:r>
      <w:r w:rsidRPr="00D120D4">
        <w:rPr>
          <w:rFonts w:ascii="Times New Roman" w:hAnsi="Times New Roman"/>
          <w:b/>
          <w:sz w:val="24"/>
          <w:lang w:val="bs-Latn-BA"/>
        </w:rPr>
        <w:t xml:space="preserve"> prioritetnih oblasti:</w:t>
      </w:r>
    </w:p>
    <w:p w14:paraId="2CCE5D52" w14:textId="0EC333F7" w:rsidR="00F978A9" w:rsidRPr="00D120D4" w:rsidRDefault="00F978A9" w:rsidP="006E7F08">
      <w:pPr>
        <w:pStyle w:val="Tekst"/>
        <w:numPr>
          <w:ilvl w:val="0"/>
          <w:numId w:val="11"/>
        </w:numPr>
        <w:spacing w:before="0"/>
        <w:ind w:hanging="294"/>
        <w:rPr>
          <w:rFonts w:ascii="Times New Roman" w:hAnsi="Times New Roman"/>
          <w:sz w:val="24"/>
          <w:lang w:val="bs-Latn-BA"/>
        </w:rPr>
      </w:pPr>
      <w:r w:rsidRPr="00D120D4">
        <w:rPr>
          <w:rFonts w:ascii="Times New Roman" w:hAnsi="Times New Roman"/>
          <w:sz w:val="24"/>
          <w:lang w:val="bs-Latn-BA"/>
        </w:rPr>
        <w:t xml:space="preserve">Sprečavanje i suzbijanje nasilja na osnovu spola, uključujući nasilje u porodici kao i trgovinu </w:t>
      </w:r>
      <w:r w:rsidR="003C7959">
        <w:rPr>
          <w:rFonts w:ascii="Times New Roman" w:hAnsi="Times New Roman"/>
          <w:sz w:val="24"/>
          <w:lang w:val="bs-Latn-BA"/>
        </w:rPr>
        <w:t>ljudima</w:t>
      </w:r>
      <w:r w:rsidRPr="00D120D4">
        <w:rPr>
          <w:rFonts w:ascii="Times New Roman" w:hAnsi="Times New Roman"/>
          <w:sz w:val="24"/>
          <w:lang w:val="bs-Latn-BA"/>
        </w:rPr>
        <w:t xml:space="preserve">; </w:t>
      </w:r>
    </w:p>
    <w:p w14:paraId="03DEDA80" w14:textId="77777777" w:rsidR="00F978A9" w:rsidRPr="00D120D4" w:rsidRDefault="00F978A9" w:rsidP="006E7F08">
      <w:pPr>
        <w:pStyle w:val="Tekst"/>
        <w:numPr>
          <w:ilvl w:val="0"/>
          <w:numId w:val="11"/>
        </w:numPr>
        <w:spacing w:before="0"/>
        <w:ind w:hanging="294"/>
        <w:rPr>
          <w:rFonts w:ascii="Times New Roman" w:hAnsi="Times New Roman"/>
          <w:sz w:val="24"/>
          <w:lang w:val="bs-Latn-BA"/>
        </w:rPr>
      </w:pPr>
      <w:r w:rsidRPr="00D120D4">
        <w:rPr>
          <w:rFonts w:ascii="Times New Roman" w:hAnsi="Times New Roman"/>
          <w:sz w:val="24"/>
          <w:lang w:val="bs-Latn-BA"/>
        </w:rPr>
        <w:t xml:space="preserve">Javni život i donošenje odluka; </w:t>
      </w:r>
    </w:p>
    <w:p w14:paraId="17710D76" w14:textId="77777777" w:rsidR="00F978A9" w:rsidRPr="00D120D4" w:rsidRDefault="00F978A9" w:rsidP="006E7F08">
      <w:pPr>
        <w:pStyle w:val="Tekst"/>
        <w:numPr>
          <w:ilvl w:val="0"/>
          <w:numId w:val="11"/>
        </w:numPr>
        <w:spacing w:before="0"/>
        <w:ind w:hanging="294"/>
        <w:rPr>
          <w:rFonts w:ascii="Times New Roman" w:hAnsi="Times New Roman"/>
          <w:sz w:val="24"/>
          <w:lang w:val="bs-Latn-BA"/>
        </w:rPr>
      </w:pPr>
      <w:r w:rsidRPr="00D120D4">
        <w:rPr>
          <w:rFonts w:ascii="Times New Roman" w:hAnsi="Times New Roman"/>
          <w:sz w:val="24"/>
          <w:lang w:val="bs-Latn-BA"/>
        </w:rPr>
        <w:t xml:space="preserve">Rad, zapošljavanje i pristup ekonomskim resursima; </w:t>
      </w:r>
    </w:p>
    <w:p w14:paraId="671E1ABE" w14:textId="77777777" w:rsidR="00F978A9" w:rsidRPr="00D120D4" w:rsidRDefault="00F978A9" w:rsidP="006E7F08">
      <w:pPr>
        <w:pStyle w:val="Tekst"/>
        <w:numPr>
          <w:ilvl w:val="0"/>
          <w:numId w:val="11"/>
        </w:numPr>
        <w:spacing w:before="0"/>
        <w:ind w:hanging="294"/>
        <w:rPr>
          <w:rFonts w:ascii="Times New Roman" w:hAnsi="Times New Roman"/>
          <w:sz w:val="24"/>
          <w:lang w:val="bs-Latn-BA"/>
        </w:rPr>
      </w:pPr>
      <w:r w:rsidRPr="00D120D4">
        <w:rPr>
          <w:rFonts w:ascii="Times New Roman" w:hAnsi="Times New Roman"/>
          <w:sz w:val="24"/>
          <w:lang w:val="bs-Latn-BA"/>
        </w:rPr>
        <w:t xml:space="preserve">Obrazovanje, nauka, kultura i sport; </w:t>
      </w:r>
    </w:p>
    <w:p w14:paraId="08F4D1AE" w14:textId="77777777" w:rsidR="00F978A9" w:rsidRPr="00D120D4" w:rsidRDefault="00F978A9" w:rsidP="006E7F08">
      <w:pPr>
        <w:pStyle w:val="Tekst"/>
        <w:numPr>
          <w:ilvl w:val="0"/>
          <w:numId w:val="11"/>
        </w:numPr>
        <w:spacing w:before="0"/>
        <w:ind w:hanging="294"/>
        <w:rPr>
          <w:rFonts w:ascii="Times New Roman" w:hAnsi="Times New Roman"/>
          <w:sz w:val="24"/>
          <w:lang w:val="bs-Latn-BA"/>
        </w:rPr>
      </w:pPr>
      <w:r w:rsidRPr="00D120D4">
        <w:rPr>
          <w:rFonts w:ascii="Times New Roman" w:hAnsi="Times New Roman"/>
          <w:sz w:val="24"/>
          <w:lang w:val="bs-Latn-BA"/>
        </w:rPr>
        <w:t xml:space="preserve">Zdravlje; </w:t>
      </w:r>
    </w:p>
    <w:p w14:paraId="331CADD8" w14:textId="77777777" w:rsidR="00010772" w:rsidRPr="00D120D4" w:rsidRDefault="00F978A9" w:rsidP="006E7F08">
      <w:pPr>
        <w:pStyle w:val="Tekst"/>
        <w:numPr>
          <w:ilvl w:val="0"/>
          <w:numId w:val="11"/>
        </w:numPr>
        <w:spacing w:before="0"/>
        <w:ind w:hanging="294"/>
        <w:rPr>
          <w:rFonts w:ascii="Times New Roman" w:hAnsi="Times New Roman"/>
          <w:sz w:val="24"/>
          <w:lang w:val="bs-Latn-BA"/>
        </w:rPr>
      </w:pPr>
      <w:r w:rsidRPr="00D120D4">
        <w:rPr>
          <w:rFonts w:ascii="Times New Roman" w:hAnsi="Times New Roman"/>
          <w:sz w:val="24"/>
          <w:lang w:val="bs-Latn-BA"/>
        </w:rPr>
        <w:t>Socijalna zaštita;</w:t>
      </w:r>
    </w:p>
    <w:p w14:paraId="484B7F2C" w14:textId="766E26B8" w:rsidR="009E2318" w:rsidRPr="00D120D4" w:rsidRDefault="00010772" w:rsidP="006E7F08">
      <w:pPr>
        <w:pStyle w:val="Tekst"/>
        <w:numPr>
          <w:ilvl w:val="0"/>
          <w:numId w:val="11"/>
        </w:numPr>
        <w:spacing w:before="0"/>
        <w:ind w:left="360" w:firstLine="66"/>
        <w:rPr>
          <w:rFonts w:ascii="Times New Roman" w:hAnsi="Times New Roman"/>
          <w:sz w:val="24"/>
          <w:lang w:val="bs-Latn-BA"/>
        </w:rPr>
      </w:pPr>
      <w:r w:rsidRPr="00D120D4">
        <w:rPr>
          <w:rFonts w:ascii="Times New Roman" w:hAnsi="Times New Roman"/>
          <w:sz w:val="24"/>
          <w:lang w:val="bs-Latn-BA"/>
        </w:rPr>
        <w:t>Rod i sigurnost</w:t>
      </w:r>
      <w:r w:rsidR="00B47435">
        <w:rPr>
          <w:rFonts w:ascii="Times New Roman" w:hAnsi="Times New Roman"/>
          <w:sz w:val="24"/>
          <w:lang w:val="bs-Latn-BA"/>
        </w:rPr>
        <w:t>;</w:t>
      </w:r>
    </w:p>
    <w:p w14:paraId="56C4B999" w14:textId="03B1F541" w:rsidR="00953BE7" w:rsidRPr="00D120D4" w:rsidRDefault="00953BE7" w:rsidP="006E7F08">
      <w:pPr>
        <w:pStyle w:val="Tekst"/>
        <w:numPr>
          <w:ilvl w:val="0"/>
          <w:numId w:val="11"/>
        </w:numPr>
        <w:spacing w:before="0"/>
        <w:ind w:left="360" w:firstLine="66"/>
        <w:rPr>
          <w:rFonts w:ascii="Times New Roman" w:hAnsi="Times New Roman"/>
          <w:sz w:val="24"/>
          <w:lang w:val="bs-Latn-BA"/>
        </w:rPr>
      </w:pPr>
      <w:r w:rsidRPr="00D120D4">
        <w:rPr>
          <w:rFonts w:ascii="Times New Roman" w:hAnsi="Times New Roman"/>
          <w:sz w:val="24"/>
          <w:lang w:val="bs-Latn-BA"/>
        </w:rPr>
        <w:t xml:space="preserve">Ravnopravnost </w:t>
      </w:r>
      <w:r w:rsidR="003C7959">
        <w:rPr>
          <w:rFonts w:ascii="Times New Roman" w:hAnsi="Times New Roman"/>
          <w:sz w:val="24"/>
          <w:lang w:val="bs-Latn-BA"/>
        </w:rPr>
        <w:t>s</w:t>
      </w:r>
      <w:r w:rsidRPr="00D120D4">
        <w:rPr>
          <w:rFonts w:ascii="Times New Roman" w:hAnsi="Times New Roman"/>
          <w:sz w:val="24"/>
          <w:lang w:val="bs-Latn-BA"/>
        </w:rPr>
        <w:t xml:space="preserve">polova u kontekstu zaštite </w:t>
      </w:r>
      <w:r w:rsidR="00BF7750">
        <w:rPr>
          <w:rFonts w:ascii="Times New Roman" w:hAnsi="Times New Roman"/>
          <w:sz w:val="24"/>
          <w:lang w:val="bs-Latn-BA"/>
        </w:rPr>
        <w:t>okoliša</w:t>
      </w:r>
      <w:r w:rsidRPr="00D120D4">
        <w:rPr>
          <w:rFonts w:ascii="Times New Roman" w:hAnsi="Times New Roman"/>
          <w:sz w:val="24"/>
          <w:lang w:val="bs-Latn-BA"/>
        </w:rPr>
        <w:t xml:space="preserve"> i klimatskih promjena</w:t>
      </w:r>
      <w:r w:rsidR="00B47435">
        <w:rPr>
          <w:rFonts w:ascii="Times New Roman" w:hAnsi="Times New Roman"/>
          <w:sz w:val="24"/>
          <w:lang w:val="bs-Latn-BA"/>
        </w:rPr>
        <w:t>.</w:t>
      </w:r>
    </w:p>
    <w:p w14:paraId="0EE24E98" w14:textId="77777777" w:rsidR="00F978A9" w:rsidRPr="00D120D4" w:rsidRDefault="00F978A9" w:rsidP="00314BD5">
      <w:pPr>
        <w:pStyle w:val="Tekst"/>
        <w:spacing w:before="0"/>
        <w:rPr>
          <w:rFonts w:ascii="Times New Roman" w:hAnsi="Times New Roman"/>
          <w:sz w:val="24"/>
          <w:lang w:val="bs-Latn-BA"/>
        </w:rPr>
      </w:pPr>
    </w:p>
    <w:p w14:paraId="1AEDCE4D" w14:textId="135353DA" w:rsidR="00F978A9" w:rsidRPr="00D120D4" w:rsidRDefault="003C7959" w:rsidP="00314BD5">
      <w:pPr>
        <w:spacing w:before="120"/>
        <w:jc w:val="both"/>
        <w:rPr>
          <w:rFonts w:ascii="Times New Roman" w:eastAsia="Calibri" w:hAnsi="Times New Roman"/>
          <w:b/>
          <w:szCs w:val="24"/>
          <w:lang w:val="bs-Latn-BA"/>
        </w:rPr>
      </w:pPr>
      <w:r w:rsidRPr="003C7959">
        <w:rPr>
          <w:rFonts w:ascii="Times New Roman" w:eastAsia="Calibri" w:hAnsi="Times New Roman"/>
          <w:b/>
          <w:szCs w:val="24"/>
          <w:lang w:val="bs-Latn-BA"/>
        </w:rPr>
        <w:t>Mjere u navedenim oblastima definisane su prema sljedećoj strukturi</w:t>
      </w:r>
      <w:r w:rsidR="00F978A9" w:rsidRPr="00D120D4">
        <w:rPr>
          <w:rFonts w:ascii="Times New Roman" w:eastAsia="Calibri" w:hAnsi="Times New Roman"/>
          <w:b/>
          <w:szCs w:val="24"/>
          <w:lang w:val="bs-Latn-BA"/>
        </w:rPr>
        <w:t>:</w:t>
      </w:r>
    </w:p>
    <w:p w14:paraId="3010127A" w14:textId="17225C0D" w:rsidR="00F978A9" w:rsidRPr="00D120D4" w:rsidRDefault="00F978A9" w:rsidP="006E7F08">
      <w:pPr>
        <w:numPr>
          <w:ilvl w:val="0"/>
          <w:numId w:val="9"/>
        </w:numPr>
        <w:tabs>
          <w:tab w:val="left" w:pos="284"/>
          <w:tab w:val="left" w:pos="630"/>
          <w:tab w:val="left" w:pos="1080"/>
        </w:tabs>
        <w:jc w:val="both"/>
        <w:rPr>
          <w:rFonts w:ascii="Times New Roman" w:hAnsi="Times New Roman"/>
          <w:szCs w:val="24"/>
          <w:lang w:val="bs-Latn-BA"/>
        </w:rPr>
      </w:pPr>
      <w:r w:rsidRPr="00D120D4">
        <w:rPr>
          <w:rFonts w:ascii="Times New Roman" w:hAnsi="Times New Roman"/>
          <w:szCs w:val="24"/>
          <w:lang w:val="bs-Latn-BA"/>
        </w:rPr>
        <w:t>Uvođenje i primjena međunarodnih i domaćih standarda za ravnopravnost spolova, kao  obaveza koje direktno ili indirektno regulišu pitanja ravnopravnosti spolova</w:t>
      </w:r>
      <w:r w:rsidR="00B47435">
        <w:rPr>
          <w:rFonts w:ascii="Times New Roman" w:hAnsi="Times New Roman"/>
          <w:szCs w:val="24"/>
          <w:lang w:val="bs-Latn-BA"/>
        </w:rPr>
        <w:t>;</w:t>
      </w:r>
      <w:r w:rsidRPr="00D120D4">
        <w:rPr>
          <w:rFonts w:ascii="Times New Roman" w:hAnsi="Times New Roman"/>
          <w:szCs w:val="24"/>
          <w:lang w:val="bs-Latn-BA"/>
        </w:rPr>
        <w:t xml:space="preserve">  </w:t>
      </w:r>
    </w:p>
    <w:p w14:paraId="73A19621" w14:textId="5BB96A71" w:rsidR="00F978A9" w:rsidRPr="00D120D4" w:rsidRDefault="003C7959" w:rsidP="006E7F08">
      <w:pPr>
        <w:numPr>
          <w:ilvl w:val="0"/>
          <w:numId w:val="9"/>
        </w:numPr>
        <w:tabs>
          <w:tab w:val="left" w:pos="284"/>
          <w:tab w:val="left" w:pos="630"/>
          <w:tab w:val="left" w:pos="1080"/>
        </w:tabs>
        <w:jc w:val="both"/>
        <w:rPr>
          <w:rFonts w:ascii="Times New Roman" w:eastAsia="Calibri" w:hAnsi="Times New Roman"/>
          <w:szCs w:val="24"/>
          <w:lang w:val="bs-Latn-BA"/>
        </w:rPr>
      </w:pPr>
      <w:r>
        <w:rPr>
          <w:rFonts w:ascii="Times New Roman" w:hAnsi="Times New Roman"/>
          <w:szCs w:val="24"/>
          <w:lang w:val="bs-Latn-BA"/>
        </w:rPr>
        <w:t>Implementacija</w:t>
      </w:r>
      <w:r w:rsidR="00F978A9" w:rsidRPr="00D120D4">
        <w:rPr>
          <w:rFonts w:ascii="Times New Roman" w:hAnsi="Times New Roman"/>
          <w:szCs w:val="24"/>
          <w:lang w:val="bs-Latn-BA"/>
        </w:rPr>
        <w:t xml:space="preserve"> analiza sa aspekta ravnopravnosti spolova (gender analiza) zakona, strategija, akcionih planova, programa i drugih akata</w:t>
      </w:r>
      <w:r w:rsidR="00B47435">
        <w:rPr>
          <w:rFonts w:ascii="Times New Roman" w:hAnsi="Times New Roman"/>
          <w:szCs w:val="24"/>
          <w:lang w:val="bs-Latn-BA"/>
        </w:rPr>
        <w:t>;</w:t>
      </w:r>
    </w:p>
    <w:p w14:paraId="19095897" w14:textId="2497397F" w:rsidR="00F978A9" w:rsidRPr="00D120D4" w:rsidRDefault="00F978A9" w:rsidP="006E7F08">
      <w:pPr>
        <w:numPr>
          <w:ilvl w:val="0"/>
          <w:numId w:val="9"/>
        </w:numPr>
        <w:tabs>
          <w:tab w:val="left" w:pos="284"/>
          <w:tab w:val="left" w:pos="630"/>
          <w:tab w:val="left" w:pos="1080"/>
        </w:tabs>
        <w:jc w:val="both"/>
        <w:rPr>
          <w:rFonts w:ascii="Times New Roman" w:eastAsia="Calibri" w:hAnsi="Times New Roman"/>
          <w:szCs w:val="24"/>
          <w:lang w:val="bs-Latn-BA"/>
        </w:rPr>
      </w:pPr>
      <w:r w:rsidRPr="00D120D4">
        <w:rPr>
          <w:rFonts w:ascii="Times New Roman" w:eastAsia="Calibri" w:hAnsi="Times New Roman"/>
          <w:szCs w:val="24"/>
          <w:lang w:val="bs-Latn-BA"/>
        </w:rPr>
        <w:t>Vođenje statističke evidencije, analiza  i redovno objavljivanje podatka, razvrstanih po spolu</w:t>
      </w:r>
      <w:r w:rsidR="00B47435">
        <w:rPr>
          <w:rFonts w:ascii="Times New Roman" w:eastAsia="Calibri" w:hAnsi="Times New Roman"/>
          <w:szCs w:val="24"/>
          <w:lang w:val="bs-Latn-BA"/>
        </w:rPr>
        <w:t>;</w:t>
      </w:r>
    </w:p>
    <w:p w14:paraId="16986237" w14:textId="1ECE6BED" w:rsidR="00F978A9" w:rsidRPr="00D120D4" w:rsidRDefault="00F978A9" w:rsidP="006E7F08">
      <w:pPr>
        <w:numPr>
          <w:ilvl w:val="0"/>
          <w:numId w:val="9"/>
        </w:numPr>
        <w:tabs>
          <w:tab w:val="left" w:pos="284"/>
          <w:tab w:val="left" w:pos="630"/>
          <w:tab w:val="left" w:pos="1080"/>
        </w:tabs>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Izrada i </w:t>
      </w:r>
      <w:r w:rsidR="003C7959">
        <w:rPr>
          <w:rFonts w:ascii="Times New Roman" w:eastAsia="Calibri" w:hAnsi="Times New Roman"/>
          <w:szCs w:val="24"/>
          <w:lang w:val="bs-Latn-BA"/>
        </w:rPr>
        <w:t>implementacija mjera za unapr</w:t>
      </w:r>
      <w:r w:rsidRPr="00D120D4">
        <w:rPr>
          <w:rFonts w:ascii="Times New Roman" w:eastAsia="Calibri" w:hAnsi="Times New Roman"/>
          <w:szCs w:val="24"/>
          <w:lang w:val="bs-Latn-BA"/>
        </w:rPr>
        <w:t xml:space="preserve">eđenje ravnopravnosti spolova u institucijama u skladu sa obavezama iz </w:t>
      </w:r>
      <w:r w:rsidR="00C64768" w:rsidRPr="00D120D4">
        <w:rPr>
          <w:rFonts w:ascii="Times New Roman" w:eastAsia="Calibri" w:hAnsi="Times New Roman"/>
          <w:szCs w:val="24"/>
          <w:lang w:val="bs-Latn-BA"/>
        </w:rPr>
        <w:t xml:space="preserve">ZoRS </w:t>
      </w:r>
      <w:r w:rsidRPr="00D120D4">
        <w:rPr>
          <w:rFonts w:ascii="Times New Roman" w:eastAsia="Calibri" w:hAnsi="Times New Roman"/>
          <w:szCs w:val="24"/>
          <w:lang w:val="bs-Latn-BA"/>
        </w:rPr>
        <w:t>BiH</w:t>
      </w:r>
      <w:r w:rsidR="00B47435">
        <w:rPr>
          <w:rFonts w:ascii="Times New Roman" w:eastAsia="Calibri" w:hAnsi="Times New Roman"/>
          <w:szCs w:val="24"/>
          <w:lang w:val="bs-Latn-BA"/>
        </w:rPr>
        <w:t>;</w:t>
      </w:r>
    </w:p>
    <w:p w14:paraId="6EFC84C9" w14:textId="5C1B9D0C" w:rsidR="00F978A9" w:rsidRPr="00D120D4" w:rsidRDefault="003C7959" w:rsidP="006E7F08">
      <w:pPr>
        <w:numPr>
          <w:ilvl w:val="0"/>
          <w:numId w:val="9"/>
        </w:numPr>
        <w:tabs>
          <w:tab w:val="left" w:pos="284"/>
          <w:tab w:val="left" w:pos="630"/>
          <w:tab w:val="left" w:pos="1080"/>
        </w:tabs>
        <w:jc w:val="both"/>
        <w:rPr>
          <w:rFonts w:ascii="Times New Roman" w:eastAsia="Calibri" w:hAnsi="Times New Roman"/>
          <w:szCs w:val="24"/>
          <w:lang w:val="bs-Latn-BA"/>
        </w:rPr>
      </w:pPr>
      <w:r>
        <w:rPr>
          <w:rFonts w:ascii="Times New Roman" w:eastAsia="Calibri" w:hAnsi="Times New Roman"/>
          <w:szCs w:val="24"/>
          <w:lang w:val="bs-Latn-BA"/>
        </w:rPr>
        <w:t>Provođenje</w:t>
      </w:r>
      <w:r w:rsidR="00F978A9" w:rsidRPr="00D120D4">
        <w:rPr>
          <w:rFonts w:ascii="Times New Roman" w:eastAsia="Calibri" w:hAnsi="Times New Roman"/>
          <w:szCs w:val="24"/>
          <w:lang w:val="bs-Latn-BA"/>
        </w:rPr>
        <w:t xml:space="preserve"> obuka  o ravnopravnosti spolova</w:t>
      </w:r>
      <w:r w:rsidR="00B47435">
        <w:rPr>
          <w:rFonts w:ascii="Times New Roman" w:eastAsia="Calibri" w:hAnsi="Times New Roman"/>
          <w:szCs w:val="24"/>
          <w:lang w:val="bs-Latn-BA"/>
        </w:rPr>
        <w:t>;</w:t>
      </w:r>
      <w:r w:rsidR="00F978A9" w:rsidRPr="00D120D4">
        <w:rPr>
          <w:rFonts w:ascii="Times New Roman" w:eastAsia="Calibri" w:hAnsi="Times New Roman"/>
          <w:szCs w:val="24"/>
          <w:lang w:val="bs-Latn-BA"/>
        </w:rPr>
        <w:t xml:space="preserve"> </w:t>
      </w:r>
    </w:p>
    <w:p w14:paraId="687F04AF" w14:textId="5222B693" w:rsidR="00F978A9" w:rsidRPr="00D120D4" w:rsidRDefault="00F978A9" w:rsidP="006E7F08">
      <w:pPr>
        <w:numPr>
          <w:ilvl w:val="0"/>
          <w:numId w:val="9"/>
        </w:numPr>
        <w:tabs>
          <w:tab w:val="left" w:pos="284"/>
          <w:tab w:val="left" w:pos="630"/>
          <w:tab w:val="left" w:pos="1080"/>
        </w:tabs>
        <w:jc w:val="both"/>
        <w:rPr>
          <w:rFonts w:ascii="Times New Roman" w:hAnsi="Times New Roman"/>
          <w:szCs w:val="24"/>
          <w:lang w:val="bs-Latn-BA"/>
        </w:rPr>
      </w:pPr>
      <w:r w:rsidRPr="00D120D4">
        <w:rPr>
          <w:rFonts w:ascii="Times New Roman" w:hAnsi="Times New Roman"/>
          <w:szCs w:val="24"/>
          <w:lang w:val="bs-Latn-BA"/>
        </w:rPr>
        <w:t xml:space="preserve">Provođenje promotivnih aktivnosti, </w:t>
      </w:r>
      <w:r w:rsidR="00387045" w:rsidRPr="00D120D4">
        <w:rPr>
          <w:rFonts w:ascii="Times New Roman" w:hAnsi="Times New Roman"/>
          <w:szCs w:val="24"/>
          <w:lang w:val="bs-Latn-BA"/>
        </w:rPr>
        <w:t>informacionih</w:t>
      </w:r>
      <w:r w:rsidRPr="00D120D4">
        <w:rPr>
          <w:rFonts w:ascii="Times New Roman" w:hAnsi="Times New Roman"/>
          <w:szCs w:val="24"/>
          <w:lang w:val="bs-Latn-BA"/>
        </w:rPr>
        <w:t xml:space="preserve"> kampanja i kampanja za podizanje svijesti javnosti o ravnopravnosti spolova</w:t>
      </w:r>
      <w:r w:rsidR="00B47435">
        <w:rPr>
          <w:rFonts w:ascii="Times New Roman" w:hAnsi="Times New Roman"/>
          <w:szCs w:val="24"/>
          <w:lang w:val="bs-Latn-BA"/>
        </w:rPr>
        <w:t>;</w:t>
      </w:r>
    </w:p>
    <w:p w14:paraId="6BE39C8A" w14:textId="63144017" w:rsidR="00F978A9" w:rsidRPr="00D120D4" w:rsidRDefault="00F978A9" w:rsidP="006E7F08">
      <w:pPr>
        <w:numPr>
          <w:ilvl w:val="0"/>
          <w:numId w:val="9"/>
        </w:numPr>
        <w:tabs>
          <w:tab w:val="left" w:pos="284"/>
          <w:tab w:val="left" w:pos="630"/>
          <w:tab w:val="left" w:pos="1080"/>
        </w:tabs>
        <w:jc w:val="both"/>
        <w:rPr>
          <w:rFonts w:ascii="Times New Roman" w:eastAsia="Calibri" w:hAnsi="Times New Roman"/>
          <w:szCs w:val="24"/>
          <w:lang w:val="bs-Latn-BA"/>
        </w:rPr>
      </w:pPr>
      <w:r w:rsidRPr="00D120D4">
        <w:rPr>
          <w:rFonts w:ascii="Times New Roman" w:hAnsi="Times New Roman"/>
          <w:szCs w:val="24"/>
          <w:lang w:val="bs-Latn-BA"/>
        </w:rPr>
        <w:t>Redovno praćenje i izvještavanje o napretku institucija u primjeni međunarodnih i domaćih standarda za ravnopravnost spolova</w:t>
      </w:r>
      <w:r w:rsidR="00B47435">
        <w:rPr>
          <w:rFonts w:ascii="Times New Roman" w:hAnsi="Times New Roman"/>
          <w:szCs w:val="24"/>
          <w:lang w:val="bs-Latn-BA"/>
        </w:rPr>
        <w:t>;</w:t>
      </w:r>
      <w:r w:rsidRPr="00D120D4">
        <w:rPr>
          <w:rFonts w:ascii="Times New Roman" w:hAnsi="Times New Roman"/>
          <w:szCs w:val="24"/>
          <w:lang w:val="bs-Latn-BA"/>
        </w:rPr>
        <w:t xml:space="preserve"> </w:t>
      </w:r>
    </w:p>
    <w:p w14:paraId="15F95AB6" w14:textId="77777777" w:rsidR="00EC0514" w:rsidRPr="00D120D4" w:rsidRDefault="00EC0514" w:rsidP="00314BD5">
      <w:pPr>
        <w:jc w:val="both"/>
        <w:rPr>
          <w:rFonts w:ascii="Times New Roman" w:hAnsi="Times New Roman"/>
          <w:b/>
          <w:szCs w:val="24"/>
          <w:lang w:val="bs-Latn-BA"/>
        </w:rPr>
      </w:pPr>
    </w:p>
    <w:p w14:paraId="69D809D9" w14:textId="59C1F223" w:rsidR="0049763A" w:rsidRPr="00D120D4" w:rsidRDefault="00DA6AFA" w:rsidP="00314BD5">
      <w:pPr>
        <w:jc w:val="both"/>
        <w:rPr>
          <w:rFonts w:ascii="Times New Roman" w:hAnsi="Times New Roman"/>
          <w:b/>
          <w:szCs w:val="24"/>
          <w:lang w:val="bs-Latn-BA"/>
        </w:rPr>
      </w:pPr>
      <w:r w:rsidRPr="00D120D4">
        <w:rPr>
          <w:rFonts w:ascii="Times New Roman" w:hAnsi="Times New Roman"/>
          <w:b/>
          <w:szCs w:val="24"/>
          <w:lang w:val="bs-Latn-BA"/>
        </w:rPr>
        <w:t>Principi za definisanje mjera i aktivnosti institucija:</w:t>
      </w:r>
    </w:p>
    <w:p w14:paraId="1FFEC04C" w14:textId="77777777" w:rsidR="00DA6AFA" w:rsidRPr="00D120D4" w:rsidRDefault="00DA6AFA" w:rsidP="00314BD5">
      <w:pPr>
        <w:jc w:val="both"/>
        <w:rPr>
          <w:rFonts w:ascii="Times New Roman" w:hAnsi="Times New Roman"/>
          <w:b/>
          <w:szCs w:val="24"/>
          <w:lang w:val="bs-Latn-BA"/>
        </w:rPr>
      </w:pPr>
    </w:p>
    <w:p w14:paraId="0B23DDC2" w14:textId="77777777" w:rsidR="00DA6AFA" w:rsidRPr="00D120D4" w:rsidRDefault="00DA6AFA" w:rsidP="006E7F08">
      <w:pPr>
        <w:numPr>
          <w:ilvl w:val="0"/>
          <w:numId w:val="9"/>
        </w:numPr>
        <w:tabs>
          <w:tab w:val="left" w:pos="284"/>
          <w:tab w:val="left" w:pos="630"/>
          <w:tab w:val="left" w:pos="1080"/>
        </w:tabs>
        <w:jc w:val="both"/>
        <w:rPr>
          <w:rFonts w:ascii="Times New Roman" w:hAnsi="Times New Roman"/>
          <w:b/>
          <w:i/>
          <w:szCs w:val="24"/>
          <w:lang w:val="bs-Latn-BA"/>
        </w:rPr>
      </w:pPr>
      <w:r w:rsidRPr="00D120D4">
        <w:rPr>
          <w:rFonts w:ascii="Times New Roman" w:hAnsi="Times New Roman"/>
          <w:b/>
          <w:i/>
          <w:szCs w:val="24"/>
          <w:lang w:val="bs-Latn-BA"/>
        </w:rPr>
        <w:t>Princip korištenja međunarodnih standarda u oblasti ravnopravnosti spolova</w:t>
      </w:r>
    </w:p>
    <w:p w14:paraId="79FF0D27" w14:textId="5A58F9CE" w:rsidR="00DA6AFA" w:rsidRPr="00D120D4" w:rsidRDefault="003C7959" w:rsidP="00314BD5">
      <w:pPr>
        <w:ind w:left="644"/>
        <w:jc w:val="both"/>
        <w:rPr>
          <w:rFonts w:ascii="Times New Roman" w:hAnsi="Times New Roman"/>
          <w:szCs w:val="24"/>
          <w:lang w:val="bs-Latn-BA"/>
        </w:rPr>
      </w:pPr>
      <w:r w:rsidRPr="003C7959">
        <w:rPr>
          <w:rFonts w:ascii="Times New Roman" w:hAnsi="Times New Roman"/>
          <w:szCs w:val="24"/>
          <w:lang w:val="bs-Latn-BA"/>
        </w:rPr>
        <w:t>Prilikom kreiranja i realizacije aktivnosti institucije koriste međunarodne standa</w:t>
      </w:r>
      <w:r>
        <w:rPr>
          <w:rFonts w:ascii="Times New Roman" w:hAnsi="Times New Roman"/>
          <w:szCs w:val="24"/>
          <w:lang w:val="bs-Latn-BA"/>
        </w:rPr>
        <w:t xml:space="preserve">rde iz oblasti </w:t>
      </w:r>
      <w:r w:rsidRPr="003C7959">
        <w:rPr>
          <w:rFonts w:ascii="Times New Roman" w:hAnsi="Times New Roman"/>
          <w:szCs w:val="24"/>
          <w:lang w:val="bs-Latn-BA"/>
        </w:rPr>
        <w:t>ravnopravnosti</w:t>
      </w:r>
      <w:r>
        <w:rPr>
          <w:rFonts w:ascii="Times New Roman" w:hAnsi="Times New Roman"/>
          <w:szCs w:val="24"/>
          <w:lang w:val="bs-Latn-BA"/>
        </w:rPr>
        <w:t xml:space="preserve"> spolova</w:t>
      </w:r>
      <w:r w:rsidRPr="003C7959">
        <w:rPr>
          <w:rFonts w:ascii="Times New Roman" w:hAnsi="Times New Roman"/>
          <w:szCs w:val="24"/>
          <w:lang w:val="bs-Latn-BA"/>
        </w:rPr>
        <w:t>, a posebno standarde koj</w:t>
      </w:r>
      <w:r>
        <w:rPr>
          <w:rFonts w:ascii="Times New Roman" w:hAnsi="Times New Roman"/>
          <w:szCs w:val="24"/>
          <w:lang w:val="bs-Latn-BA"/>
        </w:rPr>
        <w:t>i proizilaze iz dokumenata UN, V</w:t>
      </w:r>
      <w:r w:rsidRPr="003C7959">
        <w:rPr>
          <w:rFonts w:ascii="Times New Roman" w:hAnsi="Times New Roman"/>
          <w:szCs w:val="24"/>
          <w:lang w:val="bs-Latn-BA"/>
        </w:rPr>
        <w:t>E i EU. U svakoj oblasti GAP BiH navedeni su osnovni dokumenti iz kojih proizilaze međunarodni standardi</w:t>
      </w:r>
      <w:r w:rsidR="00DA6AFA" w:rsidRPr="00D120D4">
        <w:rPr>
          <w:rFonts w:ascii="Times New Roman" w:hAnsi="Times New Roman"/>
          <w:szCs w:val="24"/>
          <w:lang w:val="bs-Latn-BA"/>
        </w:rPr>
        <w:t>.</w:t>
      </w:r>
    </w:p>
    <w:p w14:paraId="48A87B6B" w14:textId="77777777" w:rsidR="00DA6AFA" w:rsidRPr="00D120D4" w:rsidRDefault="00DA6AFA" w:rsidP="00314BD5">
      <w:pPr>
        <w:ind w:left="644"/>
        <w:jc w:val="both"/>
        <w:rPr>
          <w:rFonts w:ascii="Times New Roman" w:hAnsi="Times New Roman"/>
          <w:szCs w:val="24"/>
          <w:lang w:val="bs-Latn-BA"/>
        </w:rPr>
      </w:pPr>
    </w:p>
    <w:p w14:paraId="0293813B" w14:textId="77777777" w:rsidR="006E745B" w:rsidRPr="00D120D4" w:rsidRDefault="00DA6AFA" w:rsidP="006E7F08">
      <w:pPr>
        <w:numPr>
          <w:ilvl w:val="0"/>
          <w:numId w:val="9"/>
        </w:numPr>
        <w:tabs>
          <w:tab w:val="left" w:pos="284"/>
          <w:tab w:val="left" w:pos="630"/>
          <w:tab w:val="left" w:pos="1080"/>
        </w:tabs>
        <w:jc w:val="both"/>
        <w:rPr>
          <w:rFonts w:ascii="Times New Roman" w:hAnsi="Times New Roman"/>
          <w:b/>
          <w:i/>
          <w:szCs w:val="24"/>
          <w:lang w:val="bs-Latn-BA"/>
        </w:rPr>
      </w:pPr>
      <w:r w:rsidRPr="00D120D4">
        <w:rPr>
          <w:rFonts w:ascii="Times New Roman" w:hAnsi="Times New Roman"/>
          <w:b/>
          <w:i/>
          <w:szCs w:val="24"/>
          <w:lang w:val="bs-Latn-BA"/>
        </w:rPr>
        <w:t>Princip u</w:t>
      </w:r>
      <w:r w:rsidR="006E745B" w:rsidRPr="00D120D4">
        <w:rPr>
          <w:rFonts w:ascii="Times New Roman" w:hAnsi="Times New Roman"/>
          <w:b/>
          <w:i/>
          <w:szCs w:val="24"/>
          <w:lang w:val="bs-Latn-BA"/>
        </w:rPr>
        <w:t>sklađivanj</w:t>
      </w:r>
      <w:r w:rsidRPr="00D120D4">
        <w:rPr>
          <w:rFonts w:ascii="Times New Roman" w:hAnsi="Times New Roman"/>
          <w:b/>
          <w:i/>
          <w:szCs w:val="24"/>
          <w:lang w:val="bs-Latn-BA"/>
        </w:rPr>
        <w:t>a</w:t>
      </w:r>
      <w:r w:rsidR="006E745B" w:rsidRPr="00D120D4">
        <w:rPr>
          <w:rFonts w:ascii="Times New Roman" w:hAnsi="Times New Roman"/>
          <w:b/>
          <w:i/>
          <w:szCs w:val="24"/>
          <w:lang w:val="bs-Latn-BA"/>
        </w:rPr>
        <w:t xml:space="preserve"> propisa sa Z</w:t>
      </w:r>
      <w:r w:rsidR="001D5EAE" w:rsidRPr="00D120D4">
        <w:rPr>
          <w:rFonts w:ascii="Times New Roman" w:hAnsi="Times New Roman"/>
          <w:b/>
          <w:i/>
          <w:szCs w:val="24"/>
          <w:lang w:val="bs-Latn-BA"/>
        </w:rPr>
        <w:t>oRS-om</w:t>
      </w:r>
      <w:r w:rsidR="006E745B" w:rsidRPr="00D120D4">
        <w:rPr>
          <w:rFonts w:ascii="Times New Roman" w:hAnsi="Times New Roman"/>
          <w:b/>
          <w:i/>
          <w:szCs w:val="24"/>
          <w:lang w:val="bs-Latn-BA"/>
        </w:rPr>
        <w:t xml:space="preserve"> BIH</w:t>
      </w:r>
    </w:p>
    <w:p w14:paraId="6FD1613D" w14:textId="164D5D19" w:rsidR="006E745B" w:rsidRPr="00D120D4" w:rsidRDefault="003C7959" w:rsidP="00314BD5">
      <w:pPr>
        <w:ind w:left="644"/>
        <w:jc w:val="both"/>
        <w:rPr>
          <w:rFonts w:ascii="Times New Roman" w:hAnsi="Times New Roman"/>
          <w:szCs w:val="24"/>
          <w:lang w:val="bs-Latn-BA"/>
        </w:rPr>
      </w:pPr>
      <w:r>
        <w:rPr>
          <w:rFonts w:ascii="Times New Roman" w:hAnsi="Times New Roman"/>
          <w:szCs w:val="24"/>
          <w:lang w:val="bs-Latn-BA"/>
        </w:rPr>
        <w:t>U skladu sa članom 24</w:t>
      </w:r>
      <w:r w:rsidRPr="003C7959">
        <w:rPr>
          <w:rFonts w:ascii="Times New Roman" w:hAnsi="Times New Roman"/>
          <w:szCs w:val="24"/>
          <w:lang w:val="bs-Latn-BA"/>
        </w:rPr>
        <w:t xml:space="preserve"> (stav 3.) ZoRS-a BiH, svi zakoni, podzakonski akti, strategije i akcioni planovi moraju biti usklađeni sa odredbama ovog zakona i međunarodnim standardima u oblasti ravnopravnosti</w:t>
      </w:r>
      <w:r w:rsidR="006E745B" w:rsidRPr="00D120D4">
        <w:rPr>
          <w:rFonts w:ascii="Times New Roman" w:hAnsi="Times New Roman"/>
          <w:szCs w:val="24"/>
          <w:lang w:val="bs-Latn-BA"/>
        </w:rPr>
        <w:t>.</w:t>
      </w:r>
      <w:r w:rsidR="00FB6943" w:rsidRPr="00D120D4">
        <w:rPr>
          <w:rFonts w:ascii="Times New Roman" w:hAnsi="Times New Roman"/>
          <w:szCs w:val="24"/>
          <w:lang w:val="bs-Latn-BA"/>
        </w:rPr>
        <w:t xml:space="preserve"> </w:t>
      </w:r>
      <w:r w:rsidRPr="003C7959">
        <w:rPr>
          <w:rFonts w:ascii="Times New Roman" w:hAnsi="Times New Roman"/>
          <w:szCs w:val="24"/>
          <w:lang w:val="bs-Latn-BA"/>
        </w:rPr>
        <w:t>Usvojeni međunarodni dokumenti zahtijevaju uvođe</w:t>
      </w:r>
      <w:r>
        <w:rPr>
          <w:rFonts w:ascii="Times New Roman" w:hAnsi="Times New Roman"/>
          <w:szCs w:val="24"/>
          <w:lang w:val="bs-Latn-BA"/>
        </w:rPr>
        <w:t xml:space="preserve">nje odredbi za postizanje </w:t>
      </w:r>
      <w:r w:rsidRPr="003C7959">
        <w:rPr>
          <w:rFonts w:ascii="Times New Roman" w:hAnsi="Times New Roman"/>
          <w:szCs w:val="24"/>
          <w:lang w:val="bs-Latn-BA"/>
        </w:rPr>
        <w:t>ravnopravnosti</w:t>
      </w:r>
      <w:r>
        <w:rPr>
          <w:rFonts w:ascii="Times New Roman" w:hAnsi="Times New Roman"/>
          <w:szCs w:val="24"/>
          <w:lang w:val="bs-Latn-BA"/>
        </w:rPr>
        <w:t xml:space="preserve"> spolova</w:t>
      </w:r>
      <w:r w:rsidRPr="003C7959">
        <w:rPr>
          <w:rFonts w:ascii="Times New Roman" w:hAnsi="Times New Roman"/>
          <w:szCs w:val="24"/>
          <w:lang w:val="bs-Latn-BA"/>
        </w:rPr>
        <w:t xml:space="preserve"> i zabranu diskriminacije po osnovu spola u pravni sistem, a ne samo u zakone koji</w:t>
      </w:r>
      <w:r>
        <w:rPr>
          <w:rFonts w:ascii="Times New Roman" w:hAnsi="Times New Roman"/>
          <w:szCs w:val="24"/>
          <w:lang w:val="bs-Latn-BA"/>
        </w:rPr>
        <w:t xml:space="preserve"> direktno uređuju pitanja </w:t>
      </w:r>
      <w:r w:rsidRPr="003C7959">
        <w:rPr>
          <w:rFonts w:ascii="Times New Roman" w:hAnsi="Times New Roman"/>
          <w:szCs w:val="24"/>
          <w:lang w:val="bs-Latn-BA"/>
        </w:rPr>
        <w:t>ravnopravnosti</w:t>
      </w:r>
      <w:r>
        <w:rPr>
          <w:rFonts w:ascii="Times New Roman" w:hAnsi="Times New Roman"/>
          <w:szCs w:val="24"/>
          <w:lang w:val="bs-Latn-BA"/>
        </w:rPr>
        <w:t xml:space="preserve"> spolova</w:t>
      </w:r>
      <w:r w:rsidRPr="003C7959">
        <w:rPr>
          <w:rFonts w:ascii="Times New Roman" w:hAnsi="Times New Roman"/>
          <w:szCs w:val="24"/>
          <w:lang w:val="bs-Latn-BA"/>
        </w:rPr>
        <w:t xml:space="preserve"> i diskriminacije</w:t>
      </w:r>
      <w:r w:rsidR="00FB6943" w:rsidRPr="00D120D4">
        <w:rPr>
          <w:rFonts w:ascii="Times New Roman" w:hAnsi="Times New Roman"/>
          <w:szCs w:val="24"/>
          <w:lang w:val="bs-Latn-BA"/>
        </w:rPr>
        <w:t>.</w:t>
      </w:r>
      <w:r w:rsidR="006E745B" w:rsidRPr="00D120D4">
        <w:rPr>
          <w:rFonts w:ascii="Times New Roman" w:hAnsi="Times New Roman"/>
          <w:szCs w:val="24"/>
          <w:lang w:val="bs-Latn-BA"/>
        </w:rPr>
        <w:t xml:space="preserve"> </w:t>
      </w:r>
    </w:p>
    <w:p w14:paraId="4E8C52D4" w14:textId="77777777" w:rsidR="000B2E0D" w:rsidRPr="00D120D4" w:rsidRDefault="000B2E0D" w:rsidP="00314BD5">
      <w:pPr>
        <w:jc w:val="both"/>
        <w:rPr>
          <w:rFonts w:ascii="Times New Roman" w:hAnsi="Times New Roman"/>
          <w:b/>
          <w:szCs w:val="24"/>
          <w:lang w:val="bs-Latn-BA"/>
        </w:rPr>
      </w:pPr>
    </w:p>
    <w:p w14:paraId="39CBAA6F" w14:textId="1C0BE947" w:rsidR="003C7959" w:rsidRDefault="003C7959" w:rsidP="00314BD5">
      <w:pPr>
        <w:ind w:left="644"/>
        <w:jc w:val="both"/>
        <w:rPr>
          <w:rFonts w:ascii="Times New Roman" w:hAnsi="Times New Roman"/>
          <w:b/>
          <w:i/>
          <w:szCs w:val="24"/>
          <w:lang w:val="bs-Latn-BA"/>
        </w:rPr>
      </w:pPr>
      <w:r w:rsidRPr="003C7959">
        <w:rPr>
          <w:rFonts w:ascii="Times New Roman" w:hAnsi="Times New Roman"/>
          <w:b/>
          <w:i/>
          <w:szCs w:val="24"/>
          <w:lang w:val="bs-Latn-BA"/>
        </w:rPr>
        <w:t xml:space="preserve">Princip eliminacije diskriminacije na osnovu </w:t>
      </w:r>
      <w:r w:rsidR="008F427E">
        <w:rPr>
          <w:rFonts w:ascii="Times New Roman" w:hAnsi="Times New Roman"/>
          <w:b/>
          <w:i/>
          <w:szCs w:val="24"/>
          <w:lang w:val="bs-Latn-BA"/>
        </w:rPr>
        <w:t>s</w:t>
      </w:r>
      <w:r w:rsidRPr="003C7959">
        <w:rPr>
          <w:rFonts w:ascii="Times New Roman" w:hAnsi="Times New Roman"/>
          <w:b/>
          <w:i/>
          <w:szCs w:val="24"/>
          <w:lang w:val="bs-Latn-BA"/>
        </w:rPr>
        <w:t>pola</w:t>
      </w:r>
    </w:p>
    <w:p w14:paraId="0D67E168" w14:textId="6FA22924" w:rsidR="0049763A" w:rsidRPr="00D120D4" w:rsidRDefault="003C7959" w:rsidP="00314BD5">
      <w:pPr>
        <w:ind w:left="644"/>
        <w:jc w:val="both"/>
        <w:rPr>
          <w:rFonts w:ascii="Times New Roman" w:hAnsi="Times New Roman"/>
          <w:szCs w:val="24"/>
          <w:lang w:val="bs-Latn-BA"/>
        </w:rPr>
      </w:pPr>
      <w:r>
        <w:rPr>
          <w:rFonts w:ascii="Times New Roman" w:hAnsi="Times New Roman"/>
          <w:szCs w:val="24"/>
          <w:lang w:val="bs-Latn-BA"/>
        </w:rPr>
        <w:t>Aktivnosti institucija</w:t>
      </w:r>
      <w:r w:rsidRPr="003C7959">
        <w:rPr>
          <w:rFonts w:ascii="Times New Roman" w:hAnsi="Times New Roman"/>
          <w:szCs w:val="24"/>
          <w:lang w:val="bs-Latn-BA"/>
        </w:rPr>
        <w:t xml:space="preserve"> će biti usmjerene na otklanjanje uzroka koji dovode do diskriminacije na osnovu spola, koja je uzrokovana biološkim razlikama između muškaraca i žena, ali i sociološki i kulturološki u</w:t>
      </w:r>
      <w:r>
        <w:rPr>
          <w:rFonts w:ascii="Times New Roman" w:hAnsi="Times New Roman"/>
          <w:szCs w:val="24"/>
          <w:lang w:val="bs-Latn-BA"/>
        </w:rPr>
        <w:t>slovljenim</w:t>
      </w:r>
      <w:r w:rsidRPr="003C7959">
        <w:rPr>
          <w:rFonts w:ascii="Times New Roman" w:hAnsi="Times New Roman"/>
          <w:szCs w:val="24"/>
          <w:lang w:val="bs-Latn-BA"/>
        </w:rPr>
        <w:t xml:space="preserve"> razlikama između muškaraca i žena</w:t>
      </w:r>
      <w:r w:rsidR="0049763A" w:rsidRPr="00D120D4">
        <w:rPr>
          <w:rFonts w:ascii="Times New Roman" w:hAnsi="Times New Roman"/>
          <w:szCs w:val="24"/>
          <w:lang w:val="bs-Latn-BA"/>
        </w:rPr>
        <w:t>.</w:t>
      </w:r>
    </w:p>
    <w:p w14:paraId="653EFFA9" w14:textId="77777777" w:rsidR="0049763A" w:rsidRPr="00D120D4" w:rsidRDefault="0049763A" w:rsidP="00314BD5">
      <w:pPr>
        <w:jc w:val="both"/>
        <w:rPr>
          <w:rFonts w:ascii="Times New Roman" w:hAnsi="Times New Roman"/>
          <w:szCs w:val="24"/>
          <w:lang w:val="bs-Latn-BA"/>
        </w:rPr>
      </w:pPr>
    </w:p>
    <w:p w14:paraId="3CE2EF08" w14:textId="77777777" w:rsidR="00DF1EA2" w:rsidRPr="00D120D4" w:rsidRDefault="0049763A" w:rsidP="006E7F08">
      <w:pPr>
        <w:numPr>
          <w:ilvl w:val="0"/>
          <w:numId w:val="9"/>
        </w:numPr>
        <w:tabs>
          <w:tab w:val="left" w:pos="284"/>
          <w:tab w:val="left" w:pos="630"/>
          <w:tab w:val="left" w:pos="1080"/>
        </w:tabs>
        <w:jc w:val="both"/>
        <w:rPr>
          <w:rFonts w:ascii="Times New Roman" w:hAnsi="Times New Roman"/>
          <w:szCs w:val="24"/>
          <w:lang w:val="bs-Latn-BA"/>
        </w:rPr>
      </w:pPr>
      <w:r w:rsidRPr="00D120D4">
        <w:rPr>
          <w:rFonts w:ascii="Times New Roman" w:hAnsi="Times New Roman"/>
          <w:b/>
          <w:i/>
          <w:szCs w:val="24"/>
          <w:lang w:val="bs-Latn-BA"/>
        </w:rPr>
        <w:t xml:space="preserve">Princip ravnopravnosti spolova </w:t>
      </w:r>
    </w:p>
    <w:p w14:paraId="68F8CA50" w14:textId="397728E1" w:rsidR="0049763A" w:rsidRPr="00D120D4" w:rsidRDefault="003C7959" w:rsidP="00314BD5">
      <w:pPr>
        <w:tabs>
          <w:tab w:val="left" w:pos="284"/>
          <w:tab w:val="left" w:pos="630"/>
          <w:tab w:val="left" w:pos="1080"/>
        </w:tabs>
        <w:ind w:left="644"/>
        <w:jc w:val="both"/>
        <w:rPr>
          <w:rFonts w:ascii="Times New Roman" w:hAnsi="Times New Roman"/>
          <w:szCs w:val="24"/>
          <w:lang w:val="bs-Latn-BA"/>
        </w:rPr>
      </w:pPr>
      <w:r w:rsidRPr="003C7959">
        <w:rPr>
          <w:rFonts w:ascii="Times New Roman" w:hAnsi="Times New Roman"/>
          <w:szCs w:val="24"/>
          <w:lang w:val="bs-Latn-BA"/>
        </w:rPr>
        <w:t>U skladu sa potrebama, aktivnosti GAP-a BiH trebale bi biti usmjerene na postizanje ravnopravnosti spolova s ​​ciljem da muškarci i žene imaju jednak status, jednake mogućnosti za ostvarivanje svih prava, jednaku korist od postignutih rezulta</w:t>
      </w:r>
      <w:r>
        <w:rPr>
          <w:rFonts w:ascii="Times New Roman" w:hAnsi="Times New Roman"/>
          <w:szCs w:val="24"/>
          <w:lang w:val="bs-Latn-BA"/>
        </w:rPr>
        <w:t>ta, te da su podjednako prisutni</w:t>
      </w:r>
      <w:r w:rsidRPr="003C7959">
        <w:rPr>
          <w:rFonts w:ascii="Times New Roman" w:hAnsi="Times New Roman"/>
          <w:szCs w:val="24"/>
          <w:lang w:val="bs-Latn-BA"/>
        </w:rPr>
        <w:t xml:space="preserve"> u svim oblastima javnog i privatnog života</w:t>
      </w:r>
      <w:r w:rsidR="00237453" w:rsidRPr="00D120D4">
        <w:rPr>
          <w:rFonts w:ascii="Times New Roman" w:hAnsi="Times New Roman"/>
          <w:szCs w:val="24"/>
          <w:lang w:val="bs-Latn-BA"/>
        </w:rPr>
        <w:t xml:space="preserve">. </w:t>
      </w:r>
      <w:r w:rsidRPr="003C7959">
        <w:rPr>
          <w:rFonts w:ascii="Times New Roman" w:hAnsi="Times New Roman"/>
          <w:szCs w:val="24"/>
          <w:lang w:val="bs-Latn-BA"/>
        </w:rPr>
        <w:t>Aktivnosti GAP-a BiH će biti usmjerene na osnaživanje žena u onim oblastima u kojima su žene posebno isključena grupa, kroz uvođenje posebnih mjera koje predviđa ZoRS BiH</w:t>
      </w:r>
      <w:r w:rsidR="0049763A" w:rsidRPr="00D120D4">
        <w:rPr>
          <w:rFonts w:ascii="Times New Roman" w:hAnsi="Times New Roman"/>
          <w:szCs w:val="24"/>
          <w:lang w:val="bs-Latn-BA"/>
        </w:rPr>
        <w:t>.</w:t>
      </w:r>
    </w:p>
    <w:p w14:paraId="2B76590C" w14:textId="77777777" w:rsidR="00135170" w:rsidRPr="00D120D4" w:rsidRDefault="00135170" w:rsidP="00314BD5">
      <w:pPr>
        <w:jc w:val="both"/>
        <w:rPr>
          <w:rFonts w:ascii="Times New Roman" w:hAnsi="Times New Roman"/>
          <w:szCs w:val="24"/>
          <w:lang w:val="bs-Latn-BA"/>
        </w:rPr>
      </w:pPr>
    </w:p>
    <w:p w14:paraId="7642F01B" w14:textId="77777777" w:rsidR="000B2E0D" w:rsidRPr="00D120D4" w:rsidRDefault="00237453" w:rsidP="006E7F08">
      <w:pPr>
        <w:numPr>
          <w:ilvl w:val="0"/>
          <w:numId w:val="9"/>
        </w:numPr>
        <w:tabs>
          <w:tab w:val="left" w:pos="284"/>
          <w:tab w:val="left" w:pos="630"/>
          <w:tab w:val="left" w:pos="1080"/>
        </w:tabs>
        <w:jc w:val="both"/>
        <w:rPr>
          <w:rFonts w:ascii="Times New Roman" w:hAnsi="Times New Roman"/>
          <w:b/>
          <w:i/>
          <w:szCs w:val="24"/>
          <w:lang w:val="bs-Latn-BA"/>
        </w:rPr>
      </w:pPr>
      <w:r w:rsidRPr="00D120D4">
        <w:rPr>
          <w:rFonts w:ascii="Times New Roman" w:hAnsi="Times New Roman"/>
          <w:b/>
          <w:i/>
          <w:szCs w:val="24"/>
          <w:lang w:val="bs-Latn-BA"/>
        </w:rPr>
        <w:t>Princip s</w:t>
      </w:r>
      <w:r w:rsidR="000B2E0D" w:rsidRPr="00D120D4">
        <w:rPr>
          <w:rFonts w:ascii="Times New Roman" w:hAnsi="Times New Roman"/>
          <w:b/>
          <w:i/>
          <w:szCs w:val="24"/>
          <w:lang w:val="bs-Latn-BA"/>
        </w:rPr>
        <w:t>aradnj</w:t>
      </w:r>
      <w:r w:rsidRPr="00D120D4">
        <w:rPr>
          <w:rFonts w:ascii="Times New Roman" w:hAnsi="Times New Roman"/>
          <w:b/>
          <w:i/>
          <w:szCs w:val="24"/>
          <w:lang w:val="bs-Latn-BA"/>
        </w:rPr>
        <w:t>e</w:t>
      </w:r>
      <w:r w:rsidR="00261901" w:rsidRPr="00D120D4">
        <w:rPr>
          <w:rFonts w:ascii="Times New Roman" w:hAnsi="Times New Roman"/>
          <w:b/>
          <w:i/>
          <w:szCs w:val="24"/>
          <w:lang w:val="bs-Latn-BA"/>
        </w:rPr>
        <w:t xml:space="preserve"> </w:t>
      </w:r>
      <w:r w:rsidR="000B2E0D" w:rsidRPr="00D120D4">
        <w:rPr>
          <w:rFonts w:ascii="Times New Roman" w:hAnsi="Times New Roman"/>
          <w:b/>
          <w:i/>
          <w:szCs w:val="24"/>
          <w:lang w:val="bs-Latn-BA"/>
        </w:rPr>
        <w:t>sa institucijama za ravnopravnost spolova</w:t>
      </w:r>
    </w:p>
    <w:p w14:paraId="01023858" w14:textId="6D9F8F06" w:rsidR="000B2E0D" w:rsidRPr="00D120D4" w:rsidRDefault="00067A81" w:rsidP="00314BD5">
      <w:pPr>
        <w:ind w:left="644"/>
        <w:jc w:val="both"/>
        <w:rPr>
          <w:rFonts w:ascii="Times New Roman" w:hAnsi="Times New Roman"/>
          <w:szCs w:val="24"/>
          <w:lang w:val="bs-Latn-BA"/>
        </w:rPr>
      </w:pPr>
      <w:r w:rsidRPr="00067A81">
        <w:rPr>
          <w:rFonts w:ascii="Times New Roman" w:hAnsi="Times New Roman"/>
          <w:szCs w:val="24"/>
          <w:lang w:val="bs-Latn-BA"/>
        </w:rPr>
        <w:t>Prilikom kreiranja i realizacije aktivnosti iz GAP-a BiH bilo bi neophodno da institucije ostvare kontinuiranu sar</w:t>
      </w:r>
      <w:r>
        <w:rPr>
          <w:rFonts w:ascii="Times New Roman" w:hAnsi="Times New Roman"/>
          <w:szCs w:val="24"/>
          <w:lang w:val="bs-Latn-BA"/>
        </w:rPr>
        <w:t xml:space="preserve">adnju sa institucijama za </w:t>
      </w:r>
      <w:r w:rsidRPr="00067A81">
        <w:rPr>
          <w:rFonts w:ascii="Times New Roman" w:hAnsi="Times New Roman"/>
          <w:szCs w:val="24"/>
          <w:lang w:val="bs-Latn-BA"/>
        </w:rPr>
        <w:t>ravnopravnost</w:t>
      </w:r>
      <w:r>
        <w:rPr>
          <w:rFonts w:ascii="Times New Roman" w:hAnsi="Times New Roman"/>
          <w:szCs w:val="24"/>
          <w:lang w:val="bs-Latn-BA"/>
        </w:rPr>
        <w:t xml:space="preserve"> spolova (ARS BiH MLJPI, GC FBiH i GC</w:t>
      </w:r>
      <w:r w:rsidRPr="00067A81">
        <w:rPr>
          <w:rFonts w:ascii="Times New Roman" w:hAnsi="Times New Roman"/>
          <w:szCs w:val="24"/>
          <w:lang w:val="bs-Latn-BA"/>
        </w:rPr>
        <w:t xml:space="preserve"> RS) kako bi zajedničkim kapacitetima ostvarili efikasne, efektivne i održive rezultate</w:t>
      </w:r>
      <w:r w:rsidR="00314BD5" w:rsidRPr="00D120D4">
        <w:rPr>
          <w:rFonts w:ascii="Times New Roman" w:hAnsi="Times New Roman"/>
          <w:szCs w:val="24"/>
          <w:lang w:val="bs-Latn-BA"/>
        </w:rPr>
        <w:t>.</w:t>
      </w:r>
    </w:p>
    <w:p w14:paraId="4D38373F" w14:textId="77777777" w:rsidR="00314BD5" w:rsidRPr="00D120D4" w:rsidRDefault="00314BD5" w:rsidP="00314BD5">
      <w:pPr>
        <w:ind w:left="644"/>
        <w:jc w:val="both"/>
        <w:rPr>
          <w:rFonts w:ascii="Times New Roman" w:hAnsi="Times New Roman"/>
          <w:szCs w:val="24"/>
          <w:lang w:val="bs-Latn-BA"/>
        </w:rPr>
      </w:pPr>
    </w:p>
    <w:p w14:paraId="00AC5D55" w14:textId="26AF18E7" w:rsidR="00314BD5" w:rsidRPr="00D120D4" w:rsidRDefault="00067A81" w:rsidP="006E7F08">
      <w:pPr>
        <w:numPr>
          <w:ilvl w:val="0"/>
          <w:numId w:val="9"/>
        </w:numPr>
        <w:tabs>
          <w:tab w:val="left" w:pos="284"/>
          <w:tab w:val="left" w:pos="630"/>
          <w:tab w:val="left" w:pos="1080"/>
        </w:tabs>
        <w:jc w:val="both"/>
        <w:rPr>
          <w:rFonts w:ascii="Times New Roman" w:hAnsi="Times New Roman"/>
          <w:b/>
          <w:bCs/>
          <w:i/>
          <w:szCs w:val="24"/>
          <w:lang w:val="bs-Latn-BA"/>
        </w:rPr>
      </w:pPr>
      <w:r>
        <w:rPr>
          <w:rFonts w:ascii="Times New Roman" w:hAnsi="Times New Roman"/>
          <w:b/>
          <w:bCs/>
          <w:i/>
          <w:szCs w:val="24"/>
          <w:lang w:val="bs-Latn-BA"/>
        </w:rPr>
        <w:t>Princip analize uti</w:t>
      </w:r>
      <w:r w:rsidR="00314BD5" w:rsidRPr="00D120D4">
        <w:rPr>
          <w:rFonts w:ascii="Times New Roman" w:hAnsi="Times New Roman"/>
          <w:b/>
          <w:bCs/>
          <w:i/>
          <w:szCs w:val="24"/>
          <w:lang w:val="bs-Latn-BA"/>
        </w:rPr>
        <w:t>caja budžeta na različite potrebe žena i muškaraca (rodno odgovorno budžetiranje)</w:t>
      </w:r>
    </w:p>
    <w:p w14:paraId="6F8544F7" w14:textId="6A8F63B3" w:rsidR="00314BD5" w:rsidRPr="00D120D4" w:rsidRDefault="00067A81" w:rsidP="00314BD5">
      <w:pPr>
        <w:tabs>
          <w:tab w:val="left" w:pos="284"/>
          <w:tab w:val="left" w:pos="630"/>
          <w:tab w:val="left" w:pos="1080"/>
        </w:tabs>
        <w:ind w:left="644"/>
        <w:jc w:val="both"/>
        <w:rPr>
          <w:rFonts w:ascii="Times New Roman" w:hAnsi="Times New Roman"/>
          <w:bCs/>
          <w:szCs w:val="24"/>
          <w:lang w:val="bs-Latn-BA"/>
        </w:rPr>
      </w:pPr>
      <w:r w:rsidRPr="00067A81">
        <w:rPr>
          <w:rFonts w:ascii="Times New Roman" w:hAnsi="Times New Roman"/>
          <w:bCs/>
          <w:szCs w:val="24"/>
          <w:lang w:val="bs-Latn-BA"/>
        </w:rPr>
        <w:t xml:space="preserve">Prilikom planiranja aktivnosti i izrade analiza stanja u pojedinim oblastima, potrebno je da svaki budžetski korisnik izvrši analizu kako bi se procijenio uticaj postojećih budžetskih sredstava na zadovoljavanje različitih potreba žena i muškaraca. Ova analiza bi trebala poslužiti kao osnova za planiranje aktivnosti po GAP BiH </w:t>
      </w:r>
      <w:r>
        <w:rPr>
          <w:rFonts w:ascii="Times New Roman" w:hAnsi="Times New Roman"/>
          <w:bCs/>
          <w:szCs w:val="24"/>
          <w:lang w:val="bs-Latn-BA"/>
        </w:rPr>
        <w:t>oblastima</w:t>
      </w:r>
      <w:r w:rsidR="00314BD5" w:rsidRPr="00D120D4">
        <w:rPr>
          <w:rFonts w:ascii="Times New Roman" w:hAnsi="Times New Roman"/>
          <w:bCs/>
          <w:szCs w:val="24"/>
          <w:lang w:val="bs-Latn-BA"/>
        </w:rPr>
        <w:t>.</w:t>
      </w:r>
    </w:p>
    <w:p w14:paraId="66B3B5AF" w14:textId="77777777" w:rsidR="00314BD5" w:rsidRPr="00D120D4" w:rsidRDefault="00314BD5" w:rsidP="00314BD5">
      <w:pPr>
        <w:tabs>
          <w:tab w:val="left" w:pos="284"/>
          <w:tab w:val="left" w:pos="630"/>
          <w:tab w:val="left" w:pos="1080"/>
        </w:tabs>
        <w:ind w:left="644"/>
        <w:jc w:val="both"/>
        <w:rPr>
          <w:rFonts w:ascii="Times New Roman" w:hAnsi="Times New Roman"/>
          <w:b/>
          <w:i/>
          <w:szCs w:val="24"/>
          <w:lang w:val="bs-Latn-BA"/>
        </w:rPr>
      </w:pPr>
    </w:p>
    <w:p w14:paraId="174DECFE" w14:textId="745DBB25" w:rsidR="000B2E0D" w:rsidRPr="00D120D4" w:rsidRDefault="00237453" w:rsidP="006E7F08">
      <w:pPr>
        <w:numPr>
          <w:ilvl w:val="0"/>
          <w:numId w:val="9"/>
        </w:numPr>
        <w:tabs>
          <w:tab w:val="left" w:pos="284"/>
          <w:tab w:val="left" w:pos="630"/>
          <w:tab w:val="left" w:pos="1080"/>
        </w:tabs>
        <w:jc w:val="both"/>
        <w:rPr>
          <w:rFonts w:ascii="Times New Roman" w:hAnsi="Times New Roman"/>
          <w:b/>
          <w:i/>
          <w:szCs w:val="24"/>
          <w:lang w:val="bs-Latn-BA"/>
        </w:rPr>
      </w:pPr>
      <w:r w:rsidRPr="00D120D4">
        <w:rPr>
          <w:rFonts w:ascii="Times New Roman" w:hAnsi="Times New Roman"/>
          <w:b/>
          <w:i/>
          <w:szCs w:val="24"/>
          <w:lang w:val="bs-Latn-BA"/>
        </w:rPr>
        <w:t>Princip saradnje</w:t>
      </w:r>
      <w:r w:rsidR="000B2E0D" w:rsidRPr="00D120D4">
        <w:rPr>
          <w:rFonts w:ascii="Times New Roman" w:hAnsi="Times New Roman"/>
          <w:b/>
          <w:i/>
          <w:szCs w:val="24"/>
          <w:lang w:val="bs-Latn-BA"/>
        </w:rPr>
        <w:t xml:space="preserve"> sa nevladinim organizacijama</w:t>
      </w:r>
      <w:r w:rsidR="00936891" w:rsidRPr="00D120D4">
        <w:rPr>
          <w:rFonts w:ascii="Times New Roman" w:hAnsi="Times New Roman"/>
          <w:b/>
          <w:i/>
          <w:szCs w:val="24"/>
          <w:lang w:val="bs-Latn-BA"/>
        </w:rPr>
        <w:t xml:space="preserve"> (NVO)</w:t>
      </w:r>
      <w:r w:rsidR="00FE5114" w:rsidRPr="00D120D4">
        <w:rPr>
          <w:rFonts w:ascii="Times New Roman" w:hAnsi="Times New Roman"/>
          <w:b/>
          <w:i/>
          <w:szCs w:val="24"/>
          <w:lang w:val="bs-Latn-BA"/>
        </w:rPr>
        <w:t xml:space="preserve"> </w:t>
      </w:r>
    </w:p>
    <w:p w14:paraId="23898DC3" w14:textId="4E0A9CF1" w:rsidR="006E745B" w:rsidRPr="00D120D4" w:rsidRDefault="0087321F" w:rsidP="00314BD5">
      <w:pPr>
        <w:ind w:left="644"/>
        <w:jc w:val="both"/>
        <w:rPr>
          <w:rFonts w:ascii="Times New Roman" w:hAnsi="Times New Roman"/>
          <w:szCs w:val="24"/>
          <w:lang w:val="bs-Latn-BA"/>
        </w:rPr>
      </w:pPr>
      <w:r w:rsidRPr="0087321F">
        <w:rPr>
          <w:rFonts w:ascii="Times New Roman" w:hAnsi="Times New Roman"/>
          <w:szCs w:val="24"/>
          <w:lang w:val="bs-Latn-BA"/>
        </w:rPr>
        <w:t>U planiranju i realizaciji aktivnosti, nadležne institucije treba da po potrebi sarađuju sa NVO u onim oblastima u kojima NVO imaju izgrađene kapa</w:t>
      </w:r>
      <w:r>
        <w:rPr>
          <w:rFonts w:ascii="Times New Roman" w:hAnsi="Times New Roman"/>
          <w:szCs w:val="24"/>
          <w:lang w:val="bs-Latn-BA"/>
        </w:rPr>
        <w:t>citete za rad na pitanjima</w:t>
      </w:r>
      <w:r w:rsidRPr="0087321F">
        <w:rPr>
          <w:rFonts w:ascii="Times New Roman" w:hAnsi="Times New Roman"/>
          <w:szCs w:val="24"/>
          <w:lang w:val="bs-Latn-BA"/>
        </w:rPr>
        <w:t xml:space="preserve"> ravnopravnosti</w:t>
      </w:r>
      <w:r>
        <w:rPr>
          <w:rFonts w:ascii="Times New Roman" w:hAnsi="Times New Roman"/>
          <w:szCs w:val="24"/>
          <w:lang w:val="bs-Latn-BA"/>
        </w:rPr>
        <w:t xml:space="preserve"> spolova</w:t>
      </w:r>
      <w:r w:rsidRPr="0087321F">
        <w:rPr>
          <w:rFonts w:ascii="Times New Roman" w:hAnsi="Times New Roman"/>
          <w:szCs w:val="24"/>
          <w:lang w:val="bs-Latn-BA"/>
        </w:rPr>
        <w:t>. Nevladine organizacije koje rade sa krajnjim korisnicima imaju informacije o potrebama tih grupa i mogu doprinijeti efikasnijoj realizaciji aktivnosti GAP BiH</w:t>
      </w:r>
      <w:r w:rsidR="00C64768" w:rsidRPr="00D120D4">
        <w:rPr>
          <w:rFonts w:ascii="Times New Roman" w:hAnsi="Times New Roman"/>
          <w:szCs w:val="24"/>
          <w:lang w:val="bs-Latn-BA"/>
        </w:rPr>
        <w:t>.</w:t>
      </w:r>
    </w:p>
    <w:p w14:paraId="6F10423C" w14:textId="1106B2AA" w:rsidR="00314BD5" w:rsidRDefault="00314BD5" w:rsidP="00314BD5">
      <w:pPr>
        <w:ind w:left="644"/>
        <w:jc w:val="both"/>
        <w:rPr>
          <w:rFonts w:ascii="Times New Roman" w:hAnsi="Times New Roman"/>
          <w:szCs w:val="24"/>
          <w:lang w:val="bs-Latn-BA"/>
        </w:rPr>
      </w:pPr>
    </w:p>
    <w:p w14:paraId="4900E6AB" w14:textId="00E341C4" w:rsidR="0087321F" w:rsidRDefault="0087321F" w:rsidP="00314BD5">
      <w:pPr>
        <w:ind w:left="644"/>
        <w:jc w:val="both"/>
        <w:rPr>
          <w:rFonts w:ascii="Times New Roman" w:hAnsi="Times New Roman"/>
          <w:szCs w:val="24"/>
          <w:lang w:val="bs-Latn-BA"/>
        </w:rPr>
      </w:pPr>
    </w:p>
    <w:p w14:paraId="295EBA8C" w14:textId="77777777" w:rsidR="0087321F" w:rsidRPr="00D120D4" w:rsidRDefault="0087321F" w:rsidP="00314BD5">
      <w:pPr>
        <w:ind w:left="644"/>
        <w:jc w:val="both"/>
        <w:rPr>
          <w:rFonts w:ascii="Times New Roman" w:hAnsi="Times New Roman"/>
          <w:szCs w:val="24"/>
          <w:lang w:val="bs-Latn-BA"/>
        </w:rPr>
      </w:pPr>
    </w:p>
    <w:p w14:paraId="5DC9F42D" w14:textId="73717D79" w:rsidR="000B2E0D" w:rsidRPr="00D120D4" w:rsidRDefault="000B2E0D" w:rsidP="006E7F08">
      <w:pPr>
        <w:numPr>
          <w:ilvl w:val="0"/>
          <w:numId w:val="9"/>
        </w:numPr>
        <w:tabs>
          <w:tab w:val="left" w:pos="284"/>
          <w:tab w:val="left" w:pos="630"/>
          <w:tab w:val="left" w:pos="1080"/>
        </w:tabs>
        <w:jc w:val="both"/>
        <w:rPr>
          <w:rFonts w:ascii="Times New Roman" w:hAnsi="Times New Roman"/>
          <w:b/>
          <w:i/>
          <w:szCs w:val="24"/>
          <w:lang w:val="bs-Latn-BA"/>
        </w:rPr>
      </w:pPr>
      <w:r w:rsidRPr="00D120D4">
        <w:rPr>
          <w:rFonts w:ascii="Times New Roman" w:hAnsi="Times New Roman"/>
          <w:b/>
          <w:i/>
          <w:szCs w:val="24"/>
          <w:lang w:val="bs-Latn-BA"/>
        </w:rPr>
        <w:t xml:space="preserve">Princip </w:t>
      </w:r>
      <w:r w:rsidR="008D3A95" w:rsidRPr="00D120D4">
        <w:rPr>
          <w:rFonts w:ascii="Times New Roman" w:hAnsi="Times New Roman"/>
          <w:b/>
          <w:i/>
          <w:szCs w:val="24"/>
          <w:lang w:val="bs-Latn-BA"/>
        </w:rPr>
        <w:t>(postizanja)</w:t>
      </w:r>
      <w:r w:rsidR="000336EC" w:rsidRPr="00D120D4">
        <w:rPr>
          <w:rFonts w:ascii="Times New Roman" w:hAnsi="Times New Roman"/>
          <w:b/>
          <w:i/>
          <w:szCs w:val="24"/>
          <w:lang w:val="bs-Latn-BA"/>
        </w:rPr>
        <w:t xml:space="preserve"> </w:t>
      </w:r>
      <w:r w:rsidRPr="00D120D4">
        <w:rPr>
          <w:rFonts w:ascii="Times New Roman" w:hAnsi="Times New Roman"/>
          <w:b/>
          <w:i/>
          <w:szCs w:val="24"/>
          <w:lang w:val="bs-Latn-BA"/>
        </w:rPr>
        <w:t>održivosti aktivnosti</w:t>
      </w:r>
    </w:p>
    <w:p w14:paraId="27A95045" w14:textId="78D41ABD" w:rsidR="00423D9F" w:rsidRPr="00D120D4" w:rsidRDefault="000B2E0D" w:rsidP="00314BD5">
      <w:pPr>
        <w:ind w:left="630"/>
        <w:jc w:val="both"/>
        <w:rPr>
          <w:rFonts w:ascii="Times New Roman" w:hAnsi="Times New Roman"/>
          <w:b/>
          <w:szCs w:val="24"/>
          <w:lang w:val="bs-Latn-BA"/>
        </w:rPr>
      </w:pPr>
      <w:r w:rsidRPr="00D120D4">
        <w:rPr>
          <w:rFonts w:ascii="Times New Roman" w:hAnsi="Times New Roman"/>
          <w:szCs w:val="24"/>
          <w:lang w:val="bs-Latn-BA"/>
        </w:rPr>
        <w:t>Prilikom kreira</w:t>
      </w:r>
      <w:r w:rsidR="00C64768" w:rsidRPr="00D120D4">
        <w:rPr>
          <w:rFonts w:ascii="Times New Roman" w:hAnsi="Times New Roman"/>
          <w:szCs w:val="24"/>
          <w:lang w:val="bs-Latn-BA"/>
        </w:rPr>
        <w:t xml:space="preserve">nja i </w:t>
      </w:r>
      <w:r w:rsidR="0087321F">
        <w:rPr>
          <w:rFonts w:ascii="Times New Roman" w:hAnsi="Times New Roman"/>
          <w:szCs w:val="24"/>
          <w:lang w:val="bs-Latn-BA"/>
        </w:rPr>
        <w:t>implementacije</w:t>
      </w:r>
      <w:r w:rsidR="00C64768" w:rsidRPr="00D120D4">
        <w:rPr>
          <w:rFonts w:ascii="Times New Roman" w:hAnsi="Times New Roman"/>
          <w:szCs w:val="24"/>
          <w:lang w:val="bs-Latn-BA"/>
        </w:rPr>
        <w:t xml:space="preserve"> aktivnosti GAP Bi</w:t>
      </w:r>
      <w:r w:rsidRPr="00D120D4">
        <w:rPr>
          <w:rFonts w:ascii="Times New Roman" w:hAnsi="Times New Roman"/>
          <w:szCs w:val="24"/>
          <w:lang w:val="bs-Latn-BA"/>
        </w:rPr>
        <w:t>H</w:t>
      </w:r>
      <w:r w:rsidR="000336EC" w:rsidRPr="00D120D4">
        <w:rPr>
          <w:rFonts w:ascii="Times New Roman" w:hAnsi="Times New Roman"/>
          <w:szCs w:val="24"/>
          <w:lang w:val="bs-Latn-BA"/>
        </w:rPr>
        <w:t xml:space="preserve"> od strane institucija,</w:t>
      </w:r>
      <w:r w:rsidRPr="00D120D4">
        <w:rPr>
          <w:rFonts w:ascii="Times New Roman" w:hAnsi="Times New Roman"/>
          <w:szCs w:val="24"/>
          <w:lang w:val="bs-Latn-BA"/>
        </w:rPr>
        <w:t xml:space="preserve"> svi nosioci </w:t>
      </w:r>
      <w:r w:rsidR="000336EC" w:rsidRPr="00D120D4">
        <w:rPr>
          <w:rFonts w:ascii="Times New Roman" w:hAnsi="Times New Roman"/>
          <w:szCs w:val="24"/>
          <w:lang w:val="bs-Latn-BA"/>
        </w:rPr>
        <w:t>odgovornosti</w:t>
      </w:r>
      <w:r w:rsidRPr="00D120D4">
        <w:rPr>
          <w:rFonts w:ascii="Times New Roman" w:hAnsi="Times New Roman"/>
          <w:szCs w:val="24"/>
          <w:lang w:val="bs-Latn-BA"/>
        </w:rPr>
        <w:t xml:space="preserve"> su dužni poduzeti odgovara</w:t>
      </w:r>
      <w:r w:rsidR="0087321F">
        <w:rPr>
          <w:rFonts w:ascii="Times New Roman" w:hAnsi="Times New Roman"/>
          <w:szCs w:val="24"/>
          <w:lang w:val="bs-Latn-BA"/>
        </w:rPr>
        <w:t>juće mjere definisane članom 24</w:t>
      </w:r>
      <w:r w:rsidRPr="00D120D4">
        <w:rPr>
          <w:rFonts w:ascii="Times New Roman" w:hAnsi="Times New Roman"/>
          <w:szCs w:val="24"/>
          <w:lang w:val="bs-Latn-BA"/>
        </w:rPr>
        <w:t xml:space="preserve"> </w:t>
      </w:r>
      <w:r w:rsidR="00C64768" w:rsidRPr="00D120D4">
        <w:rPr>
          <w:rFonts w:ascii="Times New Roman" w:hAnsi="Times New Roman"/>
          <w:szCs w:val="24"/>
          <w:lang w:val="bs-Latn-BA"/>
        </w:rPr>
        <w:t>ZoRS Bi</w:t>
      </w:r>
      <w:r w:rsidRPr="00D120D4">
        <w:rPr>
          <w:rFonts w:ascii="Times New Roman" w:hAnsi="Times New Roman"/>
          <w:szCs w:val="24"/>
          <w:lang w:val="bs-Latn-BA"/>
        </w:rPr>
        <w:t>H. Ovo uključuje</w:t>
      </w:r>
      <w:r w:rsidR="00423D9F" w:rsidRPr="00D120D4">
        <w:rPr>
          <w:rFonts w:ascii="Times New Roman" w:hAnsi="Times New Roman"/>
          <w:szCs w:val="24"/>
          <w:lang w:val="bs-Latn-BA"/>
        </w:rPr>
        <w:t>:</w:t>
      </w:r>
    </w:p>
    <w:p w14:paraId="25792C74" w14:textId="77777777" w:rsidR="00423D9F" w:rsidRPr="00D120D4" w:rsidRDefault="000B2E0D" w:rsidP="006E7F08">
      <w:pPr>
        <w:numPr>
          <w:ilvl w:val="0"/>
          <w:numId w:val="10"/>
        </w:numPr>
        <w:jc w:val="both"/>
        <w:rPr>
          <w:rFonts w:ascii="Times New Roman" w:hAnsi="Times New Roman"/>
          <w:szCs w:val="24"/>
          <w:lang w:val="bs-Latn-BA"/>
        </w:rPr>
      </w:pPr>
      <w:r w:rsidRPr="00D120D4">
        <w:rPr>
          <w:rFonts w:ascii="Times New Roman" w:hAnsi="Times New Roman"/>
          <w:szCs w:val="24"/>
          <w:lang w:val="bs-Latn-BA"/>
        </w:rPr>
        <w:t>donošenje programa mjera radi postizanja ravnopravnosti spolova u svim oblastima i na svim  nivoima vlasti,</w:t>
      </w:r>
    </w:p>
    <w:p w14:paraId="34AB1943" w14:textId="68EBB466" w:rsidR="00423D9F" w:rsidRPr="00D120D4" w:rsidRDefault="0087321F" w:rsidP="0087321F">
      <w:pPr>
        <w:numPr>
          <w:ilvl w:val="0"/>
          <w:numId w:val="10"/>
        </w:numPr>
        <w:jc w:val="both"/>
        <w:rPr>
          <w:rFonts w:ascii="Times New Roman" w:hAnsi="Times New Roman"/>
          <w:szCs w:val="24"/>
          <w:lang w:val="bs-Latn-BA"/>
        </w:rPr>
      </w:pPr>
      <w:r>
        <w:rPr>
          <w:rFonts w:ascii="Times New Roman" w:hAnsi="Times New Roman"/>
          <w:szCs w:val="24"/>
          <w:lang w:val="bs-Latn-BA"/>
        </w:rPr>
        <w:t>d</w:t>
      </w:r>
      <w:r w:rsidRPr="0087321F">
        <w:rPr>
          <w:rFonts w:ascii="Times New Roman" w:hAnsi="Times New Roman"/>
          <w:szCs w:val="24"/>
          <w:lang w:val="bs-Latn-BA"/>
        </w:rPr>
        <w:t xml:space="preserve">onošenje novih ili izmjena postojećih zakona i drugih propisa u cilju njihovog usklađivanja sa odredbama ovog zakona i međunarodnim standardima </w:t>
      </w:r>
      <w:r w:rsidR="000B2E0D" w:rsidRPr="00D120D4">
        <w:rPr>
          <w:rFonts w:ascii="Times New Roman" w:hAnsi="Times New Roman"/>
          <w:szCs w:val="24"/>
          <w:lang w:val="bs-Latn-BA"/>
        </w:rPr>
        <w:t xml:space="preserve">za ravnopravnost spolova, </w:t>
      </w:r>
    </w:p>
    <w:p w14:paraId="22F4DEE2" w14:textId="77777777" w:rsidR="00932FD0" w:rsidRPr="00D120D4" w:rsidRDefault="000B2E0D" w:rsidP="006E7F08">
      <w:pPr>
        <w:numPr>
          <w:ilvl w:val="0"/>
          <w:numId w:val="10"/>
        </w:numPr>
        <w:jc w:val="both"/>
        <w:rPr>
          <w:rFonts w:ascii="Times New Roman" w:hAnsi="Times New Roman"/>
          <w:szCs w:val="24"/>
          <w:lang w:val="bs-Latn-BA"/>
        </w:rPr>
      </w:pPr>
      <w:r w:rsidRPr="00D120D4">
        <w:rPr>
          <w:rFonts w:ascii="Times New Roman" w:hAnsi="Times New Roman"/>
          <w:szCs w:val="24"/>
          <w:lang w:val="bs-Latn-BA"/>
        </w:rPr>
        <w:t>provo</w:t>
      </w:r>
      <w:r w:rsidR="00C64768" w:rsidRPr="00D120D4">
        <w:rPr>
          <w:rFonts w:ascii="Times New Roman" w:hAnsi="Times New Roman"/>
          <w:szCs w:val="24"/>
          <w:lang w:val="bs-Latn-BA"/>
        </w:rPr>
        <w:t xml:space="preserve">đenje aktivnosti i mjera GAP </w:t>
      </w:r>
      <w:r w:rsidR="000336EC" w:rsidRPr="00D120D4">
        <w:rPr>
          <w:rFonts w:ascii="Times New Roman" w:hAnsi="Times New Roman"/>
          <w:szCs w:val="24"/>
          <w:lang w:val="bs-Latn-BA"/>
        </w:rPr>
        <w:t>BiH</w:t>
      </w:r>
      <w:r w:rsidRPr="00D120D4">
        <w:rPr>
          <w:rFonts w:ascii="Times New Roman" w:hAnsi="Times New Roman"/>
          <w:szCs w:val="24"/>
          <w:lang w:val="bs-Latn-BA"/>
        </w:rPr>
        <w:t xml:space="preserve"> kroz redovne programe rada uz osiguranje budžetskih sredstava</w:t>
      </w:r>
      <w:r w:rsidR="00932FD0" w:rsidRPr="00D120D4">
        <w:rPr>
          <w:rFonts w:ascii="Times New Roman" w:hAnsi="Times New Roman"/>
          <w:szCs w:val="24"/>
          <w:lang w:val="bs-Latn-BA"/>
        </w:rPr>
        <w:t>,</w:t>
      </w:r>
    </w:p>
    <w:p w14:paraId="271738C7" w14:textId="77777777" w:rsidR="00932FD0" w:rsidRPr="00D120D4" w:rsidRDefault="000B2E0D" w:rsidP="006E7F08">
      <w:pPr>
        <w:numPr>
          <w:ilvl w:val="0"/>
          <w:numId w:val="10"/>
        </w:numPr>
        <w:jc w:val="both"/>
        <w:rPr>
          <w:rFonts w:ascii="Times New Roman" w:hAnsi="Times New Roman"/>
          <w:szCs w:val="24"/>
          <w:lang w:val="bs-Latn-BA"/>
        </w:rPr>
      </w:pPr>
      <w:r w:rsidRPr="00D120D4">
        <w:rPr>
          <w:rFonts w:ascii="Times New Roman" w:hAnsi="Times New Roman"/>
          <w:szCs w:val="24"/>
          <w:lang w:val="bs-Latn-BA"/>
        </w:rPr>
        <w:t xml:space="preserve">osiguranje prikupljanja, vođenja, analize i prikazivanja statističkih podataka razvrstanih po spolu. </w:t>
      </w:r>
    </w:p>
    <w:p w14:paraId="40E9F85E" w14:textId="7AF2D2CE" w:rsidR="000B2E0D" w:rsidRPr="00D120D4" w:rsidRDefault="00765BC3" w:rsidP="00314BD5">
      <w:pPr>
        <w:ind w:left="1080"/>
        <w:jc w:val="both"/>
        <w:rPr>
          <w:rFonts w:ascii="Times New Roman" w:hAnsi="Times New Roman"/>
          <w:szCs w:val="24"/>
          <w:lang w:val="bs-Latn-BA"/>
        </w:rPr>
      </w:pPr>
      <w:r w:rsidRPr="00765BC3">
        <w:rPr>
          <w:rFonts w:ascii="Times New Roman" w:hAnsi="Times New Roman"/>
          <w:szCs w:val="24"/>
          <w:lang w:val="bs-Latn-BA"/>
        </w:rPr>
        <w:t>Svi nosioci aktivnosti dužni su da prilikom pripreme prijedloga aktivnosti za implementaciju GAP-a BiH analiziraju rodnu situaciju u određenoj oblasti, te da predlože mjere za otklanjanje uočene rodne neravnopravnosti u toj oblasti</w:t>
      </w:r>
      <w:r w:rsidR="000B2E0D" w:rsidRPr="00D120D4">
        <w:rPr>
          <w:rFonts w:ascii="Times New Roman" w:hAnsi="Times New Roman"/>
          <w:szCs w:val="24"/>
          <w:lang w:val="bs-Latn-BA"/>
        </w:rPr>
        <w:t>.</w:t>
      </w:r>
    </w:p>
    <w:p w14:paraId="6AEA1253" w14:textId="77777777" w:rsidR="00237453" w:rsidRPr="00D120D4" w:rsidRDefault="00237453" w:rsidP="00314BD5">
      <w:pPr>
        <w:ind w:left="1080"/>
        <w:jc w:val="both"/>
        <w:rPr>
          <w:rFonts w:ascii="Times New Roman" w:hAnsi="Times New Roman"/>
          <w:szCs w:val="24"/>
          <w:lang w:val="bs-Latn-BA"/>
        </w:rPr>
      </w:pPr>
    </w:p>
    <w:p w14:paraId="30CDF4BC" w14:textId="77777777" w:rsidR="00237453" w:rsidRPr="00D120D4" w:rsidRDefault="000336EC" w:rsidP="006E7F08">
      <w:pPr>
        <w:numPr>
          <w:ilvl w:val="0"/>
          <w:numId w:val="9"/>
        </w:numPr>
        <w:tabs>
          <w:tab w:val="left" w:pos="284"/>
          <w:tab w:val="left" w:pos="630"/>
          <w:tab w:val="left" w:pos="1080"/>
        </w:tabs>
        <w:jc w:val="both"/>
        <w:rPr>
          <w:rFonts w:ascii="Times New Roman" w:hAnsi="Times New Roman"/>
          <w:b/>
          <w:bCs/>
          <w:i/>
          <w:szCs w:val="24"/>
          <w:lang w:val="bs-Latn-BA"/>
        </w:rPr>
      </w:pPr>
      <w:r w:rsidRPr="00D120D4">
        <w:rPr>
          <w:rFonts w:ascii="Times New Roman" w:hAnsi="Times New Roman"/>
          <w:b/>
          <w:bCs/>
          <w:i/>
          <w:szCs w:val="24"/>
          <w:lang w:val="bs-Latn-BA"/>
        </w:rPr>
        <w:t>Princip u</w:t>
      </w:r>
      <w:r w:rsidR="00237453" w:rsidRPr="00D120D4">
        <w:rPr>
          <w:rFonts w:ascii="Times New Roman" w:hAnsi="Times New Roman"/>
          <w:b/>
          <w:bCs/>
          <w:i/>
          <w:szCs w:val="24"/>
          <w:lang w:val="bs-Latn-BA"/>
        </w:rPr>
        <w:t>ključivanj</w:t>
      </w:r>
      <w:r w:rsidRPr="00D120D4">
        <w:rPr>
          <w:rFonts w:ascii="Times New Roman" w:hAnsi="Times New Roman"/>
          <w:b/>
          <w:bCs/>
          <w:i/>
          <w:szCs w:val="24"/>
          <w:lang w:val="bs-Latn-BA"/>
        </w:rPr>
        <w:t>a</w:t>
      </w:r>
      <w:r w:rsidR="00237453" w:rsidRPr="00D120D4">
        <w:rPr>
          <w:rFonts w:ascii="Times New Roman" w:hAnsi="Times New Roman"/>
          <w:b/>
          <w:bCs/>
          <w:i/>
          <w:szCs w:val="24"/>
          <w:lang w:val="bs-Latn-BA"/>
        </w:rPr>
        <w:t xml:space="preserve">  transverzalnih oblasti</w:t>
      </w:r>
    </w:p>
    <w:p w14:paraId="6832B06E" w14:textId="30032058" w:rsidR="00314BD5" w:rsidRPr="00D120D4" w:rsidRDefault="00765BC3" w:rsidP="00314BD5">
      <w:pPr>
        <w:ind w:left="644"/>
        <w:jc w:val="both"/>
        <w:rPr>
          <w:rFonts w:ascii="Times New Roman" w:hAnsi="Times New Roman"/>
          <w:szCs w:val="24"/>
          <w:lang w:val="bs-Latn-BA"/>
        </w:rPr>
      </w:pPr>
      <w:r w:rsidRPr="00765BC3">
        <w:rPr>
          <w:rFonts w:ascii="Times New Roman" w:hAnsi="Times New Roman"/>
          <w:szCs w:val="24"/>
          <w:lang w:val="bs-Latn-BA"/>
        </w:rPr>
        <w:t>Prilikom planiranja, realizacije i izvještavanja o aktivnostima u institucijama potrebno je uključiti oblasti koje su transverzalne, odnosno koje se prožimaju kao sastavni dio svake prioritetne oblasti</w:t>
      </w:r>
      <w:r w:rsidR="00EA0598" w:rsidRPr="00D120D4">
        <w:rPr>
          <w:rFonts w:ascii="Times New Roman" w:hAnsi="Times New Roman"/>
          <w:szCs w:val="24"/>
          <w:lang w:val="bs-Latn-BA"/>
        </w:rPr>
        <w:t>.</w:t>
      </w:r>
    </w:p>
    <w:p w14:paraId="7BA74785" w14:textId="77777777" w:rsidR="00022767" w:rsidRPr="00D120D4" w:rsidRDefault="00022767" w:rsidP="00314BD5">
      <w:pPr>
        <w:ind w:left="644"/>
        <w:jc w:val="both"/>
        <w:rPr>
          <w:rFonts w:ascii="Times New Roman" w:hAnsi="Times New Roman"/>
          <w:szCs w:val="24"/>
          <w:lang w:val="bs-Latn-BA"/>
        </w:rPr>
      </w:pPr>
    </w:p>
    <w:p w14:paraId="5B6FB82B" w14:textId="77777777" w:rsidR="00237453" w:rsidRPr="00D120D4" w:rsidRDefault="00EA0598" w:rsidP="00C526E9">
      <w:pPr>
        <w:ind w:left="720"/>
        <w:jc w:val="both"/>
        <w:rPr>
          <w:rFonts w:ascii="Times New Roman" w:hAnsi="Times New Roman"/>
          <w:szCs w:val="24"/>
          <w:lang w:val="bs-Latn-BA"/>
        </w:rPr>
      </w:pPr>
      <w:r w:rsidRPr="00D120D4">
        <w:rPr>
          <w:rFonts w:ascii="Times New Roman" w:hAnsi="Times New Roman"/>
          <w:szCs w:val="24"/>
          <w:lang w:val="bs-Latn-BA"/>
        </w:rPr>
        <w:t>T</w:t>
      </w:r>
      <w:r w:rsidR="007C743B" w:rsidRPr="00D120D4">
        <w:rPr>
          <w:rFonts w:ascii="Times New Roman" w:hAnsi="Times New Roman"/>
          <w:szCs w:val="24"/>
          <w:lang w:val="bs-Latn-BA"/>
        </w:rPr>
        <w:t>ransv</w:t>
      </w:r>
      <w:r w:rsidRPr="00D120D4">
        <w:rPr>
          <w:rFonts w:ascii="Times New Roman" w:hAnsi="Times New Roman"/>
          <w:szCs w:val="24"/>
          <w:lang w:val="bs-Latn-BA"/>
        </w:rPr>
        <w:t>erzalne oblasti su:</w:t>
      </w:r>
    </w:p>
    <w:p w14:paraId="67F93764" w14:textId="77777777" w:rsidR="00237453" w:rsidRPr="00D120D4" w:rsidRDefault="00237453" w:rsidP="00314BD5">
      <w:pPr>
        <w:ind w:left="644"/>
        <w:jc w:val="both"/>
        <w:rPr>
          <w:rFonts w:ascii="Times New Roman" w:hAnsi="Times New Roman"/>
          <w:szCs w:val="24"/>
          <w:lang w:val="bs-Latn-BA"/>
        </w:rPr>
      </w:pPr>
    </w:p>
    <w:p w14:paraId="5ECED523" w14:textId="77777777" w:rsidR="00237453" w:rsidRPr="00D120D4" w:rsidRDefault="00237453" w:rsidP="006E7F08">
      <w:pPr>
        <w:numPr>
          <w:ilvl w:val="0"/>
          <w:numId w:val="2"/>
        </w:numPr>
        <w:tabs>
          <w:tab w:val="left" w:pos="284"/>
          <w:tab w:val="left" w:pos="630"/>
          <w:tab w:val="left" w:pos="1080"/>
        </w:tabs>
        <w:ind w:left="1080"/>
        <w:jc w:val="both"/>
        <w:rPr>
          <w:rFonts w:ascii="Times New Roman" w:hAnsi="Times New Roman"/>
          <w:i/>
          <w:szCs w:val="24"/>
          <w:u w:val="single"/>
          <w:lang w:val="bs-Latn-BA"/>
        </w:rPr>
      </w:pPr>
      <w:r w:rsidRPr="00D120D4">
        <w:rPr>
          <w:rFonts w:ascii="Times New Roman" w:hAnsi="Times New Roman"/>
          <w:i/>
          <w:szCs w:val="24"/>
          <w:u w:val="single"/>
          <w:lang w:val="bs-Latn-BA"/>
        </w:rPr>
        <w:t xml:space="preserve">Mediji </w:t>
      </w:r>
    </w:p>
    <w:p w14:paraId="3FD38970" w14:textId="2B71A1E4" w:rsidR="00237453" w:rsidRPr="00D120D4" w:rsidRDefault="00765BC3" w:rsidP="00314BD5">
      <w:pPr>
        <w:tabs>
          <w:tab w:val="left" w:pos="284"/>
          <w:tab w:val="left" w:pos="630"/>
          <w:tab w:val="left" w:pos="1080"/>
        </w:tabs>
        <w:ind w:left="1080"/>
        <w:jc w:val="both"/>
        <w:rPr>
          <w:rFonts w:ascii="Times New Roman" w:hAnsi="Times New Roman"/>
          <w:szCs w:val="24"/>
          <w:lang w:val="bs-Latn-BA"/>
        </w:rPr>
      </w:pPr>
      <w:r w:rsidRPr="00765BC3">
        <w:rPr>
          <w:rFonts w:ascii="Times New Roman" w:hAnsi="Times New Roman"/>
          <w:szCs w:val="24"/>
          <w:lang w:val="bs-Latn-BA"/>
        </w:rPr>
        <w:t>Stereotipi i predrasude su glavni uzrok rodne neravnopravnosti i diskriminacije po osnovu spola, a sve aktivnosti treba da budu usmjerene na promjenu svijesti o ravnopravnosti</w:t>
      </w:r>
      <w:r>
        <w:rPr>
          <w:rFonts w:ascii="Times New Roman" w:hAnsi="Times New Roman"/>
          <w:szCs w:val="24"/>
          <w:lang w:val="bs-Latn-BA"/>
        </w:rPr>
        <w:t xml:space="preserve"> spolova</w:t>
      </w:r>
      <w:r w:rsidRPr="00765BC3">
        <w:rPr>
          <w:rFonts w:ascii="Times New Roman" w:hAnsi="Times New Roman"/>
          <w:szCs w:val="24"/>
          <w:lang w:val="bs-Latn-BA"/>
        </w:rPr>
        <w:t xml:space="preserve"> u široj i stručnoj javnosti. S obzirom da mediji imaju veliki uticaj na društvene </w:t>
      </w:r>
      <w:r>
        <w:rPr>
          <w:rFonts w:ascii="Times New Roman" w:hAnsi="Times New Roman"/>
          <w:szCs w:val="24"/>
          <w:lang w:val="bs-Latn-BA"/>
        </w:rPr>
        <w:t>promjene, medijska promocija</w:t>
      </w:r>
      <w:r w:rsidRPr="00765BC3">
        <w:rPr>
          <w:rFonts w:ascii="Times New Roman" w:hAnsi="Times New Roman"/>
          <w:szCs w:val="24"/>
          <w:lang w:val="bs-Latn-BA"/>
        </w:rPr>
        <w:t xml:space="preserve"> ravnopravnosti</w:t>
      </w:r>
      <w:r>
        <w:rPr>
          <w:rFonts w:ascii="Times New Roman" w:hAnsi="Times New Roman"/>
          <w:szCs w:val="24"/>
          <w:lang w:val="bs-Latn-BA"/>
        </w:rPr>
        <w:t xml:space="preserve"> spolova</w:t>
      </w:r>
      <w:r w:rsidRPr="00765BC3">
        <w:rPr>
          <w:rFonts w:ascii="Times New Roman" w:hAnsi="Times New Roman"/>
          <w:szCs w:val="24"/>
          <w:lang w:val="bs-Latn-BA"/>
        </w:rPr>
        <w:t>, kao principa ljudskih prava, može ubrzati s</w:t>
      </w:r>
      <w:r>
        <w:rPr>
          <w:rFonts w:ascii="Times New Roman" w:hAnsi="Times New Roman"/>
          <w:szCs w:val="24"/>
          <w:lang w:val="bs-Latn-BA"/>
        </w:rPr>
        <w:t xml:space="preserve">trukturne promjene u pravcu </w:t>
      </w:r>
      <w:r w:rsidRPr="00765BC3">
        <w:rPr>
          <w:rFonts w:ascii="Times New Roman" w:hAnsi="Times New Roman"/>
          <w:szCs w:val="24"/>
          <w:lang w:val="bs-Latn-BA"/>
        </w:rPr>
        <w:t>ravnopravnosti</w:t>
      </w:r>
      <w:r>
        <w:rPr>
          <w:rFonts w:ascii="Times New Roman" w:hAnsi="Times New Roman"/>
          <w:szCs w:val="24"/>
          <w:lang w:val="bs-Latn-BA"/>
        </w:rPr>
        <w:t xml:space="preserve"> spolova</w:t>
      </w:r>
      <w:r w:rsidRPr="00765BC3">
        <w:rPr>
          <w:rFonts w:ascii="Times New Roman" w:hAnsi="Times New Roman"/>
          <w:szCs w:val="24"/>
          <w:lang w:val="bs-Latn-BA"/>
        </w:rPr>
        <w:t>.</w:t>
      </w:r>
      <w:r w:rsidR="00237453" w:rsidRPr="00D120D4">
        <w:rPr>
          <w:rFonts w:ascii="Times New Roman" w:hAnsi="Times New Roman"/>
          <w:szCs w:val="24"/>
          <w:lang w:val="bs-Latn-BA"/>
        </w:rPr>
        <w:t xml:space="preserve"> </w:t>
      </w:r>
    </w:p>
    <w:p w14:paraId="314C72D8" w14:textId="77777777" w:rsidR="00237453" w:rsidRPr="00D120D4" w:rsidRDefault="00237453" w:rsidP="00314BD5">
      <w:pPr>
        <w:ind w:left="1080"/>
        <w:jc w:val="both"/>
        <w:rPr>
          <w:rFonts w:ascii="Times New Roman" w:hAnsi="Times New Roman"/>
          <w:szCs w:val="24"/>
          <w:lang w:val="bs-Latn-BA"/>
        </w:rPr>
      </w:pPr>
    </w:p>
    <w:p w14:paraId="5CDE842F" w14:textId="32318BF0" w:rsidR="00237453" w:rsidRPr="00765BC3" w:rsidRDefault="00237453" w:rsidP="006E7F08">
      <w:pPr>
        <w:numPr>
          <w:ilvl w:val="0"/>
          <w:numId w:val="2"/>
        </w:numPr>
        <w:tabs>
          <w:tab w:val="left" w:pos="284"/>
          <w:tab w:val="left" w:pos="630"/>
          <w:tab w:val="left" w:pos="1080"/>
        </w:tabs>
        <w:ind w:left="1080"/>
        <w:jc w:val="both"/>
        <w:rPr>
          <w:rFonts w:ascii="Times New Roman" w:hAnsi="Times New Roman"/>
          <w:i/>
          <w:szCs w:val="24"/>
          <w:u w:val="single"/>
          <w:lang w:val="bs-Latn-BA"/>
        </w:rPr>
      </w:pPr>
      <w:r w:rsidRPr="00765BC3">
        <w:rPr>
          <w:rFonts w:ascii="Times New Roman" w:eastAsia="Calibri" w:hAnsi="Times New Roman"/>
          <w:i/>
          <w:szCs w:val="24"/>
          <w:u w:val="single"/>
          <w:lang w:val="bs-Latn-BA"/>
        </w:rPr>
        <w:t>Unapređenje</w:t>
      </w:r>
      <w:r w:rsidR="00765BC3">
        <w:rPr>
          <w:rFonts w:ascii="Times New Roman" w:eastAsia="Calibri" w:hAnsi="Times New Roman"/>
          <w:i/>
          <w:szCs w:val="24"/>
          <w:u w:val="single"/>
          <w:lang w:val="bs-Latn-BA"/>
        </w:rPr>
        <w:t xml:space="preserve"> položaja višestruko marginalizir</w:t>
      </w:r>
      <w:r w:rsidRPr="00765BC3">
        <w:rPr>
          <w:rFonts w:ascii="Times New Roman" w:eastAsia="Calibri" w:hAnsi="Times New Roman"/>
          <w:i/>
          <w:szCs w:val="24"/>
          <w:u w:val="single"/>
          <w:lang w:val="bs-Latn-BA"/>
        </w:rPr>
        <w:t>anih grupa žena i muškaraca</w:t>
      </w:r>
    </w:p>
    <w:p w14:paraId="5F81F65C" w14:textId="3AD5B70A" w:rsidR="00237453" w:rsidRPr="00D120D4" w:rsidRDefault="00765BC3" w:rsidP="00314BD5">
      <w:pPr>
        <w:tabs>
          <w:tab w:val="left" w:pos="570"/>
          <w:tab w:val="right" w:pos="8892"/>
        </w:tabs>
        <w:ind w:left="1080"/>
        <w:jc w:val="both"/>
        <w:rPr>
          <w:rFonts w:ascii="Times New Roman" w:hAnsi="Times New Roman"/>
          <w:szCs w:val="24"/>
          <w:lang w:val="bs-Latn-BA"/>
        </w:rPr>
      </w:pPr>
      <w:r w:rsidRPr="00765BC3">
        <w:rPr>
          <w:rFonts w:ascii="Times New Roman" w:hAnsi="Times New Roman"/>
          <w:szCs w:val="24"/>
          <w:lang w:val="bs-Latn-BA"/>
        </w:rPr>
        <w:t>Otežavajuća okolnost za ostvarivanje prava je diskriminacija i isključenje po više različitih osnova, kao što su spol i dob, spol i pripadnost nacionalnoj manjini, spol i imovinsko stanje, spol i invaliditet, seksualna orijentacija, rodni identitet</w:t>
      </w:r>
      <w:r w:rsidR="009E2318" w:rsidRPr="00D120D4">
        <w:rPr>
          <w:rFonts w:ascii="Times New Roman" w:hAnsi="Times New Roman"/>
          <w:szCs w:val="24"/>
          <w:lang w:val="bs-Latn-BA"/>
        </w:rPr>
        <w:t xml:space="preserve">, </w:t>
      </w:r>
      <w:r w:rsidR="00D353C7" w:rsidRPr="00D120D4">
        <w:rPr>
          <w:rFonts w:ascii="Times New Roman" w:hAnsi="Times New Roman"/>
          <w:szCs w:val="24"/>
          <w:lang w:val="bs-Latn-BA"/>
        </w:rPr>
        <w:t>spolne karakteristike</w:t>
      </w:r>
      <w:r w:rsidR="009E2318" w:rsidRPr="00D120D4">
        <w:rPr>
          <w:rFonts w:ascii="Times New Roman" w:hAnsi="Times New Roman"/>
          <w:szCs w:val="24"/>
        </w:rPr>
        <w:t xml:space="preserve"> i svaka druga okolnost koja ima za posljedicu da bilo kojem licu onemogući ili ugrožava priznavanje, uživanje ili ostvarivanje prava na ravnopravnoj osnovi.</w:t>
      </w:r>
      <w:r w:rsidR="00237453" w:rsidRPr="00D120D4">
        <w:rPr>
          <w:rFonts w:ascii="Times New Roman" w:hAnsi="Times New Roman"/>
          <w:szCs w:val="24"/>
          <w:lang w:val="bs-Latn-BA"/>
        </w:rPr>
        <w:t xml:space="preserve"> Prilikom planiranja aktivnosti potrebno je obratiti posebnu pažnju na specifične potrebe višestruko isključenih grupa, odnosno </w:t>
      </w:r>
      <w:r>
        <w:rPr>
          <w:rFonts w:ascii="Times New Roman" w:hAnsi="Times New Roman"/>
          <w:szCs w:val="24"/>
          <w:lang w:val="bs-Latn-BA"/>
        </w:rPr>
        <w:t>lica koja su izložena</w:t>
      </w:r>
      <w:r w:rsidR="00237453" w:rsidRPr="00D120D4">
        <w:rPr>
          <w:rFonts w:ascii="Times New Roman" w:hAnsi="Times New Roman"/>
          <w:szCs w:val="24"/>
          <w:lang w:val="bs-Latn-BA"/>
        </w:rPr>
        <w:t xml:space="preserve"> višestrukoj diskriminaciji, uključujući rodne aspekte i probleme.</w:t>
      </w:r>
    </w:p>
    <w:p w14:paraId="17D507DB" w14:textId="77777777" w:rsidR="00237453" w:rsidRPr="00D120D4" w:rsidRDefault="00237453" w:rsidP="00314BD5">
      <w:pPr>
        <w:tabs>
          <w:tab w:val="left" w:pos="570"/>
          <w:tab w:val="right" w:pos="8892"/>
        </w:tabs>
        <w:ind w:left="1080"/>
        <w:jc w:val="both"/>
        <w:rPr>
          <w:rFonts w:ascii="Times New Roman" w:hAnsi="Times New Roman"/>
          <w:szCs w:val="24"/>
          <w:lang w:val="bs-Latn-BA"/>
        </w:rPr>
      </w:pPr>
    </w:p>
    <w:p w14:paraId="629B2DA1" w14:textId="77777777" w:rsidR="00237453" w:rsidRPr="00D120D4" w:rsidRDefault="00237453" w:rsidP="006E7F08">
      <w:pPr>
        <w:numPr>
          <w:ilvl w:val="0"/>
          <w:numId w:val="2"/>
        </w:numPr>
        <w:tabs>
          <w:tab w:val="left" w:pos="284"/>
          <w:tab w:val="left" w:pos="630"/>
          <w:tab w:val="left" w:pos="1080"/>
        </w:tabs>
        <w:ind w:left="1080"/>
        <w:jc w:val="both"/>
        <w:rPr>
          <w:rFonts w:ascii="Times New Roman" w:hAnsi="Times New Roman"/>
          <w:i/>
          <w:szCs w:val="24"/>
          <w:u w:val="single"/>
          <w:lang w:val="bs-Latn-BA"/>
        </w:rPr>
      </w:pPr>
      <w:r w:rsidRPr="00D120D4">
        <w:rPr>
          <w:rFonts w:ascii="Times New Roman" w:eastAsia="Calibri" w:hAnsi="Times New Roman"/>
          <w:i/>
          <w:szCs w:val="24"/>
          <w:u w:val="single"/>
          <w:lang w:val="bs-Latn-BA"/>
        </w:rPr>
        <w:t>Uloga muškaraca</w:t>
      </w:r>
    </w:p>
    <w:p w14:paraId="763267DB" w14:textId="636756AD" w:rsidR="00237453" w:rsidRDefault="00237453" w:rsidP="00314BD5">
      <w:pPr>
        <w:ind w:left="1080"/>
        <w:jc w:val="both"/>
        <w:rPr>
          <w:rFonts w:ascii="Times New Roman" w:hAnsi="Times New Roman"/>
          <w:szCs w:val="24"/>
          <w:lang w:val="bs-Latn-BA"/>
        </w:rPr>
      </w:pPr>
      <w:r w:rsidRPr="00D120D4">
        <w:rPr>
          <w:rFonts w:ascii="Times New Roman" w:hAnsi="Times New Roman"/>
          <w:szCs w:val="24"/>
          <w:lang w:val="bs-Latn-BA"/>
        </w:rPr>
        <w:t xml:space="preserve">Neravnopravnost spolova i diskriminacija na osnovu spola su pitanja koja utiču na ostvarivanje prava i žena i muškaraca. Radi efikasnog rada na </w:t>
      </w:r>
      <w:r w:rsidR="00EA0598" w:rsidRPr="00D120D4">
        <w:rPr>
          <w:rFonts w:ascii="Times New Roman" w:hAnsi="Times New Roman"/>
          <w:szCs w:val="24"/>
          <w:lang w:val="bs-Latn-BA"/>
        </w:rPr>
        <w:t xml:space="preserve">otklanjanju </w:t>
      </w:r>
      <w:r w:rsidRPr="00D120D4">
        <w:rPr>
          <w:rFonts w:ascii="Times New Roman" w:hAnsi="Times New Roman"/>
          <w:szCs w:val="24"/>
          <w:lang w:val="bs-Latn-BA"/>
        </w:rPr>
        <w:t>neravnopravnosti spolova i diskriminacij</w:t>
      </w:r>
      <w:r w:rsidR="00EA0598" w:rsidRPr="00D120D4">
        <w:rPr>
          <w:rFonts w:ascii="Times New Roman" w:hAnsi="Times New Roman"/>
          <w:szCs w:val="24"/>
          <w:lang w:val="bs-Latn-BA"/>
        </w:rPr>
        <w:t xml:space="preserve">e </w:t>
      </w:r>
      <w:r w:rsidRPr="00D120D4">
        <w:rPr>
          <w:rFonts w:ascii="Times New Roman" w:hAnsi="Times New Roman"/>
          <w:szCs w:val="24"/>
          <w:lang w:val="bs-Latn-BA"/>
        </w:rPr>
        <w:t>na osnovu spola</w:t>
      </w:r>
      <w:r w:rsidR="00EA0598" w:rsidRPr="00D120D4">
        <w:rPr>
          <w:rFonts w:ascii="Times New Roman" w:hAnsi="Times New Roman"/>
          <w:szCs w:val="24"/>
          <w:lang w:val="bs-Latn-BA"/>
        </w:rPr>
        <w:t>,</w:t>
      </w:r>
      <w:r w:rsidRPr="00D120D4">
        <w:rPr>
          <w:rFonts w:ascii="Times New Roman" w:hAnsi="Times New Roman"/>
          <w:szCs w:val="24"/>
          <w:lang w:val="bs-Latn-BA"/>
        </w:rPr>
        <w:t xml:space="preserve"> neophodno je </w:t>
      </w:r>
      <w:r w:rsidR="00B31796">
        <w:rPr>
          <w:rFonts w:ascii="Times New Roman" w:hAnsi="Times New Roman"/>
          <w:szCs w:val="24"/>
          <w:lang w:val="bs-Latn-BA"/>
        </w:rPr>
        <w:t>podsticati</w:t>
      </w:r>
      <w:r w:rsidRPr="00D120D4">
        <w:rPr>
          <w:rFonts w:ascii="Times New Roman" w:hAnsi="Times New Roman"/>
          <w:szCs w:val="24"/>
          <w:lang w:val="bs-Latn-BA"/>
        </w:rPr>
        <w:t xml:space="preserve"> veće uključivanje muškaraca kao prirodnih partnera</w:t>
      </w:r>
      <w:r w:rsidR="00EA0598" w:rsidRPr="00D120D4">
        <w:rPr>
          <w:rFonts w:ascii="Times New Roman" w:hAnsi="Times New Roman"/>
          <w:szCs w:val="24"/>
          <w:lang w:val="bs-Latn-BA"/>
        </w:rPr>
        <w:t>.</w:t>
      </w:r>
      <w:r w:rsidRPr="00D120D4">
        <w:rPr>
          <w:rFonts w:ascii="Times New Roman" w:hAnsi="Times New Roman"/>
          <w:szCs w:val="24"/>
          <w:lang w:val="bs-Latn-BA"/>
        </w:rPr>
        <w:t xml:space="preserve"> </w:t>
      </w:r>
      <w:r w:rsidR="00765BC3" w:rsidRPr="00765BC3">
        <w:rPr>
          <w:rFonts w:ascii="Times New Roman" w:hAnsi="Times New Roman"/>
          <w:szCs w:val="24"/>
          <w:lang w:val="bs-Latn-BA"/>
        </w:rPr>
        <w:t>Uključivanje muškaraca i dječaka u sve segmente ravnopravnosti</w:t>
      </w:r>
      <w:r w:rsidR="00765BC3">
        <w:rPr>
          <w:rFonts w:ascii="Times New Roman" w:hAnsi="Times New Roman"/>
          <w:szCs w:val="24"/>
          <w:lang w:val="bs-Latn-BA"/>
        </w:rPr>
        <w:t xml:space="preserve"> spolova</w:t>
      </w:r>
      <w:r w:rsidR="00765BC3" w:rsidRPr="00765BC3">
        <w:rPr>
          <w:rFonts w:ascii="Times New Roman" w:hAnsi="Times New Roman"/>
          <w:szCs w:val="24"/>
          <w:lang w:val="bs-Latn-BA"/>
        </w:rPr>
        <w:t xml:space="preserve"> dovodi do smanjenja nasilja u kojem su nasilnici muškarci, dovodi do poboljšanja partnerskih i porodičnih veza, jača inicijative ženskog pokreta, utiče na poboljšanje zdravlja i </w:t>
      </w:r>
      <w:r w:rsidR="00765BC3">
        <w:rPr>
          <w:rFonts w:ascii="Times New Roman" w:hAnsi="Times New Roman"/>
          <w:szCs w:val="24"/>
          <w:lang w:val="bs-Latn-BA"/>
        </w:rPr>
        <w:t>žena i muškaraca, dječaka i djevojčica</w:t>
      </w:r>
      <w:r w:rsidR="00765BC3" w:rsidRPr="00765BC3">
        <w:rPr>
          <w:rFonts w:ascii="Times New Roman" w:hAnsi="Times New Roman"/>
          <w:szCs w:val="24"/>
          <w:lang w:val="bs-Latn-BA"/>
        </w:rPr>
        <w:t>, te vodi ka ubrzanju i djelotvornosti svih drugih intervencija u oblasti ravnopravnosti</w:t>
      </w:r>
      <w:r w:rsidR="00D672B6">
        <w:rPr>
          <w:rFonts w:ascii="Times New Roman" w:hAnsi="Times New Roman"/>
          <w:szCs w:val="24"/>
          <w:lang w:val="bs-Latn-BA"/>
        </w:rPr>
        <w:t xml:space="preserve"> spolova</w:t>
      </w:r>
      <w:r w:rsidR="00DD2112" w:rsidRPr="00D120D4">
        <w:rPr>
          <w:rFonts w:ascii="Times New Roman" w:hAnsi="Times New Roman"/>
          <w:szCs w:val="24"/>
          <w:lang w:val="bs-Latn-BA"/>
        </w:rPr>
        <w:t>.</w:t>
      </w:r>
    </w:p>
    <w:p w14:paraId="4F5F57EA" w14:textId="77777777" w:rsidR="00765BC3" w:rsidRPr="00D120D4" w:rsidRDefault="00765BC3" w:rsidP="00314BD5">
      <w:pPr>
        <w:ind w:left="1080"/>
        <w:jc w:val="both"/>
        <w:rPr>
          <w:rFonts w:ascii="Times New Roman" w:hAnsi="Times New Roman"/>
          <w:szCs w:val="24"/>
          <w:lang w:val="bs-Latn-BA"/>
        </w:rPr>
      </w:pPr>
    </w:p>
    <w:p w14:paraId="06C72BC2" w14:textId="77777777" w:rsidR="00EA0598" w:rsidRPr="00D120D4" w:rsidRDefault="00EA0598" w:rsidP="00314BD5">
      <w:pPr>
        <w:ind w:left="1080"/>
        <w:jc w:val="both"/>
        <w:rPr>
          <w:rFonts w:ascii="Times New Roman" w:hAnsi="Times New Roman"/>
          <w:szCs w:val="24"/>
          <w:lang w:val="bs-Latn-BA"/>
        </w:rPr>
      </w:pPr>
    </w:p>
    <w:p w14:paraId="21E653DF" w14:textId="2A3FAE0E" w:rsidR="00237453" w:rsidRPr="00D120D4" w:rsidRDefault="00237453" w:rsidP="006E7F08">
      <w:pPr>
        <w:numPr>
          <w:ilvl w:val="0"/>
          <w:numId w:val="2"/>
        </w:numPr>
        <w:tabs>
          <w:tab w:val="left" w:pos="284"/>
          <w:tab w:val="left" w:pos="630"/>
          <w:tab w:val="left" w:pos="1080"/>
        </w:tabs>
        <w:ind w:left="1080"/>
        <w:jc w:val="both"/>
        <w:rPr>
          <w:rFonts w:ascii="Times New Roman" w:hAnsi="Times New Roman"/>
          <w:b/>
          <w:i/>
          <w:szCs w:val="24"/>
          <w:u w:val="single"/>
          <w:lang w:val="bs-Latn-BA"/>
        </w:rPr>
      </w:pPr>
      <w:r w:rsidRPr="00D120D4">
        <w:rPr>
          <w:rFonts w:ascii="Times New Roman" w:eastAsia="Calibri" w:hAnsi="Times New Roman"/>
          <w:i/>
          <w:szCs w:val="24"/>
          <w:u w:val="single"/>
          <w:lang w:val="bs-Latn-BA"/>
        </w:rPr>
        <w:t>Usklađivanje privatnog i profesionalnog života</w:t>
      </w:r>
    </w:p>
    <w:p w14:paraId="3AE7E9F1" w14:textId="6EFFB3D0" w:rsidR="009D00B4" w:rsidRPr="00D120D4" w:rsidRDefault="00237453" w:rsidP="009D00B4">
      <w:pPr>
        <w:ind w:left="1080"/>
        <w:jc w:val="both"/>
        <w:rPr>
          <w:rFonts w:ascii="Times New Roman" w:hAnsi="Times New Roman"/>
          <w:szCs w:val="24"/>
          <w:lang w:val="bs-Latn-BA"/>
        </w:rPr>
      </w:pPr>
      <w:r w:rsidRPr="00D120D4">
        <w:rPr>
          <w:rFonts w:ascii="Times New Roman" w:hAnsi="Times New Roman"/>
          <w:szCs w:val="24"/>
          <w:lang w:val="bs-Latn-BA"/>
        </w:rPr>
        <w:t>Rodni stereotipi i podjela na rodne uloge utiču na društvene modele koji ženu često drže odgovornom za porodični i privatni život (</w:t>
      </w:r>
      <w:r w:rsidR="00F00F5A" w:rsidRPr="00D120D4">
        <w:rPr>
          <w:rFonts w:ascii="Times New Roman" w:hAnsi="Times New Roman"/>
          <w:szCs w:val="24"/>
          <w:lang w:val="bs-Latn-BA"/>
        </w:rPr>
        <w:t>za</w:t>
      </w:r>
      <w:r w:rsidRPr="00D120D4">
        <w:rPr>
          <w:rFonts w:ascii="Times New Roman" w:hAnsi="Times New Roman"/>
          <w:szCs w:val="24"/>
          <w:lang w:val="bs-Latn-BA"/>
        </w:rPr>
        <w:t xml:space="preserve"> neplaćen</w:t>
      </w:r>
      <w:r w:rsidR="00F00F5A" w:rsidRPr="00D120D4">
        <w:rPr>
          <w:rFonts w:ascii="Times New Roman" w:hAnsi="Times New Roman"/>
          <w:szCs w:val="24"/>
          <w:lang w:val="bs-Latn-BA"/>
        </w:rPr>
        <w:t>i</w:t>
      </w:r>
      <w:r w:rsidRPr="00D120D4">
        <w:rPr>
          <w:rFonts w:ascii="Times New Roman" w:hAnsi="Times New Roman"/>
          <w:szCs w:val="24"/>
          <w:lang w:val="bs-Latn-BA"/>
        </w:rPr>
        <w:t xml:space="preserve"> rad), a muškarca za javnu sferu i poslovni život (</w:t>
      </w:r>
      <w:r w:rsidR="00F00F5A" w:rsidRPr="00D120D4">
        <w:rPr>
          <w:rFonts w:ascii="Times New Roman" w:hAnsi="Times New Roman"/>
          <w:szCs w:val="24"/>
          <w:lang w:val="bs-Latn-BA"/>
        </w:rPr>
        <w:t>za</w:t>
      </w:r>
      <w:r w:rsidRPr="00D120D4">
        <w:rPr>
          <w:rFonts w:ascii="Times New Roman" w:hAnsi="Times New Roman"/>
          <w:szCs w:val="24"/>
          <w:lang w:val="bs-Latn-BA"/>
        </w:rPr>
        <w:t xml:space="preserve"> plaćen</w:t>
      </w:r>
      <w:r w:rsidR="00F00F5A" w:rsidRPr="00D120D4">
        <w:rPr>
          <w:rFonts w:ascii="Times New Roman" w:hAnsi="Times New Roman"/>
          <w:szCs w:val="24"/>
          <w:lang w:val="bs-Latn-BA"/>
        </w:rPr>
        <w:t>i</w:t>
      </w:r>
      <w:r w:rsidRPr="00D120D4">
        <w:rPr>
          <w:rFonts w:ascii="Times New Roman" w:hAnsi="Times New Roman"/>
          <w:szCs w:val="24"/>
          <w:lang w:val="bs-Latn-BA"/>
        </w:rPr>
        <w:t xml:space="preserve"> </w:t>
      </w:r>
      <w:r w:rsidR="00F00F5A" w:rsidRPr="00D120D4">
        <w:rPr>
          <w:rFonts w:ascii="Times New Roman" w:hAnsi="Times New Roman"/>
          <w:szCs w:val="24"/>
          <w:lang w:val="bs-Latn-BA"/>
        </w:rPr>
        <w:t>rad</w:t>
      </w:r>
      <w:r w:rsidRPr="00D120D4">
        <w:rPr>
          <w:rFonts w:ascii="Times New Roman" w:hAnsi="Times New Roman"/>
          <w:szCs w:val="24"/>
          <w:lang w:val="bs-Latn-BA"/>
        </w:rPr>
        <w:t xml:space="preserve">). </w:t>
      </w:r>
      <w:r w:rsidR="00765BC3" w:rsidRPr="00765BC3">
        <w:rPr>
          <w:rFonts w:ascii="Times New Roman" w:hAnsi="Times New Roman"/>
          <w:szCs w:val="24"/>
          <w:lang w:val="bs-Latn-BA"/>
        </w:rPr>
        <w:t>To rezultira nejednakom podjelom kućnih i porodičnih obaveza, što je jedan od glavnih razloga diskriminacije žena na tržištu rada, ograničavajući njihovo političko i društveno učešće. Zato je potrebno podsticati mjere za usklađivanje privatnog i profesionalnog života, kao što je, između ostalog, razvoj poslovnih praksi koje poštuju porodični život i podjednako su dostupne ženama i muškarcima</w:t>
      </w:r>
      <w:r w:rsidRPr="00D120D4">
        <w:rPr>
          <w:rFonts w:ascii="Times New Roman" w:hAnsi="Times New Roman"/>
          <w:szCs w:val="24"/>
          <w:lang w:val="bs-Latn-BA"/>
        </w:rPr>
        <w:t xml:space="preserve">.  </w:t>
      </w:r>
    </w:p>
    <w:p w14:paraId="6B30AECD" w14:textId="77777777" w:rsidR="009D00B4" w:rsidRPr="00D120D4" w:rsidRDefault="009D00B4" w:rsidP="009D00B4">
      <w:pPr>
        <w:ind w:left="1080"/>
        <w:jc w:val="both"/>
        <w:rPr>
          <w:rFonts w:ascii="Times New Roman" w:hAnsi="Times New Roman"/>
          <w:szCs w:val="24"/>
          <w:lang w:val="bs-Latn-BA"/>
        </w:rPr>
      </w:pPr>
    </w:p>
    <w:p w14:paraId="6F9E6AA4" w14:textId="77777777" w:rsidR="009D00B4" w:rsidRPr="00D120D4" w:rsidRDefault="009D00B4" w:rsidP="009D00B4">
      <w:pPr>
        <w:ind w:left="1080"/>
        <w:jc w:val="both"/>
        <w:rPr>
          <w:rFonts w:ascii="Times New Roman" w:hAnsi="Times New Roman"/>
          <w:szCs w:val="24"/>
          <w:lang w:val="bs-Latn-BA"/>
        </w:rPr>
      </w:pPr>
    </w:p>
    <w:p w14:paraId="33B06623" w14:textId="4AC47A8D" w:rsidR="000D45AA" w:rsidRPr="00D120D4" w:rsidRDefault="00D863EE" w:rsidP="00E875D4">
      <w:pPr>
        <w:numPr>
          <w:ilvl w:val="0"/>
          <w:numId w:val="9"/>
        </w:numPr>
        <w:tabs>
          <w:tab w:val="left" w:pos="284"/>
          <w:tab w:val="left" w:pos="630"/>
          <w:tab w:val="left" w:pos="1080"/>
        </w:tabs>
        <w:jc w:val="both"/>
        <w:rPr>
          <w:rFonts w:ascii="Times New Roman" w:eastAsia="Calibri" w:hAnsi="Times New Roman"/>
          <w:b/>
          <w:i/>
          <w:szCs w:val="24"/>
          <w:lang w:val="bs-Latn-BA"/>
        </w:rPr>
      </w:pPr>
      <w:r>
        <w:rPr>
          <w:rFonts w:ascii="Times New Roman" w:eastAsia="Calibri" w:hAnsi="Times New Roman"/>
          <w:b/>
          <w:i/>
          <w:szCs w:val="24"/>
          <w:lang w:val="bs-Latn-BA"/>
        </w:rPr>
        <w:t>Princip</w:t>
      </w:r>
      <w:r w:rsidR="00E875D4" w:rsidRPr="00E875D4">
        <w:rPr>
          <w:rFonts w:ascii="Times New Roman" w:eastAsia="Calibri" w:hAnsi="Times New Roman"/>
          <w:b/>
          <w:i/>
          <w:szCs w:val="24"/>
          <w:lang w:val="bs-Latn-BA"/>
        </w:rPr>
        <w:t xml:space="preserve"> koordinacije, saradnje i poštovanje ustavom utvrđene podjele nadležnosti</w:t>
      </w:r>
    </w:p>
    <w:p w14:paraId="114B15C6" w14:textId="2B41E309" w:rsidR="000D45AA" w:rsidRPr="00D120D4" w:rsidRDefault="004D4871" w:rsidP="00447274">
      <w:pPr>
        <w:ind w:left="644"/>
        <w:jc w:val="both"/>
        <w:rPr>
          <w:rFonts w:ascii="Times New Roman" w:hAnsi="Times New Roman"/>
          <w:b/>
          <w:bCs/>
          <w:i/>
          <w:szCs w:val="24"/>
          <w:lang w:val="bs-Latn-BA"/>
        </w:rPr>
      </w:pPr>
      <w:r w:rsidRPr="00D120D4">
        <w:rPr>
          <w:rFonts w:ascii="Times New Roman" w:hAnsi="Times New Roman"/>
          <w:szCs w:val="24"/>
          <w:lang w:val="bs-Latn-BA"/>
        </w:rPr>
        <w:t>ARS BiH MLJPI</w:t>
      </w:r>
      <w:r w:rsidR="00C64768" w:rsidRPr="00D120D4">
        <w:rPr>
          <w:rFonts w:ascii="Times New Roman" w:hAnsi="Times New Roman"/>
          <w:szCs w:val="24"/>
          <w:lang w:val="bs-Latn-BA"/>
        </w:rPr>
        <w:t>, GC RS i GC</w:t>
      </w:r>
      <w:r w:rsidR="002B3A9A" w:rsidRPr="00D120D4">
        <w:rPr>
          <w:rFonts w:ascii="Times New Roman" w:hAnsi="Times New Roman"/>
          <w:szCs w:val="24"/>
          <w:lang w:val="bs-Latn-BA"/>
        </w:rPr>
        <w:t xml:space="preserve"> </w:t>
      </w:r>
      <w:r w:rsidR="00C64768" w:rsidRPr="00D120D4">
        <w:rPr>
          <w:rFonts w:ascii="Times New Roman" w:hAnsi="Times New Roman"/>
          <w:szCs w:val="24"/>
          <w:lang w:val="bs-Latn-BA"/>
        </w:rPr>
        <w:t xml:space="preserve">FBiH </w:t>
      </w:r>
      <w:r w:rsidR="000D45AA" w:rsidRPr="00D120D4">
        <w:rPr>
          <w:rFonts w:ascii="Times New Roman" w:hAnsi="Times New Roman"/>
          <w:szCs w:val="24"/>
          <w:lang w:val="bs-Latn-BA"/>
        </w:rPr>
        <w:t xml:space="preserve">će u postupku izrade i </w:t>
      </w:r>
      <w:r w:rsidR="00E875D4">
        <w:rPr>
          <w:rFonts w:ascii="Times New Roman" w:hAnsi="Times New Roman"/>
          <w:szCs w:val="24"/>
          <w:lang w:val="bs-Latn-BA"/>
        </w:rPr>
        <w:t>implementacije</w:t>
      </w:r>
      <w:r w:rsidR="000D45AA" w:rsidRPr="00D120D4">
        <w:rPr>
          <w:rFonts w:ascii="Times New Roman" w:hAnsi="Times New Roman"/>
          <w:szCs w:val="24"/>
          <w:lang w:val="bs-Latn-BA"/>
        </w:rPr>
        <w:t xml:space="preserve"> </w:t>
      </w:r>
      <w:r w:rsidR="00C64768" w:rsidRPr="00D120D4">
        <w:rPr>
          <w:rFonts w:ascii="Times New Roman" w:hAnsi="Times New Roman"/>
          <w:szCs w:val="24"/>
          <w:lang w:val="bs-Latn-BA"/>
        </w:rPr>
        <w:t xml:space="preserve">GAP BiH </w:t>
      </w:r>
      <w:r w:rsidR="000D45AA" w:rsidRPr="00D120D4">
        <w:rPr>
          <w:rFonts w:ascii="Times New Roman" w:hAnsi="Times New Roman"/>
          <w:szCs w:val="24"/>
          <w:lang w:val="bs-Latn-BA"/>
        </w:rPr>
        <w:t xml:space="preserve">poštovati princip koordinacije, saradnje i poštovanja ustavima </w:t>
      </w:r>
      <w:r w:rsidR="00E875D4">
        <w:rPr>
          <w:rFonts w:ascii="Times New Roman" w:hAnsi="Times New Roman"/>
          <w:szCs w:val="24"/>
          <w:lang w:val="bs-Latn-BA"/>
        </w:rPr>
        <w:t>utvrđene</w:t>
      </w:r>
      <w:r w:rsidR="000D45AA" w:rsidRPr="00D120D4">
        <w:rPr>
          <w:rFonts w:ascii="Times New Roman" w:hAnsi="Times New Roman"/>
          <w:szCs w:val="24"/>
          <w:lang w:val="bs-Latn-BA"/>
        </w:rPr>
        <w:t xml:space="preserve"> podjele nadležnosti. </w:t>
      </w:r>
      <w:r w:rsidR="00E875D4" w:rsidRPr="00E875D4">
        <w:rPr>
          <w:rFonts w:ascii="Times New Roman" w:hAnsi="Times New Roman"/>
          <w:szCs w:val="24"/>
          <w:lang w:val="bs-Latn-BA"/>
        </w:rPr>
        <w:t>Istovremeno, MLJPI ARS BiH koordinira proces</w:t>
      </w:r>
      <w:r w:rsidR="00E875D4">
        <w:rPr>
          <w:rFonts w:ascii="Times New Roman" w:hAnsi="Times New Roman"/>
          <w:szCs w:val="24"/>
          <w:lang w:val="bs-Latn-BA"/>
        </w:rPr>
        <w:t>om</w:t>
      </w:r>
      <w:r w:rsidR="00E875D4" w:rsidRPr="00E875D4">
        <w:rPr>
          <w:rFonts w:ascii="Times New Roman" w:hAnsi="Times New Roman"/>
          <w:szCs w:val="24"/>
          <w:lang w:val="bs-Latn-BA"/>
        </w:rPr>
        <w:t xml:space="preserve"> izrade i implementacije ovog plana na način da u tom </w:t>
      </w:r>
      <w:r w:rsidR="00E875D4">
        <w:rPr>
          <w:rFonts w:ascii="Times New Roman" w:hAnsi="Times New Roman"/>
          <w:szCs w:val="24"/>
          <w:lang w:val="bs-Latn-BA"/>
        </w:rPr>
        <w:t>procesu ostvaruje saradnju sa GC RS i GC</w:t>
      </w:r>
      <w:r w:rsidR="00E875D4" w:rsidRPr="00E875D4">
        <w:rPr>
          <w:rFonts w:ascii="Times New Roman" w:hAnsi="Times New Roman"/>
          <w:szCs w:val="24"/>
          <w:lang w:val="bs-Latn-BA"/>
        </w:rPr>
        <w:t xml:space="preserve"> FBiH, koje sprovode koordinaciju i saradnju sa institucionalnim i vaninstitucionalnim partnerima u nivo</w:t>
      </w:r>
      <w:r w:rsidR="00E875D4">
        <w:rPr>
          <w:rFonts w:ascii="Times New Roman" w:hAnsi="Times New Roman"/>
          <w:szCs w:val="24"/>
          <w:lang w:val="bs-Latn-BA"/>
        </w:rPr>
        <w:t>u</w:t>
      </w:r>
      <w:r w:rsidR="000D45AA" w:rsidRPr="00D120D4">
        <w:rPr>
          <w:rFonts w:ascii="Times New Roman" w:hAnsi="Times New Roman"/>
          <w:szCs w:val="24"/>
          <w:lang w:val="bs-Latn-BA"/>
        </w:rPr>
        <w:t xml:space="preserve"> entiteta i </w:t>
      </w:r>
      <w:r w:rsidR="00387045" w:rsidRPr="00D120D4">
        <w:rPr>
          <w:rFonts w:ascii="Times New Roman" w:hAnsi="Times New Roman"/>
          <w:szCs w:val="24"/>
          <w:lang w:val="bs-Latn-BA"/>
        </w:rPr>
        <w:t>lokalnih</w:t>
      </w:r>
      <w:r w:rsidR="000D45AA" w:rsidRPr="00D120D4">
        <w:rPr>
          <w:rFonts w:ascii="Times New Roman" w:hAnsi="Times New Roman"/>
          <w:szCs w:val="24"/>
          <w:lang w:val="bs-Latn-BA"/>
        </w:rPr>
        <w:t xml:space="preserve"> zajednica u oblastima koje su u nadležnosti entiteta i lokalnih samouprava. U ovom procesu uzimaju se u obzir važeći zakoni, politike, </w:t>
      </w:r>
      <w:r w:rsidR="00387045" w:rsidRPr="00D120D4">
        <w:rPr>
          <w:rFonts w:ascii="Times New Roman" w:hAnsi="Times New Roman"/>
          <w:szCs w:val="24"/>
          <w:lang w:val="bs-Latn-BA"/>
        </w:rPr>
        <w:t>strategije</w:t>
      </w:r>
      <w:r w:rsidR="000D45AA" w:rsidRPr="00D120D4">
        <w:rPr>
          <w:rFonts w:ascii="Times New Roman" w:hAnsi="Times New Roman"/>
          <w:szCs w:val="24"/>
          <w:lang w:val="bs-Latn-BA"/>
        </w:rPr>
        <w:t xml:space="preserve"> i prioriteti entiteta kako u planiranju ciljeva, mjera i aktivnosti, tako i prilikom izvještavanja. </w:t>
      </w:r>
      <w:r w:rsidR="00E875D4">
        <w:rPr>
          <w:rFonts w:ascii="Times New Roman" w:hAnsi="Times New Roman"/>
          <w:szCs w:val="24"/>
          <w:lang w:val="bs-Latn-BA"/>
        </w:rPr>
        <w:t>GC RS i GC</w:t>
      </w:r>
      <w:r w:rsidR="00E875D4" w:rsidRPr="00E875D4">
        <w:rPr>
          <w:rFonts w:ascii="Times New Roman" w:hAnsi="Times New Roman"/>
          <w:szCs w:val="24"/>
          <w:lang w:val="bs-Latn-BA"/>
        </w:rPr>
        <w:t xml:space="preserve"> FBiH imaju obavezu poštovanja nadležnosti utvrđenih na nivou Bosne i Hercegovine. Planovi i izvještaji o napretku GAP-a BiH bit će dostavljeni na odobrenje nadležnim organima Bosne i Hercegovine, Republike Srpske (</w:t>
      </w:r>
      <w:r w:rsidR="00E875D4">
        <w:rPr>
          <w:rFonts w:ascii="Times New Roman" w:hAnsi="Times New Roman"/>
          <w:szCs w:val="24"/>
          <w:lang w:val="bs-Latn-BA"/>
        </w:rPr>
        <w:t xml:space="preserve">u daljnjem tekstu </w:t>
      </w:r>
      <w:r w:rsidR="00E875D4" w:rsidRPr="00E875D4">
        <w:rPr>
          <w:rFonts w:ascii="Times New Roman" w:hAnsi="Times New Roman"/>
          <w:szCs w:val="24"/>
          <w:lang w:val="bs-Latn-BA"/>
        </w:rPr>
        <w:t>RS) i Federacije Bosne i Hercegovine (</w:t>
      </w:r>
      <w:r w:rsidR="00E875D4">
        <w:rPr>
          <w:rFonts w:ascii="Times New Roman" w:hAnsi="Times New Roman"/>
          <w:szCs w:val="24"/>
          <w:lang w:val="bs-Latn-BA"/>
        </w:rPr>
        <w:t xml:space="preserve">u daljnjem tekstu </w:t>
      </w:r>
      <w:r w:rsidR="00E875D4" w:rsidRPr="00E875D4">
        <w:rPr>
          <w:rFonts w:ascii="Times New Roman" w:hAnsi="Times New Roman"/>
          <w:szCs w:val="24"/>
          <w:lang w:val="bs-Latn-BA"/>
        </w:rPr>
        <w:t>FBiH)</w:t>
      </w:r>
      <w:r w:rsidR="000D45AA" w:rsidRPr="00D120D4">
        <w:rPr>
          <w:rFonts w:ascii="Times New Roman" w:hAnsi="Times New Roman"/>
          <w:szCs w:val="24"/>
          <w:lang w:val="bs-Latn-BA"/>
        </w:rPr>
        <w:t>. Ovaj princip podrazumijeva i obavezu razmjene informacija, međusobnog izvještavanja o napretku i preprekama</w:t>
      </w:r>
      <w:r w:rsidR="007D574A" w:rsidRPr="00D120D4">
        <w:rPr>
          <w:rFonts w:ascii="Times New Roman" w:hAnsi="Times New Roman"/>
          <w:szCs w:val="24"/>
          <w:lang w:val="bs-Latn-BA"/>
        </w:rPr>
        <w:t>, te</w:t>
      </w:r>
      <w:r w:rsidR="000D45AA" w:rsidRPr="00D120D4">
        <w:rPr>
          <w:rFonts w:ascii="Times New Roman" w:hAnsi="Times New Roman"/>
          <w:szCs w:val="24"/>
          <w:lang w:val="bs-Latn-BA"/>
        </w:rPr>
        <w:t xml:space="preserve"> promociju i razmjenu iskustava i dobri</w:t>
      </w:r>
      <w:r w:rsidR="007D574A" w:rsidRPr="00D120D4">
        <w:rPr>
          <w:rFonts w:ascii="Times New Roman" w:hAnsi="Times New Roman"/>
          <w:szCs w:val="24"/>
          <w:lang w:val="bs-Latn-BA"/>
        </w:rPr>
        <w:t>h praksi u Bosni i Hercegovini,</w:t>
      </w:r>
      <w:r w:rsidR="000D45AA" w:rsidRPr="00D120D4">
        <w:rPr>
          <w:rFonts w:ascii="Times New Roman" w:hAnsi="Times New Roman"/>
          <w:szCs w:val="24"/>
          <w:lang w:val="bs-Latn-BA"/>
        </w:rPr>
        <w:t xml:space="preserve"> regiji i na međunarodnom nivou.</w:t>
      </w:r>
    </w:p>
    <w:p w14:paraId="088F043B" w14:textId="77777777" w:rsidR="000D45AA" w:rsidRPr="00D120D4" w:rsidRDefault="000D45AA" w:rsidP="000D45AA">
      <w:pPr>
        <w:ind w:left="1080"/>
        <w:jc w:val="both"/>
        <w:rPr>
          <w:rFonts w:ascii="Times New Roman" w:hAnsi="Times New Roman"/>
          <w:szCs w:val="24"/>
          <w:lang w:val="bs-Latn-BA"/>
        </w:rPr>
      </w:pPr>
    </w:p>
    <w:p w14:paraId="6F07BEF4" w14:textId="77777777" w:rsidR="00F0569D" w:rsidRPr="00D120D4" w:rsidRDefault="00314BD5" w:rsidP="00C526E9">
      <w:pPr>
        <w:rPr>
          <w:rFonts w:ascii="Times New Roman" w:eastAsia="Calibri" w:hAnsi="Times New Roman"/>
          <w:b/>
          <w:color w:val="4F81BD"/>
          <w:szCs w:val="24"/>
          <w:lang w:val="bs-Latn-BA"/>
        </w:rPr>
      </w:pPr>
      <w:r w:rsidRPr="00D120D4">
        <w:rPr>
          <w:rFonts w:ascii="Times New Roman" w:eastAsia="Calibri" w:hAnsi="Times New Roman"/>
          <w:b/>
          <w:color w:val="4F81BD"/>
          <w:szCs w:val="24"/>
          <w:lang w:val="bs-Latn-BA"/>
        </w:rPr>
        <w:t>P</w:t>
      </w:r>
      <w:r w:rsidR="00C526E9" w:rsidRPr="00D120D4">
        <w:rPr>
          <w:rFonts w:ascii="Times New Roman" w:eastAsia="Calibri" w:hAnsi="Times New Roman"/>
          <w:b/>
          <w:color w:val="4F81BD"/>
          <w:szCs w:val="24"/>
          <w:lang w:val="bs-Latn-BA"/>
        </w:rPr>
        <w:t xml:space="preserve">rioritetne oblasti u okviru strateškog cilja </w:t>
      </w:r>
      <w:r w:rsidRPr="00D120D4">
        <w:rPr>
          <w:rFonts w:ascii="Times New Roman" w:eastAsia="Calibri" w:hAnsi="Times New Roman"/>
          <w:b/>
          <w:color w:val="4F81BD"/>
          <w:szCs w:val="24"/>
          <w:lang w:val="bs-Latn-BA"/>
        </w:rPr>
        <w:t>1:</w:t>
      </w:r>
    </w:p>
    <w:p w14:paraId="173577FA" w14:textId="77777777" w:rsidR="00990F8D" w:rsidRPr="00D120D4" w:rsidRDefault="00990F8D" w:rsidP="00314BD5">
      <w:pPr>
        <w:jc w:val="both"/>
        <w:rPr>
          <w:rFonts w:ascii="Times New Roman" w:hAnsi="Times New Roman"/>
          <w:b/>
          <w:szCs w:val="24"/>
          <w:lang w:val="bs-Latn-BA"/>
        </w:rPr>
      </w:pPr>
    </w:p>
    <w:p w14:paraId="7948637F" w14:textId="77777777" w:rsidR="009A682A" w:rsidRPr="00D120D4" w:rsidRDefault="009A682A" w:rsidP="00314BD5">
      <w:pPr>
        <w:tabs>
          <w:tab w:val="left" w:pos="284"/>
          <w:tab w:val="left" w:pos="567"/>
          <w:tab w:val="left" w:pos="709"/>
        </w:tabs>
        <w:jc w:val="both"/>
        <w:rPr>
          <w:rFonts w:ascii="Times New Roman" w:eastAsia="Calibri" w:hAnsi="Times New Roman"/>
          <w:b/>
          <w:szCs w:val="24"/>
          <w:lang w:val="bs-Latn-BA"/>
        </w:rPr>
      </w:pPr>
    </w:p>
    <w:p w14:paraId="691DE962" w14:textId="28AE0404" w:rsidR="00AC48F1" w:rsidRPr="00D120D4" w:rsidRDefault="00E875D4" w:rsidP="002531D7">
      <w:pPr>
        <w:pStyle w:val="Heading3"/>
        <w:rPr>
          <w:rFonts w:ascii="Times New Roman" w:hAnsi="Times New Roman" w:cs="Times New Roman"/>
          <w:color w:val="548DD4" w:themeColor="text2" w:themeTint="99"/>
        </w:rPr>
      </w:pPr>
      <w:bookmarkStart w:id="19" w:name="_Toc332005664"/>
      <w:bookmarkStart w:id="20" w:name="_Toc332010895"/>
      <w:bookmarkStart w:id="21" w:name="_Toc152667105"/>
      <w:r>
        <w:rPr>
          <w:rFonts w:ascii="Times New Roman" w:hAnsi="Times New Roman" w:cs="Times New Roman"/>
          <w:color w:val="548DD4" w:themeColor="text2" w:themeTint="99"/>
        </w:rPr>
        <w:t>Spr</w:t>
      </w:r>
      <w:r w:rsidR="00AC48F1" w:rsidRPr="00D120D4">
        <w:rPr>
          <w:rFonts w:ascii="Times New Roman" w:hAnsi="Times New Roman" w:cs="Times New Roman"/>
          <w:color w:val="548DD4" w:themeColor="text2" w:themeTint="99"/>
        </w:rPr>
        <w:t xml:space="preserve">ečavanje i suzbijanje nasilja po osnovu spola, uključujući nasilje u porodici kao i trgovine </w:t>
      </w:r>
      <w:bookmarkEnd w:id="19"/>
      <w:bookmarkEnd w:id="20"/>
      <w:r>
        <w:rPr>
          <w:rFonts w:ascii="Times New Roman" w:hAnsi="Times New Roman" w:cs="Times New Roman"/>
          <w:color w:val="548DD4" w:themeColor="text2" w:themeTint="99"/>
        </w:rPr>
        <w:t>ljudima</w:t>
      </w:r>
      <w:bookmarkEnd w:id="21"/>
    </w:p>
    <w:p w14:paraId="3B8F4452" w14:textId="77777777" w:rsidR="00C526E9" w:rsidRPr="00D120D4" w:rsidRDefault="00C526E9" w:rsidP="00314BD5">
      <w:pPr>
        <w:tabs>
          <w:tab w:val="left" w:pos="570"/>
          <w:tab w:val="right" w:pos="8892"/>
        </w:tabs>
        <w:jc w:val="both"/>
        <w:rPr>
          <w:rFonts w:ascii="Times New Roman" w:hAnsi="Times New Roman"/>
          <w:b/>
          <w:szCs w:val="24"/>
          <w:lang w:val="bs-Latn-BA"/>
        </w:rPr>
      </w:pPr>
    </w:p>
    <w:p w14:paraId="023CD0F7" w14:textId="30D32F8D" w:rsidR="001866E9" w:rsidRPr="00D120D4" w:rsidRDefault="00F0569D" w:rsidP="00314BD5">
      <w:pPr>
        <w:tabs>
          <w:tab w:val="left" w:pos="570"/>
          <w:tab w:val="right" w:pos="8892"/>
        </w:tabs>
        <w:jc w:val="both"/>
        <w:rPr>
          <w:rFonts w:ascii="Times New Roman" w:hAnsi="Times New Roman"/>
          <w:b/>
          <w:szCs w:val="24"/>
          <w:lang w:val="bs-Latn-BA"/>
        </w:rPr>
      </w:pPr>
      <w:r w:rsidRPr="00D120D4">
        <w:rPr>
          <w:rFonts w:ascii="Times New Roman" w:hAnsi="Times New Roman"/>
          <w:b/>
          <w:szCs w:val="24"/>
          <w:lang w:val="bs-Latn-BA"/>
        </w:rPr>
        <w:t xml:space="preserve">Uvod </w:t>
      </w:r>
    </w:p>
    <w:p w14:paraId="30D400CD" w14:textId="77777777" w:rsidR="008D1241" w:rsidRPr="00D120D4" w:rsidRDefault="008D1241" w:rsidP="00314BD5">
      <w:pPr>
        <w:tabs>
          <w:tab w:val="left" w:pos="570"/>
          <w:tab w:val="right" w:pos="8892"/>
        </w:tabs>
        <w:jc w:val="both"/>
        <w:rPr>
          <w:rFonts w:ascii="Times New Roman" w:hAnsi="Times New Roman"/>
          <w:b/>
          <w:szCs w:val="24"/>
          <w:lang w:val="bs-Latn-BA"/>
        </w:rPr>
      </w:pPr>
    </w:p>
    <w:p w14:paraId="175C075A" w14:textId="77777777" w:rsidR="00864872" w:rsidRPr="00D120D4" w:rsidRDefault="00864872" w:rsidP="00314BD5">
      <w:pPr>
        <w:tabs>
          <w:tab w:val="left" w:pos="570"/>
          <w:tab w:val="right" w:pos="8892"/>
        </w:tabs>
        <w:jc w:val="both"/>
        <w:rPr>
          <w:rFonts w:ascii="Times New Roman" w:hAnsi="Times New Roman"/>
          <w:szCs w:val="24"/>
          <w:lang w:val="bs-Latn-BA"/>
        </w:rPr>
      </w:pPr>
    </w:p>
    <w:p w14:paraId="37FB87E4" w14:textId="3A45CAAF" w:rsidR="00864872" w:rsidRPr="00D120D4" w:rsidRDefault="00864872" w:rsidP="005F5815">
      <w:pPr>
        <w:jc w:val="both"/>
        <w:rPr>
          <w:rFonts w:ascii="Times New Roman" w:hAnsi="Times New Roman"/>
          <w:szCs w:val="24"/>
          <w:lang w:val="bs-Latn-BA"/>
        </w:rPr>
      </w:pPr>
      <w:r w:rsidRPr="00D120D4">
        <w:rPr>
          <w:rFonts w:ascii="Times New Roman" w:hAnsi="Times New Roman"/>
          <w:szCs w:val="24"/>
          <w:lang w:val="bs-Latn-BA"/>
        </w:rPr>
        <w:t xml:space="preserve">Bosna i Hercegovina, čiji je cilj priključivanje evropskim integracijama, treba da uskladi svoje propise sa međunarodnim dokumentima koji regulišu pitanje nasilja i trgovine </w:t>
      </w:r>
      <w:r w:rsidR="00E875D4">
        <w:rPr>
          <w:rFonts w:ascii="Times New Roman" w:hAnsi="Times New Roman"/>
          <w:szCs w:val="24"/>
          <w:lang w:val="bs-Latn-BA"/>
        </w:rPr>
        <w:t>ljudima</w:t>
      </w:r>
      <w:r w:rsidRPr="00D120D4">
        <w:rPr>
          <w:rFonts w:ascii="Times New Roman" w:hAnsi="Times New Roman"/>
          <w:szCs w:val="24"/>
          <w:lang w:val="bs-Latn-BA"/>
        </w:rPr>
        <w:t xml:space="preserve"> (trafficking). </w:t>
      </w:r>
      <w:r w:rsidR="00E875D4" w:rsidRPr="00E875D4">
        <w:rPr>
          <w:rFonts w:ascii="Times New Roman" w:hAnsi="Times New Roman"/>
          <w:szCs w:val="24"/>
          <w:lang w:val="bs-Latn-BA"/>
        </w:rPr>
        <w:t>Ovi dokumenti su brojni, a najvažnije je istaknuti sljedeće: Konvencija UN-a o eliminaciji svih oblika diskriminacije žena</w:t>
      </w:r>
      <w:r w:rsidR="271FE4F0" w:rsidRPr="00D120D4">
        <w:rPr>
          <w:rFonts w:ascii="Times New Roman" w:hAnsi="Times New Roman"/>
          <w:szCs w:val="24"/>
          <w:lang w:val="bs-Latn-BA"/>
        </w:rPr>
        <w:t xml:space="preserve"> </w:t>
      </w:r>
      <w:r w:rsidRPr="00D120D4">
        <w:rPr>
          <w:rFonts w:ascii="Times New Roman" w:hAnsi="Times New Roman"/>
          <w:szCs w:val="24"/>
          <w:lang w:val="bs-Latn-BA"/>
        </w:rPr>
        <w:t>(</w:t>
      </w:r>
      <w:r w:rsidRPr="00D120D4">
        <w:rPr>
          <w:rFonts w:ascii="Times New Roman" w:hAnsi="Times New Roman"/>
          <w:b/>
          <w:szCs w:val="24"/>
          <w:lang w:val="bs-Latn-BA"/>
        </w:rPr>
        <w:t>CEDAW Konvencija</w:t>
      </w:r>
      <w:r w:rsidRPr="00D120D4">
        <w:rPr>
          <w:rFonts w:ascii="Times New Roman" w:hAnsi="Times New Roman"/>
          <w:b/>
          <w:bCs/>
          <w:szCs w:val="24"/>
          <w:lang w:val="bs-Latn-BA"/>
        </w:rPr>
        <w:t>)</w:t>
      </w:r>
      <w:r w:rsidRPr="00D120D4">
        <w:rPr>
          <w:rFonts w:ascii="Times New Roman" w:hAnsi="Times New Roman"/>
          <w:szCs w:val="24"/>
          <w:lang w:val="bs-Latn-BA"/>
        </w:rPr>
        <w:t xml:space="preserve">; </w:t>
      </w:r>
      <w:r w:rsidRPr="00D120D4">
        <w:rPr>
          <w:rFonts w:ascii="Times New Roman" w:hAnsi="Times New Roman"/>
          <w:b/>
          <w:szCs w:val="24"/>
          <w:lang w:val="bs-Latn-BA"/>
        </w:rPr>
        <w:t>UN Deklaracija o eliminaciji nasilja nad ženama</w:t>
      </w:r>
      <w:r w:rsidRPr="00D120D4">
        <w:rPr>
          <w:rFonts w:ascii="Times New Roman" w:hAnsi="Times New Roman"/>
          <w:szCs w:val="24"/>
          <w:lang w:val="bs-Latn-BA"/>
        </w:rPr>
        <w:t xml:space="preserve"> (A/RES/48/104, 20 decembar 1993. godine); </w:t>
      </w:r>
      <w:r w:rsidRPr="00D120D4">
        <w:rPr>
          <w:rFonts w:ascii="Times New Roman" w:hAnsi="Times New Roman"/>
          <w:b/>
          <w:szCs w:val="24"/>
          <w:lang w:val="bs-Latn-BA"/>
        </w:rPr>
        <w:t xml:space="preserve">Rezolucija Vijeća sigurnosti </w:t>
      </w:r>
      <w:r w:rsidRPr="00D120D4">
        <w:rPr>
          <w:rFonts w:ascii="Times New Roman" w:hAnsi="Times New Roman"/>
          <w:b/>
          <w:bCs/>
          <w:szCs w:val="24"/>
          <w:lang w:val="bs-Latn-BA"/>
        </w:rPr>
        <w:t>UN-a</w:t>
      </w:r>
      <w:r w:rsidRPr="00D120D4">
        <w:rPr>
          <w:rFonts w:ascii="Times New Roman" w:hAnsi="Times New Roman"/>
          <w:b/>
          <w:szCs w:val="24"/>
          <w:lang w:val="bs-Latn-BA"/>
        </w:rPr>
        <w:t xml:space="preserve"> 1325 – Žene, mir i sigurnost</w:t>
      </w:r>
      <w:r w:rsidRPr="00D120D4">
        <w:rPr>
          <w:rFonts w:ascii="Times New Roman" w:hAnsi="Times New Roman"/>
          <w:b/>
          <w:bCs/>
          <w:szCs w:val="24"/>
          <w:lang w:val="bs-Latn-BA"/>
        </w:rPr>
        <w:t>” (UNSCR 1325);</w:t>
      </w:r>
      <w:r w:rsidRPr="00D120D4">
        <w:rPr>
          <w:rFonts w:ascii="Times New Roman" w:hAnsi="Times New Roman"/>
          <w:b/>
          <w:szCs w:val="24"/>
          <w:lang w:val="bs-Latn-BA"/>
        </w:rPr>
        <w:t xml:space="preserve"> Pekinška deklaracija i platforma za akciju</w:t>
      </w:r>
      <w:r w:rsidRPr="00D120D4">
        <w:rPr>
          <w:rFonts w:ascii="Times New Roman" w:hAnsi="Times New Roman"/>
          <w:szCs w:val="24"/>
          <w:lang w:val="bs-Latn-BA"/>
        </w:rPr>
        <w:t xml:space="preserve">, usvojena na Četvrtoj svjetskoj konferenciji žena u Pekingu 1995. godine, </w:t>
      </w:r>
      <w:r w:rsidRPr="00D120D4">
        <w:rPr>
          <w:rFonts w:ascii="Times New Roman" w:hAnsi="Times New Roman"/>
          <w:b/>
          <w:bCs/>
          <w:szCs w:val="24"/>
          <w:lang w:val="bs-Latn-BA"/>
        </w:rPr>
        <w:t xml:space="preserve">Konvencija VE o sprečavanju i borbi protiv nasilja nad ženama i nasilja u porodici i </w:t>
      </w:r>
      <w:r w:rsidRPr="00D120D4">
        <w:rPr>
          <w:rFonts w:ascii="Times New Roman" w:hAnsi="Times New Roman"/>
          <w:b/>
          <w:szCs w:val="24"/>
          <w:lang w:val="bs-Latn-BA"/>
        </w:rPr>
        <w:t>Preporuka VE Rec (2002)5</w:t>
      </w:r>
      <w:r w:rsidRPr="00D120D4">
        <w:rPr>
          <w:rFonts w:ascii="Times New Roman" w:hAnsi="Times New Roman"/>
          <w:szCs w:val="24"/>
          <w:lang w:val="bs-Latn-BA"/>
        </w:rPr>
        <w:t xml:space="preserve">. </w:t>
      </w:r>
      <w:r w:rsidR="0037314B">
        <w:rPr>
          <w:rFonts w:ascii="Times New Roman" w:hAnsi="Times New Roman"/>
          <w:szCs w:val="24"/>
          <w:lang w:val="bs-Latn-BA"/>
        </w:rPr>
        <w:t>Vijeće</w:t>
      </w:r>
      <w:r w:rsidRPr="00D120D4">
        <w:rPr>
          <w:rFonts w:ascii="Times New Roman" w:hAnsi="Times New Roman"/>
          <w:szCs w:val="24"/>
          <w:lang w:val="bs-Latn-BA"/>
        </w:rPr>
        <w:t xml:space="preserve"> EU je 08. decembra 2008. godine usvojio Smjernice EU o suzbijanju nasilja i svih oblika diskriminacije</w:t>
      </w:r>
      <w:r w:rsidR="0037314B">
        <w:rPr>
          <w:rFonts w:ascii="Times New Roman" w:hAnsi="Times New Roman"/>
          <w:szCs w:val="24"/>
          <w:lang w:val="bs-Latn-BA"/>
        </w:rPr>
        <w:t xml:space="preserve"> nad</w:t>
      </w:r>
      <w:r w:rsidRPr="00D120D4">
        <w:rPr>
          <w:rFonts w:ascii="Times New Roman" w:hAnsi="Times New Roman"/>
          <w:szCs w:val="24"/>
          <w:lang w:val="bs-Latn-BA"/>
        </w:rPr>
        <w:t xml:space="preserve"> žena</w:t>
      </w:r>
      <w:r w:rsidR="0037314B">
        <w:rPr>
          <w:rFonts w:ascii="Times New Roman" w:hAnsi="Times New Roman"/>
          <w:szCs w:val="24"/>
          <w:lang w:val="bs-Latn-BA"/>
        </w:rPr>
        <w:t>ma</w:t>
      </w:r>
      <w:r w:rsidRPr="00D120D4">
        <w:rPr>
          <w:rFonts w:ascii="Times New Roman" w:hAnsi="Times New Roman"/>
          <w:szCs w:val="24"/>
          <w:lang w:val="bs-Latn-BA"/>
        </w:rPr>
        <w:t xml:space="preserve"> i djevočica</w:t>
      </w:r>
      <w:r w:rsidR="0037314B">
        <w:rPr>
          <w:rFonts w:ascii="Times New Roman" w:hAnsi="Times New Roman"/>
          <w:szCs w:val="24"/>
          <w:lang w:val="bs-Latn-BA"/>
        </w:rPr>
        <w:t>ma</w:t>
      </w:r>
      <w:r w:rsidRPr="00D120D4">
        <w:rPr>
          <w:rStyle w:val="FootnoteReference"/>
          <w:rFonts w:ascii="Times New Roman" w:hAnsi="Times New Roman"/>
          <w:szCs w:val="24"/>
          <w:lang w:val="bs-Latn-BA"/>
        </w:rPr>
        <w:footnoteReference w:id="2"/>
      </w:r>
      <w:r w:rsidRPr="00D120D4">
        <w:rPr>
          <w:rFonts w:ascii="Times New Roman" w:hAnsi="Times New Roman"/>
          <w:szCs w:val="24"/>
          <w:lang w:val="bs-Latn-BA"/>
        </w:rPr>
        <w:t>.</w:t>
      </w:r>
      <w:r w:rsidR="00A55511" w:rsidRPr="00D120D4">
        <w:rPr>
          <w:rFonts w:ascii="Times New Roman" w:hAnsi="Times New Roman"/>
          <w:szCs w:val="24"/>
          <w:lang w:val="bs-Latn-BA"/>
        </w:rPr>
        <w:t xml:space="preserve"> </w:t>
      </w:r>
    </w:p>
    <w:p w14:paraId="4799197C" w14:textId="77777777" w:rsidR="00864872" w:rsidRPr="00D120D4" w:rsidRDefault="00864872" w:rsidP="00864872">
      <w:pPr>
        <w:tabs>
          <w:tab w:val="left" w:pos="570"/>
          <w:tab w:val="right" w:pos="8892"/>
        </w:tabs>
        <w:jc w:val="both"/>
        <w:rPr>
          <w:rFonts w:ascii="Times New Roman" w:hAnsi="Times New Roman"/>
          <w:szCs w:val="24"/>
          <w:lang w:val="bs-Latn-BA"/>
        </w:rPr>
      </w:pPr>
    </w:p>
    <w:p w14:paraId="6E662C80" w14:textId="54520304" w:rsidR="00864872" w:rsidRPr="00D120D4" w:rsidRDefault="00E875D4" w:rsidP="005C7D54">
      <w:pPr>
        <w:tabs>
          <w:tab w:val="left" w:pos="570"/>
          <w:tab w:val="right" w:pos="8892"/>
        </w:tabs>
        <w:jc w:val="both"/>
        <w:rPr>
          <w:rFonts w:ascii="Times New Roman" w:hAnsi="Times New Roman"/>
          <w:szCs w:val="24"/>
          <w:lang w:val="bs-Latn-BA"/>
        </w:rPr>
      </w:pPr>
      <w:r w:rsidRPr="00E875D4">
        <w:rPr>
          <w:rFonts w:ascii="Times New Roman" w:hAnsi="Times New Roman"/>
          <w:szCs w:val="24"/>
          <w:lang w:val="bs-Latn-BA"/>
        </w:rPr>
        <w:t xml:space="preserve">Prema članu II Ustava, Država Bosna i Hercegovina </w:t>
      </w:r>
      <w:r w:rsidR="00856C67">
        <w:rPr>
          <w:rFonts w:ascii="Times New Roman" w:hAnsi="Times New Roman"/>
          <w:szCs w:val="24"/>
          <w:lang w:val="bs-Latn-BA"/>
        </w:rPr>
        <w:t>garantuje</w:t>
      </w:r>
      <w:r w:rsidRPr="00E875D4">
        <w:rPr>
          <w:rFonts w:ascii="Times New Roman" w:hAnsi="Times New Roman"/>
          <w:szCs w:val="24"/>
          <w:lang w:val="bs-Latn-BA"/>
        </w:rPr>
        <w:t xml:space="preserve"> najviši nivo međunarodno priznatih ljudskih prava i osnovnih sloboda, te obezbjeđuje zaštitu od zlostavljanja, nečovječnog i ponižavajućeg postupanja ili kažnjavanja (stav 3(b)); pravo na pravično suđenje u građanskim i krivičnim postupcima (stav 3 (e)); pravo na privatni i porodični život i smještaj (stav 3 (f))</w:t>
      </w:r>
      <w:r w:rsidR="00864872" w:rsidRPr="00D120D4">
        <w:rPr>
          <w:rFonts w:ascii="Times New Roman" w:hAnsi="Times New Roman"/>
          <w:szCs w:val="24"/>
          <w:lang w:val="bs-Latn-BA"/>
        </w:rPr>
        <w:t xml:space="preserve">. </w:t>
      </w:r>
      <w:r w:rsidR="00856C67" w:rsidRPr="00856C67">
        <w:rPr>
          <w:rFonts w:ascii="Times New Roman" w:hAnsi="Times New Roman"/>
          <w:szCs w:val="24"/>
          <w:lang w:val="bs-Latn-BA"/>
        </w:rPr>
        <w:t>Osim toga, Bosna i Hercegovina je obavezna da svojim građanima obezbijedi najviši nivo međunarodno priznatih ljudskih prava i osnovnih sloboda ugradnjom 15 najvažnijih instrumenata za zaštitu ljudskih prava u svoj ustavni sistem</w:t>
      </w:r>
      <w:r w:rsidR="00864872" w:rsidRPr="00D120D4">
        <w:rPr>
          <w:rFonts w:ascii="Times New Roman" w:hAnsi="Times New Roman"/>
          <w:szCs w:val="24"/>
          <w:lang w:val="bs-Latn-BA"/>
        </w:rPr>
        <w:t xml:space="preserve">. </w:t>
      </w:r>
      <w:r w:rsidR="00856C67" w:rsidRPr="00856C67">
        <w:rPr>
          <w:rFonts w:ascii="Times New Roman" w:hAnsi="Times New Roman"/>
          <w:szCs w:val="24"/>
          <w:lang w:val="bs-Latn-BA"/>
        </w:rPr>
        <w:t xml:space="preserve">Ove obaveze u primjeni međunarodno priznatih standarda u oblasti ljudskih prava naznačene su u Dejtonskom mirovnom sporazumu. Ustavom Bosne i </w:t>
      </w:r>
      <w:r w:rsidR="00856C67">
        <w:rPr>
          <w:rFonts w:ascii="Times New Roman" w:hAnsi="Times New Roman"/>
          <w:szCs w:val="24"/>
          <w:lang w:val="bs-Latn-BA"/>
        </w:rPr>
        <w:t>Hercegovine je propisano da su „</w:t>
      </w:r>
      <w:r w:rsidR="00856C67" w:rsidRPr="00856C67">
        <w:rPr>
          <w:rFonts w:ascii="Times New Roman" w:hAnsi="Times New Roman"/>
          <w:szCs w:val="24"/>
          <w:lang w:val="bs-Latn-BA"/>
        </w:rPr>
        <w:t>opća načela međunarodnog prava sastavni dio pravnog poretka</w:t>
      </w:r>
      <w:r w:rsidR="00856C67">
        <w:rPr>
          <w:rFonts w:ascii="Times New Roman" w:hAnsi="Times New Roman"/>
          <w:szCs w:val="24"/>
          <w:lang w:val="bs-Latn-BA"/>
        </w:rPr>
        <w:t xml:space="preserve"> Bosne i Hercegovine i entiteta“</w:t>
      </w:r>
      <w:r w:rsidR="00864872" w:rsidRPr="00D120D4">
        <w:rPr>
          <w:rFonts w:ascii="Times New Roman" w:hAnsi="Times New Roman"/>
          <w:szCs w:val="24"/>
          <w:lang w:val="bs-Latn-BA"/>
        </w:rPr>
        <w:t xml:space="preserve">. </w:t>
      </w:r>
    </w:p>
    <w:p w14:paraId="60C61BA4" w14:textId="77777777" w:rsidR="00864872" w:rsidRPr="00D120D4" w:rsidRDefault="00864872" w:rsidP="00864872">
      <w:pPr>
        <w:tabs>
          <w:tab w:val="left" w:pos="570"/>
          <w:tab w:val="right" w:pos="8892"/>
        </w:tabs>
        <w:jc w:val="both"/>
        <w:rPr>
          <w:rFonts w:ascii="Times New Roman" w:hAnsi="Times New Roman"/>
          <w:szCs w:val="24"/>
          <w:lang w:val="bs-Latn-BA"/>
        </w:rPr>
      </w:pPr>
    </w:p>
    <w:p w14:paraId="2B1F5E23" w14:textId="2971AD2A" w:rsidR="00864872" w:rsidRPr="00D120D4" w:rsidRDefault="00DD4629" w:rsidP="00864872">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U</w:t>
      </w:r>
      <w:r w:rsidR="00864872" w:rsidRPr="00D120D4">
        <w:rPr>
          <w:rFonts w:ascii="Times New Roman" w:hAnsi="Times New Roman"/>
          <w:szCs w:val="24"/>
          <w:lang w:val="bs-Latn-BA"/>
        </w:rPr>
        <w:t xml:space="preserve"> skladu sa Ustavom Bosne i Hercegovine, država mora osigurati prava i slobode</w:t>
      </w:r>
      <w:r w:rsidR="00047E23" w:rsidRPr="00D120D4">
        <w:rPr>
          <w:rFonts w:ascii="Times New Roman" w:hAnsi="Times New Roman"/>
          <w:szCs w:val="24"/>
          <w:lang w:val="bs-Latn-BA"/>
        </w:rPr>
        <w:t>. Zabranjena je</w:t>
      </w:r>
      <w:r w:rsidRPr="00D120D4">
        <w:rPr>
          <w:rFonts w:ascii="Times New Roman" w:hAnsi="Times New Roman"/>
          <w:szCs w:val="24"/>
          <w:lang w:val="bs-Latn-BA"/>
        </w:rPr>
        <w:t xml:space="preserve"> diskriminacija  i</w:t>
      </w:r>
      <w:r w:rsidR="00882263" w:rsidRPr="00D120D4">
        <w:rPr>
          <w:rFonts w:ascii="Times New Roman" w:hAnsi="Times New Roman"/>
          <w:szCs w:val="24"/>
          <w:lang w:val="bs-Latn-BA"/>
        </w:rPr>
        <w:t xml:space="preserve"> na osnovu</w:t>
      </w:r>
      <w:r w:rsidRPr="00D120D4">
        <w:rPr>
          <w:rFonts w:ascii="Times New Roman" w:hAnsi="Times New Roman"/>
          <w:szCs w:val="24"/>
          <w:lang w:val="bs-Latn-BA"/>
        </w:rPr>
        <w:t xml:space="preserve"> spol</w:t>
      </w:r>
      <w:r w:rsidR="00882263" w:rsidRPr="00D120D4">
        <w:rPr>
          <w:rFonts w:ascii="Times New Roman" w:hAnsi="Times New Roman"/>
          <w:szCs w:val="24"/>
          <w:lang w:val="bs-Latn-BA"/>
        </w:rPr>
        <w:t>a</w:t>
      </w:r>
      <w:r w:rsidRPr="00D120D4">
        <w:rPr>
          <w:rFonts w:ascii="Times New Roman" w:hAnsi="Times New Roman"/>
          <w:szCs w:val="24"/>
          <w:lang w:val="bs-Latn-BA"/>
        </w:rPr>
        <w:t>. N</w:t>
      </w:r>
      <w:r w:rsidR="00864872" w:rsidRPr="00D120D4">
        <w:rPr>
          <w:rFonts w:ascii="Times New Roman" w:hAnsi="Times New Roman"/>
          <w:szCs w:val="24"/>
          <w:lang w:val="bs-Latn-BA"/>
        </w:rPr>
        <w:t xml:space="preserve">asilje nad ženama, kao izraz neravnoteže moći i neravnopravnosti spolova, prisutno je u svim društvima bez obzira na politički i ekonomski sistem, bogatstvo, rasu ili kulturu. </w:t>
      </w:r>
      <w:r w:rsidRPr="00D120D4">
        <w:rPr>
          <w:rFonts w:ascii="Times New Roman" w:hAnsi="Times New Roman"/>
          <w:szCs w:val="24"/>
          <w:lang w:val="bs-Latn-BA"/>
        </w:rPr>
        <w:t>Imajući u vidu da se ž</w:t>
      </w:r>
      <w:r w:rsidR="00864872" w:rsidRPr="00D120D4">
        <w:rPr>
          <w:rFonts w:ascii="Times New Roman" w:hAnsi="Times New Roman"/>
          <w:szCs w:val="24"/>
          <w:lang w:val="bs-Latn-BA"/>
        </w:rPr>
        <w:t xml:space="preserve">ene se suočavaju sa diskriminacijom i nasiljem od strane države, zajednice i </w:t>
      </w:r>
      <w:r w:rsidR="00882263" w:rsidRPr="00D120D4">
        <w:rPr>
          <w:rFonts w:ascii="Times New Roman" w:hAnsi="Times New Roman"/>
          <w:szCs w:val="24"/>
          <w:lang w:val="bs-Latn-BA"/>
        </w:rPr>
        <w:t xml:space="preserve">članova </w:t>
      </w:r>
      <w:r w:rsidR="00864872" w:rsidRPr="00D120D4">
        <w:rPr>
          <w:rFonts w:ascii="Times New Roman" w:hAnsi="Times New Roman"/>
          <w:szCs w:val="24"/>
          <w:lang w:val="bs-Latn-BA"/>
        </w:rPr>
        <w:t>porodice</w:t>
      </w:r>
      <w:r w:rsidRPr="00D120D4">
        <w:rPr>
          <w:rFonts w:ascii="Times New Roman" w:hAnsi="Times New Roman"/>
          <w:szCs w:val="24"/>
          <w:lang w:val="bs-Latn-BA"/>
        </w:rPr>
        <w:t xml:space="preserve"> potrebno je poduzimati sistemske mjere kako bi se nasilje spriječilo</w:t>
      </w:r>
      <w:r w:rsidR="00864872" w:rsidRPr="00D120D4">
        <w:rPr>
          <w:rFonts w:ascii="Times New Roman" w:hAnsi="Times New Roman"/>
          <w:szCs w:val="24"/>
          <w:lang w:val="bs-Latn-BA"/>
        </w:rPr>
        <w:t xml:space="preserve">. </w:t>
      </w:r>
    </w:p>
    <w:p w14:paraId="6D6B2C58" w14:textId="77777777" w:rsidR="00864872" w:rsidRPr="00D120D4" w:rsidRDefault="00864872" w:rsidP="00864872">
      <w:pPr>
        <w:tabs>
          <w:tab w:val="left" w:pos="570"/>
          <w:tab w:val="right" w:pos="8892"/>
        </w:tabs>
        <w:jc w:val="both"/>
        <w:rPr>
          <w:rFonts w:ascii="Times New Roman" w:hAnsi="Times New Roman"/>
          <w:szCs w:val="24"/>
          <w:lang w:val="bs-Latn-BA"/>
        </w:rPr>
      </w:pPr>
    </w:p>
    <w:p w14:paraId="43911EAF" w14:textId="08EF1262" w:rsidR="00864872" w:rsidRPr="00D120D4" w:rsidRDefault="00864872" w:rsidP="00864872">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Prema ZoRS BiH nasilje na osnovu spola je  </w:t>
      </w:r>
      <w:r w:rsidRPr="00D120D4">
        <w:rPr>
          <w:rFonts w:ascii="Times New Roman" w:hAnsi="Times New Roman"/>
          <w:b/>
          <w:szCs w:val="24"/>
          <w:lang w:val="bs-Latn-BA"/>
        </w:rPr>
        <w:t>„</w:t>
      </w:r>
      <w:r w:rsidR="00856C67" w:rsidRPr="00856C67">
        <w:rPr>
          <w:rFonts w:ascii="Times New Roman" w:hAnsi="Times New Roman"/>
          <w:b/>
          <w:szCs w:val="24"/>
          <w:lang w:val="bs-Latn-BA"/>
        </w:rPr>
        <w:t xml:space="preserve">svaka radnja koja uzrokuje ili može uzrokovati fizičku, psihičku, seksualnu ili ekonomsku štetu ili patnju, kao i prijetnju takvim radnjama koje onemogućavaju </w:t>
      </w:r>
      <w:r w:rsidR="00856C67">
        <w:rPr>
          <w:rFonts w:ascii="Times New Roman" w:hAnsi="Times New Roman"/>
          <w:b/>
          <w:szCs w:val="24"/>
          <w:lang w:val="bs-Latn-BA"/>
        </w:rPr>
        <w:t>lice</w:t>
      </w:r>
      <w:r w:rsidR="00856C67" w:rsidRPr="00856C67">
        <w:rPr>
          <w:rFonts w:ascii="Times New Roman" w:hAnsi="Times New Roman"/>
          <w:b/>
          <w:szCs w:val="24"/>
          <w:lang w:val="bs-Latn-BA"/>
        </w:rPr>
        <w:t xml:space="preserve"> ili grupu </w:t>
      </w:r>
      <w:r w:rsidR="00856C67">
        <w:rPr>
          <w:rFonts w:ascii="Times New Roman" w:hAnsi="Times New Roman"/>
          <w:b/>
          <w:szCs w:val="24"/>
          <w:lang w:val="bs-Latn-BA"/>
        </w:rPr>
        <w:t>lic</w:t>
      </w:r>
      <w:r w:rsidR="00856C67" w:rsidRPr="00856C67">
        <w:rPr>
          <w:rFonts w:ascii="Times New Roman" w:hAnsi="Times New Roman"/>
          <w:b/>
          <w:szCs w:val="24"/>
          <w:lang w:val="bs-Latn-BA"/>
        </w:rPr>
        <w:t>a da uživaju svoja ljudska prava i slobode u javnoj i privatnoj sferi života</w:t>
      </w:r>
      <w:r w:rsidRPr="00D120D4">
        <w:rPr>
          <w:rFonts w:ascii="Times New Roman" w:hAnsi="Times New Roman"/>
          <w:b/>
          <w:szCs w:val="24"/>
          <w:lang w:val="bs-Latn-BA"/>
        </w:rPr>
        <w:t xml:space="preserve">“. </w:t>
      </w:r>
      <w:r w:rsidR="00A17F5C" w:rsidRPr="00856C67">
        <w:rPr>
          <w:rStyle w:val="cf01"/>
          <w:rFonts w:ascii="Times New Roman" w:hAnsi="Times New Roman" w:cs="Times New Roman"/>
          <w:sz w:val="24"/>
          <w:szCs w:val="24"/>
        </w:rPr>
        <w:t>Nasilje u porodici kao krivično djelo definisano je u entitetskim zakon</w:t>
      </w:r>
      <w:r w:rsidR="00856C67">
        <w:rPr>
          <w:rStyle w:val="cf01"/>
          <w:rFonts w:ascii="Times New Roman" w:hAnsi="Times New Roman" w:cs="Times New Roman"/>
          <w:sz w:val="24"/>
          <w:szCs w:val="24"/>
        </w:rPr>
        <w:t>ima i u Krivičnom zakonu Brčko D</w:t>
      </w:r>
      <w:r w:rsidR="00A17F5C" w:rsidRPr="00856C67">
        <w:rPr>
          <w:rStyle w:val="cf01"/>
          <w:rFonts w:ascii="Times New Roman" w:hAnsi="Times New Roman" w:cs="Times New Roman"/>
          <w:sz w:val="24"/>
          <w:szCs w:val="24"/>
        </w:rPr>
        <w:t>istrikta Bosne i Hercegovine. Zaštita od</w:t>
      </w:r>
      <w:r w:rsidRPr="00856C67">
        <w:rPr>
          <w:rStyle w:val="cf01"/>
          <w:rFonts w:ascii="Times New Roman" w:hAnsi="Times New Roman" w:cs="Times New Roman"/>
          <w:sz w:val="24"/>
          <w:szCs w:val="24"/>
        </w:rPr>
        <w:t xml:space="preserve"> nasilja u porodici </w:t>
      </w:r>
      <w:r w:rsidR="00A17F5C" w:rsidRPr="00856C67">
        <w:rPr>
          <w:rStyle w:val="cf01"/>
          <w:rFonts w:ascii="Times New Roman" w:hAnsi="Times New Roman" w:cs="Times New Roman"/>
          <w:sz w:val="24"/>
          <w:szCs w:val="24"/>
        </w:rPr>
        <w:t>definisana je posebnim zakonima</w:t>
      </w:r>
      <w:r w:rsidRPr="00D120D4">
        <w:rPr>
          <w:rStyle w:val="cf01"/>
          <w:rFonts w:ascii="Times New Roman" w:hAnsi="Times New Roman" w:cs="Times New Roman"/>
          <w:sz w:val="24"/>
          <w:szCs w:val="24"/>
        </w:rPr>
        <w:t xml:space="preserve"> o zaštiti od nasilja u porodici </w:t>
      </w:r>
      <w:r w:rsidR="00856C67">
        <w:rPr>
          <w:rStyle w:val="cf01"/>
          <w:rFonts w:ascii="Times New Roman" w:hAnsi="Times New Roman" w:cs="Times New Roman"/>
          <w:sz w:val="24"/>
          <w:szCs w:val="24"/>
        </w:rPr>
        <w:t>na nivou entiteta i Brčko D</w:t>
      </w:r>
      <w:r w:rsidR="00A17F5C" w:rsidRPr="00856C67">
        <w:rPr>
          <w:rStyle w:val="cf01"/>
          <w:rFonts w:ascii="Times New Roman" w:hAnsi="Times New Roman" w:cs="Times New Roman"/>
          <w:sz w:val="24"/>
          <w:szCs w:val="24"/>
        </w:rPr>
        <w:t>istrikta Bosne i Hercegovine</w:t>
      </w:r>
      <w:r w:rsidR="00F5756F" w:rsidRPr="00856C67">
        <w:rPr>
          <w:rStyle w:val="cf01"/>
          <w:rFonts w:ascii="Times New Roman" w:hAnsi="Times New Roman" w:cs="Times New Roman"/>
          <w:sz w:val="24"/>
          <w:szCs w:val="24"/>
        </w:rPr>
        <w:t>.</w:t>
      </w:r>
    </w:p>
    <w:p w14:paraId="3152FD03" w14:textId="77777777" w:rsidR="00864872" w:rsidRPr="00D120D4" w:rsidRDefault="00864872" w:rsidP="00864872">
      <w:pPr>
        <w:tabs>
          <w:tab w:val="left" w:pos="570"/>
          <w:tab w:val="right" w:pos="8892"/>
        </w:tabs>
        <w:jc w:val="both"/>
        <w:rPr>
          <w:rFonts w:ascii="Times New Roman" w:hAnsi="Times New Roman"/>
          <w:szCs w:val="24"/>
          <w:lang w:val="bs-Latn-BA"/>
        </w:rPr>
      </w:pPr>
    </w:p>
    <w:p w14:paraId="57C122F9" w14:textId="2CF3AFDA" w:rsidR="00864872" w:rsidRPr="00D120D4" w:rsidRDefault="00864872" w:rsidP="00864872">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U Bosni i Hercegovini veliki broj žena suočava se sa problemom porodičnog nasilja. Naše društvo je izgrađeno na dubokim patrijarhalnim temeljima, tako da žene žrtve nasilja ne uživaju podršku društva i suočene su sa tradicionalnim predrasudama i nerijetko nastavljaju život sa nasiln</w:t>
      </w:r>
      <w:r w:rsidR="00BF7750">
        <w:rPr>
          <w:rFonts w:ascii="Times New Roman" w:hAnsi="Times New Roman"/>
          <w:szCs w:val="24"/>
          <w:lang w:val="bs-Latn-BA"/>
        </w:rPr>
        <w:t>im licem</w:t>
      </w:r>
      <w:r w:rsidRPr="00D120D4">
        <w:rPr>
          <w:rFonts w:ascii="Times New Roman" w:hAnsi="Times New Roman"/>
          <w:szCs w:val="24"/>
          <w:lang w:val="bs-Latn-BA"/>
        </w:rPr>
        <w:t xml:space="preserve">, prvenstveno zbog ekonomske zavisnosti i straha za djecu. </w:t>
      </w:r>
    </w:p>
    <w:p w14:paraId="27677DDB" w14:textId="77777777" w:rsidR="00864872" w:rsidRPr="00D120D4" w:rsidRDefault="00864872" w:rsidP="00864872">
      <w:pPr>
        <w:tabs>
          <w:tab w:val="left" w:pos="570"/>
          <w:tab w:val="right" w:pos="8892"/>
        </w:tabs>
        <w:jc w:val="both"/>
        <w:rPr>
          <w:rFonts w:ascii="Times New Roman" w:hAnsi="Times New Roman"/>
          <w:szCs w:val="24"/>
          <w:lang w:val="bs-Latn-BA"/>
        </w:rPr>
      </w:pPr>
    </w:p>
    <w:p w14:paraId="4853F467" w14:textId="523FA4E9" w:rsidR="00864872" w:rsidRPr="00D120D4" w:rsidRDefault="00864872" w:rsidP="00864872">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Trgovina </w:t>
      </w:r>
      <w:r w:rsidR="00856C67">
        <w:rPr>
          <w:rFonts w:ascii="Times New Roman" w:hAnsi="Times New Roman"/>
          <w:szCs w:val="24"/>
          <w:lang w:val="bs-Latn-BA"/>
        </w:rPr>
        <w:t>ljudima</w:t>
      </w:r>
      <w:r w:rsidRPr="00D120D4">
        <w:rPr>
          <w:rFonts w:ascii="Times New Roman" w:hAnsi="Times New Roman"/>
          <w:szCs w:val="24"/>
          <w:lang w:val="bs-Latn-BA"/>
        </w:rPr>
        <w:t xml:space="preserve">, naročito trgovina ženama radi vršenja prostitucije, </w:t>
      </w:r>
      <w:r w:rsidR="00DD4629" w:rsidRPr="00D120D4">
        <w:rPr>
          <w:rFonts w:ascii="Times New Roman" w:hAnsi="Times New Roman"/>
          <w:szCs w:val="24"/>
          <w:lang w:val="bs-Latn-BA"/>
        </w:rPr>
        <w:t xml:space="preserve">i dalje </w:t>
      </w:r>
      <w:r w:rsidRPr="00D120D4">
        <w:rPr>
          <w:rFonts w:ascii="Times New Roman" w:hAnsi="Times New Roman"/>
          <w:szCs w:val="24"/>
          <w:lang w:val="bs-Latn-BA"/>
        </w:rPr>
        <w:t xml:space="preserve">predstavlja </w:t>
      </w:r>
      <w:r w:rsidR="00DD4629" w:rsidRPr="00D120D4">
        <w:rPr>
          <w:rFonts w:ascii="Times New Roman" w:hAnsi="Times New Roman"/>
          <w:szCs w:val="24"/>
          <w:lang w:val="bs-Latn-BA"/>
        </w:rPr>
        <w:t xml:space="preserve">izazov </w:t>
      </w:r>
      <w:r w:rsidR="00F5756F" w:rsidRPr="00856C67">
        <w:rPr>
          <w:rFonts w:ascii="Times New Roman" w:hAnsi="Times New Roman"/>
          <w:szCs w:val="24"/>
          <w:lang w:val="bs-Latn-BA"/>
        </w:rPr>
        <w:t xml:space="preserve">u </w:t>
      </w:r>
      <w:r w:rsidRPr="00856C67">
        <w:rPr>
          <w:rFonts w:ascii="Times New Roman" w:hAnsi="Times New Roman"/>
          <w:szCs w:val="24"/>
          <w:lang w:val="bs-Latn-BA"/>
        </w:rPr>
        <w:t>Bosn</w:t>
      </w:r>
      <w:r w:rsidR="00F5756F" w:rsidRPr="00856C67">
        <w:rPr>
          <w:rFonts w:ascii="Times New Roman" w:hAnsi="Times New Roman"/>
          <w:szCs w:val="24"/>
          <w:lang w:val="bs-Latn-BA"/>
        </w:rPr>
        <w:t>i</w:t>
      </w:r>
      <w:r w:rsidRPr="00856C67">
        <w:rPr>
          <w:rFonts w:ascii="Times New Roman" w:hAnsi="Times New Roman"/>
          <w:szCs w:val="24"/>
          <w:lang w:val="bs-Latn-BA"/>
        </w:rPr>
        <w:t xml:space="preserve"> i Hercegovin</w:t>
      </w:r>
      <w:r w:rsidR="00F5756F" w:rsidRPr="00856C67">
        <w:rPr>
          <w:rFonts w:ascii="Times New Roman" w:hAnsi="Times New Roman"/>
          <w:szCs w:val="24"/>
          <w:lang w:val="bs-Latn-BA"/>
        </w:rPr>
        <w:t>i</w:t>
      </w:r>
      <w:r w:rsidRPr="00856C67">
        <w:rPr>
          <w:rFonts w:ascii="Times New Roman" w:hAnsi="Times New Roman"/>
          <w:szCs w:val="24"/>
          <w:lang w:val="bs-Latn-BA"/>
        </w:rPr>
        <w:t>.</w:t>
      </w:r>
      <w:r w:rsidR="00DD4629" w:rsidRPr="00D120D4">
        <w:rPr>
          <w:rFonts w:ascii="Times New Roman" w:hAnsi="Times New Roman"/>
          <w:szCs w:val="24"/>
          <w:lang w:val="bs-Latn-BA"/>
        </w:rPr>
        <w:t xml:space="preserve"> O</w:t>
      </w:r>
      <w:r w:rsidRPr="00D120D4">
        <w:rPr>
          <w:rFonts w:ascii="Times New Roman" w:hAnsi="Times New Roman"/>
          <w:szCs w:val="24"/>
          <w:lang w:val="bs-Latn-BA"/>
        </w:rPr>
        <w:t>tvaranje državnih granica, prelazak na tržišnu ekonomiju, povećanje nezaposlenosti i siromaštva</w:t>
      </w:r>
      <w:r w:rsidR="00F10CD7" w:rsidRPr="00D120D4">
        <w:rPr>
          <w:rFonts w:ascii="Times New Roman" w:hAnsi="Times New Roman"/>
          <w:szCs w:val="24"/>
          <w:lang w:val="bs-Latn-BA"/>
        </w:rPr>
        <w:t xml:space="preserve">, te </w:t>
      </w:r>
      <w:r w:rsidRPr="00D120D4">
        <w:rPr>
          <w:rFonts w:ascii="Times New Roman" w:hAnsi="Times New Roman"/>
          <w:szCs w:val="24"/>
          <w:lang w:val="bs-Latn-BA"/>
        </w:rPr>
        <w:t xml:space="preserve">smanjenje kontrole kretanja u nekim dijelovima Evrope, stvorili su povoljne uslove za razvoj ilegalne trgovine, a posebno trgovine ljudskim bićima radi seksualnog iskorištavanja. </w:t>
      </w:r>
    </w:p>
    <w:p w14:paraId="666459B4" w14:textId="77777777" w:rsidR="00EF01B4" w:rsidRPr="00D120D4" w:rsidRDefault="00EF01B4" w:rsidP="00864872">
      <w:pPr>
        <w:tabs>
          <w:tab w:val="left" w:pos="570"/>
          <w:tab w:val="right" w:pos="8892"/>
        </w:tabs>
        <w:jc w:val="both"/>
        <w:rPr>
          <w:rFonts w:ascii="Times New Roman" w:hAnsi="Times New Roman"/>
          <w:szCs w:val="24"/>
          <w:lang w:val="bs-Latn-BA"/>
        </w:rPr>
      </w:pPr>
    </w:p>
    <w:p w14:paraId="5AADAB31" w14:textId="10C64B05" w:rsidR="00EF01B4" w:rsidRPr="00D120D4" w:rsidRDefault="00EF01B4" w:rsidP="001E484B">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U periodu implementacije GAP BiH za </w:t>
      </w:r>
      <w:r w:rsidR="00856C67">
        <w:rPr>
          <w:rFonts w:ascii="Times New Roman" w:hAnsi="Times New Roman"/>
          <w:szCs w:val="24"/>
          <w:lang w:val="bs-Latn-BA"/>
        </w:rPr>
        <w:t>period</w:t>
      </w:r>
      <w:r w:rsidRPr="00D120D4">
        <w:rPr>
          <w:rFonts w:ascii="Times New Roman" w:hAnsi="Times New Roman"/>
          <w:szCs w:val="24"/>
          <w:lang w:val="bs-Latn-BA"/>
        </w:rPr>
        <w:t xml:space="preserve"> 2018. – 2022.</w:t>
      </w:r>
      <w:r w:rsidR="007C0522">
        <w:rPr>
          <w:rFonts w:ascii="Times New Roman" w:hAnsi="Times New Roman"/>
          <w:szCs w:val="24"/>
          <w:lang w:val="bs-Latn-BA"/>
        </w:rPr>
        <w:t xml:space="preserve"> godine</w:t>
      </w:r>
      <w:r w:rsidRPr="00D120D4">
        <w:rPr>
          <w:rFonts w:ascii="Times New Roman" w:hAnsi="Times New Roman"/>
          <w:szCs w:val="24"/>
          <w:lang w:val="bs-Latn-BA"/>
        </w:rPr>
        <w:t xml:space="preserve"> postignut je napredak u domenu uspostavljanja zakonodavnog, strateškog i institucionalno - operativnog okvira za zaštitu i prevenciju sprečavanja i suzbijanja nasilja po osnovu spola, uključujući nasilje u porodici, kao i trgovinu ljudima.</w:t>
      </w:r>
    </w:p>
    <w:p w14:paraId="040D0787" w14:textId="77777777" w:rsidR="00EF01B4" w:rsidRPr="00D120D4" w:rsidRDefault="00EF01B4" w:rsidP="00864872">
      <w:pPr>
        <w:tabs>
          <w:tab w:val="left" w:pos="570"/>
          <w:tab w:val="right" w:pos="8892"/>
        </w:tabs>
        <w:jc w:val="both"/>
        <w:rPr>
          <w:rFonts w:ascii="Times New Roman" w:hAnsi="Times New Roman"/>
          <w:szCs w:val="24"/>
          <w:lang w:val="bs-Latn-BA"/>
        </w:rPr>
      </w:pPr>
    </w:p>
    <w:p w14:paraId="27374CED" w14:textId="77777777" w:rsidR="00DC58CD" w:rsidRPr="00D120D4" w:rsidRDefault="00DC58CD" w:rsidP="00314BD5">
      <w:pPr>
        <w:tabs>
          <w:tab w:val="left" w:pos="570"/>
          <w:tab w:val="right" w:pos="8892"/>
        </w:tabs>
        <w:jc w:val="both"/>
        <w:rPr>
          <w:rFonts w:ascii="Times New Roman" w:hAnsi="Times New Roman"/>
          <w:szCs w:val="24"/>
          <w:lang w:val="bs-Latn-BA"/>
        </w:rPr>
      </w:pPr>
    </w:p>
    <w:p w14:paraId="00EC9878" w14:textId="01116362" w:rsidR="00183DE7" w:rsidRPr="00D120D4" w:rsidRDefault="00594567" w:rsidP="00314BD5">
      <w:pPr>
        <w:tabs>
          <w:tab w:val="left" w:pos="570"/>
          <w:tab w:val="right" w:pos="8892"/>
        </w:tabs>
        <w:jc w:val="both"/>
        <w:rPr>
          <w:rFonts w:ascii="Times New Roman" w:hAnsi="Times New Roman"/>
          <w:b/>
          <w:szCs w:val="24"/>
          <w:lang w:val="bs-Latn-BA"/>
        </w:rPr>
      </w:pPr>
      <w:r w:rsidRPr="00D120D4">
        <w:rPr>
          <w:rFonts w:ascii="Times New Roman" w:hAnsi="Times New Roman"/>
          <w:b/>
          <w:szCs w:val="24"/>
          <w:lang w:val="bs-Latn-BA"/>
        </w:rPr>
        <w:t>Ocjena stanja</w:t>
      </w:r>
    </w:p>
    <w:p w14:paraId="2E45B81D" w14:textId="77777777" w:rsidR="00325EEC" w:rsidRPr="00D120D4" w:rsidRDefault="00325EEC" w:rsidP="00314BD5">
      <w:pPr>
        <w:tabs>
          <w:tab w:val="left" w:pos="570"/>
          <w:tab w:val="right" w:pos="8892"/>
        </w:tabs>
        <w:jc w:val="both"/>
        <w:rPr>
          <w:rFonts w:ascii="Times New Roman" w:hAnsi="Times New Roman"/>
          <w:szCs w:val="24"/>
          <w:lang w:val="bs-Latn-BA"/>
        </w:rPr>
      </w:pPr>
    </w:p>
    <w:p w14:paraId="0EBE1CA3" w14:textId="71F55F4E" w:rsidR="00FF0A9F" w:rsidRPr="00D120D4" w:rsidRDefault="00325EEC" w:rsidP="003F2174">
      <w:pPr>
        <w:jc w:val="both"/>
        <w:rPr>
          <w:rFonts w:ascii="Times New Roman" w:hAnsi="Times New Roman"/>
          <w:szCs w:val="24"/>
          <w:lang w:val="bs-Latn-BA"/>
        </w:rPr>
      </w:pPr>
      <w:r w:rsidRPr="00D120D4">
        <w:rPr>
          <w:rFonts w:ascii="Times New Roman" w:hAnsi="Times New Roman"/>
          <w:szCs w:val="24"/>
          <w:lang w:val="bs-Latn-BA"/>
        </w:rPr>
        <w:t>Nasilje na osnovu spola</w:t>
      </w:r>
      <w:r w:rsidR="000E3E1A" w:rsidRPr="00D120D4">
        <w:rPr>
          <w:rFonts w:ascii="Times New Roman" w:hAnsi="Times New Roman"/>
          <w:szCs w:val="24"/>
          <w:lang w:val="bs-Latn-BA"/>
        </w:rPr>
        <w:t xml:space="preserve"> i dalje predstavlja izazov u Bosni i Hercegovini. </w:t>
      </w:r>
      <w:r w:rsidR="004C13A6" w:rsidRPr="00D120D4">
        <w:rPr>
          <w:rFonts w:ascii="Times New Roman" w:hAnsi="Times New Roman"/>
          <w:szCs w:val="24"/>
          <w:lang w:val="bs-Latn-BA"/>
        </w:rPr>
        <w:t>Na osnovu podataka Agencije za statistiku Bosne i Hercegovine</w:t>
      </w:r>
      <w:r w:rsidR="5784D69C" w:rsidRPr="00D120D4">
        <w:rPr>
          <w:rFonts w:ascii="Times New Roman" w:hAnsi="Times New Roman"/>
          <w:szCs w:val="24"/>
          <w:lang w:val="bs-Latn-BA"/>
        </w:rPr>
        <w:t xml:space="preserve"> (</w:t>
      </w:r>
      <w:r w:rsidR="007C245B">
        <w:rPr>
          <w:rFonts w:ascii="Times New Roman" w:hAnsi="Times New Roman"/>
          <w:szCs w:val="24"/>
          <w:lang w:val="bs-Latn-BA"/>
        </w:rPr>
        <w:t xml:space="preserve">u daljnjem tekstu </w:t>
      </w:r>
      <w:r w:rsidR="5784D69C" w:rsidRPr="00D120D4">
        <w:rPr>
          <w:rFonts w:ascii="Times New Roman" w:eastAsia="Arial" w:hAnsi="Times New Roman"/>
          <w:szCs w:val="24"/>
          <w:lang w:val="bs-Latn-BA"/>
        </w:rPr>
        <w:t>BHAS</w:t>
      </w:r>
      <w:r w:rsidR="5784D69C" w:rsidRPr="00D120D4">
        <w:rPr>
          <w:rFonts w:ascii="Times New Roman" w:hAnsi="Times New Roman"/>
          <w:szCs w:val="24"/>
          <w:lang w:val="bs-Latn-BA"/>
        </w:rPr>
        <w:t>)</w:t>
      </w:r>
      <w:r w:rsidR="004C13A6" w:rsidRPr="00D120D4">
        <w:rPr>
          <w:rFonts w:ascii="Times New Roman" w:hAnsi="Times New Roman"/>
          <w:szCs w:val="24"/>
          <w:lang w:val="bs-Latn-BA"/>
        </w:rPr>
        <w:t xml:space="preserve">, </w:t>
      </w:r>
      <w:r w:rsidR="007A1E61" w:rsidRPr="00D120D4">
        <w:rPr>
          <w:rFonts w:ascii="Times New Roman" w:hAnsi="Times New Roman"/>
          <w:szCs w:val="24"/>
          <w:lang w:val="bs-Latn-BA"/>
        </w:rPr>
        <w:t>u 2020. godini prijavljeno je 5</w:t>
      </w:r>
      <w:r w:rsidR="00266DD3">
        <w:rPr>
          <w:rFonts w:ascii="Times New Roman" w:hAnsi="Times New Roman"/>
          <w:szCs w:val="24"/>
          <w:lang w:val="bs-Latn-BA"/>
        </w:rPr>
        <w:t xml:space="preserve"> </w:t>
      </w:r>
      <w:r w:rsidR="007A1E61" w:rsidRPr="00D120D4">
        <w:rPr>
          <w:rFonts w:ascii="Times New Roman" w:hAnsi="Times New Roman"/>
          <w:szCs w:val="24"/>
          <w:lang w:val="bs-Latn-BA"/>
        </w:rPr>
        <w:t xml:space="preserve">011 poziva na SOS linije </w:t>
      </w:r>
      <w:r w:rsidR="006B5F85" w:rsidRPr="00D120D4">
        <w:rPr>
          <w:rFonts w:ascii="Times New Roman" w:hAnsi="Times New Roman"/>
          <w:szCs w:val="24"/>
          <w:lang w:val="bs-Latn-BA"/>
        </w:rPr>
        <w:t>u vezi s nasiljem u porodici</w:t>
      </w:r>
      <w:r w:rsidR="00E65903" w:rsidRPr="00D120D4">
        <w:rPr>
          <w:rFonts w:ascii="Times New Roman" w:hAnsi="Times New Roman"/>
          <w:szCs w:val="24"/>
          <w:lang w:val="bs-Latn-BA"/>
        </w:rPr>
        <w:t xml:space="preserve">. Prema istraživanju </w:t>
      </w:r>
      <w:r w:rsidR="5784D69C" w:rsidRPr="00D120D4">
        <w:rPr>
          <w:rFonts w:ascii="Times New Roman" w:hAnsi="Times New Roman"/>
          <w:szCs w:val="24"/>
        </w:rPr>
        <w:t>Organizacija za sigurnost i saradnju u Evropi</w:t>
      </w:r>
      <w:r w:rsidR="5784D69C" w:rsidRPr="00D120D4">
        <w:rPr>
          <w:rFonts w:ascii="Times New Roman" w:hAnsi="Times New Roman"/>
          <w:szCs w:val="24"/>
          <w:lang w:val="bs-Latn-BA"/>
        </w:rPr>
        <w:t xml:space="preserve"> (</w:t>
      </w:r>
      <w:r w:rsidR="007C245B">
        <w:rPr>
          <w:rFonts w:ascii="Times New Roman" w:hAnsi="Times New Roman"/>
          <w:szCs w:val="24"/>
          <w:lang w:val="bs-Latn-BA"/>
        </w:rPr>
        <w:t xml:space="preserve">u daljnem tekstu </w:t>
      </w:r>
      <w:r w:rsidR="00E65903" w:rsidRPr="00D120D4">
        <w:rPr>
          <w:rFonts w:ascii="Times New Roman" w:hAnsi="Times New Roman"/>
          <w:szCs w:val="24"/>
          <w:lang w:val="bs-Latn-BA"/>
        </w:rPr>
        <w:t>OSCE</w:t>
      </w:r>
      <w:r w:rsidR="5784D69C" w:rsidRPr="00D120D4">
        <w:rPr>
          <w:rFonts w:ascii="Times New Roman" w:hAnsi="Times New Roman"/>
          <w:szCs w:val="24"/>
          <w:lang w:val="bs-Latn-BA"/>
        </w:rPr>
        <w:t>)</w:t>
      </w:r>
      <w:r w:rsidR="00E65903" w:rsidRPr="00D120D4">
        <w:rPr>
          <w:rFonts w:ascii="Times New Roman" w:hAnsi="Times New Roman"/>
          <w:szCs w:val="24"/>
          <w:lang w:val="bs-Latn-BA"/>
        </w:rPr>
        <w:t xml:space="preserve"> Misije u BiH </w:t>
      </w:r>
      <w:r w:rsidR="00E65903" w:rsidRPr="00D120D4">
        <w:rPr>
          <w:rFonts w:ascii="Times New Roman" w:hAnsi="Times New Roman"/>
          <w:szCs w:val="24"/>
        </w:rPr>
        <w:t>iz 2019. godine, gotovo jedna od tri žene u BiH navela je da je doživjela najmanje jedan oblik seksualnog uznemiravanja od navršene 15. godine.</w:t>
      </w:r>
      <w:r w:rsidR="00CA7770" w:rsidRPr="00D120D4">
        <w:rPr>
          <w:rFonts w:ascii="Times New Roman" w:hAnsi="Times New Roman"/>
          <w:szCs w:val="24"/>
        </w:rPr>
        <w:t xml:space="preserve"> P</w:t>
      </w:r>
      <w:r w:rsidR="00FF0A9F" w:rsidRPr="00D120D4">
        <w:rPr>
          <w:rFonts w:ascii="Times New Roman" w:hAnsi="Times New Roman"/>
          <w:szCs w:val="24"/>
        </w:rPr>
        <w:t>itanje nasilja nad ženama, posebno seksualnog nasilja i seksualnog</w:t>
      </w:r>
      <w:r w:rsidR="007C245B">
        <w:rPr>
          <w:rFonts w:ascii="Times New Roman" w:hAnsi="Times New Roman"/>
          <w:szCs w:val="24"/>
        </w:rPr>
        <w:t xml:space="preserve"> uznemiravanja, </w:t>
      </w:r>
      <w:r w:rsidR="00CA7770" w:rsidRPr="00D120D4">
        <w:rPr>
          <w:rFonts w:ascii="Times New Roman" w:hAnsi="Times New Roman"/>
          <w:szCs w:val="24"/>
        </w:rPr>
        <w:t>ponovo</w:t>
      </w:r>
      <w:r w:rsidR="00EE1413">
        <w:rPr>
          <w:rFonts w:ascii="Times New Roman" w:hAnsi="Times New Roman"/>
          <w:szCs w:val="24"/>
          <w:lang w:val="sr-Cyrl-BA"/>
        </w:rPr>
        <w:t xml:space="preserve"> </w:t>
      </w:r>
      <w:r w:rsidR="007C245B">
        <w:rPr>
          <w:rFonts w:ascii="Times New Roman" w:hAnsi="Times New Roman"/>
          <w:szCs w:val="24"/>
        </w:rPr>
        <w:t>je aktuelizovano</w:t>
      </w:r>
      <w:r w:rsidR="00FF0A9F" w:rsidRPr="00D120D4">
        <w:rPr>
          <w:rFonts w:ascii="Times New Roman" w:hAnsi="Times New Roman"/>
          <w:szCs w:val="24"/>
        </w:rPr>
        <w:t xml:space="preserve"> </w:t>
      </w:r>
      <w:r w:rsidR="00CA7770" w:rsidRPr="00D120D4">
        <w:rPr>
          <w:rFonts w:ascii="Times New Roman" w:hAnsi="Times New Roman"/>
          <w:szCs w:val="24"/>
        </w:rPr>
        <w:t xml:space="preserve">početkom </w:t>
      </w:r>
      <w:r w:rsidR="00FF0A9F" w:rsidRPr="00D120D4">
        <w:rPr>
          <w:rFonts w:ascii="Times New Roman" w:hAnsi="Times New Roman"/>
          <w:szCs w:val="24"/>
        </w:rPr>
        <w:t>2021. godine kada je osnovan pokret solidarnosti sa žrtvama silovanja i seksualnog nasilja putem Facebook stranice pod nazivom „Nisam tražila</w:t>
      </w:r>
      <w:r w:rsidR="00247341">
        <w:rPr>
          <w:rFonts w:ascii="Times New Roman" w:hAnsi="Times New Roman"/>
          <w:szCs w:val="24"/>
        </w:rPr>
        <w:t xml:space="preserve"> </w:t>
      </w:r>
      <w:r w:rsidR="00FF0A9F" w:rsidRPr="007C245B">
        <w:rPr>
          <w:rFonts w:ascii="Times New Roman" w:hAnsi="Times New Roman"/>
          <w:szCs w:val="24"/>
        </w:rPr>
        <w:footnoteReference w:id="3"/>
      </w:r>
      <w:r w:rsidR="00FF0A9F" w:rsidRPr="00D120D4">
        <w:rPr>
          <w:rFonts w:ascii="Times New Roman" w:hAnsi="Times New Roman"/>
          <w:szCs w:val="24"/>
        </w:rPr>
        <w:t>“</w:t>
      </w:r>
      <w:r w:rsidR="00AB7998" w:rsidRPr="00D120D4">
        <w:rPr>
          <w:rFonts w:ascii="Times New Roman" w:hAnsi="Times New Roman"/>
          <w:szCs w:val="24"/>
        </w:rPr>
        <w:t xml:space="preserve"> </w:t>
      </w:r>
      <w:r w:rsidR="00AB7998" w:rsidRPr="007C245B">
        <w:rPr>
          <w:rFonts w:ascii="Times New Roman" w:hAnsi="Times New Roman"/>
          <w:szCs w:val="24"/>
        </w:rPr>
        <w:t xml:space="preserve">iako postoji kontinuitet djelovanja </w:t>
      </w:r>
      <w:r w:rsidR="00DF6267" w:rsidRPr="007C245B">
        <w:rPr>
          <w:rFonts w:ascii="Times New Roman" w:hAnsi="Times New Roman"/>
          <w:szCs w:val="24"/>
        </w:rPr>
        <w:t>po ovom pitanju i prije postojanja ovog pokreta.</w:t>
      </w:r>
      <w:r w:rsidR="00DF6267" w:rsidRPr="00D120D4">
        <w:rPr>
          <w:rFonts w:ascii="Times New Roman" w:hAnsi="Times New Roman"/>
          <w:szCs w:val="24"/>
        </w:rPr>
        <w:t xml:space="preserve"> </w:t>
      </w:r>
    </w:p>
    <w:p w14:paraId="2ADF1134" w14:textId="77777777" w:rsidR="00FB20AC" w:rsidRPr="00D120D4" w:rsidRDefault="00FB20AC" w:rsidP="00E9474E">
      <w:pPr>
        <w:jc w:val="both"/>
        <w:rPr>
          <w:rFonts w:ascii="Times New Roman" w:hAnsi="Times New Roman"/>
          <w:color w:val="161616"/>
          <w:szCs w:val="24"/>
        </w:rPr>
      </w:pPr>
    </w:p>
    <w:p w14:paraId="0B16207F" w14:textId="17A73824" w:rsidR="00864872" w:rsidRPr="00D120D4" w:rsidRDefault="00864872" w:rsidP="003F2174">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U proteklom periodu, Ministarstvo pravde</w:t>
      </w:r>
      <w:r w:rsidR="00484DEF" w:rsidRPr="00D120D4">
        <w:rPr>
          <w:rFonts w:ascii="Times New Roman" w:hAnsi="Times New Roman"/>
          <w:szCs w:val="24"/>
          <w:lang w:val="bs-Latn-BA"/>
        </w:rPr>
        <w:t xml:space="preserve"> BIH</w:t>
      </w:r>
      <w:r w:rsidRPr="00D120D4">
        <w:rPr>
          <w:rFonts w:ascii="Times New Roman" w:hAnsi="Times New Roman"/>
          <w:szCs w:val="24"/>
          <w:lang w:val="bs-Latn-BA"/>
        </w:rPr>
        <w:t xml:space="preserve"> </w:t>
      </w:r>
      <w:r w:rsidR="39348AF3" w:rsidRPr="00D120D4">
        <w:rPr>
          <w:rFonts w:ascii="Times New Roman" w:hAnsi="Times New Roman"/>
          <w:szCs w:val="24"/>
          <w:lang w:val="bs-Latn-BA"/>
        </w:rPr>
        <w:t>(</w:t>
      </w:r>
      <w:r w:rsidR="007C245B">
        <w:rPr>
          <w:rFonts w:ascii="Times New Roman" w:hAnsi="Times New Roman"/>
          <w:szCs w:val="24"/>
          <w:lang w:val="bs-Latn-BA"/>
        </w:rPr>
        <w:t xml:space="preserve">u daljnjem tekstu </w:t>
      </w:r>
      <w:r w:rsidR="39348AF3" w:rsidRPr="00D120D4">
        <w:rPr>
          <w:rFonts w:ascii="Times New Roman" w:hAnsi="Times New Roman"/>
          <w:szCs w:val="24"/>
          <w:lang w:val="bs-Latn-BA"/>
        </w:rPr>
        <w:t xml:space="preserve">MP BiH) </w:t>
      </w:r>
      <w:r w:rsidRPr="00D120D4">
        <w:rPr>
          <w:rFonts w:ascii="Times New Roman" w:hAnsi="Times New Roman"/>
          <w:szCs w:val="24"/>
          <w:lang w:val="bs-Latn-BA"/>
        </w:rPr>
        <w:t>je radilo na i</w:t>
      </w:r>
      <w:r w:rsidR="00DF1F15">
        <w:rPr>
          <w:rFonts w:ascii="Times New Roman" w:hAnsi="Times New Roman"/>
          <w:szCs w:val="24"/>
          <w:lang w:val="bs-Latn-BA"/>
        </w:rPr>
        <w:t>zmjenama krivičnog zakona u vezi sa</w:t>
      </w:r>
      <w:r w:rsidRPr="00D120D4">
        <w:rPr>
          <w:rFonts w:ascii="Times New Roman" w:hAnsi="Times New Roman"/>
          <w:szCs w:val="24"/>
          <w:lang w:val="bs-Latn-BA"/>
        </w:rPr>
        <w:t xml:space="preserve"> </w:t>
      </w:r>
      <w:r w:rsidR="00DF1F15">
        <w:rPr>
          <w:rFonts w:ascii="Times New Roman" w:hAnsi="Times New Roman"/>
          <w:szCs w:val="24"/>
          <w:lang w:val="bs-Latn-BA"/>
        </w:rPr>
        <w:t>krivičnim djelima</w:t>
      </w:r>
      <w:r w:rsidRPr="00D120D4">
        <w:rPr>
          <w:rFonts w:ascii="Times New Roman" w:hAnsi="Times New Roman"/>
          <w:szCs w:val="24"/>
          <w:lang w:val="bs-Latn-BA"/>
        </w:rPr>
        <w:t xml:space="preserve"> zločina protiv čovječnosti, prevashodno u pogledu definicije silovanja, u smislu da seksualno nasilje samo po sebi u</w:t>
      </w:r>
      <w:r w:rsidR="00DF1F15">
        <w:rPr>
          <w:rFonts w:ascii="Times New Roman" w:hAnsi="Times New Roman"/>
          <w:szCs w:val="24"/>
          <w:lang w:val="bs-Latn-BA"/>
        </w:rPr>
        <w:t xml:space="preserve">kazuje da nema pristanka žrtve, </w:t>
      </w:r>
      <w:r w:rsidRPr="00D120D4">
        <w:rPr>
          <w:rFonts w:ascii="Times New Roman" w:hAnsi="Times New Roman"/>
          <w:szCs w:val="24"/>
          <w:lang w:val="bs-Latn-BA"/>
        </w:rPr>
        <w:t>pa se lakše dokazuje počinjenje krivičnog djela, što ima preventivnu funkciju. Usvojen</w:t>
      </w:r>
      <w:r w:rsidR="00DF1F15">
        <w:rPr>
          <w:rFonts w:ascii="Times New Roman" w:hAnsi="Times New Roman"/>
          <w:szCs w:val="24"/>
          <w:lang w:val="bs-Latn-BA"/>
        </w:rPr>
        <w:t xml:space="preserve"> je</w:t>
      </w:r>
      <w:r w:rsidRPr="00D120D4">
        <w:rPr>
          <w:rFonts w:ascii="Times New Roman" w:hAnsi="Times New Roman"/>
          <w:szCs w:val="24"/>
          <w:lang w:val="bs-Latn-BA"/>
        </w:rPr>
        <w:t xml:space="preserve"> i Zakon o pružanju besplatne pravne pomoći koji omogućuje podršku žrtvi nasilja u porodici ili nasilja po osnovu </w:t>
      </w:r>
      <w:r w:rsidR="00DF1F15">
        <w:rPr>
          <w:rFonts w:ascii="Times New Roman" w:hAnsi="Times New Roman"/>
          <w:szCs w:val="24"/>
          <w:lang w:val="bs-Latn-BA"/>
        </w:rPr>
        <w:t>s</w:t>
      </w:r>
      <w:r w:rsidRPr="00D120D4">
        <w:rPr>
          <w:rFonts w:ascii="Times New Roman" w:hAnsi="Times New Roman"/>
          <w:szCs w:val="24"/>
          <w:lang w:val="bs-Latn-BA"/>
        </w:rPr>
        <w:t xml:space="preserve">pola. </w:t>
      </w:r>
    </w:p>
    <w:p w14:paraId="2C763D05" w14:textId="77777777" w:rsidR="00D4435C" w:rsidRPr="00D120D4" w:rsidRDefault="00D4435C" w:rsidP="008A23BA">
      <w:pPr>
        <w:tabs>
          <w:tab w:val="left" w:pos="570"/>
          <w:tab w:val="right" w:pos="8892"/>
        </w:tabs>
        <w:jc w:val="both"/>
        <w:rPr>
          <w:rFonts w:ascii="Times New Roman" w:hAnsi="Times New Roman"/>
          <w:szCs w:val="24"/>
          <w:lang w:val="bs-Latn-BA"/>
        </w:rPr>
      </w:pPr>
    </w:p>
    <w:p w14:paraId="68009216" w14:textId="11B72142" w:rsidR="00D4435C" w:rsidRPr="00D120D4" w:rsidRDefault="00D4435C" w:rsidP="004747CC">
      <w:pPr>
        <w:jc w:val="both"/>
        <w:rPr>
          <w:rFonts w:ascii="Times New Roman" w:hAnsi="Times New Roman"/>
          <w:szCs w:val="24"/>
        </w:rPr>
      </w:pPr>
      <w:r w:rsidRPr="00D120D4">
        <w:rPr>
          <w:rFonts w:ascii="Times New Roman" w:hAnsi="Times New Roman"/>
          <w:color w:val="161616"/>
          <w:szCs w:val="24"/>
        </w:rPr>
        <w:t xml:space="preserve">U svom izveštaju o BiH, </w:t>
      </w:r>
      <w:r w:rsidR="008A23BA" w:rsidRPr="00D120D4">
        <w:rPr>
          <w:rFonts w:ascii="Times New Roman" w:eastAsiaTheme="minorEastAsia" w:hAnsi="Times New Roman"/>
          <w:szCs w:val="24"/>
          <w:lang w:val="bs-Latn-BA"/>
        </w:rPr>
        <w:t>Grupa eksperata za djelovanje protiv nasilja nad ženama  i nasilja u porodici (GREVIO) Konvencije VE o sprečavanju i borbi protiv nasilja nad ženama i nasilja u porodici (Istanbulska konvencija)</w:t>
      </w:r>
      <w:r w:rsidRPr="00D120D4">
        <w:rPr>
          <w:rFonts w:ascii="Times New Roman" w:hAnsi="Times New Roman"/>
          <w:color w:val="161616"/>
          <w:szCs w:val="24"/>
        </w:rPr>
        <w:t xml:space="preserve"> pozdravlja usvajanje politika za obezb</w:t>
      </w:r>
      <w:r w:rsidR="00DF1F15">
        <w:rPr>
          <w:rFonts w:ascii="Times New Roman" w:hAnsi="Times New Roman"/>
          <w:color w:val="161616"/>
          <w:szCs w:val="24"/>
        </w:rPr>
        <w:t>j</w:t>
      </w:r>
      <w:r w:rsidRPr="00D120D4">
        <w:rPr>
          <w:rFonts w:ascii="Times New Roman" w:hAnsi="Times New Roman"/>
          <w:color w:val="161616"/>
          <w:szCs w:val="24"/>
        </w:rPr>
        <w:t>eđivanje ravnopravnosti</w:t>
      </w:r>
      <w:r w:rsidR="00DF1F15">
        <w:rPr>
          <w:rFonts w:ascii="Times New Roman" w:hAnsi="Times New Roman"/>
          <w:color w:val="161616"/>
          <w:szCs w:val="24"/>
        </w:rPr>
        <w:t xml:space="preserve"> spolova</w:t>
      </w:r>
      <w:r w:rsidRPr="00D120D4">
        <w:rPr>
          <w:rFonts w:ascii="Times New Roman" w:hAnsi="Times New Roman"/>
          <w:color w:val="161616"/>
          <w:szCs w:val="24"/>
        </w:rPr>
        <w:t xml:space="preserve">, uključujući rodno osetljivo budžetiranje u ministarstvima na državnom i entitetskom nivou i uspostavljanje kontakt </w:t>
      </w:r>
      <w:r w:rsidR="00BF7750">
        <w:rPr>
          <w:rFonts w:ascii="Times New Roman" w:hAnsi="Times New Roman"/>
          <w:color w:val="161616"/>
          <w:szCs w:val="24"/>
        </w:rPr>
        <w:t>lica</w:t>
      </w:r>
      <w:r w:rsidRPr="00D120D4">
        <w:rPr>
          <w:rFonts w:ascii="Times New Roman" w:hAnsi="Times New Roman"/>
          <w:color w:val="161616"/>
          <w:szCs w:val="24"/>
        </w:rPr>
        <w:t xml:space="preserve"> za ravnopravnost</w:t>
      </w:r>
      <w:r w:rsidR="00DF1F15">
        <w:rPr>
          <w:rFonts w:ascii="Times New Roman" w:hAnsi="Times New Roman"/>
          <w:color w:val="161616"/>
          <w:szCs w:val="24"/>
        </w:rPr>
        <w:t xml:space="preserve"> spolova</w:t>
      </w:r>
      <w:r w:rsidRPr="00D120D4">
        <w:rPr>
          <w:rFonts w:ascii="Times New Roman" w:hAnsi="Times New Roman"/>
          <w:color w:val="161616"/>
          <w:szCs w:val="24"/>
        </w:rPr>
        <w:t xml:space="preserve">. Pozitivni koraci istaknuti u izvještaju uključuju donošenje novog krivičnog zakona, te pružanje stručne podrške žrtvama nasilja u porodici. </w:t>
      </w:r>
      <w:r w:rsidR="00DF1F15" w:rsidRPr="00DF1F15">
        <w:rPr>
          <w:rFonts w:ascii="Times New Roman" w:hAnsi="Times New Roman"/>
          <w:color w:val="161616"/>
          <w:szCs w:val="24"/>
        </w:rPr>
        <w:t>Međutim, GREVIO također identificira izazove koji zahtijevaju "hitno djelovanje" vlasti. U oblasti krivičnog gonjenja to uključuje praksu blagih kazni kao što je pretežna upotreba olakšavajućih okolnosti i široka upotreba sporazuma o priznanju krivice. Izveštaj takođe</w:t>
      </w:r>
      <w:r w:rsidR="00DF1F15">
        <w:rPr>
          <w:rFonts w:ascii="Times New Roman" w:hAnsi="Times New Roman"/>
          <w:color w:val="161616"/>
          <w:szCs w:val="24"/>
        </w:rPr>
        <w:t>r</w:t>
      </w:r>
      <w:r w:rsidR="00DF1F15" w:rsidRPr="00DF1F15">
        <w:rPr>
          <w:rFonts w:ascii="Times New Roman" w:hAnsi="Times New Roman"/>
          <w:color w:val="161616"/>
          <w:szCs w:val="24"/>
        </w:rPr>
        <w:t xml:space="preserve"> identif</w:t>
      </w:r>
      <w:r w:rsidR="00DF1F15">
        <w:rPr>
          <w:rFonts w:ascii="Times New Roman" w:hAnsi="Times New Roman"/>
          <w:color w:val="161616"/>
          <w:szCs w:val="24"/>
        </w:rPr>
        <w:t>cira</w:t>
      </w:r>
      <w:r w:rsidR="00DF1F15" w:rsidRPr="00DF1F15">
        <w:rPr>
          <w:rFonts w:ascii="Times New Roman" w:hAnsi="Times New Roman"/>
          <w:color w:val="161616"/>
          <w:szCs w:val="24"/>
        </w:rPr>
        <w:t xml:space="preserve"> hitnu potrebu za povećanjem održivih izvora finansiranja za organizacije za ženska prava koje igraju ključnu ulogu u pružanju specijalizovanih usluga podrške žrtvama rodno zasnovanog nasilja</w:t>
      </w:r>
      <w:r w:rsidRPr="00D120D4">
        <w:rPr>
          <w:rFonts w:ascii="Times New Roman" w:hAnsi="Times New Roman"/>
          <w:szCs w:val="24"/>
        </w:rPr>
        <w:t xml:space="preserve">.  </w:t>
      </w:r>
    </w:p>
    <w:p w14:paraId="78F13AFE" w14:textId="77777777" w:rsidR="00D4435C" w:rsidRPr="00D120D4" w:rsidRDefault="00D4435C" w:rsidP="00D4435C">
      <w:pPr>
        <w:jc w:val="both"/>
        <w:rPr>
          <w:rFonts w:ascii="Times New Roman" w:hAnsi="Times New Roman"/>
          <w:szCs w:val="24"/>
        </w:rPr>
      </w:pPr>
    </w:p>
    <w:p w14:paraId="59711CC8" w14:textId="2A291863" w:rsidR="00D4435C" w:rsidRPr="00D120D4" w:rsidRDefault="00D4435C" w:rsidP="00D4435C">
      <w:pPr>
        <w:jc w:val="both"/>
        <w:rPr>
          <w:rFonts w:ascii="Times New Roman" w:hAnsi="Times New Roman"/>
          <w:szCs w:val="24"/>
        </w:rPr>
      </w:pPr>
      <w:r w:rsidRPr="00D120D4">
        <w:rPr>
          <w:rFonts w:ascii="Times New Roman" w:hAnsi="Times New Roman"/>
          <w:szCs w:val="24"/>
        </w:rPr>
        <w:t xml:space="preserve">Pored toga, analiza GREVIO-a je </w:t>
      </w:r>
      <w:r w:rsidR="00904EEF">
        <w:rPr>
          <w:rFonts w:ascii="Times New Roman" w:hAnsi="Times New Roman"/>
          <w:szCs w:val="24"/>
        </w:rPr>
        <w:t>utvrdila</w:t>
      </w:r>
      <w:r w:rsidRPr="00D120D4">
        <w:rPr>
          <w:rFonts w:ascii="Times New Roman" w:hAnsi="Times New Roman"/>
          <w:szCs w:val="24"/>
        </w:rPr>
        <w:t xml:space="preserve"> potrebu </w:t>
      </w:r>
      <w:r w:rsidR="00615D6C" w:rsidRPr="00D120D4">
        <w:rPr>
          <w:rFonts w:ascii="Times New Roman" w:hAnsi="Times New Roman"/>
          <w:szCs w:val="24"/>
        </w:rPr>
        <w:t xml:space="preserve">za uvođenje sistemske i obavezne početne edukacije i obuke o svim oblicima rodno zasnovanog nasilja nad ženama za profesionalce (subjekti zaštite) koji se bave žrtvama i </w:t>
      </w:r>
      <w:r w:rsidR="00DF1F15">
        <w:rPr>
          <w:rFonts w:ascii="Times New Roman" w:hAnsi="Times New Roman"/>
          <w:szCs w:val="24"/>
        </w:rPr>
        <w:t>nasilnicima</w:t>
      </w:r>
      <w:r w:rsidRPr="00D120D4">
        <w:rPr>
          <w:rFonts w:ascii="Times New Roman" w:hAnsi="Times New Roman"/>
          <w:szCs w:val="24"/>
        </w:rPr>
        <w:t xml:space="preserve">. U oblasti zaštite i podrške žrtvama, GREVIO nalazi upućuju da trenutno ne postoji jasan sistem upućivanja i pružanja pomoći žrtvama seksualnog nasilja. Stoga se naglašava potreba za uspostavljanjem </w:t>
      </w:r>
      <w:r w:rsidR="001E484B" w:rsidRPr="00D120D4">
        <w:rPr>
          <w:rFonts w:ascii="Times New Roman" w:hAnsi="Times New Roman"/>
          <w:szCs w:val="24"/>
        </w:rPr>
        <w:t xml:space="preserve">referentnih </w:t>
      </w:r>
      <w:r w:rsidRPr="00D120D4">
        <w:rPr>
          <w:rFonts w:ascii="Times New Roman" w:hAnsi="Times New Roman"/>
          <w:szCs w:val="24"/>
        </w:rPr>
        <w:t xml:space="preserve">i/ili </w:t>
      </w:r>
      <w:r w:rsidR="001E484B" w:rsidRPr="00D120D4">
        <w:rPr>
          <w:rFonts w:ascii="Times New Roman" w:hAnsi="Times New Roman"/>
          <w:szCs w:val="24"/>
        </w:rPr>
        <w:t xml:space="preserve">kriznih </w:t>
      </w:r>
      <w:r w:rsidRPr="00D120D4">
        <w:rPr>
          <w:rFonts w:ascii="Times New Roman" w:hAnsi="Times New Roman"/>
          <w:szCs w:val="24"/>
        </w:rPr>
        <w:t>centara na seksualno nasilje. Pored toga, izveštaj je identifikovao</w:t>
      </w:r>
      <w:r w:rsidR="00DF1F15">
        <w:rPr>
          <w:rFonts w:ascii="Times New Roman" w:hAnsi="Times New Roman"/>
          <w:szCs w:val="24"/>
        </w:rPr>
        <w:t xml:space="preserve"> oblasti </w:t>
      </w:r>
      <w:r w:rsidRPr="00D120D4">
        <w:rPr>
          <w:rFonts w:ascii="Times New Roman" w:hAnsi="Times New Roman"/>
          <w:szCs w:val="24"/>
        </w:rPr>
        <w:t>koja zahtevaju hitnu akciju kako bi se u potpunosti ispoštovale odredbe Konvencije. Ovo se odnosi na potrebu:</w:t>
      </w:r>
    </w:p>
    <w:p w14:paraId="6369FDE5" w14:textId="77777777" w:rsidR="00D4435C" w:rsidRPr="00D120D4" w:rsidRDefault="00D4435C" w:rsidP="00D4435C">
      <w:pPr>
        <w:jc w:val="both"/>
        <w:rPr>
          <w:rFonts w:ascii="Times New Roman" w:hAnsi="Times New Roman"/>
          <w:szCs w:val="24"/>
        </w:rPr>
      </w:pPr>
      <w:r w:rsidRPr="00D120D4">
        <w:rPr>
          <w:rFonts w:ascii="Times New Roman" w:hAnsi="Times New Roman"/>
          <w:szCs w:val="24"/>
        </w:rPr>
        <w:t xml:space="preserve"> </w:t>
      </w:r>
    </w:p>
    <w:p w14:paraId="743E20D7" w14:textId="10A64F77" w:rsidR="00D4435C" w:rsidRPr="00D120D4" w:rsidRDefault="00D4435C" w:rsidP="00D4435C">
      <w:pPr>
        <w:jc w:val="both"/>
        <w:rPr>
          <w:rFonts w:ascii="Times New Roman" w:hAnsi="Times New Roman"/>
          <w:szCs w:val="24"/>
        </w:rPr>
      </w:pPr>
      <w:r w:rsidRPr="00D120D4">
        <w:rPr>
          <w:rFonts w:ascii="Times New Roman" w:hAnsi="Times New Roman"/>
          <w:szCs w:val="24"/>
        </w:rPr>
        <w:t>• usklađivanja definicije nasilja u porodici i rodno zasnovanog nasilja nad ženama sa Istanbulskom konvencijom;</w:t>
      </w:r>
    </w:p>
    <w:p w14:paraId="0E7ED277" w14:textId="058764C7" w:rsidR="00D4435C" w:rsidRPr="00D120D4" w:rsidRDefault="00D4435C" w:rsidP="00D4435C">
      <w:pPr>
        <w:jc w:val="both"/>
        <w:rPr>
          <w:rFonts w:ascii="Times New Roman" w:hAnsi="Times New Roman"/>
          <w:szCs w:val="24"/>
        </w:rPr>
      </w:pPr>
      <w:r w:rsidRPr="00D120D4">
        <w:rPr>
          <w:rFonts w:ascii="Times New Roman" w:hAnsi="Times New Roman"/>
          <w:szCs w:val="24"/>
        </w:rPr>
        <w:t xml:space="preserve">• osiguranja </w:t>
      </w:r>
      <w:r w:rsidR="00DF1F15" w:rsidRPr="00DF1F15">
        <w:rPr>
          <w:rFonts w:ascii="Times New Roman" w:hAnsi="Times New Roman"/>
          <w:szCs w:val="24"/>
        </w:rPr>
        <w:t>da se odredbe Istanbulske konvencije provode bez diskriminacije iz bilo kojeg od razloga navedenih u članu 4. stav 3, uključujući na osnovu mjesta prebivališta ili na osnovu statusa boravka</w:t>
      </w:r>
      <w:r w:rsidRPr="00D120D4">
        <w:rPr>
          <w:rFonts w:ascii="Times New Roman" w:hAnsi="Times New Roman"/>
          <w:szCs w:val="24"/>
        </w:rPr>
        <w:t>;</w:t>
      </w:r>
    </w:p>
    <w:p w14:paraId="325CEA89" w14:textId="100FEF00" w:rsidR="00D4435C" w:rsidRPr="00D120D4" w:rsidRDefault="00D4435C" w:rsidP="00D4435C">
      <w:pPr>
        <w:jc w:val="both"/>
        <w:rPr>
          <w:rFonts w:ascii="Times New Roman" w:hAnsi="Times New Roman"/>
          <w:szCs w:val="24"/>
        </w:rPr>
      </w:pPr>
      <w:r w:rsidRPr="00D120D4">
        <w:rPr>
          <w:rFonts w:ascii="Times New Roman" w:hAnsi="Times New Roman"/>
          <w:szCs w:val="24"/>
        </w:rPr>
        <w:t xml:space="preserve">• </w:t>
      </w:r>
      <w:r w:rsidR="00576BE5" w:rsidRPr="00D120D4">
        <w:rPr>
          <w:rFonts w:ascii="Times New Roman" w:hAnsi="Times New Roman"/>
          <w:szCs w:val="24"/>
          <w:lang w:val="bs"/>
        </w:rPr>
        <w:t>o</w:t>
      </w:r>
      <w:r w:rsidR="00576BE5" w:rsidRPr="00D120D4">
        <w:rPr>
          <w:rFonts w:ascii="Times New Roman" w:hAnsi="Times New Roman"/>
          <w:szCs w:val="24"/>
        </w:rPr>
        <w:t>siguranja prikupljanja sistemskih i uporedivih podataka o svim oblicima nasilja nad ženama od relevantnih institucija i izvora. I</w:t>
      </w:r>
      <w:r w:rsidRPr="00D120D4">
        <w:rPr>
          <w:rFonts w:ascii="Times New Roman" w:hAnsi="Times New Roman"/>
          <w:szCs w:val="24"/>
        </w:rPr>
        <w:t xml:space="preserve">straživanja i prikupljanja podataka o rodno zasnovanom nasilju koje utiče na grupe žena izloženih višestrukoj diskriminaciji; integrisanje rodne perspektive i potrebe </w:t>
      </w:r>
      <w:r w:rsidR="001C57A6">
        <w:rPr>
          <w:rFonts w:ascii="Times New Roman" w:hAnsi="Times New Roman"/>
          <w:szCs w:val="24"/>
        </w:rPr>
        <w:t>za izradu</w:t>
      </w:r>
      <w:r w:rsidRPr="00D120D4">
        <w:rPr>
          <w:rFonts w:ascii="Times New Roman" w:hAnsi="Times New Roman"/>
          <w:szCs w:val="24"/>
        </w:rPr>
        <w:t xml:space="preserve">, implementaciju, praćenje i evaluaciju sveobuhvatnih i koordiniranih politika za sprečavanje i borbu protiv nasilja nad ženama, u partnerstvu sa specijalizovanim službama podrške koje vode </w:t>
      </w:r>
      <w:r w:rsidR="009104C9" w:rsidRPr="00D120D4">
        <w:rPr>
          <w:rFonts w:ascii="Times New Roman" w:hAnsi="Times New Roman"/>
          <w:szCs w:val="24"/>
        </w:rPr>
        <w:t>NVO</w:t>
      </w:r>
      <w:r w:rsidRPr="00D120D4">
        <w:rPr>
          <w:rFonts w:ascii="Times New Roman" w:hAnsi="Times New Roman"/>
          <w:szCs w:val="24"/>
        </w:rPr>
        <w:t xml:space="preserve"> i uključivanjem </w:t>
      </w:r>
      <w:r w:rsidR="003B41F5" w:rsidRPr="00D120D4">
        <w:rPr>
          <w:rFonts w:ascii="Times New Roman" w:hAnsi="Times New Roman"/>
          <w:szCs w:val="24"/>
        </w:rPr>
        <w:t xml:space="preserve">njihovih </w:t>
      </w:r>
      <w:r w:rsidRPr="00D120D4">
        <w:rPr>
          <w:rFonts w:ascii="Times New Roman" w:hAnsi="Times New Roman"/>
          <w:szCs w:val="24"/>
        </w:rPr>
        <w:t>predstavnika u ove procese;</w:t>
      </w:r>
    </w:p>
    <w:p w14:paraId="319E524D" w14:textId="47754607" w:rsidR="00D4435C" w:rsidRPr="00D120D4" w:rsidRDefault="00D4435C" w:rsidP="00D4435C">
      <w:pPr>
        <w:jc w:val="both"/>
        <w:rPr>
          <w:rFonts w:ascii="Times New Roman" w:hAnsi="Times New Roman"/>
          <w:szCs w:val="24"/>
        </w:rPr>
      </w:pPr>
      <w:r w:rsidRPr="00D120D4">
        <w:rPr>
          <w:rFonts w:ascii="Times New Roman" w:hAnsi="Times New Roman"/>
          <w:szCs w:val="24"/>
        </w:rPr>
        <w:t>• osiguranj</w:t>
      </w:r>
      <w:r w:rsidR="00E160A1" w:rsidRPr="00D120D4">
        <w:rPr>
          <w:rFonts w:ascii="Times New Roman" w:hAnsi="Times New Roman"/>
          <w:szCs w:val="24"/>
        </w:rPr>
        <w:t>a</w:t>
      </w:r>
      <w:r w:rsidRPr="00D120D4">
        <w:rPr>
          <w:rFonts w:ascii="Times New Roman" w:hAnsi="Times New Roman"/>
          <w:szCs w:val="24"/>
        </w:rPr>
        <w:t xml:space="preserve"> odgovarajućih finansijskih sredstva usmjeren</w:t>
      </w:r>
      <w:r w:rsidR="00832E90">
        <w:rPr>
          <w:rFonts w:ascii="Times New Roman" w:hAnsi="Times New Roman"/>
          <w:szCs w:val="24"/>
        </w:rPr>
        <w:t>ih</w:t>
      </w:r>
      <w:r w:rsidRPr="00D120D4">
        <w:rPr>
          <w:rFonts w:ascii="Times New Roman" w:hAnsi="Times New Roman"/>
          <w:szCs w:val="24"/>
        </w:rPr>
        <w:t xml:space="preserve"> </w:t>
      </w:r>
      <w:r w:rsidR="00E160A1" w:rsidRPr="00D120D4">
        <w:rPr>
          <w:rFonts w:ascii="Times New Roman" w:hAnsi="Times New Roman"/>
          <w:szCs w:val="24"/>
        </w:rPr>
        <w:t>z</w:t>
      </w:r>
      <w:r w:rsidRPr="00D120D4">
        <w:rPr>
          <w:rFonts w:ascii="Times New Roman" w:hAnsi="Times New Roman"/>
          <w:szCs w:val="24"/>
        </w:rPr>
        <w:t>a sprečavanje i</w:t>
      </w:r>
      <w:r w:rsidR="00E160A1" w:rsidRPr="00D120D4">
        <w:rPr>
          <w:rFonts w:ascii="Times New Roman" w:hAnsi="Times New Roman"/>
          <w:szCs w:val="24"/>
        </w:rPr>
        <w:t xml:space="preserve"> suzbijanje</w:t>
      </w:r>
      <w:r w:rsidRPr="00D120D4">
        <w:rPr>
          <w:rFonts w:ascii="Times New Roman" w:hAnsi="Times New Roman"/>
          <w:szCs w:val="24"/>
        </w:rPr>
        <w:t xml:space="preserve"> nasilja nad ženama i nasilja u porodici, te za institucije i subjekte koji su ovlašteni za njihovu primjenu;</w:t>
      </w:r>
    </w:p>
    <w:p w14:paraId="5F1EEAB2" w14:textId="20787F3B" w:rsidR="00A12046" w:rsidRPr="00D120D4" w:rsidRDefault="00D4435C" w:rsidP="00D4435C">
      <w:pPr>
        <w:jc w:val="both"/>
        <w:rPr>
          <w:rFonts w:ascii="Times New Roman" w:hAnsi="Times New Roman"/>
          <w:szCs w:val="24"/>
        </w:rPr>
      </w:pPr>
      <w:r w:rsidRPr="00D120D4">
        <w:rPr>
          <w:rFonts w:ascii="Times New Roman" w:hAnsi="Times New Roman"/>
          <w:szCs w:val="24"/>
        </w:rPr>
        <w:t>•</w:t>
      </w:r>
      <w:r w:rsidR="00A12046" w:rsidRPr="00D120D4">
        <w:rPr>
          <w:rFonts w:ascii="Times New Roman" w:hAnsi="Times New Roman"/>
          <w:szCs w:val="24"/>
        </w:rPr>
        <w:t xml:space="preserve"> osiguranja koordinacije i implementacije javnih politika te racionalizacije broja postojećih koordinacionih tijela, a istovremeno </w:t>
      </w:r>
      <w:r w:rsidR="00832E90">
        <w:rPr>
          <w:rFonts w:ascii="Times New Roman" w:hAnsi="Times New Roman"/>
          <w:szCs w:val="24"/>
        </w:rPr>
        <w:t>ojačavanje glavnih</w:t>
      </w:r>
      <w:r w:rsidR="00A12046" w:rsidRPr="00D120D4">
        <w:rPr>
          <w:rFonts w:ascii="Times New Roman" w:hAnsi="Times New Roman"/>
          <w:szCs w:val="24"/>
        </w:rPr>
        <w:t>, osigurati im dovoljne i stabilne ljudske i finansijske resurse te osigurati razmjenu informacija između njih</w:t>
      </w:r>
      <w:r w:rsidR="00213E0C" w:rsidRPr="00D120D4">
        <w:rPr>
          <w:rFonts w:ascii="Times New Roman" w:hAnsi="Times New Roman"/>
          <w:szCs w:val="24"/>
        </w:rPr>
        <w:t>;</w:t>
      </w:r>
      <w:r w:rsidRPr="00D120D4">
        <w:rPr>
          <w:rFonts w:ascii="Times New Roman" w:hAnsi="Times New Roman"/>
          <w:szCs w:val="24"/>
        </w:rPr>
        <w:t xml:space="preserve"> </w:t>
      </w:r>
    </w:p>
    <w:p w14:paraId="5E993048" w14:textId="77777777" w:rsidR="00213E0C" w:rsidRPr="00D120D4" w:rsidRDefault="00D4435C" w:rsidP="00213E0C">
      <w:pPr>
        <w:jc w:val="both"/>
        <w:rPr>
          <w:rFonts w:ascii="Times New Roman" w:hAnsi="Times New Roman"/>
          <w:szCs w:val="24"/>
        </w:rPr>
      </w:pPr>
      <w:r w:rsidRPr="00D120D4">
        <w:rPr>
          <w:rFonts w:ascii="Times New Roman" w:hAnsi="Times New Roman"/>
          <w:szCs w:val="24"/>
        </w:rPr>
        <w:t xml:space="preserve">• </w:t>
      </w:r>
      <w:r w:rsidR="00213E0C" w:rsidRPr="00D120D4">
        <w:rPr>
          <w:rFonts w:ascii="Times New Roman" w:hAnsi="Times New Roman"/>
          <w:szCs w:val="24"/>
          <w:lang w:val="bs"/>
        </w:rPr>
        <w:t>o</w:t>
      </w:r>
      <w:r w:rsidR="00213E0C" w:rsidRPr="00D120D4">
        <w:rPr>
          <w:rFonts w:ascii="Times New Roman" w:hAnsi="Times New Roman"/>
          <w:szCs w:val="24"/>
        </w:rPr>
        <w:t>siguranja edukacije i obuke sudija, tužilaca i policijskih službenika o nasilju nad ženama u cilju smanjena sekundarne viktimizacije kroz cijeli sistem;</w:t>
      </w:r>
    </w:p>
    <w:p w14:paraId="35DE2DEC" w14:textId="77777777" w:rsidR="00213E0C" w:rsidRPr="00D120D4" w:rsidRDefault="00213E0C" w:rsidP="00213E0C">
      <w:pPr>
        <w:jc w:val="both"/>
        <w:rPr>
          <w:rFonts w:ascii="Times New Roman" w:hAnsi="Times New Roman"/>
          <w:szCs w:val="24"/>
        </w:rPr>
      </w:pPr>
      <w:r w:rsidRPr="00D120D4">
        <w:rPr>
          <w:rFonts w:ascii="Times New Roman" w:hAnsi="Times New Roman"/>
          <w:szCs w:val="24"/>
          <w:lang w:val="bs"/>
        </w:rPr>
        <w:t>• r</w:t>
      </w:r>
      <w:r w:rsidRPr="00D120D4">
        <w:rPr>
          <w:rFonts w:ascii="Times New Roman" w:hAnsi="Times New Roman"/>
          <w:szCs w:val="24"/>
        </w:rPr>
        <w:t>edovnog promovisanja dugoročnih kampanja podizanja svijesti o različitim manifestacijama svih oblika nasilja nad ženama razbijanjem društvenih stereotipa te da im se pruže informacije o njihovim pravima i službama podrške;</w:t>
      </w:r>
    </w:p>
    <w:p w14:paraId="1695619E" w14:textId="0FF8E6D1" w:rsidR="00D4435C" w:rsidRPr="00D120D4" w:rsidRDefault="00822728" w:rsidP="00822728">
      <w:pPr>
        <w:pStyle w:val="ListParagraph"/>
        <w:tabs>
          <w:tab w:val="left" w:pos="180"/>
          <w:tab w:val="left" w:pos="360"/>
        </w:tabs>
        <w:ind w:left="0"/>
        <w:jc w:val="both"/>
        <w:rPr>
          <w:rFonts w:ascii="Times New Roman" w:hAnsi="Times New Roman"/>
          <w:szCs w:val="24"/>
        </w:rPr>
      </w:pPr>
      <w:r w:rsidRPr="00D120D4">
        <w:rPr>
          <w:rFonts w:ascii="Times New Roman" w:hAnsi="Times New Roman"/>
          <w:szCs w:val="24"/>
        </w:rPr>
        <w:t xml:space="preserve">• </w:t>
      </w:r>
      <w:r w:rsidR="00D4435C" w:rsidRPr="00D120D4">
        <w:rPr>
          <w:rFonts w:ascii="Times New Roman" w:hAnsi="Times New Roman"/>
          <w:szCs w:val="24"/>
        </w:rPr>
        <w:t>uvođenje sistema prikupljanja podataka o zahtjevima za azil zasnovanih na rodnom nasilju</w:t>
      </w:r>
      <w:r w:rsidR="00884301" w:rsidRPr="00D120D4">
        <w:rPr>
          <w:rFonts w:ascii="Times New Roman" w:hAnsi="Times New Roman"/>
          <w:szCs w:val="24"/>
        </w:rPr>
        <w:t>;</w:t>
      </w:r>
    </w:p>
    <w:p w14:paraId="7BCEAECE" w14:textId="405FE70D" w:rsidR="00D4435C" w:rsidRPr="00D120D4" w:rsidRDefault="00D4435C" w:rsidP="00D4435C">
      <w:pPr>
        <w:jc w:val="both"/>
        <w:rPr>
          <w:rFonts w:ascii="Times New Roman" w:hAnsi="Times New Roman"/>
          <w:szCs w:val="24"/>
        </w:rPr>
      </w:pPr>
      <w:r w:rsidRPr="00D120D4">
        <w:rPr>
          <w:rFonts w:ascii="Times New Roman" w:hAnsi="Times New Roman"/>
          <w:szCs w:val="24"/>
        </w:rPr>
        <w:t xml:space="preserve">• pružanje mogućnosti ženama žrtvama nasilja u porodici </w:t>
      </w:r>
      <w:r w:rsidR="00832E90">
        <w:rPr>
          <w:rFonts w:ascii="Times New Roman" w:hAnsi="Times New Roman"/>
          <w:szCs w:val="24"/>
        </w:rPr>
        <w:t>za samoupućivanje</w:t>
      </w:r>
      <w:r w:rsidRPr="00D120D4">
        <w:rPr>
          <w:rFonts w:ascii="Times New Roman" w:hAnsi="Times New Roman"/>
          <w:szCs w:val="24"/>
        </w:rPr>
        <w:t xml:space="preserve"> kako bi imale pristup sigurnim kućama;</w:t>
      </w:r>
    </w:p>
    <w:p w14:paraId="43150ED2" w14:textId="77777777" w:rsidR="00D4435C" w:rsidRPr="00D120D4" w:rsidRDefault="5784D69C" w:rsidP="00D4435C">
      <w:pPr>
        <w:tabs>
          <w:tab w:val="left" w:pos="570"/>
          <w:tab w:val="right" w:pos="8892"/>
        </w:tabs>
        <w:jc w:val="both"/>
        <w:rPr>
          <w:rFonts w:ascii="Times New Roman" w:hAnsi="Times New Roman"/>
          <w:szCs w:val="24"/>
        </w:rPr>
      </w:pPr>
      <w:r w:rsidRPr="00D120D4">
        <w:rPr>
          <w:rFonts w:ascii="Times New Roman" w:hAnsi="Times New Roman"/>
          <w:szCs w:val="24"/>
        </w:rPr>
        <w:t>• kontinuiranu dostupnost telefonskih linija za pomoć žrtvama svih oblika nasilja nad ženama, uključujući i žene migrantkinje.</w:t>
      </w:r>
      <w:r w:rsidR="00D4435C" w:rsidRPr="00D120D4">
        <w:rPr>
          <w:rStyle w:val="FootnoteReference"/>
          <w:rFonts w:ascii="Times New Roman" w:hAnsi="Times New Roman"/>
          <w:szCs w:val="24"/>
        </w:rPr>
        <w:footnoteReference w:id="4"/>
      </w:r>
    </w:p>
    <w:p w14:paraId="63DC66AA" w14:textId="77777777" w:rsidR="00901050" w:rsidRPr="00D120D4" w:rsidRDefault="00901050" w:rsidP="00D4435C">
      <w:pPr>
        <w:tabs>
          <w:tab w:val="left" w:pos="570"/>
          <w:tab w:val="right" w:pos="8892"/>
        </w:tabs>
        <w:jc w:val="both"/>
        <w:rPr>
          <w:rFonts w:ascii="Times New Roman" w:hAnsi="Times New Roman"/>
          <w:szCs w:val="24"/>
          <w:lang w:val="bs-Latn-BA"/>
        </w:rPr>
      </w:pPr>
    </w:p>
    <w:p w14:paraId="19E65D0B" w14:textId="56FB8843" w:rsidR="00D4435C" w:rsidRPr="00D120D4" w:rsidRDefault="00832E90" w:rsidP="00D4435C">
      <w:pPr>
        <w:jc w:val="both"/>
        <w:rPr>
          <w:rFonts w:ascii="Times New Roman" w:eastAsia="Calibri" w:hAnsi="Times New Roman"/>
          <w:szCs w:val="24"/>
        </w:rPr>
      </w:pPr>
      <w:r w:rsidRPr="00832E90">
        <w:rPr>
          <w:rFonts w:ascii="Times New Roman" w:eastAsia="Arial" w:hAnsi="Times New Roman"/>
          <w:bCs/>
          <w:szCs w:val="24"/>
          <w:lang w:val="bs-Latn-BA"/>
        </w:rPr>
        <w:t>Osim toga, CEDAW Komitet za eliminaciju diskriminacije žena pozdravio je 2019. godine donošenje Zakona o pružanju besplatne pravne pomoći, te izmjene i dopune Krivičnog zakonika koje se odnose na utvrđivanje određenih oblika seksualnog nasilja</w:t>
      </w:r>
      <w:r w:rsidR="00D4435C" w:rsidRPr="00D120D4">
        <w:rPr>
          <w:rFonts w:ascii="Times New Roman" w:hAnsi="Times New Roman"/>
          <w:szCs w:val="24"/>
          <w:lang w:val="bs-Latn-BA"/>
        </w:rPr>
        <w:t xml:space="preserve">. </w:t>
      </w:r>
    </w:p>
    <w:p w14:paraId="41C6EBEF" w14:textId="23CD4D3C" w:rsidR="003F64D7" w:rsidRPr="00D120D4" w:rsidRDefault="00EC14D0" w:rsidP="003F64D7">
      <w:pPr>
        <w:pStyle w:val="pf0"/>
      </w:pPr>
      <w:r w:rsidRPr="00D120D4">
        <w:rPr>
          <w:lang w:val="bs-Latn-BA"/>
        </w:rPr>
        <w:t xml:space="preserve">U </w:t>
      </w:r>
      <w:r w:rsidR="55067912" w:rsidRPr="00D120D4">
        <w:rPr>
          <w:lang w:val="bs-Latn-BA"/>
        </w:rPr>
        <w:t>FBiH</w:t>
      </w:r>
      <w:r w:rsidRPr="00D120D4">
        <w:rPr>
          <w:lang w:val="bs-Latn-BA"/>
        </w:rPr>
        <w:t xml:space="preserve"> </w:t>
      </w:r>
      <w:r w:rsidR="00A807A2" w:rsidRPr="00D120D4">
        <w:rPr>
          <w:lang w:val="bs-Latn-BA"/>
        </w:rPr>
        <w:t xml:space="preserve">je izrađen </w:t>
      </w:r>
      <w:r w:rsidR="00DA0632" w:rsidRPr="00D120D4">
        <w:rPr>
          <w:lang w:val="bs-Latn-BA"/>
        </w:rPr>
        <w:t>Nacrt Zakon</w:t>
      </w:r>
      <w:r w:rsidR="00A807A2" w:rsidRPr="00D120D4">
        <w:rPr>
          <w:lang w:val="bs-Latn-BA"/>
        </w:rPr>
        <w:t>a</w:t>
      </w:r>
      <w:r w:rsidR="00DA0632" w:rsidRPr="00D120D4">
        <w:rPr>
          <w:lang w:val="bs-Latn-BA"/>
        </w:rPr>
        <w:t xml:space="preserve"> o izmjenama i dopunama Krivičnog zakona FBiH </w:t>
      </w:r>
      <w:r w:rsidR="00A0659A" w:rsidRPr="00832E90">
        <w:rPr>
          <w:lang w:val="bs-Latn-BA"/>
        </w:rPr>
        <w:t>u cilju usklađivanja</w:t>
      </w:r>
      <w:r w:rsidR="00DA0632" w:rsidRPr="00D120D4">
        <w:rPr>
          <w:lang w:val="bs-Latn-BA"/>
        </w:rPr>
        <w:t xml:space="preserve"> sa Istanbulskom konvencijom. </w:t>
      </w:r>
      <w:r w:rsidR="00F5756F" w:rsidRPr="00832E90">
        <w:rPr>
          <w:lang w:val="bs-Latn-BA"/>
        </w:rPr>
        <w:t>O</w:t>
      </w:r>
      <w:r w:rsidR="00BD6B4C" w:rsidRPr="00832E90">
        <w:t>drživost djelovanja garantovana</w:t>
      </w:r>
      <w:r w:rsidR="003F64D7" w:rsidRPr="00832E90">
        <w:t xml:space="preserve"> je </w:t>
      </w:r>
      <w:r w:rsidR="00BD6B4C" w:rsidRPr="00832E90">
        <w:t>Zakonom</w:t>
      </w:r>
      <w:r w:rsidR="003F64D7" w:rsidRPr="00832E90">
        <w:t xml:space="preserve"> o zaštiti od nasilja u porodici </w:t>
      </w:r>
      <w:r w:rsidR="00BD6B4C" w:rsidRPr="00832E90">
        <w:t>i Zakonom o razvojnom planiranju i upravljanju razvojem čime se osigurava kontinuitet donošenja strategije za prevenciju i borbu protiv naislja u porodici, kako na entitetskom, tako</w:t>
      </w:r>
      <w:r w:rsidR="003F64D7" w:rsidRPr="00832E90">
        <w:t xml:space="preserve"> i </w:t>
      </w:r>
      <w:r w:rsidR="00BD6B4C" w:rsidRPr="00832E90">
        <w:t>na kantonalnom i općinskom nivou organizacije vlasti. Nakon implementacije Strategije za prevneciju</w:t>
      </w:r>
      <w:r w:rsidR="003F64D7" w:rsidRPr="00832E90">
        <w:t xml:space="preserve"> i borbu protiv nasilja u porodici u </w:t>
      </w:r>
      <w:r w:rsidR="00BD6B4C" w:rsidRPr="00832E90">
        <w:t>periodu od 2013. do 2021. godine, te provedene evaluacije, Vlada Federacije BiH zadužila je GC</w:t>
      </w:r>
      <w:r w:rsidR="00832E90">
        <w:t xml:space="preserve"> </w:t>
      </w:r>
      <w:r w:rsidR="00BD6B4C" w:rsidRPr="00832E90">
        <w:t xml:space="preserve">FBIH da koordinira procesom izrade i praćenja </w:t>
      </w:r>
      <w:r w:rsidR="00832E90">
        <w:t>implementacije</w:t>
      </w:r>
      <w:r w:rsidR="00BD6B4C" w:rsidRPr="00832E90">
        <w:t xml:space="preserve"> novog strateškog dokumenta</w:t>
      </w:r>
      <w:r w:rsidR="003F64D7" w:rsidRPr="00832E90">
        <w:t xml:space="preserve"> za </w:t>
      </w:r>
      <w:r w:rsidR="00BD6B4C" w:rsidRPr="00832E90">
        <w:t xml:space="preserve">period od </w:t>
      </w:r>
      <w:r w:rsidR="003F64D7" w:rsidRPr="00832E90">
        <w:t xml:space="preserve">2021. </w:t>
      </w:r>
      <w:r w:rsidR="00BD6B4C" w:rsidRPr="00832E90">
        <w:t xml:space="preserve">do 2027. godine. Istovremeno, implementacija na svim nivoima organizacije vlasti definisana je zakonima i implementira se putem kantonalnih koordinacionih </w:t>
      </w:r>
      <w:r w:rsidR="00C96756">
        <w:t>organa</w:t>
      </w:r>
      <w:r w:rsidR="00BD6B4C" w:rsidRPr="00832E90">
        <w:t xml:space="preserve"> i općinskih multisektorskih timova.</w:t>
      </w:r>
    </w:p>
    <w:p w14:paraId="5CCF485B" w14:textId="1532617D" w:rsidR="003F5C23" w:rsidRPr="00D120D4" w:rsidRDefault="0088319B" w:rsidP="003F5C23">
      <w:pPr>
        <w:pStyle w:val="pf0"/>
      </w:pPr>
      <w:r w:rsidRPr="00D120D4">
        <w:rPr>
          <w:rStyle w:val="cf01"/>
          <w:rFonts w:ascii="Times New Roman" w:hAnsi="Times New Roman" w:cs="Times New Roman"/>
          <w:sz w:val="24"/>
          <w:szCs w:val="24"/>
        </w:rPr>
        <w:t>U FBiH trenutno djeluje pet sigurnih kuća koje funkcionišu u sklopu nevladinih organizacija/udruženja (</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Fondacija lokalne demokratije</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 xml:space="preserve"> Sarajevo, </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Vive Žene</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 xml:space="preserve"> Tuzla, </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Žene sa Une</w:t>
      </w:r>
      <w:r w:rsidR="00832E90">
        <w:rPr>
          <w:rStyle w:val="cf01"/>
          <w:rFonts w:ascii="Times New Roman" w:hAnsi="Times New Roman" w:cs="Times New Roman"/>
          <w:sz w:val="24"/>
          <w:szCs w:val="24"/>
        </w:rPr>
        <w:t>” Bihać, “Žena BiH” Mo</w:t>
      </w:r>
      <w:r w:rsidRPr="00D120D4">
        <w:rPr>
          <w:rStyle w:val="cf01"/>
          <w:rFonts w:ascii="Times New Roman" w:hAnsi="Times New Roman" w:cs="Times New Roman"/>
          <w:sz w:val="24"/>
          <w:szCs w:val="24"/>
        </w:rPr>
        <w:t xml:space="preserve">star i </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Medica</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 xml:space="preserve"> Zenica)</w:t>
      </w:r>
      <w:r w:rsidR="00832E90">
        <w:rPr>
          <w:rStyle w:val="cf01"/>
          <w:rFonts w:ascii="Times New Roman" w:hAnsi="Times New Roman" w:cs="Times New Roman"/>
          <w:sz w:val="24"/>
          <w:szCs w:val="24"/>
        </w:rPr>
        <w:t>,</w:t>
      </w:r>
      <w:r w:rsidRPr="00D120D4">
        <w:rPr>
          <w:rStyle w:val="cf01"/>
          <w:rFonts w:ascii="Times New Roman" w:hAnsi="Times New Roman" w:cs="Times New Roman"/>
          <w:sz w:val="24"/>
          <w:szCs w:val="24"/>
        </w:rPr>
        <w:t xml:space="preserve"> a u koje se smještaju žrtve nasilja u porodici i nasilja nad ženama. Federalno ministarstvo rada i socijalne politike godišnje</w:t>
      </w:r>
      <w:r w:rsidR="00832E90">
        <w:rPr>
          <w:rStyle w:val="cf01"/>
          <w:rFonts w:ascii="Times New Roman" w:hAnsi="Times New Roman" w:cs="Times New Roman"/>
          <w:sz w:val="24"/>
          <w:szCs w:val="24"/>
        </w:rPr>
        <w:t xml:space="preserve"> osigurava 250.000,00 KM a djeli</w:t>
      </w:r>
      <w:r w:rsidRPr="00D120D4">
        <w:rPr>
          <w:rStyle w:val="cf01"/>
          <w:rFonts w:ascii="Times New Roman" w:hAnsi="Times New Roman" w:cs="Times New Roman"/>
          <w:sz w:val="24"/>
          <w:szCs w:val="24"/>
        </w:rPr>
        <w:t>mično finansiranje sigurnih kuća je osigurano i sa općinskih i kantonalnih nivoa.</w:t>
      </w:r>
    </w:p>
    <w:p w14:paraId="76529C20" w14:textId="47434468" w:rsidR="00B15B05" w:rsidRPr="00832E90" w:rsidRDefault="00C662B4" w:rsidP="00B15B05">
      <w:pPr>
        <w:pStyle w:val="pf0"/>
      </w:pPr>
      <w:r w:rsidRPr="00832E90">
        <w:t>U okviru realizacije Strategije</w:t>
      </w:r>
      <w:r w:rsidR="00DA0632" w:rsidRPr="00832E90">
        <w:t xml:space="preserve"> </w:t>
      </w:r>
      <w:r w:rsidR="004F24EA" w:rsidRPr="00832E90">
        <w:t xml:space="preserve">za </w:t>
      </w:r>
      <w:r w:rsidRPr="00832E90">
        <w:t>prevenciju i borbu protiv nasilja u porodici</w:t>
      </w:r>
      <w:r w:rsidR="00A807A2" w:rsidRPr="00832E90">
        <w:t xml:space="preserve"> </w:t>
      </w:r>
      <w:r w:rsidR="00DA0632" w:rsidRPr="00832E90">
        <w:t xml:space="preserve">GC FBIH pruža podršku uspostavi i </w:t>
      </w:r>
      <w:r w:rsidRPr="00832E90">
        <w:t>razvoju</w:t>
      </w:r>
      <w:r w:rsidR="00DA0632" w:rsidRPr="00832E90">
        <w:t xml:space="preserve"> općinskih multisektorskih timova i kantonalnih koordinacionih tijela </w:t>
      </w:r>
      <w:r w:rsidR="00187585" w:rsidRPr="00832E90">
        <w:t xml:space="preserve">kako bi se </w:t>
      </w:r>
      <w:r w:rsidRPr="00832E90">
        <w:t xml:space="preserve">unaprijedio mehanizam za </w:t>
      </w:r>
      <w:r w:rsidR="00832E90">
        <w:t>implementaciju</w:t>
      </w:r>
      <w:r w:rsidR="00187585" w:rsidRPr="00832E90">
        <w:t xml:space="preserve"> Zakona o zaštiti od nasilja u porodici u FBiH</w:t>
      </w:r>
      <w:r w:rsidR="00DA0632" w:rsidRPr="00832E90">
        <w:t xml:space="preserve">. </w:t>
      </w:r>
      <w:r w:rsidRPr="00832E90">
        <w:t>Nadležne ustanove razvile su ili su u procesu razvoja programa za obuke profesionalaca kako bi se na adekvatan i ujednačen način osigurao odgovor i postupanje u slučajevima nasilja u porodici.</w:t>
      </w:r>
      <w:r w:rsidR="002A0288" w:rsidRPr="00832E90">
        <w:t xml:space="preserve"> </w:t>
      </w:r>
      <w:r w:rsidR="00351097" w:rsidRPr="00351097">
        <w:t xml:space="preserve">Ministarstvo unutrašnjih poslova </w:t>
      </w:r>
      <w:r w:rsidR="00351097">
        <w:t>federacije B</w:t>
      </w:r>
      <w:r w:rsidR="00351097" w:rsidRPr="00351097">
        <w:t>iH</w:t>
      </w:r>
      <w:r w:rsidR="00351097">
        <w:t xml:space="preserve"> (udaljnjem tekstu MUP FBiH)</w:t>
      </w:r>
      <w:r w:rsidR="00351097" w:rsidRPr="00351097">
        <w:t xml:space="preserve"> izradilo je programe obuke u svim kantonalnim </w:t>
      </w:r>
      <w:r w:rsidR="00351097">
        <w:t>MUP-ovim</w:t>
      </w:r>
      <w:r w:rsidR="00351097" w:rsidRPr="00351097">
        <w:t>a u skladu sa Priručnikom za provođenje obuke policijskih službenika za postupanje u slučajevima nasilja u porodici i nasilja nad ženama</w:t>
      </w:r>
      <w:r w:rsidR="00DA0632" w:rsidRPr="00832E90">
        <w:t xml:space="preserve">. </w:t>
      </w:r>
      <w:r w:rsidRPr="00832E90">
        <w:t xml:space="preserve">CEST provodi obuke nosilaca pravosudnih funkcija o primjeni propisa u oblasti nasilja u skladu sa Programom obuke </w:t>
      </w:r>
      <w:r w:rsidR="0093097F" w:rsidRPr="00832E90">
        <w:t xml:space="preserve">Vlada FBiH putem </w:t>
      </w:r>
      <w:r w:rsidR="00DA0632" w:rsidRPr="00832E90">
        <w:rPr>
          <w:rFonts w:eastAsia="Calibri"/>
        </w:rPr>
        <w:t>GC</w:t>
      </w:r>
      <w:r w:rsidR="005A5B3D" w:rsidRPr="00832E90">
        <w:rPr>
          <w:rFonts w:eastAsia="Calibri"/>
        </w:rPr>
        <w:t xml:space="preserve"> </w:t>
      </w:r>
      <w:r w:rsidR="00DA0632" w:rsidRPr="00832E90">
        <w:rPr>
          <w:rFonts w:eastAsia="Calibri"/>
        </w:rPr>
        <w:t>FBiH</w:t>
      </w:r>
      <w:r w:rsidRPr="00832E90">
        <w:t xml:space="preserve">. </w:t>
      </w:r>
      <w:r w:rsidR="00351097" w:rsidRPr="00351097">
        <w:t xml:space="preserve">FMZ provodi obuke i </w:t>
      </w:r>
      <w:r w:rsidR="009244F6">
        <w:t>sertifikuje</w:t>
      </w:r>
      <w:r w:rsidR="00351097" w:rsidRPr="00351097">
        <w:t xml:space="preserve"> pružaoce psihosocijalnog tretmana, a program obuke za socijalne radnike razvija i FMRSP</w:t>
      </w:r>
      <w:r w:rsidRPr="00832E90">
        <w:t xml:space="preserve">. </w:t>
      </w:r>
      <w:r w:rsidR="00351097" w:rsidRPr="00351097">
        <w:t>U procesu usklađivanja sa Istanbulskom konvencijom, FMP je pripremio Nacrt zakona o izmjenama i dopunama Krivičnog zakona FBiH, a izmjenama i dopunama Zakona o zaštiti od nasilja u porodici u zakon je uveden institut povjerenja. Vlada FBiH putem GC</w:t>
      </w:r>
      <w:r w:rsidR="00351097">
        <w:t xml:space="preserve"> FBi</w:t>
      </w:r>
      <w:r w:rsidR="00351097" w:rsidRPr="00351097">
        <w:t>H osigurava funkcionisanje SOS linije 1265 za žrtve nasilja u porodici, u skladu sa Odlukom o hitnim brojevima, telekom operaterima i Ugovorom između GC</w:t>
      </w:r>
      <w:r w:rsidR="00351097">
        <w:t xml:space="preserve"> FBi</w:t>
      </w:r>
      <w:r w:rsidR="009244F6">
        <w:t>H, nevladinih organizacija i c</w:t>
      </w:r>
      <w:r w:rsidR="00351097" w:rsidRPr="00351097">
        <w:t>entra za socijalni rad</w:t>
      </w:r>
      <w:r w:rsidR="00B15B05" w:rsidRPr="00832E90">
        <w:t xml:space="preserve">. U okviru realizacije Strategije provođene su evaluacije strateškog dokumenta, ali i evaluacija primjene zaštitnih mjera u okvru koje su najznačajnije preporuke izricanja privremenog lišenja slobode uz mjeru psihosocijlanog tretmana i zabrane uznemiravanja, te stim u vezi ova kombinacija mjera se kod svih dokumenata i u okviru obuka naglašava kao najznačajnija za smanjenje </w:t>
      </w:r>
      <w:r w:rsidR="00351097">
        <w:t>recidiva</w:t>
      </w:r>
      <w:r w:rsidR="00B15B05" w:rsidRPr="00832E90">
        <w:t xml:space="preserve"> činjenju nasilja.</w:t>
      </w:r>
    </w:p>
    <w:p w14:paraId="4D4D8680" w14:textId="57A3EAA0" w:rsidR="00DA0632" w:rsidRPr="00D120D4" w:rsidRDefault="00FD0728" w:rsidP="00B31C39">
      <w:pPr>
        <w:jc w:val="both"/>
        <w:rPr>
          <w:rFonts w:ascii="Times New Roman" w:hAnsi="Times New Roman"/>
          <w:szCs w:val="24"/>
          <w:lang w:val="bs-Latn-BA"/>
        </w:rPr>
      </w:pPr>
      <w:r w:rsidRPr="00832E90">
        <w:rPr>
          <w:rFonts w:ascii="Times New Roman" w:hAnsi="Times New Roman"/>
          <w:szCs w:val="24"/>
          <w:lang w:val="bs-Latn-BA"/>
        </w:rPr>
        <w:t>Pored toga,</w:t>
      </w:r>
      <w:r w:rsidR="00DA0632" w:rsidRPr="00832E90">
        <w:rPr>
          <w:rFonts w:ascii="Times New Roman" w:eastAsia="Calibri" w:hAnsi="Times New Roman"/>
          <w:szCs w:val="24"/>
          <w:lang w:val="bs-Latn-BA"/>
        </w:rPr>
        <w:t xml:space="preserve"> Vlada FBIH je </w:t>
      </w:r>
      <w:r w:rsidR="005A14F7" w:rsidRPr="00832E90">
        <w:rPr>
          <w:rFonts w:ascii="Times New Roman" w:hAnsi="Times New Roman"/>
          <w:szCs w:val="24"/>
          <w:lang w:val="bs-Latn-BA"/>
        </w:rPr>
        <w:t xml:space="preserve"> donijela</w:t>
      </w:r>
      <w:r w:rsidR="00DA0632" w:rsidRPr="00832E90">
        <w:rPr>
          <w:rFonts w:ascii="Times New Roman" w:hAnsi="Times New Roman"/>
          <w:szCs w:val="24"/>
          <w:lang w:val="bs-Latn-BA"/>
        </w:rPr>
        <w:t xml:space="preserve"> Odluku o </w:t>
      </w:r>
      <w:r w:rsidR="005A14F7" w:rsidRPr="00832E90">
        <w:rPr>
          <w:rFonts w:ascii="Times New Roman" w:hAnsi="Times New Roman"/>
          <w:szCs w:val="24"/>
          <w:lang w:val="bs-Latn-BA"/>
        </w:rPr>
        <w:t>politici nulte tolerancije prema djelima seksualnog uznemiravanja i</w:t>
      </w:r>
      <w:r w:rsidR="00DA0632" w:rsidRPr="00832E90">
        <w:rPr>
          <w:rFonts w:ascii="Times New Roman" w:hAnsi="Times New Roman"/>
          <w:szCs w:val="24"/>
          <w:lang w:val="bs-Latn-BA"/>
        </w:rPr>
        <w:t xml:space="preserve"> uznemiravanja na osnovu spola </w:t>
      </w:r>
      <w:r w:rsidR="005A14F7" w:rsidRPr="00832E90">
        <w:rPr>
          <w:rFonts w:ascii="Times New Roman" w:hAnsi="Times New Roman"/>
          <w:szCs w:val="24"/>
          <w:lang w:val="bs-Latn-BA"/>
        </w:rPr>
        <w:t xml:space="preserve">u federalnim </w:t>
      </w:r>
      <w:r w:rsidR="00DA0632" w:rsidRPr="00832E90">
        <w:rPr>
          <w:rFonts w:ascii="Times New Roman" w:hAnsi="Times New Roman"/>
          <w:szCs w:val="24"/>
          <w:lang w:val="bs-Latn-BA"/>
        </w:rPr>
        <w:t>organima uprave</w:t>
      </w:r>
      <w:r w:rsidR="005A14F7" w:rsidRPr="00832E90">
        <w:rPr>
          <w:rFonts w:ascii="Times New Roman" w:hAnsi="Times New Roman"/>
          <w:szCs w:val="24"/>
          <w:lang w:val="bs-Latn-BA"/>
        </w:rPr>
        <w:t>, federalnim</w:t>
      </w:r>
      <w:r w:rsidR="00DA0632" w:rsidRPr="00832E90">
        <w:rPr>
          <w:rFonts w:ascii="Times New Roman" w:hAnsi="Times New Roman"/>
          <w:szCs w:val="24"/>
          <w:lang w:val="bs-Latn-BA"/>
        </w:rPr>
        <w:t xml:space="preserve"> upravnim organizacijama</w:t>
      </w:r>
      <w:r w:rsidR="005A14F7" w:rsidRPr="00832E90">
        <w:rPr>
          <w:rFonts w:ascii="Times New Roman" w:hAnsi="Times New Roman"/>
          <w:szCs w:val="24"/>
          <w:lang w:val="bs-Latn-BA"/>
        </w:rPr>
        <w:t>, službama i  drugim tijelima čiji je osnivač Vlada Federacije Bosne i Hercegovine</w:t>
      </w:r>
      <w:r w:rsidR="005A14F7" w:rsidRPr="00832E90">
        <w:rPr>
          <w:rStyle w:val="FootnoteReference"/>
          <w:rFonts w:ascii="Times New Roman" w:hAnsi="Times New Roman"/>
          <w:szCs w:val="24"/>
          <w:lang w:val="bs-Latn-BA"/>
        </w:rPr>
        <w:footnoteReference w:id="5"/>
      </w:r>
      <w:r w:rsidR="00DA0632" w:rsidRPr="00832E90">
        <w:rPr>
          <w:rFonts w:ascii="Times New Roman" w:hAnsi="Times New Roman"/>
          <w:szCs w:val="24"/>
          <w:lang w:val="bs-Latn-BA"/>
        </w:rPr>
        <w:t>.</w:t>
      </w:r>
      <w:r w:rsidR="00DA0632" w:rsidRPr="00D120D4">
        <w:rPr>
          <w:rFonts w:ascii="Times New Roman" w:hAnsi="Times New Roman"/>
          <w:szCs w:val="24"/>
          <w:lang w:val="bs-Latn-BA"/>
        </w:rPr>
        <w:t xml:space="preserve"> </w:t>
      </w:r>
    </w:p>
    <w:p w14:paraId="36CF0003" w14:textId="77777777" w:rsidR="008D1241" w:rsidRPr="00D120D4" w:rsidRDefault="008D1241" w:rsidP="008D1241">
      <w:pPr>
        <w:tabs>
          <w:tab w:val="left" w:pos="570"/>
          <w:tab w:val="right" w:pos="8892"/>
        </w:tabs>
        <w:jc w:val="both"/>
        <w:rPr>
          <w:rFonts w:ascii="Times New Roman" w:hAnsi="Times New Roman"/>
          <w:szCs w:val="24"/>
          <w:lang w:val="bs-Latn-BA"/>
        </w:rPr>
      </w:pPr>
    </w:p>
    <w:p w14:paraId="0A6CB24C" w14:textId="3C98927A" w:rsidR="006E756E" w:rsidRPr="00D120D4" w:rsidRDefault="008301B4" w:rsidP="008D1241">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U Republici Srpskoj  je 2019. godine usvojen Zakon o izmjenama i dopunama zakona o zaštiti od nasilja u porodici</w:t>
      </w:r>
      <w:r w:rsidRPr="00D120D4">
        <w:rPr>
          <w:rFonts w:ascii="Times New Roman" w:hAnsi="Times New Roman"/>
          <w:szCs w:val="24"/>
          <w:vertAlign w:val="superscript"/>
        </w:rPr>
        <w:footnoteReference w:id="6"/>
      </w:r>
      <w:r w:rsidRPr="00D120D4">
        <w:rPr>
          <w:rFonts w:ascii="Times New Roman" w:hAnsi="Times New Roman"/>
          <w:szCs w:val="24"/>
          <w:lang w:val="bs-Latn-BA"/>
        </w:rPr>
        <w:t>, koji je stupio na snagu 2020. godine. Njime je podignuta zaštita žrtve na viši nivo, čime je Zakon dodatno usklađen s</w:t>
      </w:r>
      <w:r w:rsidR="00351097">
        <w:rPr>
          <w:rFonts w:ascii="Times New Roman" w:hAnsi="Times New Roman"/>
          <w:szCs w:val="24"/>
          <w:lang w:val="bs-Latn-BA"/>
        </w:rPr>
        <w:t>a</w:t>
      </w:r>
      <w:r w:rsidRPr="00D120D4">
        <w:rPr>
          <w:rFonts w:ascii="Times New Roman" w:hAnsi="Times New Roman"/>
          <w:szCs w:val="24"/>
          <w:lang w:val="bs-Latn-BA"/>
        </w:rPr>
        <w:t xml:space="preserve"> Istanbulskom konvencijom. </w:t>
      </w:r>
      <w:r w:rsidR="00351097" w:rsidRPr="00351097">
        <w:rPr>
          <w:rFonts w:ascii="Times New Roman" w:hAnsi="Times New Roman"/>
          <w:szCs w:val="24"/>
        </w:rPr>
        <w:t xml:space="preserve">Ovim posljednjim izmjenama sve radnje nasilja u porodici kvalificiraju se kao krivično djelo, zbog čega se </w:t>
      </w:r>
      <w:r w:rsidR="00AE29DE" w:rsidRPr="00AE29DE">
        <w:rPr>
          <w:rFonts w:ascii="Times New Roman" w:hAnsi="Times New Roman"/>
          <w:szCs w:val="24"/>
          <w:lang w:val="bs-Latn-BA"/>
        </w:rPr>
        <w:t>po</w:t>
      </w:r>
      <w:r w:rsidR="00AE29DE">
        <w:rPr>
          <w:rFonts w:ascii="Times New Roman" w:hAnsi="Times New Roman"/>
          <w:szCs w:val="24"/>
          <w:lang w:val="bs-Latn-BA"/>
        </w:rPr>
        <w:t>činilac</w:t>
      </w:r>
      <w:r w:rsidR="00351097" w:rsidRPr="00351097">
        <w:rPr>
          <w:rFonts w:ascii="Times New Roman" w:hAnsi="Times New Roman"/>
          <w:szCs w:val="24"/>
        </w:rPr>
        <w:t xml:space="preserve"> nasilja goni isključivo primjenom odredaba Krivičnog zakonika</w:t>
      </w:r>
      <w:r w:rsidRPr="00D120D4">
        <w:rPr>
          <w:rFonts w:ascii="Times New Roman" w:hAnsi="Times New Roman"/>
          <w:szCs w:val="24"/>
        </w:rPr>
        <w:t xml:space="preserve">. </w:t>
      </w:r>
      <w:r w:rsidR="00351097" w:rsidRPr="00351097">
        <w:rPr>
          <w:rFonts w:ascii="Times New Roman" w:hAnsi="Times New Roman"/>
          <w:szCs w:val="24"/>
          <w:lang w:val="bs-Latn-BA"/>
        </w:rPr>
        <w:t xml:space="preserve">Zakonom su uspostavljeni određeni instituti kao što su pravo na </w:t>
      </w:r>
      <w:r w:rsidR="00351097">
        <w:rPr>
          <w:rFonts w:ascii="Times New Roman" w:hAnsi="Times New Roman"/>
          <w:szCs w:val="24"/>
          <w:lang w:val="bs-Latn-BA"/>
        </w:rPr>
        <w:t>lice</w:t>
      </w:r>
      <w:r w:rsidR="00351097" w:rsidRPr="00351097">
        <w:rPr>
          <w:rFonts w:ascii="Times New Roman" w:hAnsi="Times New Roman"/>
          <w:szCs w:val="24"/>
          <w:lang w:val="bs-Latn-BA"/>
        </w:rPr>
        <w:t xml:space="preserve"> od povjerenja, procjena rizika, donošenje lokalnih protokola, formiranje grupa za koordinaciju i saradnju na lokalnom nivou, obavještavanje žrtve o svim pravima u prvom kontaktu sa institucijama i hitnost u rukovanju. U skladu sa obaveznim standardom procjene rizika, Ministarstvo unutrašnjih poslova</w:t>
      </w:r>
      <w:r w:rsidR="00351097">
        <w:rPr>
          <w:rFonts w:ascii="Times New Roman" w:hAnsi="Times New Roman"/>
          <w:szCs w:val="24"/>
          <w:lang w:val="bs-Latn-BA"/>
        </w:rPr>
        <w:t xml:space="preserve"> RS (u</w:t>
      </w:r>
      <w:r w:rsidR="002F4633">
        <w:rPr>
          <w:rFonts w:ascii="Times New Roman" w:hAnsi="Times New Roman"/>
          <w:szCs w:val="24"/>
          <w:lang w:val="sr-Cyrl-BA"/>
        </w:rPr>
        <w:t xml:space="preserve"> </w:t>
      </w:r>
      <w:r w:rsidR="00351097">
        <w:rPr>
          <w:rFonts w:ascii="Times New Roman" w:hAnsi="Times New Roman"/>
          <w:szCs w:val="24"/>
          <w:lang w:val="bs-Latn-BA"/>
        </w:rPr>
        <w:t xml:space="preserve"> daljnjem tekstu MUP RS)</w:t>
      </w:r>
      <w:r w:rsidR="00351097" w:rsidRPr="00351097">
        <w:rPr>
          <w:rFonts w:ascii="Times New Roman" w:hAnsi="Times New Roman"/>
          <w:szCs w:val="24"/>
          <w:lang w:val="bs-Latn-BA"/>
        </w:rPr>
        <w:t xml:space="preserve"> izradilo je Pravilnik o postupku i načinu provođenja procjene rizika</w:t>
      </w:r>
      <w:r w:rsidR="00931C45" w:rsidRPr="00D120D4">
        <w:rPr>
          <w:rFonts w:ascii="Times New Roman" w:hAnsi="Times New Roman"/>
          <w:szCs w:val="24"/>
        </w:rPr>
        <w:t>.</w:t>
      </w:r>
      <w:r w:rsidR="00931C45" w:rsidRPr="00D120D4">
        <w:rPr>
          <w:rFonts w:ascii="Times New Roman" w:hAnsi="Times New Roman"/>
          <w:szCs w:val="24"/>
          <w:vertAlign w:val="superscript"/>
        </w:rPr>
        <w:footnoteReference w:id="7"/>
      </w:r>
      <w:r w:rsidR="00931C45" w:rsidRPr="00D120D4">
        <w:rPr>
          <w:rFonts w:ascii="Times New Roman" w:hAnsi="Times New Roman"/>
          <w:szCs w:val="24"/>
        </w:rPr>
        <w:t xml:space="preserve"> </w:t>
      </w:r>
    </w:p>
    <w:p w14:paraId="556B5B77" w14:textId="77777777" w:rsidR="006E756E" w:rsidRPr="00D120D4" w:rsidRDefault="006E756E" w:rsidP="008D1241">
      <w:pPr>
        <w:tabs>
          <w:tab w:val="left" w:pos="570"/>
          <w:tab w:val="right" w:pos="8892"/>
        </w:tabs>
        <w:jc w:val="both"/>
        <w:rPr>
          <w:rFonts w:ascii="Times New Roman" w:hAnsi="Times New Roman"/>
          <w:szCs w:val="24"/>
          <w:lang w:val="bs-Latn-BA"/>
        </w:rPr>
      </w:pPr>
    </w:p>
    <w:p w14:paraId="2525284A" w14:textId="7BA1C2CB" w:rsidR="008D1241" w:rsidRPr="00D120D4" w:rsidRDefault="00351097" w:rsidP="008D1241">
      <w:pPr>
        <w:tabs>
          <w:tab w:val="left" w:pos="570"/>
          <w:tab w:val="right" w:pos="8892"/>
        </w:tabs>
        <w:jc w:val="both"/>
        <w:rPr>
          <w:rFonts w:ascii="Times New Roman" w:hAnsi="Times New Roman"/>
          <w:szCs w:val="24"/>
          <w:lang w:val="bs-Latn-BA"/>
        </w:rPr>
      </w:pPr>
      <w:r w:rsidRPr="00351097">
        <w:rPr>
          <w:rFonts w:ascii="Times New Roman" w:hAnsi="Times New Roman"/>
          <w:szCs w:val="24"/>
          <w:lang w:val="bs-Latn-BA"/>
        </w:rPr>
        <w:t>Usvojen je Zakon o pružanju besplatne pravne pomoći, kojim žrtve nasilja u porodici, kojima se daje prednost pri odobravanju besplatne pravne pomoći, imaju pravo na besplatnu pravnu pomoć. Zakonom o socijalnom stanovanju RS iz 2019. godine definisano je da se žrtvama nasilja u porodici daje prednost prilikom dodjeljivanja stambene jedinice na korištenje</w:t>
      </w:r>
      <w:r w:rsidR="4F17E34D" w:rsidRPr="00D120D4">
        <w:rPr>
          <w:rFonts w:ascii="Times New Roman" w:hAnsi="Times New Roman"/>
          <w:szCs w:val="24"/>
          <w:lang w:val="bs-Latn-BA"/>
        </w:rPr>
        <w:t xml:space="preserve">. </w:t>
      </w:r>
      <w:r w:rsidR="00941187">
        <w:rPr>
          <w:rFonts w:ascii="Times New Roman" w:hAnsi="Times New Roman"/>
          <w:szCs w:val="24"/>
          <w:lang w:val="bs-Latn-BA"/>
        </w:rPr>
        <w:t>Implementacija</w:t>
      </w:r>
      <w:r w:rsidR="00941187" w:rsidRPr="00941187">
        <w:rPr>
          <w:rFonts w:ascii="Times New Roman" w:hAnsi="Times New Roman"/>
          <w:szCs w:val="24"/>
          <w:lang w:val="bs-Latn-BA"/>
        </w:rPr>
        <w:t xml:space="preserve"> Strategije za suzbijanje nasilja u porodici u RS (2020. - 2024.</w:t>
      </w:r>
      <w:r w:rsidR="007C0522">
        <w:rPr>
          <w:rFonts w:ascii="Times New Roman" w:hAnsi="Times New Roman"/>
          <w:szCs w:val="24"/>
          <w:lang w:val="bs-Latn-BA"/>
        </w:rPr>
        <w:t xml:space="preserve"> godine</w:t>
      </w:r>
      <w:r w:rsidR="00941187" w:rsidRPr="00941187">
        <w:rPr>
          <w:rFonts w:ascii="Times New Roman" w:hAnsi="Times New Roman"/>
          <w:szCs w:val="24"/>
          <w:lang w:val="bs-Latn-BA"/>
        </w:rPr>
        <w:t xml:space="preserve">) je u toku, a na godišnjem nivou Vlada RS donosi Akcioni plan za implementaciju Strategije u čijoj izradi </w:t>
      </w:r>
      <w:r w:rsidR="00363E9B" w:rsidRPr="00941187">
        <w:rPr>
          <w:rFonts w:ascii="Times New Roman" w:hAnsi="Times New Roman"/>
          <w:szCs w:val="24"/>
          <w:lang w:val="bs-Latn-BA"/>
        </w:rPr>
        <w:t xml:space="preserve">učestvuju </w:t>
      </w:r>
      <w:r w:rsidR="00941187" w:rsidRPr="00941187">
        <w:rPr>
          <w:rFonts w:ascii="Times New Roman" w:hAnsi="Times New Roman"/>
          <w:szCs w:val="24"/>
          <w:lang w:val="bs-Latn-BA"/>
        </w:rPr>
        <w:t>sve nadležne institucije i NVO</w:t>
      </w:r>
      <w:r w:rsidR="4F17E34D" w:rsidRPr="00D120D4">
        <w:rPr>
          <w:rFonts w:ascii="Times New Roman" w:hAnsi="Times New Roman"/>
          <w:szCs w:val="24"/>
          <w:lang w:val="bs-Latn-BA"/>
        </w:rPr>
        <w:t xml:space="preserve">. </w:t>
      </w:r>
      <w:r w:rsidR="00484A66">
        <w:rPr>
          <w:rFonts w:ascii="Times New Roman" w:hAnsi="Times New Roman"/>
          <w:szCs w:val="24"/>
          <w:lang w:val="bs-Latn-BA"/>
        </w:rPr>
        <w:t xml:space="preserve"> </w:t>
      </w:r>
    </w:p>
    <w:p w14:paraId="0CF55FBE" w14:textId="77777777" w:rsidR="00CC7AE8" w:rsidRPr="00D120D4" w:rsidRDefault="00CC7AE8" w:rsidP="008D1241">
      <w:pPr>
        <w:tabs>
          <w:tab w:val="left" w:pos="570"/>
          <w:tab w:val="right" w:pos="8892"/>
        </w:tabs>
        <w:jc w:val="both"/>
        <w:rPr>
          <w:rFonts w:ascii="Times New Roman" w:hAnsi="Times New Roman"/>
          <w:szCs w:val="24"/>
          <w:lang w:val="bs-Latn-BA"/>
        </w:rPr>
      </w:pPr>
    </w:p>
    <w:p w14:paraId="70284029" w14:textId="3E89F92C" w:rsidR="008D1241" w:rsidRPr="00D120D4" w:rsidRDefault="00CC7AE8" w:rsidP="008D1241">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Tokom 2022</w:t>
      </w:r>
      <w:r w:rsidR="00D41FFE" w:rsidRPr="00D120D4">
        <w:rPr>
          <w:rFonts w:ascii="Times New Roman" w:hAnsi="Times New Roman"/>
          <w:szCs w:val="24"/>
          <w:lang w:val="bs-Latn-BA"/>
        </w:rPr>
        <w:t>. godine</w:t>
      </w:r>
      <w:r w:rsidRPr="00D120D4">
        <w:rPr>
          <w:rFonts w:ascii="Times New Roman" w:hAnsi="Times New Roman"/>
          <w:szCs w:val="24"/>
          <w:lang w:val="bs-Latn-BA"/>
        </w:rPr>
        <w:t xml:space="preserve">, </w:t>
      </w:r>
      <w:r w:rsidR="008D1241" w:rsidRPr="00D120D4">
        <w:rPr>
          <w:rFonts w:ascii="Times New Roman" w:hAnsi="Times New Roman"/>
          <w:szCs w:val="24"/>
          <w:lang w:val="bs-Latn-BA"/>
        </w:rPr>
        <w:t>Op</w:t>
      </w:r>
      <w:r w:rsidR="00941187">
        <w:rPr>
          <w:rFonts w:ascii="Times New Roman" w:hAnsi="Times New Roman"/>
          <w:szCs w:val="24"/>
          <w:lang w:val="bs-Latn-BA"/>
        </w:rPr>
        <w:t>ć</w:t>
      </w:r>
      <w:r w:rsidR="008D1241" w:rsidRPr="00D120D4">
        <w:rPr>
          <w:rFonts w:ascii="Times New Roman" w:hAnsi="Times New Roman"/>
          <w:szCs w:val="24"/>
          <w:lang w:val="bs-Latn-BA"/>
        </w:rPr>
        <w:t>i protokol o postupanju u slučajevima nasilja u porodici u R</w:t>
      </w:r>
      <w:r w:rsidR="00625020" w:rsidRPr="00D120D4">
        <w:rPr>
          <w:rFonts w:ascii="Times New Roman" w:hAnsi="Times New Roman"/>
          <w:szCs w:val="24"/>
          <w:lang w:val="bs-Latn-BA"/>
        </w:rPr>
        <w:t>S</w:t>
      </w:r>
      <w:r w:rsidR="00AA664D" w:rsidRPr="00D120D4">
        <w:rPr>
          <w:rStyle w:val="FootnoteReference"/>
          <w:rFonts w:ascii="Times New Roman" w:hAnsi="Times New Roman"/>
          <w:szCs w:val="24"/>
          <w:lang w:val="bs-Latn-BA"/>
        </w:rPr>
        <w:footnoteReference w:id="8"/>
      </w:r>
      <w:r w:rsidR="00B36C3F" w:rsidRPr="00D120D4">
        <w:rPr>
          <w:rFonts w:ascii="Times New Roman" w:hAnsi="Times New Roman"/>
          <w:szCs w:val="24"/>
          <w:lang w:val="bs-Latn-BA"/>
        </w:rPr>
        <w:t xml:space="preserve"> uvodi dalje </w:t>
      </w:r>
      <w:r w:rsidR="00DD6CF6" w:rsidRPr="00D120D4">
        <w:rPr>
          <w:rFonts w:ascii="Times New Roman" w:hAnsi="Times New Roman"/>
          <w:szCs w:val="24"/>
          <w:lang w:val="bs-Latn-BA"/>
        </w:rPr>
        <w:t>jača</w:t>
      </w:r>
      <w:r w:rsidR="00B36C3F" w:rsidRPr="00D120D4">
        <w:rPr>
          <w:rFonts w:ascii="Times New Roman" w:hAnsi="Times New Roman"/>
          <w:szCs w:val="24"/>
          <w:lang w:val="bs-Latn-BA"/>
        </w:rPr>
        <w:t>nje</w:t>
      </w:r>
      <w:r w:rsidR="00DD6CF6" w:rsidRPr="00D120D4">
        <w:rPr>
          <w:rFonts w:ascii="Times New Roman" w:hAnsi="Times New Roman"/>
          <w:szCs w:val="24"/>
          <w:lang w:val="bs-Latn-BA"/>
        </w:rPr>
        <w:t xml:space="preserve"> saradnj</w:t>
      </w:r>
      <w:r w:rsidR="00B36C3F" w:rsidRPr="00D120D4">
        <w:rPr>
          <w:rFonts w:ascii="Times New Roman" w:hAnsi="Times New Roman"/>
          <w:szCs w:val="24"/>
          <w:lang w:val="bs-Latn-BA"/>
        </w:rPr>
        <w:t>e</w:t>
      </w:r>
      <w:r w:rsidR="00DD6CF6" w:rsidRPr="00D120D4">
        <w:rPr>
          <w:rFonts w:ascii="Times New Roman" w:hAnsi="Times New Roman"/>
          <w:szCs w:val="24"/>
          <w:lang w:val="bs-Latn-BA"/>
        </w:rPr>
        <w:t xml:space="preserve"> insti</w:t>
      </w:r>
      <w:r w:rsidR="00C5315F" w:rsidRPr="00D120D4">
        <w:rPr>
          <w:rFonts w:ascii="Times New Roman" w:hAnsi="Times New Roman"/>
          <w:szCs w:val="24"/>
          <w:lang w:val="bs-Latn-BA"/>
        </w:rPr>
        <w:t>tucija u zaštiti, pomoći i podršci žrtvama nasilja u porodici i koordinira aktivnosti na suzbijanju i sprečavanju ponavljanja nasilja</w:t>
      </w:r>
      <w:r w:rsidR="00941187">
        <w:rPr>
          <w:rFonts w:ascii="Times New Roman" w:hAnsi="Times New Roman"/>
          <w:szCs w:val="24"/>
          <w:lang w:val="bs-Latn-BA"/>
        </w:rPr>
        <w:t>. J</w:t>
      </w:r>
      <w:r w:rsidR="008D1241" w:rsidRPr="00D120D4">
        <w:rPr>
          <w:rFonts w:ascii="Times New Roman" w:hAnsi="Times New Roman"/>
          <w:szCs w:val="24"/>
          <w:lang w:val="bs-Latn-BA"/>
        </w:rPr>
        <w:t>edinice lokalne samouprave</w:t>
      </w:r>
      <w:r w:rsidR="00941187">
        <w:rPr>
          <w:rFonts w:ascii="Times New Roman" w:hAnsi="Times New Roman"/>
          <w:szCs w:val="24"/>
          <w:lang w:val="bs-Latn-BA"/>
        </w:rPr>
        <w:t>, njih 23,</w:t>
      </w:r>
      <w:r w:rsidR="008D1241" w:rsidRPr="00D120D4">
        <w:rPr>
          <w:rFonts w:ascii="Times New Roman" w:hAnsi="Times New Roman"/>
          <w:szCs w:val="24"/>
          <w:lang w:val="bs-Latn-BA"/>
        </w:rPr>
        <w:t xml:space="preserve"> su usvojile lokalne protokole o saradnji i postupanju</w:t>
      </w:r>
      <w:r w:rsidR="00B36C3F" w:rsidRPr="00D120D4">
        <w:rPr>
          <w:rFonts w:ascii="Times New Roman" w:hAnsi="Times New Roman"/>
          <w:szCs w:val="24"/>
          <w:lang w:val="bs-Latn-BA"/>
        </w:rPr>
        <w:t>, a</w:t>
      </w:r>
      <w:r w:rsidR="004607F8" w:rsidRPr="00D120D4">
        <w:rPr>
          <w:rFonts w:ascii="Times New Roman" w:hAnsi="Times New Roman"/>
          <w:szCs w:val="24"/>
          <w:lang w:val="bs-Latn-BA"/>
        </w:rPr>
        <w:t xml:space="preserve"> u</w:t>
      </w:r>
      <w:r w:rsidR="008D1241" w:rsidRPr="00D120D4">
        <w:rPr>
          <w:rFonts w:ascii="Times New Roman" w:hAnsi="Times New Roman"/>
          <w:szCs w:val="24"/>
          <w:lang w:val="bs-Latn-BA"/>
        </w:rPr>
        <w:t>spostavljene</w:t>
      </w:r>
      <w:r w:rsidR="00896586" w:rsidRPr="00D120D4">
        <w:rPr>
          <w:rFonts w:ascii="Times New Roman" w:hAnsi="Times New Roman"/>
          <w:szCs w:val="24"/>
          <w:lang w:val="bs-Latn-BA"/>
        </w:rPr>
        <w:t xml:space="preserve"> </w:t>
      </w:r>
      <w:r w:rsidR="008D1241" w:rsidRPr="00D120D4">
        <w:rPr>
          <w:rFonts w:ascii="Times New Roman" w:hAnsi="Times New Roman"/>
          <w:szCs w:val="24"/>
          <w:lang w:val="bs-Latn-BA"/>
        </w:rPr>
        <w:t>grupe za koordinaciju i saradnju, koje čine predstavnici svih subjekata zaštite na lokalnom nivou</w:t>
      </w:r>
      <w:r w:rsidR="004607F8" w:rsidRPr="00D120D4">
        <w:rPr>
          <w:rFonts w:ascii="Times New Roman" w:hAnsi="Times New Roman"/>
          <w:szCs w:val="24"/>
          <w:lang w:val="bs-Latn-BA"/>
        </w:rPr>
        <w:t xml:space="preserve">, </w:t>
      </w:r>
      <w:r w:rsidR="00941187">
        <w:rPr>
          <w:rFonts w:ascii="Times New Roman" w:hAnsi="Times New Roman"/>
          <w:szCs w:val="24"/>
          <w:lang w:val="bs-Latn-BA"/>
        </w:rPr>
        <w:t>s</w:t>
      </w:r>
      <w:r w:rsidR="004607F8" w:rsidRPr="00D120D4">
        <w:rPr>
          <w:rFonts w:ascii="Times New Roman" w:hAnsi="Times New Roman"/>
          <w:szCs w:val="24"/>
          <w:lang w:val="bs-Latn-BA"/>
        </w:rPr>
        <w:t>provode ove protokole</w:t>
      </w:r>
      <w:r w:rsidR="008D1241" w:rsidRPr="00D120D4">
        <w:rPr>
          <w:rFonts w:ascii="Times New Roman" w:hAnsi="Times New Roman"/>
          <w:szCs w:val="24"/>
          <w:lang w:val="bs-Latn-BA"/>
        </w:rPr>
        <w:t xml:space="preserve">. </w:t>
      </w:r>
      <w:r w:rsidR="00941187">
        <w:rPr>
          <w:rFonts w:ascii="Times New Roman" w:hAnsi="Times New Roman"/>
          <w:szCs w:val="24"/>
          <w:lang w:val="bs-Latn-BA"/>
        </w:rPr>
        <w:t>U RS</w:t>
      </w:r>
      <w:r w:rsidR="00B36C3F" w:rsidRPr="00D120D4">
        <w:rPr>
          <w:rFonts w:ascii="Times New Roman" w:hAnsi="Times New Roman"/>
          <w:szCs w:val="24"/>
          <w:lang w:val="bs-Latn-BA"/>
        </w:rPr>
        <w:t xml:space="preserve"> je na snazi</w:t>
      </w:r>
      <w:r w:rsidR="008D1241" w:rsidRPr="00D120D4">
        <w:rPr>
          <w:rFonts w:ascii="Times New Roman" w:hAnsi="Times New Roman"/>
          <w:szCs w:val="24"/>
          <w:lang w:val="bs-Latn-BA"/>
        </w:rPr>
        <w:t xml:space="preserve"> Strategij</w:t>
      </w:r>
      <w:r w:rsidR="00B36C3F" w:rsidRPr="00D120D4">
        <w:rPr>
          <w:rFonts w:ascii="Times New Roman" w:hAnsi="Times New Roman"/>
          <w:szCs w:val="24"/>
          <w:lang w:val="bs-Latn-BA"/>
        </w:rPr>
        <w:t>a</w:t>
      </w:r>
      <w:r w:rsidR="008D1241" w:rsidRPr="00D120D4">
        <w:rPr>
          <w:rFonts w:ascii="Times New Roman" w:hAnsi="Times New Roman"/>
          <w:szCs w:val="24"/>
          <w:lang w:val="bs-Latn-BA"/>
        </w:rPr>
        <w:t xml:space="preserve"> za unapređenje seksualnog i reproduktivnog zdravlja u </w:t>
      </w:r>
      <w:r w:rsidR="007E63C4" w:rsidRPr="00D120D4">
        <w:rPr>
          <w:rFonts w:ascii="Times New Roman" w:hAnsi="Times New Roman"/>
          <w:szCs w:val="24"/>
          <w:lang w:val="bs-Latn-BA"/>
        </w:rPr>
        <w:t>RS</w:t>
      </w:r>
      <w:r w:rsidR="008D1241" w:rsidRPr="00D120D4">
        <w:rPr>
          <w:rFonts w:ascii="Times New Roman" w:hAnsi="Times New Roman"/>
          <w:szCs w:val="24"/>
          <w:lang w:val="bs-Latn-BA"/>
        </w:rPr>
        <w:t xml:space="preserve"> (2019</w:t>
      </w:r>
      <w:r w:rsidR="007C0522">
        <w:rPr>
          <w:rFonts w:ascii="Times New Roman" w:hAnsi="Times New Roman"/>
          <w:szCs w:val="24"/>
          <w:lang w:val="bs-Latn-BA"/>
        </w:rPr>
        <w:t>.</w:t>
      </w:r>
      <w:r w:rsidR="008D1241" w:rsidRPr="00D120D4">
        <w:rPr>
          <w:rFonts w:ascii="Times New Roman" w:hAnsi="Times New Roman"/>
          <w:szCs w:val="24"/>
          <w:lang w:val="bs-Latn-BA"/>
        </w:rPr>
        <w:t>-2029. godine)</w:t>
      </w:r>
      <w:r w:rsidR="005B5AB1" w:rsidRPr="00D120D4">
        <w:rPr>
          <w:rFonts w:ascii="Times New Roman" w:hAnsi="Times New Roman"/>
          <w:szCs w:val="24"/>
          <w:lang w:val="bs-Latn-BA"/>
        </w:rPr>
        <w:t>. J</w:t>
      </w:r>
      <w:r w:rsidR="008D1241" w:rsidRPr="00D120D4">
        <w:rPr>
          <w:rFonts w:ascii="Times New Roman" w:hAnsi="Times New Roman"/>
          <w:szCs w:val="24"/>
          <w:lang w:val="bs-Latn-BA"/>
        </w:rPr>
        <w:t>edan od glavnih ciljeva</w:t>
      </w:r>
      <w:r w:rsidR="005B5AB1" w:rsidRPr="00D120D4">
        <w:rPr>
          <w:rFonts w:ascii="Times New Roman" w:hAnsi="Times New Roman"/>
          <w:szCs w:val="24"/>
          <w:lang w:val="bs-Latn-BA"/>
        </w:rPr>
        <w:t xml:space="preserve"> je</w:t>
      </w:r>
      <w:r w:rsidR="008D1241" w:rsidRPr="00D120D4">
        <w:rPr>
          <w:rFonts w:ascii="Times New Roman" w:hAnsi="Times New Roman"/>
          <w:szCs w:val="24"/>
          <w:lang w:val="bs-Latn-BA"/>
        </w:rPr>
        <w:t xml:space="preserve"> unaprijeđen klinički menadžment u slučajevima nasilja, sa posebnim osvrtom na slučajeve silovanja, uključujući vanredne situacije. Pored toga, </w:t>
      </w:r>
      <w:r w:rsidR="004607F8" w:rsidRPr="00D120D4">
        <w:rPr>
          <w:rFonts w:ascii="Times New Roman" w:hAnsi="Times New Roman"/>
          <w:szCs w:val="24"/>
          <w:lang w:val="bs-Latn-BA"/>
        </w:rPr>
        <w:t xml:space="preserve">u RS se </w:t>
      </w:r>
      <w:r w:rsidR="007610AE" w:rsidRPr="00D120D4">
        <w:rPr>
          <w:rFonts w:ascii="Times New Roman" w:hAnsi="Times New Roman"/>
          <w:szCs w:val="24"/>
          <w:lang w:val="bs-Latn-BA"/>
        </w:rPr>
        <w:t xml:space="preserve">od </w:t>
      </w:r>
      <w:r w:rsidR="008D1241" w:rsidRPr="00D120D4">
        <w:rPr>
          <w:rFonts w:ascii="Times New Roman" w:hAnsi="Times New Roman"/>
          <w:szCs w:val="24"/>
          <w:lang w:val="bs-Latn-BA"/>
        </w:rPr>
        <w:t>2021. godine</w:t>
      </w:r>
      <w:r w:rsidR="004607F8" w:rsidRPr="00D120D4">
        <w:rPr>
          <w:rFonts w:ascii="Times New Roman" w:hAnsi="Times New Roman"/>
          <w:szCs w:val="24"/>
          <w:lang w:val="bs-Latn-BA"/>
        </w:rPr>
        <w:t xml:space="preserve">, provodi </w:t>
      </w:r>
      <w:r w:rsidR="008D1241" w:rsidRPr="00D120D4">
        <w:rPr>
          <w:rFonts w:ascii="Times New Roman" w:hAnsi="Times New Roman"/>
          <w:szCs w:val="24"/>
          <w:lang w:val="bs-Latn-BA"/>
        </w:rPr>
        <w:t>Protokol o postupanju i saradnji u slučajevima seksualnog nasilja u R</w:t>
      </w:r>
      <w:r w:rsidR="00C54788" w:rsidRPr="00D120D4">
        <w:rPr>
          <w:rFonts w:ascii="Times New Roman" w:hAnsi="Times New Roman"/>
          <w:szCs w:val="24"/>
          <w:lang w:val="bs-Latn-BA"/>
        </w:rPr>
        <w:t>S</w:t>
      </w:r>
      <w:r w:rsidR="006B2CB2" w:rsidRPr="00D120D4">
        <w:rPr>
          <w:rFonts w:ascii="Times New Roman" w:hAnsi="Times New Roman"/>
          <w:szCs w:val="24"/>
          <w:lang w:val="bs-Latn-BA"/>
        </w:rPr>
        <w:t>.</w:t>
      </w:r>
      <w:r w:rsidR="00C54788" w:rsidRPr="00D120D4">
        <w:rPr>
          <w:rFonts w:ascii="Times New Roman" w:hAnsi="Times New Roman"/>
          <w:szCs w:val="24"/>
          <w:lang w:val="bs-Latn-BA"/>
        </w:rPr>
        <w:t xml:space="preserve"> </w:t>
      </w:r>
      <w:r w:rsidR="5784D69C" w:rsidRPr="00D120D4">
        <w:rPr>
          <w:rFonts w:ascii="Times New Roman" w:hAnsi="Times New Roman"/>
          <w:szCs w:val="24"/>
          <w:lang w:val="bs-Latn-BA"/>
        </w:rPr>
        <w:t xml:space="preserve">Također je i </w:t>
      </w:r>
      <w:r w:rsidR="008D1241" w:rsidRPr="00D120D4">
        <w:rPr>
          <w:rFonts w:ascii="Times New Roman" w:hAnsi="Times New Roman"/>
          <w:szCs w:val="24"/>
          <w:lang w:val="bs-Latn-BA"/>
        </w:rPr>
        <w:t>reali</w:t>
      </w:r>
      <w:r w:rsidR="00484A66">
        <w:rPr>
          <w:rFonts w:ascii="Times New Roman" w:hAnsi="Times New Roman"/>
          <w:szCs w:val="24"/>
          <w:lang w:val="bs-Latn-BA"/>
        </w:rPr>
        <w:t>zovan Akcioni plan za primjenu K</w:t>
      </w:r>
      <w:r w:rsidR="008D1241" w:rsidRPr="00D120D4">
        <w:rPr>
          <w:rFonts w:ascii="Times New Roman" w:hAnsi="Times New Roman"/>
          <w:szCs w:val="24"/>
          <w:lang w:val="bs-Latn-BA"/>
        </w:rPr>
        <w:t xml:space="preserve">onvencije </w:t>
      </w:r>
      <w:r w:rsidR="00941187">
        <w:rPr>
          <w:rFonts w:ascii="Times New Roman" w:hAnsi="Times New Roman"/>
          <w:szCs w:val="24"/>
          <w:lang w:val="bs-Latn-BA"/>
        </w:rPr>
        <w:t>Vijeća</w:t>
      </w:r>
      <w:r w:rsidR="008D1241" w:rsidRPr="00D120D4">
        <w:rPr>
          <w:rFonts w:ascii="Times New Roman" w:hAnsi="Times New Roman"/>
          <w:szCs w:val="24"/>
          <w:lang w:val="bs-Latn-BA"/>
        </w:rPr>
        <w:t xml:space="preserve"> Evrope o sprečavanju i suzbijanju nasilja nad ženama i nasilja u porodici u Republici Srpskoj za period 2019</w:t>
      </w:r>
      <w:r w:rsidR="007C0522">
        <w:rPr>
          <w:rFonts w:ascii="Times New Roman" w:hAnsi="Times New Roman"/>
          <w:szCs w:val="24"/>
          <w:lang w:val="bs-Latn-BA"/>
        </w:rPr>
        <w:t>.-2020. godine</w:t>
      </w:r>
      <w:r w:rsidR="008D1241" w:rsidRPr="00D120D4">
        <w:rPr>
          <w:rFonts w:ascii="Times New Roman" w:hAnsi="Times New Roman"/>
          <w:szCs w:val="24"/>
          <w:lang w:val="bs-Latn-BA"/>
        </w:rPr>
        <w:t xml:space="preserve">, a </w:t>
      </w:r>
      <w:r w:rsidR="005C2859" w:rsidRPr="00D120D4">
        <w:rPr>
          <w:rFonts w:ascii="Times New Roman" w:hAnsi="Times New Roman"/>
          <w:szCs w:val="24"/>
          <w:lang w:val="bs-Latn-BA"/>
        </w:rPr>
        <w:t>usvojen</w:t>
      </w:r>
      <w:r w:rsidR="000143A8" w:rsidRPr="00D120D4">
        <w:rPr>
          <w:rFonts w:ascii="Times New Roman" w:hAnsi="Times New Roman"/>
          <w:szCs w:val="24"/>
          <w:lang w:val="bs-Latn-BA"/>
        </w:rPr>
        <w:t xml:space="preserve"> je i </w:t>
      </w:r>
      <w:r w:rsidR="0086493F" w:rsidRPr="00D120D4">
        <w:rPr>
          <w:rFonts w:ascii="Times New Roman" w:hAnsi="Times New Roman"/>
          <w:szCs w:val="24"/>
          <w:lang w:val="bs-Latn-BA"/>
        </w:rPr>
        <w:t>A</w:t>
      </w:r>
      <w:r w:rsidR="000143A8" w:rsidRPr="00D120D4">
        <w:rPr>
          <w:rFonts w:ascii="Times New Roman" w:hAnsi="Times New Roman"/>
          <w:szCs w:val="24"/>
          <w:lang w:val="bs-Latn-BA"/>
        </w:rPr>
        <w:t>kcioni plan za period 2022</w:t>
      </w:r>
      <w:r w:rsidR="007C0522">
        <w:rPr>
          <w:rFonts w:ascii="Times New Roman" w:hAnsi="Times New Roman"/>
          <w:szCs w:val="24"/>
          <w:lang w:val="bs-Latn-BA"/>
        </w:rPr>
        <w:t>.</w:t>
      </w:r>
      <w:r w:rsidR="000143A8" w:rsidRPr="00D120D4">
        <w:rPr>
          <w:rFonts w:ascii="Times New Roman" w:hAnsi="Times New Roman"/>
          <w:szCs w:val="24"/>
          <w:lang w:val="bs-Latn-BA"/>
        </w:rPr>
        <w:t>-2025</w:t>
      </w:r>
      <w:r w:rsidR="008D1241" w:rsidRPr="00D120D4">
        <w:rPr>
          <w:rFonts w:ascii="Times New Roman" w:hAnsi="Times New Roman"/>
          <w:szCs w:val="24"/>
          <w:lang w:val="bs-Latn-BA"/>
        </w:rPr>
        <w:t>.</w:t>
      </w:r>
      <w:r w:rsidR="000143A8" w:rsidRPr="00D120D4">
        <w:rPr>
          <w:rStyle w:val="FootnoteReference"/>
          <w:rFonts w:ascii="Times New Roman" w:hAnsi="Times New Roman"/>
          <w:szCs w:val="24"/>
          <w:lang w:val="bs-Latn-BA"/>
        </w:rPr>
        <w:footnoteReference w:id="9"/>
      </w:r>
    </w:p>
    <w:p w14:paraId="62EFADC5" w14:textId="2211934F" w:rsidR="00111A37" w:rsidRPr="00D120D4" w:rsidRDefault="00941187" w:rsidP="00111A37">
      <w:pPr>
        <w:pStyle w:val="Normal1"/>
        <w:spacing w:before="100" w:beforeAutospacing="1" w:after="100" w:afterAutospacing="1"/>
        <w:jc w:val="both"/>
        <w:rPr>
          <w:rFonts w:ascii="Times New Roman" w:hAnsi="Times New Roman"/>
          <w:lang w:val="bs-Latn-BA"/>
        </w:rPr>
      </w:pPr>
      <w:r>
        <w:rPr>
          <w:rFonts w:ascii="Times New Roman" w:hAnsi="Times New Roman"/>
        </w:rPr>
        <w:t>Brčko D</w:t>
      </w:r>
      <w:r w:rsidR="00111A37" w:rsidRPr="00D120D4">
        <w:rPr>
          <w:rFonts w:ascii="Times New Roman" w:hAnsi="Times New Roman"/>
        </w:rPr>
        <w:t>istrikt BiH (BD</w:t>
      </w:r>
      <w:r>
        <w:rPr>
          <w:rFonts w:ascii="Times New Roman" w:hAnsi="Times New Roman"/>
        </w:rPr>
        <w:t xml:space="preserve"> </w:t>
      </w:r>
      <w:r w:rsidR="00111A37" w:rsidRPr="00D120D4">
        <w:rPr>
          <w:rFonts w:ascii="Times New Roman" w:hAnsi="Times New Roman"/>
        </w:rPr>
        <w:t>BiH) je u 2020. godini Krivičnim zakonom</w:t>
      </w:r>
      <w:r w:rsidR="00111A37" w:rsidRPr="00D120D4">
        <w:rPr>
          <w:rStyle w:val="FootnoteReference"/>
          <w:rFonts w:ascii="Times New Roman" w:hAnsi="Times New Roman"/>
        </w:rPr>
        <w:footnoteReference w:id="10"/>
      </w:r>
      <w:r w:rsidR="00111A37" w:rsidRPr="00D120D4">
        <w:rPr>
          <w:rFonts w:ascii="Times New Roman" w:hAnsi="Times New Roman"/>
        </w:rPr>
        <w:t xml:space="preserve"> </w:t>
      </w:r>
      <w:r w:rsidR="00111A37" w:rsidRPr="00D120D4">
        <w:rPr>
          <w:rFonts w:ascii="Times New Roman" w:hAnsi="Times New Roman"/>
          <w:lang w:val="bs-Latn-BA"/>
        </w:rPr>
        <w:t>propisao krivična djela koja se odnose na suzbijanje nasilja po osnovu spola, uključujući nasilje u porodici, kao i trgovine ljudima.</w:t>
      </w:r>
    </w:p>
    <w:p w14:paraId="4094268C" w14:textId="4496FEF3" w:rsidR="008D1241" w:rsidRPr="00D120D4" w:rsidRDefault="008D1241" w:rsidP="008D1241">
      <w:pPr>
        <w:tabs>
          <w:tab w:val="left" w:pos="570"/>
          <w:tab w:val="right" w:pos="8892"/>
        </w:tabs>
        <w:jc w:val="both"/>
        <w:rPr>
          <w:rFonts w:ascii="Times New Roman" w:hAnsi="Times New Roman"/>
          <w:szCs w:val="24"/>
          <w:u w:val="single"/>
          <w:lang w:val="bs-Latn-BA"/>
        </w:rPr>
      </w:pPr>
      <w:r w:rsidRPr="00D120D4">
        <w:rPr>
          <w:rFonts w:ascii="Times New Roman" w:hAnsi="Times New Roman"/>
          <w:szCs w:val="24"/>
          <w:u w:val="single"/>
          <w:lang w:val="bs-Latn-BA"/>
        </w:rPr>
        <w:t>Trgovina ljudima</w:t>
      </w:r>
    </w:p>
    <w:p w14:paraId="5E1C6CD2" w14:textId="77777777" w:rsidR="00864872" w:rsidRPr="00D120D4" w:rsidRDefault="00864872" w:rsidP="00864872">
      <w:pPr>
        <w:jc w:val="both"/>
        <w:rPr>
          <w:rFonts w:ascii="Times New Roman" w:hAnsi="Times New Roman"/>
          <w:szCs w:val="24"/>
          <w:lang w:val="bs-Latn-BA"/>
        </w:rPr>
      </w:pPr>
      <w:r w:rsidRPr="00D120D4">
        <w:rPr>
          <w:rFonts w:ascii="Times New Roman" w:hAnsi="Times New Roman"/>
          <w:szCs w:val="24"/>
          <w:lang w:val="bs-Latn-BA"/>
        </w:rPr>
        <w:tab/>
        <w:t xml:space="preserve"> </w:t>
      </w:r>
    </w:p>
    <w:p w14:paraId="0387A210" w14:textId="3A175761" w:rsidR="00864872" w:rsidRPr="00D120D4" w:rsidRDefault="00864872" w:rsidP="00864872">
      <w:pPr>
        <w:jc w:val="both"/>
        <w:rPr>
          <w:rFonts w:ascii="Times New Roman" w:hAnsi="Times New Roman"/>
          <w:szCs w:val="24"/>
          <w:lang w:val="bs-Latn-BA"/>
        </w:rPr>
      </w:pPr>
      <w:r w:rsidRPr="00D120D4">
        <w:rPr>
          <w:rFonts w:ascii="Times New Roman" w:hAnsi="Times New Roman"/>
          <w:szCs w:val="24"/>
          <w:lang w:val="bs-Latn-BA"/>
        </w:rPr>
        <w:t>Bosna i Hercegovina je zemlja porijekla, tranzita i odredišta za trgovinu ljudima u svrhu prisilnog prosjačenja, seksualne eksploatacije, radne eksploatacije i prisilnih brakova. Broj potencijalnih žrtava trgovine ljudima otkrivenih 2018. godine bio je 36. Više od polovine otkrivenih potencijalnih žrtava su djeca, a gotovo dvije trećine otkrivenih potencijalnih žrtava su žene. U 2018. godini bilo je 48 osuđenih počinilaca i 36 žrtava u poređenju sa 17 osuđenih počinilaca i 83 žrtve</w:t>
      </w:r>
      <w:r w:rsidR="00941187">
        <w:rPr>
          <w:rFonts w:ascii="Times New Roman" w:hAnsi="Times New Roman"/>
          <w:szCs w:val="24"/>
          <w:lang w:val="bs-Latn-BA"/>
        </w:rPr>
        <w:t xml:space="preserve"> u 2017. godini</w:t>
      </w:r>
      <w:r w:rsidRPr="00D120D4">
        <w:rPr>
          <w:rFonts w:ascii="Times New Roman" w:hAnsi="Times New Roman"/>
          <w:szCs w:val="24"/>
          <w:lang w:val="bs-Latn-BA"/>
        </w:rPr>
        <w:t>.</w:t>
      </w:r>
    </w:p>
    <w:p w14:paraId="0E979511" w14:textId="77777777" w:rsidR="008D1241" w:rsidRPr="00D120D4" w:rsidRDefault="008D1241" w:rsidP="008D1241">
      <w:pPr>
        <w:tabs>
          <w:tab w:val="left" w:pos="570"/>
          <w:tab w:val="right" w:pos="8892"/>
        </w:tabs>
        <w:jc w:val="both"/>
        <w:rPr>
          <w:rFonts w:ascii="Times New Roman" w:hAnsi="Times New Roman"/>
          <w:szCs w:val="24"/>
          <w:lang w:val="bs-Latn-BA"/>
        </w:rPr>
      </w:pPr>
    </w:p>
    <w:p w14:paraId="308BD7B9" w14:textId="417A93B3" w:rsidR="00DD4629" w:rsidRPr="00D120D4" w:rsidRDefault="00DD4629" w:rsidP="00DD4629">
      <w:pPr>
        <w:jc w:val="both"/>
        <w:rPr>
          <w:rFonts w:ascii="Times New Roman" w:hAnsi="Times New Roman"/>
          <w:szCs w:val="24"/>
          <w:lang w:val="bs-Latn-BA"/>
        </w:rPr>
      </w:pPr>
      <w:r w:rsidRPr="00D120D4">
        <w:rPr>
          <w:rFonts w:ascii="Times New Roman" w:hAnsi="Times New Roman"/>
          <w:szCs w:val="24"/>
          <w:lang w:val="bs-Latn-BA"/>
        </w:rPr>
        <w:t xml:space="preserve">Vijeće Ministara </w:t>
      </w:r>
      <w:r w:rsidR="00941187" w:rsidRPr="00D120D4">
        <w:rPr>
          <w:rFonts w:ascii="Times New Roman" w:hAnsi="Times New Roman"/>
          <w:szCs w:val="24"/>
          <w:lang w:val="bs-Latn-BA"/>
        </w:rPr>
        <w:t xml:space="preserve">BiH </w:t>
      </w:r>
      <w:r w:rsidRPr="00D120D4">
        <w:rPr>
          <w:rFonts w:ascii="Times New Roman" w:hAnsi="Times New Roman"/>
          <w:szCs w:val="24"/>
          <w:lang w:val="bs-Latn-BA"/>
        </w:rPr>
        <w:t>(</w:t>
      </w:r>
      <w:r w:rsidR="00941187">
        <w:rPr>
          <w:rFonts w:ascii="Times New Roman" w:hAnsi="Times New Roman"/>
          <w:szCs w:val="24"/>
          <w:lang w:val="bs-Latn-BA"/>
        </w:rPr>
        <w:t xml:space="preserve">u daljnjem tekstu </w:t>
      </w:r>
      <w:r w:rsidRPr="00D120D4">
        <w:rPr>
          <w:rFonts w:ascii="Times New Roman" w:hAnsi="Times New Roman"/>
          <w:szCs w:val="24"/>
          <w:lang w:val="bs-Latn-BA"/>
        </w:rPr>
        <w:t>VM</w:t>
      </w:r>
      <w:r w:rsidR="00941187">
        <w:rPr>
          <w:rFonts w:ascii="Times New Roman" w:hAnsi="Times New Roman"/>
          <w:szCs w:val="24"/>
          <w:lang w:val="bs-Latn-BA"/>
        </w:rPr>
        <w:t xml:space="preserve"> BiH</w:t>
      </w:r>
      <w:r w:rsidRPr="00D120D4">
        <w:rPr>
          <w:rFonts w:ascii="Times New Roman" w:hAnsi="Times New Roman"/>
          <w:szCs w:val="24"/>
          <w:lang w:val="bs-Latn-BA"/>
        </w:rPr>
        <w:t>) je početkom 2020. godine usvojilo Strategiju suprotstavljanja trgovini ljudima u BiH za period 2020</w:t>
      </w:r>
      <w:r w:rsidR="007C0522">
        <w:rPr>
          <w:rFonts w:ascii="Times New Roman" w:hAnsi="Times New Roman"/>
          <w:szCs w:val="24"/>
          <w:lang w:val="bs-Latn-BA"/>
        </w:rPr>
        <w:t>.</w:t>
      </w:r>
      <w:r w:rsidRPr="00D120D4">
        <w:rPr>
          <w:rFonts w:ascii="Times New Roman" w:hAnsi="Times New Roman"/>
          <w:szCs w:val="24"/>
          <w:lang w:val="bs-Latn-BA"/>
        </w:rPr>
        <w:t>-2023.</w:t>
      </w:r>
      <w:r w:rsidR="00941187">
        <w:rPr>
          <w:rFonts w:ascii="Times New Roman" w:hAnsi="Times New Roman"/>
          <w:szCs w:val="24"/>
          <w:lang w:val="bs-Latn-BA"/>
        </w:rPr>
        <w:t xml:space="preserve"> godin</w:t>
      </w:r>
      <w:r w:rsidR="007C0522">
        <w:rPr>
          <w:rFonts w:ascii="Times New Roman" w:hAnsi="Times New Roman"/>
          <w:szCs w:val="24"/>
          <w:lang w:val="bs-Latn-BA"/>
        </w:rPr>
        <w:t>e</w:t>
      </w:r>
      <w:r w:rsidRPr="00D120D4">
        <w:rPr>
          <w:rFonts w:ascii="Times New Roman" w:hAnsi="Times New Roman"/>
          <w:szCs w:val="24"/>
          <w:lang w:val="bs-Latn-BA"/>
        </w:rPr>
        <w:t xml:space="preserve">, a nakon toga i Akcioni plan institucija BiH za </w:t>
      </w:r>
      <w:r w:rsidR="00941187">
        <w:rPr>
          <w:rFonts w:ascii="Times New Roman" w:hAnsi="Times New Roman"/>
          <w:szCs w:val="24"/>
          <w:lang w:val="bs-Latn-BA"/>
        </w:rPr>
        <w:t>implementaciju</w:t>
      </w:r>
      <w:r w:rsidRPr="00D120D4">
        <w:rPr>
          <w:rFonts w:ascii="Times New Roman" w:hAnsi="Times New Roman"/>
          <w:szCs w:val="24"/>
          <w:lang w:val="bs-Latn-BA"/>
        </w:rPr>
        <w:t xml:space="preserve"> Strategije koja je usklađena s međunarodnim standardima i preporukama, prvenstveno </w:t>
      </w:r>
      <w:r w:rsidR="00941187">
        <w:rPr>
          <w:rFonts w:ascii="Times New Roman" w:hAnsi="Times New Roman"/>
          <w:szCs w:val="24"/>
          <w:lang w:val="bs-Latn-BA"/>
        </w:rPr>
        <w:t>VE</w:t>
      </w:r>
      <w:r w:rsidRPr="00D120D4">
        <w:rPr>
          <w:rFonts w:ascii="Times New Roman" w:hAnsi="Times New Roman"/>
          <w:szCs w:val="24"/>
          <w:lang w:val="bs-Latn-BA"/>
        </w:rPr>
        <w:t xml:space="preserve"> i Državnog sekretarijata SAD-a. </w:t>
      </w:r>
      <w:r w:rsidRPr="00D120D4">
        <w:rPr>
          <w:rFonts w:ascii="Times New Roman" w:eastAsia="Arial" w:hAnsi="Times New Roman"/>
          <w:bCs/>
          <w:szCs w:val="24"/>
          <w:lang w:val="bs-Latn-BA"/>
        </w:rPr>
        <w:t xml:space="preserve">UN </w:t>
      </w:r>
      <w:r w:rsidR="00C96756">
        <w:rPr>
          <w:rFonts w:ascii="Times New Roman" w:hAnsi="Times New Roman"/>
          <w:szCs w:val="24"/>
          <w:lang w:val="bs-Latn-BA"/>
        </w:rPr>
        <w:t>Komitet</w:t>
      </w:r>
      <w:r w:rsidRPr="00D120D4">
        <w:rPr>
          <w:rFonts w:ascii="Times New Roman" w:hAnsi="Times New Roman"/>
          <w:szCs w:val="24"/>
          <w:lang w:val="bs-Latn-BA"/>
        </w:rPr>
        <w:t xml:space="preserve"> za ukidanje diskriminacije nad ženama je 2019. godine pozdravio usvajanje Zakona o strancima koji predviđa podršku žrtvama trgovine ljudima kojima je odobren privremeni boravak i Zakona o azilu kojim se zabranjuje diskriminacija po osnovu spola, seksualne orijentacije, rodnog identiteta i spolnih obilježja, kao i izmjene i dopune Krivičnog zakona kojim se osiguravaju strožije kazne za </w:t>
      </w:r>
      <w:r w:rsidR="00AE29DE">
        <w:rPr>
          <w:rFonts w:ascii="Times New Roman" w:hAnsi="Times New Roman"/>
          <w:szCs w:val="24"/>
          <w:lang w:val="bs-Latn-BA"/>
        </w:rPr>
        <w:t>počinitelje</w:t>
      </w:r>
      <w:r w:rsidRPr="00D120D4">
        <w:rPr>
          <w:rFonts w:ascii="Times New Roman" w:hAnsi="Times New Roman"/>
          <w:szCs w:val="24"/>
          <w:lang w:val="bs-Latn-BA"/>
        </w:rPr>
        <w:t xml:space="preserve"> trgovine ljudima. </w:t>
      </w:r>
    </w:p>
    <w:p w14:paraId="5407210D" w14:textId="77777777" w:rsidR="00DD4629" w:rsidRPr="00D120D4" w:rsidRDefault="00DD4629" w:rsidP="00967FE6">
      <w:pPr>
        <w:jc w:val="both"/>
        <w:rPr>
          <w:rFonts w:ascii="Times New Roman" w:hAnsi="Times New Roman"/>
          <w:szCs w:val="24"/>
          <w:lang w:val="bs-Latn-BA"/>
        </w:rPr>
      </w:pPr>
    </w:p>
    <w:p w14:paraId="19D52790" w14:textId="78119051" w:rsidR="008D1241" w:rsidRPr="00D120D4" w:rsidRDefault="008D1241" w:rsidP="008D1241">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U </w:t>
      </w:r>
      <w:r w:rsidR="003C6F72" w:rsidRPr="00D120D4">
        <w:rPr>
          <w:rFonts w:ascii="Times New Roman" w:hAnsi="Times New Roman"/>
          <w:szCs w:val="24"/>
          <w:lang w:val="bs-Latn-BA"/>
        </w:rPr>
        <w:t>RS</w:t>
      </w:r>
      <w:r w:rsidR="00F24B5A" w:rsidRPr="00D120D4">
        <w:rPr>
          <w:rFonts w:ascii="Times New Roman" w:hAnsi="Times New Roman"/>
          <w:szCs w:val="24"/>
          <w:lang w:val="bs-Latn-BA"/>
        </w:rPr>
        <w:t xml:space="preserve"> </w:t>
      </w:r>
      <w:r w:rsidR="002D0D23" w:rsidRPr="00D120D4">
        <w:rPr>
          <w:rFonts w:ascii="Times New Roman" w:hAnsi="Times New Roman"/>
          <w:szCs w:val="24"/>
          <w:lang w:val="bs-Latn-BA"/>
        </w:rPr>
        <w:t>preovladava</w:t>
      </w:r>
      <w:r w:rsidRPr="00D120D4">
        <w:rPr>
          <w:rFonts w:ascii="Times New Roman" w:hAnsi="Times New Roman"/>
          <w:szCs w:val="24"/>
          <w:lang w:val="bs-Latn-BA"/>
        </w:rPr>
        <w:t xml:space="preserve"> unutrašnja trgovina ljudima, čije su žrtve uglavnom domaći državljani, koje eksploatišu domaći državljani.</w:t>
      </w:r>
      <w:r w:rsidR="00EA43C5" w:rsidRPr="00D120D4">
        <w:rPr>
          <w:rFonts w:ascii="Times New Roman" w:hAnsi="Times New Roman"/>
          <w:szCs w:val="24"/>
          <w:lang w:val="bs-Latn-BA"/>
        </w:rPr>
        <w:t xml:space="preserve"> </w:t>
      </w:r>
      <w:r w:rsidR="00D30A69" w:rsidRPr="00D120D4">
        <w:rPr>
          <w:rFonts w:ascii="Times New Roman" w:hAnsi="Times New Roman"/>
          <w:szCs w:val="24"/>
          <w:lang w:val="bs-Latn-BA"/>
        </w:rPr>
        <w:t xml:space="preserve">Od </w:t>
      </w:r>
      <w:r w:rsidRPr="00D120D4">
        <w:rPr>
          <w:rFonts w:ascii="Times New Roman" w:hAnsi="Times New Roman"/>
          <w:szCs w:val="24"/>
          <w:lang w:val="bs-Latn-BA"/>
        </w:rPr>
        <w:t>2020. godine</w:t>
      </w:r>
      <w:r w:rsidR="00D30A69" w:rsidRPr="00D120D4">
        <w:rPr>
          <w:rFonts w:ascii="Times New Roman" w:hAnsi="Times New Roman"/>
          <w:szCs w:val="24"/>
          <w:lang w:val="bs-Latn-BA"/>
        </w:rPr>
        <w:t xml:space="preserve">, u Republici Srpskoj </w:t>
      </w:r>
      <w:r w:rsidR="002449C3" w:rsidRPr="00D120D4">
        <w:rPr>
          <w:rFonts w:ascii="Times New Roman" w:hAnsi="Times New Roman"/>
          <w:szCs w:val="24"/>
          <w:lang w:val="bs-Latn-BA"/>
        </w:rPr>
        <w:t>je na snazi</w:t>
      </w:r>
      <w:r w:rsidRPr="00D120D4">
        <w:rPr>
          <w:rFonts w:ascii="Times New Roman" w:hAnsi="Times New Roman"/>
          <w:szCs w:val="24"/>
          <w:lang w:val="bs-Latn-BA"/>
        </w:rPr>
        <w:t xml:space="preserve"> Akcioni plan za suprotstavljanje trgovini ljudima 2020</w:t>
      </w:r>
      <w:r w:rsidR="00941187">
        <w:rPr>
          <w:rFonts w:ascii="Times New Roman" w:hAnsi="Times New Roman"/>
          <w:szCs w:val="24"/>
          <w:lang w:val="bs-Latn-BA"/>
        </w:rPr>
        <w:t>.</w:t>
      </w:r>
      <w:r w:rsidRPr="00D120D4">
        <w:rPr>
          <w:rFonts w:ascii="Times New Roman" w:hAnsi="Times New Roman"/>
          <w:szCs w:val="24"/>
          <w:lang w:val="bs-Latn-BA"/>
        </w:rPr>
        <w:t>-2023</w:t>
      </w:r>
      <w:r w:rsidR="00941187">
        <w:rPr>
          <w:rFonts w:ascii="Times New Roman" w:hAnsi="Times New Roman"/>
          <w:szCs w:val="24"/>
          <w:lang w:val="bs-Latn-BA"/>
        </w:rPr>
        <w:t>. godina</w:t>
      </w:r>
      <w:r w:rsidRPr="00D120D4">
        <w:rPr>
          <w:rFonts w:ascii="Times New Roman" w:hAnsi="Times New Roman"/>
          <w:szCs w:val="24"/>
          <w:lang w:val="bs-Latn-BA"/>
        </w:rPr>
        <w:t xml:space="preserve">, </w:t>
      </w:r>
      <w:r w:rsidR="002449C3" w:rsidRPr="00D120D4">
        <w:rPr>
          <w:rFonts w:ascii="Times New Roman" w:hAnsi="Times New Roman"/>
          <w:szCs w:val="24"/>
          <w:lang w:val="bs-Latn-BA"/>
        </w:rPr>
        <w:t xml:space="preserve"> čiju </w:t>
      </w:r>
      <w:r w:rsidR="00941187">
        <w:rPr>
          <w:rFonts w:ascii="Times New Roman" w:hAnsi="Times New Roman"/>
          <w:szCs w:val="24"/>
          <w:lang w:val="bs-Latn-BA"/>
        </w:rPr>
        <w:t>implementaciju</w:t>
      </w:r>
      <w:r w:rsidR="002449C3" w:rsidRPr="00D120D4">
        <w:rPr>
          <w:rFonts w:ascii="Times New Roman" w:hAnsi="Times New Roman"/>
          <w:szCs w:val="24"/>
          <w:lang w:val="bs-Latn-BA"/>
        </w:rPr>
        <w:t xml:space="preserve"> nadgleda t</w:t>
      </w:r>
      <w:r w:rsidRPr="00D120D4">
        <w:rPr>
          <w:rFonts w:ascii="Times New Roman" w:hAnsi="Times New Roman"/>
          <w:szCs w:val="24"/>
          <w:lang w:val="bs-Latn-BA"/>
        </w:rPr>
        <w:t xml:space="preserve">im za praćenje </w:t>
      </w:r>
      <w:r w:rsidR="00941187">
        <w:rPr>
          <w:rFonts w:ascii="Times New Roman" w:hAnsi="Times New Roman"/>
          <w:szCs w:val="24"/>
          <w:lang w:val="bs-Latn-BA"/>
        </w:rPr>
        <w:t>implementacije</w:t>
      </w:r>
      <w:r w:rsidRPr="00D120D4">
        <w:rPr>
          <w:rFonts w:ascii="Times New Roman" w:hAnsi="Times New Roman"/>
          <w:szCs w:val="24"/>
          <w:lang w:val="bs-Latn-BA"/>
        </w:rPr>
        <w:t xml:space="preserve"> Akcionog plana. </w:t>
      </w:r>
      <w:r w:rsidR="002449C3" w:rsidRPr="00D120D4">
        <w:rPr>
          <w:rFonts w:ascii="Times New Roman" w:hAnsi="Times New Roman"/>
          <w:szCs w:val="24"/>
          <w:lang w:val="bs-Latn-BA"/>
        </w:rPr>
        <w:t xml:space="preserve">S tim u vezi, </w:t>
      </w:r>
      <w:r w:rsidR="00F80F96" w:rsidRPr="00D120D4">
        <w:rPr>
          <w:rFonts w:ascii="Times New Roman" w:hAnsi="Times New Roman"/>
          <w:szCs w:val="24"/>
          <w:lang w:val="bs-Latn-BA"/>
        </w:rPr>
        <w:t>i</w:t>
      </w:r>
      <w:r w:rsidR="00F6611E" w:rsidRPr="00D120D4">
        <w:rPr>
          <w:rFonts w:ascii="Times New Roman" w:hAnsi="Times New Roman"/>
          <w:szCs w:val="24"/>
          <w:lang w:val="bs-Latn-BA"/>
        </w:rPr>
        <w:t xml:space="preserve">menovan je Koordinator </w:t>
      </w:r>
      <w:r w:rsidRPr="00D120D4">
        <w:rPr>
          <w:rFonts w:ascii="Times New Roman" w:hAnsi="Times New Roman"/>
          <w:szCs w:val="24"/>
          <w:lang w:val="bs-Latn-BA"/>
        </w:rPr>
        <w:t>za borbu protiv trgovine ljudima</w:t>
      </w:r>
      <w:r w:rsidR="00F6611E" w:rsidRPr="00D120D4">
        <w:rPr>
          <w:rFonts w:ascii="Times New Roman" w:hAnsi="Times New Roman"/>
          <w:szCs w:val="24"/>
          <w:lang w:val="bs-Latn-BA"/>
        </w:rPr>
        <w:t xml:space="preserve">, </w:t>
      </w:r>
      <w:r w:rsidR="00F80F96" w:rsidRPr="00D120D4">
        <w:rPr>
          <w:rFonts w:ascii="Times New Roman" w:hAnsi="Times New Roman"/>
          <w:szCs w:val="24"/>
          <w:lang w:val="bs-Latn-BA"/>
        </w:rPr>
        <w:t xml:space="preserve">a </w:t>
      </w:r>
      <w:r w:rsidRPr="00D120D4">
        <w:rPr>
          <w:rFonts w:ascii="Times New Roman" w:hAnsi="Times New Roman"/>
          <w:szCs w:val="24"/>
          <w:lang w:val="bs-Latn-BA"/>
        </w:rPr>
        <w:t>šest regionalnih monitoring timova za borbu protiv trgovine ljudima, koje čine predstavnici tužilaštava, policije, inspekcije rada i centara za socijalni rad. Izmjenama Krivičnog zakon</w:t>
      </w:r>
      <w:r w:rsidR="00B914E7" w:rsidRPr="00D120D4">
        <w:rPr>
          <w:rFonts w:ascii="Times New Roman" w:hAnsi="Times New Roman"/>
          <w:szCs w:val="24"/>
          <w:lang w:val="bs-Latn-BA"/>
        </w:rPr>
        <w:t>a RS</w:t>
      </w:r>
      <w:r w:rsidRPr="00D120D4">
        <w:rPr>
          <w:rFonts w:ascii="Times New Roman" w:hAnsi="Times New Roman"/>
          <w:szCs w:val="24"/>
          <w:lang w:val="bs-Latn-BA"/>
        </w:rPr>
        <w:t xml:space="preserve"> </w:t>
      </w:r>
      <w:r w:rsidR="00B914E7" w:rsidRPr="00D120D4">
        <w:rPr>
          <w:rFonts w:ascii="Times New Roman" w:hAnsi="Times New Roman"/>
          <w:szCs w:val="24"/>
          <w:lang w:val="bs-Latn-BA"/>
        </w:rPr>
        <w:t>iz</w:t>
      </w:r>
      <w:r w:rsidRPr="00D120D4">
        <w:rPr>
          <w:rFonts w:ascii="Times New Roman" w:hAnsi="Times New Roman"/>
          <w:szCs w:val="24"/>
          <w:lang w:val="bs-Latn-BA"/>
        </w:rPr>
        <w:t xml:space="preserve"> 2021. godine prisiljavanje na prosjačenje je propisano kao oblik eksploatacije žrtava trgovine ljudima.</w:t>
      </w:r>
    </w:p>
    <w:p w14:paraId="46AD100B" w14:textId="579B404B" w:rsidR="00B71750" w:rsidRPr="00D120D4" w:rsidRDefault="00B71750" w:rsidP="00590284">
      <w:pPr>
        <w:jc w:val="both"/>
        <w:rPr>
          <w:rFonts w:ascii="Times New Roman" w:hAnsi="Times New Roman"/>
          <w:szCs w:val="24"/>
        </w:rPr>
      </w:pPr>
    </w:p>
    <w:p w14:paraId="5D573DD3" w14:textId="7071D4CD" w:rsidR="0056625A" w:rsidRPr="00D120D4" w:rsidRDefault="00581594" w:rsidP="00590284">
      <w:pPr>
        <w:jc w:val="both"/>
        <w:rPr>
          <w:rFonts w:ascii="Times New Roman" w:hAnsi="Times New Roman"/>
          <w:szCs w:val="24"/>
        </w:rPr>
      </w:pPr>
      <w:r w:rsidRPr="00D120D4">
        <w:rPr>
          <w:rFonts w:ascii="Times New Roman" w:hAnsi="Times New Roman"/>
          <w:szCs w:val="24"/>
          <w:lang w:val="bs-Latn-BA"/>
        </w:rPr>
        <w:t>U FBiH, i</w:t>
      </w:r>
      <w:r w:rsidR="0056625A" w:rsidRPr="00D120D4">
        <w:rPr>
          <w:rFonts w:ascii="Times New Roman" w:hAnsi="Times New Roman"/>
          <w:szCs w:val="24"/>
          <w:lang w:val="bs-Latn-BA"/>
        </w:rPr>
        <w:t>zmjen</w:t>
      </w:r>
      <w:r w:rsidRPr="00D120D4">
        <w:rPr>
          <w:rFonts w:ascii="Times New Roman" w:hAnsi="Times New Roman"/>
          <w:szCs w:val="24"/>
          <w:lang w:val="bs-Latn-BA"/>
        </w:rPr>
        <w:t>e</w:t>
      </w:r>
      <w:r w:rsidR="0056625A" w:rsidRPr="00D120D4">
        <w:rPr>
          <w:rFonts w:ascii="Times New Roman" w:hAnsi="Times New Roman"/>
          <w:szCs w:val="24"/>
          <w:lang w:val="bs-Latn-BA"/>
        </w:rPr>
        <w:t xml:space="preserve"> i dopun</w:t>
      </w:r>
      <w:r w:rsidRPr="00D120D4">
        <w:rPr>
          <w:rFonts w:ascii="Times New Roman" w:hAnsi="Times New Roman"/>
          <w:szCs w:val="24"/>
          <w:lang w:val="bs-Latn-BA"/>
        </w:rPr>
        <w:t>e</w:t>
      </w:r>
      <w:r w:rsidR="0056625A" w:rsidRPr="00D120D4">
        <w:rPr>
          <w:rFonts w:ascii="Times New Roman" w:hAnsi="Times New Roman"/>
          <w:szCs w:val="24"/>
          <w:lang w:val="bs-Latn-BA"/>
        </w:rPr>
        <w:t xml:space="preserve"> Krivičnog zakona 2016. godine uspostav</w:t>
      </w:r>
      <w:r w:rsidR="00A76417" w:rsidRPr="00D120D4">
        <w:rPr>
          <w:rFonts w:ascii="Times New Roman" w:hAnsi="Times New Roman"/>
          <w:szCs w:val="24"/>
          <w:lang w:val="bs-Latn-BA"/>
        </w:rPr>
        <w:t>ljaju</w:t>
      </w:r>
      <w:r w:rsidR="0056625A" w:rsidRPr="00D120D4">
        <w:rPr>
          <w:rFonts w:ascii="Times New Roman" w:hAnsi="Times New Roman"/>
          <w:szCs w:val="24"/>
          <w:lang w:val="bs-Latn-BA"/>
        </w:rPr>
        <w:t xml:space="preserve"> krivično-pravni okvir za gonjenje počinilaca </w:t>
      </w:r>
      <w:r w:rsidR="00A76417" w:rsidRPr="00D120D4">
        <w:rPr>
          <w:rFonts w:ascii="Times New Roman" w:hAnsi="Times New Roman"/>
          <w:szCs w:val="24"/>
          <w:lang w:val="bs-Latn-BA"/>
        </w:rPr>
        <w:t>trgovine ljudima</w:t>
      </w:r>
      <w:r w:rsidR="0056625A" w:rsidRPr="00D120D4">
        <w:rPr>
          <w:rFonts w:ascii="Times New Roman" w:hAnsi="Times New Roman"/>
          <w:szCs w:val="24"/>
          <w:lang w:val="bs-Latn-BA"/>
        </w:rPr>
        <w:t xml:space="preserve">. Pored toga, </w:t>
      </w:r>
      <w:r w:rsidR="00051265" w:rsidRPr="00D120D4">
        <w:rPr>
          <w:rStyle w:val="cf01"/>
          <w:rFonts w:ascii="Times New Roman" w:hAnsi="Times New Roman" w:cs="Times New Roman"/>
          <w:sz w:val="24"/>
          <w:szCs w:val="24"/>
        </w:rPr>
        <w:t>u toku 2021. godine je usvojena Uredba o osnivanju Koordinacionog tima za borbu protiv trgovine ljudima Federacije Bosne i Hercegovine</w:t>
      </w:r>
      <w:r w:rsidR="00EA4AAF" w:rsidRPr="00D120D4">
        <w:rPr>
          <w:rStyle w:val="FootnoteReference"/>
          <w:rFonts w:ascii="Times New Roman" w:hAnsi="Times New Roman"/>
          <w:szCs w:val="24"/>
        </w:rPr>
        <w:footnoteReference w:id="11"/>
      </w:r>
      <w:r w:rsidR="002E6315" w:rsidRPr="00D120D4">
        <w:rPr>
          <w:rStyle w:val="cf01"/>
          <w:rFonts w:ascii="Times New Roman" w:hAnsi="Times New Roman" w:cs="Times New Roman"/>
          <w:sz w:val="24"/>
          <w:szCs w:val="24"/>
        </w:rPr>
        <w:t xml:space="preserve">. </w:t>
      </w:r>
      <w:r w:rsidR="00AE29DE" w:rsidRPr="00AE29DE">
        <w:rPr>
          <w:rFonts w:ascii="Times New Roman" w:hAnsi="Times New Roman"/>
          <w:szCs w:val="24"/>
          <w:lang w:val="bs-Latn-BA"/>
        </w:rPr>
        <w:t xml:space="preserve">Koordinacioni tim za borbu protiv trgovine ljudima, osnovan 2021. godine, radi na jačanju veza i saradnje nadležnih organa i </w:t>
      </w:r>
      <w:r w:rsidR="00AE29DE">
        <w:rPr>
          <w:rFonts w:ascii="Times New Roman" w:hAnsi="Times New Roman"/>
          <w:szCs w:val="24"/>
          <w:lang w:val="bs-Latn-BA"/>
        </w:rPr>
        <w:t>NVO</w:t>
      </w:r>
      <w:r w:rsidR="00AE29DE" w:rsidRPr="00AE29DE">
        <w:rPr>
          <w:rFonts w:ascii="Times New Roman" w:hAnsi="Times New Roman"/>
          <w:szCs w:val="24"/>
          <w:lang w:val="bs-Latn-BA"/>
        </w:rPr>
        <w:t xml:space="preserve"> koje sprovode aktivnosti na efikasnoj identifikaciji rizičnih situacija i potencijalnih žrtava trgovine ljudima, procesuiranju počinilaca u vezi sa t</w:t>
      </w:r>
      <w:r w:rsidR="00AE29DE">
        <w:rPr>
          <w:rFonts w:ascii="Times New Roman" w:hAnsi="Times New Roman"/>
          <w:szCs w:val="24"/>
          <w:lang w:val="bs-Latn-BA"/>
        </w:rPr>
        <w:t>rgovina ljudima, pomoć i zaštitu</w:t>
      </w:r>
      <w:r w:rsidR="00AE29DE" w:rsidRPr="00AE29DE">
        <w:rPr>
          <w:rFonts w:ascii="Times New Roman" w:hAnsi="Times New Roman"/>
          <w:szCs w:val="24"/>
          <w:lang w:val="bs-Latn-BA"/>
        </w:rPr>
        <w:t xml:space="preserve"> žrtava, kao i preventivno djelovanje na moguće uzroke koji dovode do ove pojave. Koordinacioni tim čine predstavnici svih nadležnih institucija i nevladinih organizacija koje sprovode aktivnosti na suzbijanju i sprečavanju trgovine ljudima</w:t>
      </w:r>
      <w:r w:rsidR="0016342D" w:rsidRPr="00AE29DE">
        <w:rPr>
          <w:rFonts w:ascii="Times New Roman" w:hAnsi="Times New Roman"/>
          <w:szCs w:val="24"/>
          <w:lang w:val="bs-Latn-BA"/>
        </w:rPr>
        <w:t>.</w:t>
      </w:r>
      <w:r w:rsidR="005D763E" w:rsidRPr="00AE29DE">
        <w:rPr>
          <w:rStyle w:val="FootnoteReference"/>
          <w:rFonts w:ascii="Times New Roman" w:hAnsi="Times New Roman"/>
          <w:szCs w:val="24"/>
          <w:lang w:val="bs-Latn-BA"/>
        </w:rPr>
        <w:footnoteReference w:id="12"/>
      </w:r>
    </w:p>
    <w:p w14:paraId="784D3DB3" w14:textId="77777777" w:rsidR="000E69B9" w:rsidRPr="00D120D4" w:rsidRDefault="000E69B9" w:rsidP="008D0069">
      <w:pPr>
        <w:rPr>
          <w:rFonts w:ascii="Times New Roman" w:hAnsi="Times New Roman"/>
          <w:b/>
          <w:szCs w:val="24"/>
          <w:lang w:val="bs-Latn-BA"/>
        </w:rPr>
      </w:pPr>
    </w:p>
    <w:p w14:paraId="401992FC" w14:textId="52FA6802" w:rsidR="0019251E" w:rsidRPr="00D120D4" w:rsidRDefault="0019251E" w:rsidP="008D0069">
      <w:pPr>
        <w:rPr>
          <w:rFonts w:ascii="Times New Roman" w:hAnsi="Times New Roman"/>
          <w:bCs/>
          <w:szCs w:val="24"/>
          <w:u w:val="single"/>
          <w:lang w:val="bs-Latn-BA"/>
        </w:rPr>
      </w:pPr>
      <w:r w:rsidRPr="00D120D4">
        <w:rPr>
          <w:rFonts w:ascii="Times New Roman" w:hAnsi="Times New Roman"/>
          <w:bCs/>
          <w:szCs w:val="24"/>
          <w:u w:val="single"/>
          <w:lang w:val="bs-Latn-BA"/>
        </w:rPr>
        <w:t>Žrtve nasilja počinjenog u toku rata</w:t>
      </w:r>
    </w:p>
    <w:p w14:paraId="53516722" w14:textId="77777777" w:rsidR="00192C1E" w:rsidRPr="00D120D4" w:rsidRDefault="00192C1E" w:rsidP="00192C1E">
      <w:pPr>
        <w:spacing w:line="276" w:lineRule="auto"/>
        <w:contextualSpacing/>
        <w:jc w:val="both"/>
        <w:rPr>
          <w:rFonts w:ascii="Times New Roman" w:hAnsi="Times New Roman"/>
          <w:bCs/>
          <w:szCs w:val="24"/>
          <w:u w:val="single"/>
          <w:lang w:val="bs-Latn-BA"/>
        </w:rPr>
      </w:pPr>
    </w:p>
    <w:p w14:paraId="3B8ABF27" w14:textId="50856E6E" w:rsidR="0044661A" w:rsidRPr="00D120D4" w:rsidRDefault="0016342D" w:rsidP="00421D49">
      <w:pPr>
        <w:spacing w:line="276" w:lineRule="auto"/>
        <w:contextualSpacing/>
        <w:jc w:val="both"/>
        <w:rPr>
          <w:rFonts w:ascii="Times New Roman" w:hAnsi="Times New Roman"/>
          <w:szCs w:val="24"/>
        </w:rPr>
      </w:pPr>
      <w:r w:rsidRPr="00D120D4">
        <w:rPr>
          <w:rFonts w:ascii="Times New Roman" w:hAnsi="Times New Roman"/>
          <w:szCs w:val="24"/>
          <w:lang w:val="bs-Latn-BA"/>
        </w:rPr>
        <w:t>U skladu s pr</w:t>
      </w:r>
      <w:r w:rsidR="00F45009">
        <w:rPr>
          <w:rFonts w:ascii="Times New Roman" w:hAnsi="Times New Roman"/>
          <w:szCs w:val="24"/>
          <w:lang w:val="bs-Latn-BA"/>
        </w:rPr>
        <w:t>eporukama UN CEDAW K</w:t>
      </w:r>
      <w:r w:rsidR="000A0D05" w:rsidRPr="00D120D4">
        <w:rPr>
          <w:rFonts w:ascii="Times New Roman" w:hAnsi="Times New Roman"/>
          <w:szCs w:val="24"/>
          <w:lang w:val="bs-Latn-BA"/>
        </w:rPr>
        <w:t xml:space="preserve">omiteta, </w:t>
      </w:r>
      <w:r w:rsidRPr="00D120D4">
        <w:rPr>
          <w:rFonts w:ascii="Times New Roman" w:hAnsi="Times New Roman"/>
          <w:szCs w:val="24"/>
          <w:lang w:val="bs-Latn-BA"/>
        </w:rPr>
        <w:t>VM</w:t>
      </w:r>
      <w:r w:rsidR="00192C1E" w:rsidRPr="00D120D4">
        <w:rPr>
          <w:rFonts w:ascii="Times New Roman" w:hAnsi="Times New Roman"/>
          <w:szCs w:val="24"/>
          <w:lang w:val="bs-Latn-BA"/>
        </w:rPr>
        <w:t xml:space="preserve"> </w:t>
      </w:r>
      <w:r w:rsidR="00192C1E" w:rsidRPr="00D120D4">
        <w:rPr>
          <w:rStyle w:val="hps"/>
          <w:rFonts w:ascii="Times New Roman" w:hAnsi="Times New Roman"/>
          <w:color w:val="222222"/>
          <w:szCs w:val="24"/>
        </w:rPr>
        <w:t>BiH usvojilo</w:t>
      </w:r>
      <w:r w:rsidR="00527336" w:rsidRPr="00D120D4">
        <w:rPr>
          <w:rStyle w:val="hps"/>
          <w:rFonts w:ascii="Times New Roman" w:hAnsi="Times New Roman"/>
          <w:color w:val="222222"/>
          <w:szCs w:val="24"/>
        </w:rPr>
        <w:t xml:space="preserve"> je tokom 2020.</w:t>
      </w:r>
      <w:r w:rsidR="00AE29DE">
        <w:rPr>
          <w:rStyle w:val="hps"/>
          <w:rFonts w:ascii="Times New Roman" w:hAnsi="Times New Roman"/>
          <w:color w:val="222222"/>
          <w:szCs w:val="24"/>
        </w:rPr>
        <w:t xml:space="preserve"> Revidiranu d</w:t>
      </w:r>
      <w:r w:rsidR="00192C1E" w:rsidRPr="00D120D4">
        <w:rPr>
          <w:rStyle w:val="hps"/>
          <w:rFonts w:ascii="Times New Roman" w:hAnsi="Times New Roman"/>
          <w:color w:val="222222"/>
          <w:szCs w:val="24"/>
        </w:rPr>
        <w:t>ržavnu strategiju za procesuiranje predmeta ratnih zločina</w:t>
      </w:r>
      <w:r w:rsidR="000A0D05" w:rsidRPr="00D120D4">
        <w:rPr>
          <w:rStyle w:val="hps"/>
          <w:rFonts w:ascii="Times New Roman" w:hAnsi="Times New Roman"/>
          <w:color w:val="222222"/>
          <w:szCs w:val="24"/>
        </w:rPr>
        <w:t>.</w:t>
      </w:r>
      <w:r w:rsidR="00192C1E" w:rsidRPr="00D120D4">
        <w:rPr>
          <w:rStyle w:val="FootnoteReference"/>
          <w:rFonts w:ascii="Times New Roman" w:hAnsi="Times New Roman"/>
          <w:color w:val="222222"/>
          <w:szCs w:val="24"/>
        </w:rPr>
        <w:footnoteReference w:id="13"/>
      </w:r>
      <w:r w:rsidR="00C56526" w:rsidRPr="00D120D4">
        <w:rPr>
          <w:rStyle w:val="hps"/>
          <w:rFonts w:ascii="Times New Roman" w:hAnsi="Times New Roman"/>
          <w:color w:val="222222"/>
          <w:szCs w:val="24"/>
        </w:rPr>
        <w:t xml:space="preserve"> </w:t>
      </w:r>
      <w:r w:rsidR="00192C1E" w:rsidRPr="00D120D4">
        <w:rPr>
          <w:rStyle w:val="hps"/>
          <w:rFonts w:ascii="Times New Roman" w:hAnsi="Times New Roman"/>
          <w:color w:val="222222"/>
          <w:szCs w:val="24"/>
        </w:rPr>
        <w:t xml:space="preserve"> Prvim strateškim c</w:t>
      </w:r>
      <w:r w:rsidR="004E3ABD">
        <w:rPr>
          <w:rStyle w:val="hps"/>
          <w:rFonts w:ascii="Times New Roman" w:hAnsi="Times New Roman"/>
          <w:color w:val="222222"/>
          <w:szCs w:val="24"/>
        </w:rPr>
        <w:t>iljem Strategije predviđeno je „</w:t>
      </w:r>
      <w:r w:rsidR="00192C1E" w:rsidRPr="00D120D4">
        <w:rPr>
          <w:rStyle w:val="hps"/>
          <w:rFonts w:ascii="Times New Roman" w:hAnsi="Times New Roman"/>
          <w:color w:val="222222"/>
          <w:szCs w:val="24"/>
        </w:rPr>
        <w:t>procesuirati najsloženije i najprioritetnije predmete ratnih zločina pred Sudom BiH i Tužilaštvom BiH, a ostale predmete pred pravosudnim organima entiteta i BD</w:t>
      </w:r>
      <w:r w:rsidR="00AE29DE">
        <w:rPr>
          <w:rStyle w:val="hps"/>
          <w:rFonts w:ascii="Times New Roman" w:hAnsi="Times New Roman"/>
          <w:color w:val="222222"/>
          <w:szCs w:val="24"/>
        </w:rPr>
        <w:t xml:space="preserve"> </w:t>
      </w:r>
      <w:r w:rsidR="00192C1E" w:rsidRPr="00D120D4">
        <w:rPr>
          <w:rStyle w:val="hps"/>
          <w:rFonts w:ascii="Times New Roman" w:hAnsi="Times New Roman"/>
          <w:color w:val="222222"/>
          <w:szCs w:val="24"/>
        </w:rPr>
        <w:t>BIH sve do kraja 2023</w:t>
      </w:r>
      <w:r w:rsidR="00E756A5" w:rsidRPr="00D120D4">
        <w:rPr>
          <w:rStyle w:val="hps"/>
          <w:rFonts w:ascii="Times New Roman" w:hAnsi="Times New Roman"/>
          <w:color w:val="222222"/>
          <w:szCs w:val="24"/>
        </w:rPr>
        <w:t>.</w:t>
      </w:r>
      <w:r w:rsidR="00192C1E" w:rsidRPr="00D120D4">
        <w:rPr>
          <w:rStyle w:val="hps"/>
          <w:rFonts w:ascii="Times New Roman" w:hAnsi="Times New Roman"/>
          <w:color w:val="222222"/>
          <w:szCs w:val="24"/>
        </w:rPr>
        <w:t>”</w:t>
      </w:r>
      <w:r w:rsidR="00E756A5" w:rsidRPr="00D120D4">
        <w:rPr>
          <w:rStyle w:val="hps"/>
          <w:rFonts w:ascii="Times New Roman" w:hAnsi="Times New Roman"/>
          <w:color w:val="222222"/>
          <w:szCs w:val="24"/>
        </w:rPr>
        <w:t xml:space="preserve"> </w:t>
      </w:r>
      <w:r w:rsidR="00EC0E67" w:rsidRPr="00D120D4">
        <w:rPr>
          <w:rStyle w:val="hps"/>
          <w:rFonts w:ascii="Times New Roman" w:hAnsi="Times New Roman"/>
          <w:color w:val="222222"/>
          <w:szCs w:val="24"/>
        </w:rPr>
        <w:t xml:space="preserve"> </w:t>
      </w:r>
      <w:r w:rsidR="000434EE" w:rsidRPr="00D120D4">
        <w:rPr>
          <w:rFonts w:ascii="Times New Roman" w:hAnsi="Times New Roman"/>
          <w:szCs w:val="24"/>
        </w:rPr>
        <w:t xml:space="preserve">Žrtve seksualnog nasilja povezanog sa sukobima se i dalje suočavaju sa izazovima po pitanju pristupa reparacija, a odluke o dodjeli finansijskih kompenzacija žrtvama u okviru krivičnih postupaka najvećim dijelom nije moguće izvršiti. </w:t>
      </w:r>
      <w:r w:rsidR="008540C3" w:rsidRPr="00D120D4">
        <w:rPr>
          <w:rFonts w:ascii="Times New Roman" w:hAnsi="Times New Roman"/>
          <w:szCs w:val="24"/>
        </w:rPr>
        <w:t>Samo mali broj od oko 1000 preživjelih ratnog seksualnog nasilja dobi</w:t>
      </w:r>
      <w:r w:rsidR="00AE29DE">
        <w:rPr>
          <w:rFonts w:ascii="Times New Roman" w:hAnsi="Times New Roman"/>
          <w:szCs w:val="24"/>
        </w:rPr>
        <w:t>j</w:t>
      </w:r>
      <w:r w:rsidR="008540C3" w:rsidRPr="00D120D4">
        <w:rPr>
          <w:rFonts w:ascii="Times New Roman" w:hAnsi="Times New Roman"/>
          <w:szCs w:val="24"/>
        </w:rPr>
        <w:t>a neki oblik reparacija.</w:t>
      </w:r>
      <w:r w:rsidR="008540C3" w:rsidRPr="00D120D4">
        <w:rPr>
          <w:rStyle w:val="FootnoteReference"/>
          <w:rFonts w:ascii="Times New Roman" w:hAnsi="Times New Roman"/>
          <w:szCs w:val="24"/>
        </w:rPr>
        <w:footnoteReference w:id="14"/>
      </w:r>
      <w:r w:rsidR="008540C3" w:rsidRPr="00D120D4">
        <w:rPr>
          <w:rFonts w:ascii="Times New Roman" w:hAnsi="Times New Roman"/>
          <w:szCs w:val="24"/>
        </w:rPr>
        <w:t xml:space="preserve"> </w:t>
      </w:r>
      <w:r w:rsidR="000434EE" w:rsidRPr="00D120D4">
        <w:rPr>
          <w:rFonts w:ascii="Times New Roman" w:hAnsi="Times New Roman"/>
          <w:szCs w:val="24"/>
        </w:rPr>
        <w:t>Ž</w:t>
      </w:r>
      <w:r w:rsidR="009B72F9" w:rsidRPr="00D120D4">
        <w:rPr>
          <w:rFonts w:ascii="Times New Roman" w:hAnsi="Times New Roman"/>
          <w:szCs w:val="24"/>
        </w:rPr>
        <w:t>rtve naglašavaju potrebu za daljom psihološkom, zdravstvenom i pravnom podrškom</w:t>
      </w:r>
      <w:r w:rsidR="000434EE" w:rsidRPr="00D120D4">
        <w:rPr>
          <w:rFonts w:ascii="Times New Roman" w:hAnsi="Times New Roman"/>
          <w:szCs w:val="24"/>
        </w:rPr>
        <w:t xml:space="preserve"> dok su m</w:t>
      </w:r>
      <w:r w:rsidR="009B72F9" w:rsidRPr="00D120D4">
        <w:rPr>
          <w:rFonts w:ascii="Times New Roman" w:hAnsi="Times New Roman"/>
          <w:szCs w:val="24"/>
        </w:rPr>
        <w:t xml:space="preserve">uškarci koji su žrtve silovanja tokom rata bez zaštite i izloženi stigmatizaciji </w:t>
      </w:r>
      <w:r w:rsidR="00AE29DE">
        <w:rPr>
          <w:rFonts w:ascii="Times New Roman" w:hAnsi="Times New Roman"/>
          <w:szCs w:val="24"/>
        </w:rPr>
        <w:t>kao posljedici</w:t>
      </w:r>
      <w:r w:rsidR="009B72F9" w:rsidRPr="00D120D4">
        <w:rPr>
          <w:rFonts w:ascii="Times New Roman" w:hAnsi="Times New Roman"/>
          <w:szCs w:val="24"/>
        </w:rPr>
        <w:t xml:space="preserve"> patrijarhalnih normi.</w:t>
      </w:r>
      <w:r w:rsidR="000434EE" w:rsidRPr="00D120D4">
        <w:rPr>
          <w:rStyle w:val="FootnoteReference"/>
          <w:rFonts w:ascii="Times New Roman" w:hAnsi="Times New Roman"/>
          <w:szCs w:val="24"/>
        </w:rPr>
        <w:footnoteReference w:id="15"/>
      </w:r>
      <w:r w:rsidR="0044661A" w:rsidRPr="00D120D4">
        <w:rPr>
          <w:rFonts w:ascii="Times New Roman" w:hAnsi="Times New Roman"/>
          <w:szCs w:val="24"/>
        </w:rPr>
        <w:t xml:space="preserve"> </w:t>
      </w:r>
    </w:p>
    <w:p w14:paraId="47486B7D" w14:textId="77777777" w:rsidR="00040F0A" w:rsidRPr="00D120D4" w:rsidRDefault="00040F0A" w:rsidP="00040F0A">
      <w:pPr>
        <w:jc w:val="both"/>
        <w:rPr>
          <w:rFonts w:ascii="Times New Roman" w:hAnsi="Times New Roman"/>
          <w:szCs w:val="24"/>
          <w:lang w:val="bs-Latn-BA"/>
        </w:rPr>
      </w:pPr>
    </w:p>
    <w:p w14:paraId="591EFED0" w14:textId="74BEBCEC" w:rsidR="00952523" w:rsidRPr="00AE29DE" w:rsidRDefault="00040F0A" w:rsidP="004D2E91">
      <w:pPr>
        <w:jc w:val="both"/>
        <w:rPr>
          <w:rFonts w:ascii="Times New Roman" w:hAnsi="Times New Roman"/>
          <w:szCs w:val="24"/>
          <w:lang w:val="bs-Latn-BA"/>
        </w:rPr>
      </w:pPr>
      <w:r w:rsidRPr="00D120D4">
        <w:rPr>
          <w:rFonts w:ascii="Times New Roman" w:hAnsi="Times New Roman"/>
          <w:szCs w:val="24"/>
          <w:lang w:val="bs-Latn-BA"/>
        </w:rPr>
        <w:t xml:space="preserve">RS je usvojila Zakon o zaštiti žrtava ratne torture, koji ima za cilj da žrtvama ratne torture, uključujući i žrtve seksualnog nasilja, omogući pristup mjerama reparacije i neophodnu drugu podršku </w:t>
      </w:r>
      <w:r w:rsidR="00864872" w:rsidRPr="00D120D4">
        <w:rPr>
          <w:rFonts w:ascii="Times New Roman" w:hAnsi="Times New Roman"/>
          <w:szCs w:val="24"/>
          <w:lang w:val="bs-Latn-BA"/>
        </w:rPr>
        <w:t>kao npr.</w:t>
      </w:r>
      <w:r w:rsidRPr="00D120D4">
        <w:rPr>
          <w:rFonts w:ascii="Times New Roman" w:hAnsi="Times New Roman"/>
          <w:szCs w:val="24"/>
          <w:lang w:val="bs-Latn-BA"/>
        </w:rPr>
        <w:t xml:space="preserve"> novčana primanja, zdravstveno osiguranje, te pravo na podsticaje za zapošljavanje i samozapošljavanje. Zakon isključuje diskriminaciju po osnovu nacionalne, rasne i vjerske pripadnosti, kao i sve druge oblike diskriminacije i obezbjeđuje poštovanje principa ravnopravnosti </w:t>
      </w:r>
      <w:r w:rsidR="00AE29DE">
        <w:rPr>
          <w:rFonts w:ascii="Times New Roman" w:hAnsi="Times New Roman"/>
          <w:szCs w:val="24"/>
          <w:lang w:val="bs-Latn-BA"/>
        </w:rPr>
        <w:t>s</w:t>
      </w:r>
      <w:r w:rsidRPr="00D120D4">
        <w:rPr>
          <w:rFonts w:ascii="Times New Roman" w:hAnsi="Times New Roman"/>
          <w:szCs w:val="24"/>
          <w:lang w:val="bs-Latn-BA"/>
        </w:rPr>
        <w:t xml:space="preserve">polova, pravičnosti, socijalne osjetljivosti i solidarnosti. </w:t>
      </w:r>
      <w:r w:rsidR="00AC31AE" w:rsidRPr="00D120D4">
        <w:rPr>
          <w:rFonts w:ascii="Times New Roman" w:hAnsi="Times New Roman"/>
          <w:szCs w:val="24"/>
          <w:lang w:val="bs-Latn-BA"/>
        </w:rPr>
        <w:t xml:space="preserve">Samo pravo na novčano mjesečno primanje, po osnovu ovog zakona, </w:t>
      </w:r>
      <w:r w:rsidR="00864872" w:rsidRPr="00D120D4">
        <w:rPr>
          <w:rFonts w:ascii="Times New Roman" w:hAnsi="Times New Roman"/>
          <w:szCs w:val="24"/>
          <w:lang w:val="bs-Latn-BA"/>
        </w:rPr>
        <w:t>o</w:t>
      </w:r>
      <w:r w:rsidR="00AC31AE" w:rsidRPr="00D120D4">
        <w:rPr>
          <w:rFonts w:ascii="Times New Roman" w:hAnsi="Times New Roman"/>
          <w:szCs w:val="24"/>
          <w:lang w:val="bs-Latn-BA"/>
        </w:rPr>
        <w:t xml:space="preserve">stvarile su 192 žrtve ratne torture, od </w:t>
      </w:r>
      <w:r w:rsidR="00AE29DE">
        <w:rPr>
          <w:rFonts w:ascii="Times New Roman" w:hAnsi="Times New Roman"/>
          <w:szCs w:val="24"/>
          <w:lang w:val="bs-Latn-BA"/>
        </w:rPr>
        <w:t>toga</w:t>
      </w:r>
      <w:r w:rsidR="00AC31AE" w:rsidRPr="00D120D4">
        <w:rPr>
          <w:rFonts w:ascii="Times New Roman" w:hAnsi="Times New Roman"/>
          <w:szCs w:val="24"/>
          <w:lang w:val="bs-Latn-BA"/>
        </w:rPr>
        <w:t xml:space="preserve"> preko 95% žena. Rok za podnošenje zahtjeva za ostvarivanje prava iz ovog zakona je do oktobra 2023. godine. Dodatno, žrtve ratne torture imaju pravo na besplatnu pravnu pomoć u skladu sa Zakonom o ostvarivanju prava na besplatnu pravnu pomoć</w:t>
      </w:r>
      <w:r w:rsidR="00300452" w:rsidRPr="00D120D4">
        <w:rPr>
          <w:rStyle w:val="FootnoteReference"/>
          <w:rFonts w:ascii="Times New Roman" w:hAnsi="Times New Roman"/>
          <w:szCs w:val="24"/>
          <w:lang w:val="bs-Latn-BA"/>
        </w:rPr>
        <w:footnoteReference w:id="16"/>
      </w:r>
      <w:r w:rsidR="00AC31AE" w:rsidRPr="00D120D4">
        <w:rPr>
          <w:rFonts w:ascii="Times New Roman" w:hAnsi="Times New Roman"/>
          <w:szCs w:val="24"/>
          <w:lang w:val="bs-Latn-BA"/>
        </w:rPr>
        <w:t xml:space="preserve">, kao i prednost u ostvarivanju prava na socijalno stanovanje u skladu sa Zakonom o socijalnom stanovanju </w:t>
      </w:r>
      <w:r w:rsidR="00300452" w:rsidRPr="00D120D4">
        <w:rPr>
          <w:rStyle w:val="FootnoteReference"/>
          <w:rFonts w:ascii="Times New Roman" w:hAnsi="Times New Roman"/>
          <w:szCs w:val="24"/>
          <w:lang w:val="bs-Latn-BA"/>
        </w:rPr>
        <w:footnoteReference w:id="17"/>
      </w:r>
      <w:r w:rsidR="00AC31AE" w:rsidRPr="00D120D4">
        <w:rPr>
          <w:rFonts w:ascii="Times New Roman" w:hAnsi="Times New Roman"/>
          <w:szCs w:val="24"/>
          <w:lang w:val="bs-Latn-BA"/>
        </w:rPr>
        <w:t>.</w:t>
      </w:r>
      <w:r w:rsidR="00A61DE1" w:rsidRPr="00D120D4">
        <w:rPr>
          <w:rFonts w:ascii="Times New Roman" w:hAnsi="Times New Roman"/>
          <w:szCs w:val="24"/>
          <w:lang w:val="bs-Latn-BA"/>
        </w:rPr>
        <w:t xml:space="preserve"> </w:t>
      </w:r>
      <w:r w:rsidR="00735709">
        <w:rPr>
          <w:rFonts w:ascii="Times New Roman" w:hAnsi="Times New Roman"/>
          <w:szCs w:val="24"/>
          <w:lang w:val="bs-Latn-BA"/>
        </w:rPr>
        <w:t xml:space="preserve">U </w:t>
      </w:r>
      <w:r w:rsidR="00D26A3C" w:rsidRPr="00AE29DE">
        <w:rPr>
          <w:rFonts w:ascii="Times New Roman" w:hAnsi="Times New Roman"/>
          <w:szCs w:val="24"/>
          <w:lang w:val="bs-Latn-BA"/>
        </w:rPr>
        <w:t xml:space="preserve">FBiH </w:t>
      </w:r>
      <w:r w:rsidR="00F5756F" w:rsidRPr="00AE29DE">
        <w:rPr>
          <w:rFonts w:ascii="Times New Roman" w:hAnsi="Times New Roman"/>
          <w:szCs w:val="24"/>
          <w:lang w:val="bs-Latn-BA"/>
        </w:rPr>
        <w:t>su Zakonom o osnovama socijalne zaštite, zaštite civilnih žrtava rata i zaštite porodice s djecom</w:t>
      </w:r>
      <w:r w:rsidR="00F5756F" w:rsidRPr="00AE29DE">
        <w:rPr>
          <w:rStyle w:val="FootnoteReference"/>
          <w:rFonts w:ascii="Times New Roman" w:hAnsi="Times New Roman"/>
          <w:szCs w:val="24"/>
          <w:lang w:val="bs-Latn-BA"/>
        </w:rPr>
        <w:footnoteReference w:id="18"/>
      </w:r>
      <w:r w:rsidR="00F5756F" w:rsidRPr="00AE29DE">
        <w:rPr>
          <w:rFonts w:ascii="Times New Roman" w:hAnsi="Times New Roman"/>
          <w:szCs w:val="24"/>
          <w:lang w:val="bs-Latn-BA"/>
        </w:rPr>
        <w:t xml:space="preserve"> žrtve ratnog silovanja i seksualnog zlostavljanja definisane kao “posebna kategorija civilnih žrtava rata” i za njih </w:t>
      </w:r>
      <w:r w:rsidR="00D26A3C" w:rsidRPr="00AE29DE">
        <w:rPr>
          <w:rFonts w:ascii="Times New Roman" w:hAnsi="Times New Roman"/>
          <w:szCs w:val="24"/>
          <w:lang w:val="bs-Latn-BA"/>
        </w:rPr>
        <w:t xml:space="preserve">je </w:t>
      </w:r>
      <w:r w:rsidR="00F5756F" w:rsidRPr="00AE29DE">
        <w:rPr>
          <w:rFonts w:ascii="Times New Roman" w:hAnsi="Times New Roman"/>
          <w:szCs w:val="24"/>
          <w:lang w:val="bs-Latn-BA"/>
        </w:rPr>
        <w:t xml:space="preserve">utvrđeno posebno pravo na materijalnu naknadu “mjesečno lično novčano primanje”. Iznos naknade ove grupe korisnika jednak je iznosu naknade koju ostvaruju civilna žrtva rata I </w:t>
      </w:r>
      <w:r w:rsidR="00735709">
        <w:rPr>
          <w:rFonts w:ascii="Times New Roman" w:hAnsi="Times New Roman"/>
          <w:szCs w:val="24"/>
          <w:lang w:val="bs-Latn-BA"/>
        </w:rPr>
        <w:t>kategorije</w:t>
      </w:r>
      <w:r w:rsidR="00F5756F" w:rsidRPr="00AE29DE">
        <w:rPr>
          <w:rFonts w:ascii="Times New Roman" w:hAnsi="Times New Roman"/>
          <w:szCs w:val="24"/>
          <w:lang w:val="bs-Latn-BA"/>
        </w:rPr>
        <w:t xml:space="preserve"> (100% tjelesnog oštećenja). Navedene naknade osiguravaju se redovno i u jedinstvenom iznosu, bez diskriminacije na području cijele Federacije BiH. Komisija za davanje stručnog mišljenja radi utvrđivanja statusa posebne kategorije civilnih žrtava rata provela je niz edukativnih radionica na koje su pozvani akteri uključeni u proces odlučivanja o pravima ove grupe korisnika, na svim nivoima vlasti u FBiH, kao i organizacije koje okupljaju ili pružaju određenu vrstu podrške žrtvama ratnog seksualnog nasilja. U 2022. godini oba doma Par</w:t>
      </w:r>
      <w:r w:rsidR="00735709">
        <w:rPr>
          <w:rFonts w:ascii="Times New Roman" w:hAnsi="Times New Roman"/>
          <w:szCs w:val="24"/>
          <w:lang w:val="bs-Latn-BA"/>
        </w:rPr>
        <w:t>lamenta FBiH usvojila su Nacrt z</w:t>
      </w:r>
      <w:r w:rsidR="00F5756F" w:rsidRPr="00AE29DE">
        <w:rPr>
          <w:rFonts w:ascii="Times New Roman" w:hAnsi="Times New Roman"/>
          <w:szCs w:val="24"/>
          <w:lang w:val="bs-Latn-BA"/>
        </w:rPr>
        <w:t>akona</w:t>
      </w:r>
      <w:r w:rsidR="00D26A3C" w:rsidRPr="00AE29DE">
        <w:rPr>
          <w:rFonts w:ascii="Times New Roman" w:hAnsi="Times New Roman"/>
          <w:szCs w:val="24"/>
          <w:lang w:val="bs-Latn-BA"/>
        </w:rPr>
        <w:t xml:space="preserve"> o zaštiti civilnih žrtava rata </w:t>
      </w:r>
      <w:r w:rsidR="00F5756F" w:rsidRPr="00AE29DE">
        <w:rPr>
          <w:rFonts w:ascii="Times New Roman" w:hAnsi="Times New Roman"/>
          <w:szCs w:val="24"/>
          <w:lang w:val="bs-Latn-BA"/>
        </w:rPr>
        <w:t xml:space="preserve">u FBiH </w:t>
      </w:r>
      <w:r w:rsidR="00D26A3C" w:rsidRPr="00AE29DE">
        <w:rPr>
          <w:rFonts w:ascii="Times New Roman" w:hAnsi="Times New Roman"/>
          <w:szCs w:val="24"/>
          <w:lang w:val="bs-Latn-BA"/>
        </w:rPr>
        <w:t xml:space="preserve">kojim se uređuju prava civilnih žrtava rata uključujući i žrtve seksualnog nasilja u toku rata, </w:t>
      </w:r>
      <w:r w:rsidR="00F5756F" w:rsidRPr="00AE29DE">
        <w:rPr>
          <w:rFonts w:ascii="Times New Roman" w:hAnsi="Times New Roman"/>
          <w:szCs w:val="24"/>
          <w:lang w:val="bs-Latn-BA"/>
        </w:rPr>
        <w:t>a</w:t>
      </w:r>
      <w:r w:rsidR="00D26A3C" w:rsidRPr="00AE29DE">
        <w:rPr>
          <w:rFonts w:ascii="Times New Roman" w:hAnsi="Times New Roman"/>
          <w:szCs w:val="24"/>
          <w:lang w:val="bs-Latn-BA"/>
        </w:rPr>
        <w:t xml:space="preserve"> po prvi put </w:t>
      </w:r>
      <w:r w:rsidR="00F5756F" w:rsidRPr="00AE29DE">
        <w:rPr>
          <w:rFonts w:ascii="Times New Roman" w:hAnsi="Times New Roman"/>
          <w:szCs w:val="24"/>
          <w:lang w:val="bs-Latn-BA"/>
        </w:rPr>
        <w:t xml:space="preserve">će </w:t>
      </w:r>
      <w:r w:rsidR="00D26A3C" w:rsidRPr="00AE29DE">
        <w:rPr>
          <w:rFonts w:ascii="Times New Roman" w:hAnsi="Times New Roman"/>
          <w:szCs w:val="24"/>
          <w:lang w:val="bs-Latn-BA"/>
        </w:rPr>
        <w:t xml:space="preserve">se </w:t>
      </w:r>
      <w:r w:rsidR="00F5756F" w:rsidRPr="00AE29DE">
        <w:rPr>
          <w:rFonts w:ascii="Times New Roman" w:hAnsi="Times New Roman"/>
          <w:szCs w:val="24"/>
          <w:lang w:val="bs-Latn-BA"/>
        </w:rPr>
        <w:t>utvrditi</w:t>
      </w:r>
      <w:r w:rsidR="00D26A3C" w:rsidRPr="00AE29DE">
        <w:rPr>
          <w:rFonts w:ascii="Times New Roman" w:hAnsi="Times New Roman"/>
          <w:szCs w:val="24"/>
          <w:lang w:val="bs-Latn-BA"/>
        </w:rPr>
        <w:t xml:space="preserve"> status civilnih žrtava rata za djete koje je rođeno iz čina ratnog silovanja.</w:t>
      </w:r>
    </w:p>
    <w:p w14:paraId="15226508" w14:textId="77777777" w:rsidR="00804C67" w:rsidRPr="00AE29DE" w:rsidRDefault="00804C67" w:rsidP="004D2E91">
      <w:pPr>
        <w:jc w:val="both"/>
        <w:rPr>
          <w:rFonts w:ascii="Times New Roman" w:hAnsi="Times New Roman"/>
          <w:szCs w:val="24"/>
          <w:lang w:val="bs-Latn-BA"/>
        </w:rPr>
      </w:pPr>
    </w:p>
    <w:p w14:paraId="4FCFAA41" w14:textId="4E8C3FD3" w:rsidR="00AC31AE" w:rsidRPr="00D120D4" w:rsidRDefault="00B248D8" w:rsidP="004D2E91">
      <w:pPr>
        <w:jc w:val="both"/>
        <w:rPr>
          <w:rFonts w:ascii="Times New Roman" w:hAnsi="Times New Roman"/>
          <w:szCs w:val="24"/>
          <w:lang w:val="bs-Latn-BA"/>
        </w:rPr>
      </w:pPr>
      <w:r>
        <w:rPr>
          <w:rFonts w:ascii="Times New Roman" w:hAnsi="Times New Roman"/>
          <w:szCs w:val="24"/>
          <w:lang w:val="bs-Latn-BA"/>
        </w:rPr>
        <w:t>Prema S</w:t>
      </w:r>
      <w:r w:rsidR="5784D69C" w:rsidRPr="00AE29DE">
        <w:rPr>
          <w:rFonts w:ascii="Times New Roman" w:hAnsi="Times New Roman"/>
          <w:szCs w:val="24"/>
          <w:lang w:val="bs-Latn-BA"/>
        </w:rPr>
        <w:t>tudiji o mogućnostima ostvarivanja reparacija za preživjele</w:t>
      </w:r>
      <w:r w:rsidR="00735709">
        <w:rPr>
          <w:rFonts w:ascii="Times New Roman" w:hAnsi="Times New Roman"/>
          <w:szCs w:val="24"/>
          <w:lang w:val="bs-Latn-BA"/>
        </w:rPr>
        <w:t xml:space="preserve"> žrtve</w:t>
      </w:r>
      <w:r w:rsidR="5784D69C" w:rsidRPr="00AE29DE">
        <w:rPr>
          <w:rFonts w:ascii="Times New Roman" w:hAnsi="Times New Roman"/>
          <w:szCs w:val="24"/>
          <w:lang w:val="bs-Latn-BA"/>
        </w:rPr>
        <w:t xml:space="preserve"> seksualnog nasilja u BiH, </w:t>
      </w:r>
      <w:r w:rsidR="5784D69C" w:rsidRPr="00AE29DE">
        <w:rPr>
          <w:rFonts w:ascii="Times New Roman" w:hAnsi="Times New Roman"/>
          <w:szCs w:val="24"/>
        </w:rPr>
        <w:t>ne postoje garancije zaštite identiteta žr</w:t>
      </w:r>
      <w:r w:rsidR="5784D69C" w:rsidRPr="00D120D4">
        <w:rPr>
          <w:rFonts w:ascii="Times New Roman" w:hAnsi="Times New Roman"/>
          <w:szCs w:val="24"/>
        </w:rPr>
        <w:t>t</w:t>
      </w:r>
      <w:r w:rsidR="00735709">
        <w:rPr>
          <w:rFonts w:ascii="Times New Roman" w:hAnsi="Times New Roman"/>
          <w:szCs w:val="24"/>
        </w:rPr>
        <w:t>a</w:t>
      </w:r>
      <w:r w:rsidR="5784D69C" w:rsidRPr="00D120D4">
        <w:rPr>
          <w:rFonts w:ascii="Times New Roman" w:hAnsi="Times New Roman"/>
          <w:szCs w:val="24"/>
        </w:rPr>
        <w:t>v</w:t>
      </w:r>
      <w:r w:rsidR="00735709">
        <w:rPr>
          <w:rFonts w:ascii="Times New Roman" w:hAnsi="Times New Roman"/>
          <w:szCs w:val="24"/>
        </w:rPr>
        <w:t>a</w:t>
      </w:r>
      <w:r w:rsidR="5784D69C" w:rsidRPr="00D120D4">
        <w:rPr>
          <w:rFonts w:ascii="Times New Roman" w:hAnsi="Times New Roman"/>
          <w:szCs w:val="24"/>
        </w:rPr>
        <w:t xml:space="preserve"> seksualnog nasilja kojima su prethodno određene mjere zaštite identiteta u krivičnom postupku.</w:t>
      </w:r>
      <w:r w:rsidR="5784D69C" w:rsidRPr="00D120D4">
        <w:rPr>
          <w:rStyle w:val="FootnoteReference"/>
          <w:rFonts w:ascii="Times New Roman" w:hAnsi="Times New Roman"/>
          <w:szCs w:val="24"/>
        </w:rPr>
        <w:t xml:space="preserve"> </w:t>
      </w:r>
      <w:r w:rsidR="00A61DE1" w:rsidRPr="00D120D4">
        <w:rPr>
          <w:rStyle w:val="FootnoteReference"/>
          <w:rFonts w:ascii="Times New Roman" w:hAnsi="Times New Roman"/>
          <w:szCs w:val="24"/>
        </w:rPr>
        <w:footnoteReference w:id="19"/>
      </w:r>
    </w:p>
    <w:p w14:paraId="608C067B" w14:textId="77777777" w:rsidR="00485ACA" w:rsidRPr="00D120D4" w:rsidRDefault="00485ACA" w:rsidP="00142E19">
      <w:pPr>
        <w:spacing w:line="276" w:lineRule="auto"/>
        <w:contextualSpacing/>
        <w:jc w:val="both"/>
        <w:rPr>
          <w:rFonts w:ascii="Times New Roman" w:hAnsi="Times New Roman"/>
          <w:szCs w:val="24"/>
          <w:highlight w:val="yellow"/>
          <w:lang w:val="bs-Latn-BA"/>
        </w:rPr>
      </w:pPr>
    </w:p>
    <w:p w14:paraId="0A8E4E7D" w14:textId="27BE7A02" w:rsidR="00DE4DD0" w:rsidRPr="00D120D4" w:rsidRDefault="002B558A" w:rsidP="00DE4DD0">
      <w:pPr>
        <w:spacing w:line="276" w:lineRule="auto"/>
        <w:contextualSpacing/>
        <w:jc w:val="both"/>
        <w:rPr>
          <w:rFonts w:ascii="Times New Roman" w:hAnsi="Times New Roman"/>
          <w:szCs w:val="24"/>
        </w:rPr>
      </w:pPr>
      <w:r w:rsidRPr="00D120D4">
        <w:rPr>
          <w:rFonts w:ascii="Times New Roman" w:hAnsi="Times New Roman"/>
          <w:szCs w:val="24"/>
        </w:rPr>
        <w:t>P</w:t>
      </w:r>
      <w:r w:rsidR="00EF7049" w:rsidRPr="00D120D4">
        <w:rPr>
          <w:rFonts w:ascii="Times New Roman" w:hAnsi="Times New Roman"/>
          <w:szCs w:val="24"/>
        </w:rPr>
        <w:t>ristup zdravstvenim uslugama razlikuje se u zavisnosti od mjesta prebivališta, pri čemu je važno istaći činjenicu d</w:t>
      </w:r>
      <w:r w:rsidR="00735709">
        <w:rPr>
          <w:rFonts w:ascii="Times New Roman" w:hAnsi="Times New Roman"/>
          <w:szCs w:val="24"/>
        </w:rPr>
        <w:t>a preživjeli/e iz Brčko B</w:t>
      </w:r>
      <w:r w:rsidR="00EF7049" w:rsidRPr="00D120D4">
        <w:rPr>
          <w:rFonts w:ascii="Times New Roman" w:hAnsi="Times New Roman"/>
          <w:szCs w:val="24"/>
        </w:rPr>
        <w:t xml:space="preserve">istrikta BiH, prema trenutnim zakonskim propisima, nemaju pravo na pristup psihološoj podršci. </w:t>
      </w:r>
      <w:r w:rsidR="00735709" w:rsidRPr="00735709">
        <w:rPr>
          <w:rFonts w:ascii="Times New Roman" w:hAnsi="Times New Roman"/>
          <w:szCs w:val="24"/>
        </w:rPr>
        <w:t>Također, u FBiH i BDBiH preživjelima nije omogućen besplatan pristup banjskoj rehabilitaciji, što je važna mjera rehabilitacije koju kao takvu prepoznaju i žrtve i stručnjaci medicinske i psihijatrijske struke</w:t>
      </w:r>
      <w:r w:rsidR="00EF7049" w:rsidRPr="00D120D4">
        <w:rPr>
          <w:rFonts w:ascii="Times New Roman" w:hAnsi="Times New Roman"/>
          <w:szCs w:val="24"/>
        </w:rPr>
        <w:t xml:space="preserve">. </w:t>
      </w:r>
    </w:p>
    <w:p w14:paraId="4249F505" w14:textId="54D3FDEE" w:rsidR="009B72F9" w:rsidRPr="00D120D4" w:rsidRDefault="009B72F9" w:rsidP="008D0069">
      <w:pPr>
        <w:rPr>
          <w:rFonts w:ascii="Times New Roman" w:hAnsi="Times New Roman"/>
          <w:bCs/>
          <w:szCs w:val="24"/>
          <w:u w:val="single"/>
          <w:lang w:val="bs-Latn-BA"/>
        </w:rPr>
      </w:pPr>
    </w:p>
    <w:p w14:paraId="4644F5B6" w14:textId="6D7CE04F" w:rsidR="00EB036A" w:rsidRPr="00D120D4" w:rsidRDefault="00EB036A" w:rsidP="008D0069">
      <w:pPr>
        <w:rPr>
          <w:rFonts w:ascii="Times New Roman" w:hAnsi="Times New Roman"/>
          <w:b/>
          <w:szCs w:val="24"/>
          <w:lang w:val="bs-Latn-BA"/>
        </w:rPr>
      </w:pPr>
      <w:r w:rsidRPr="00D120D4">
        <w:rPr>
          <w:rFonts w:ascii="Times New Roman" w:hAnsi="Times New Roman"/>
          <w:b/>
          <w:szCs w:val="24"/>
          <w:lang w:val="bs-Latn-BA"/>
        </w:rPr>
        <w:t xml:space="preserve">Mjere </w:t>
      </w:r>
    </w:p>
    <w:p w14:paraId="5E93205B" w14:textId="77777777" w:rsidR="00495538" w:rsidRPr="00D120D4" w:rsidRDefault="00495538" w:rsidP="00314BD5">
      <w:pPr>
        <w:tabs>
          <w:tab w:val="right" w:pos="567"/>
          <w:tab w:val="right" w:pos="1134"/>
          <w:tab w:val="right" w:pos="8892"/>
        </w:tabs>
        <w:jc w:val="both"/>
        <w:rPr>
          <w:rFonts w:ascii="Times New Roman" w:hAnsi="Times New Roman"/>
          <w:b/>
          <w:szCs w:val="24"/>
          <w:lang w:val="bs-Latn-BA"/>
        </w:rPr>
      </w:pPr>
    </w:p>
    <w:p w14:paraId="4D4D29B6" w14:textId="27F7A9D7" w:rsidR="00AC48F1" w:rsidRPr="00D120D4" w:rsidRDefault="006344CE" w:rsidP="00314BD5">
      <w:pPr>
        <w:tabs>
          <w:tab w:val="left" w:pos="570"/>
          <w:tab w:val="right" w:pos="8892"/>
        </w:tabs>
        <w:jc w:val="both"/>
        <w:rPr>
          <w:rFonts w:ascii="Times New Roman" w:hAnsi="Times New Roman"/>
          <w:b/>
          <w:szCs w:val="24"/>
          <w:lang w:val="bs-Latn-BA"/>
        </w:rPr>
      </w:pPr>
      <w:r w:rsidRPr="00D120D4">
        <w:rPr>
          <w:rFonts w:ascii="Times New Roman" w:hAnsi="Times New Roman"/>
          <w:szCs w:val="24"/>
          <w:lang w:val="bs-Latn-BA"/>
        </w:rPr>
        <w:t>Osnovni cilj koji se želi</w:t>
      </w:r>
      <w:r w:rsidR="00F0569D" w:rsidRPr="00D120D4">
        <w:rPr>
          <w:rFonts w:ascii="Times New Roman" w:hAnsi="Times New Roman"/>
          <w:szCs w:val="24"/>
          <w:lang w:val="bs-Latn-BA"/>
        </w:rPr>
        <w:t xml:space="preserve"> postići predviđenim mjerama </w:t>
      </w:r>
      <w:r w:rsidRPr="00D120D4">
        <w:rPr>
          <w:rFonts w:ascii="Times New Roman" w:hAnsi="Times New Roman"/>
          <w:szCs w:val="24"/>
          <w:lang w:val="bs-Latn-BA"/>
        </w:rPr>
        <w:t>je</w:t>
      </w:r>
      <w:r w:rsidRPr="00D120D4">
        <w:rPr>
          <w:rFonts w:ascii="Times New Roman" w:hAnsi="Times New Roman"/>
          <w:b/>
          <w:szCs w:val="24"/>
          <w:lang w:val="bs-Latn-BA"/>
        </w:rPr>
        <w:t xml:space="preserve"> </w:t>
      </w:r>
      <w:r w:rsidR="00F84DDC" w:rsidRPr="00D120D4">
        <w:rPr>
          <w:rFonts w:ascii="Times New Roman" w:hAnsi="Times New Roman"/>
          <w:b/>
          <w:szCs w:val="24"/>
          <w:lang w:val="bs-Latn-BA"/>
        </w:rPr>
        <w:t xml:space="preserve">sprečavanje i suzbijanje nasilja </w:t>
      </w:r>
      <w:r w:rsidR="001E7AFF" w:rsidRPr="00D120D4">
        <w:rPr>
          <w:rFonts w:ascii="Times New Roman" w:hAnsi="Times New Roman"/>
          <w:b/>
          <w:szCs w:val="24"/>
          <w:lang w:val="bs-Latn-BA"/>
        </w:rPr>
        <w:t>na osnovu spola</w:t>
      </w:r>
      <w:r w:rsidR="00F0569D" w:rsidRPr="00D120D4">
        <w:rPr>
          <w:rFonts w:ascii="Times New Roman" w:hAnsi="Times New Roman"/>
          <w:b/>
          <w:szCs w:val="24"/>
          <w:lang w:val="bs-Latn-BA"/>
        </w:rPr>
        <w:t xml:space="preserve"> u javnoj i privatno</w:t>
      </w:r>
      <w:r w:rsidRPr="00D120D4">
        <w:rPr>
          <w:rFonts w:ascii="Times New Roman" w:hAnsi="Times New Roman"/>
          <w:b/>
          <w:szCs w:val="24"/>
          <w:lang w:val="bs-Latn-BA"/>
        </w:rPr>
        <w:t xml:space="preserve">j sferi, kao i </w:t>
      </w:r>
      <w:r w:rsidR="00340DD6" w:rsidRPr="00D120D4">
        <w:rPr>
          <w:rFonts w:ascii="Times New Roman" w:hAnsi="Times New Roman"/>
          <w:b/>
          <w:szCs w:val="24"/>
          <w:lang w:val="bs-Latn-BA"/>
        </w:rPr>
        <w:t>sv</w:t>
      </w:r>
      <w:r w:rsidR="001923A5" w:rsidRPr="00D120D4">
        <w:rPr>
          <w:rFonts w:ascii="Times New Roman" w:hAnsi="Times New Roman"/>
          <w:b/>
          <w:szCs w:val="24"/>
          <w:lang w:val="bs-Latn-BA"/>
        </w:rPr>
        <w:t>e obli</w:t>
      </w:r>
      <w:r w:rsidR="00261901" w:rsidRPr="00D120D4">
        <w:rPr>
          <w:rFonts w:ascii="Times New Roman" w:hAnsi="Times New Roman"/>
          <w:b/>
          <w:szCs w:val="24"/>
          <w:lang w:val="bs-Latn-BA"/>
        </w:rPr>
        <w:t>ke</w:t>
      </w:r>
      <w:r w:rsidR="00340DD6" w:rsidRPr="00D120D4">
        <w:rPr>
          <w:rFonts w:ascii="Times New Roman" w:hAnsi="Times New Roman"/>
          <w:b/>
          <w:szCs w:val="24"/>
          <w:lang w:val="bs-Latn-BA"/>
        </w:rPr>
        <w:t xml:space="preserve"> trgovine </w:t>
      </w:r>
      <w:r w:rsidR="00735709">
        <w:rPr>
          <w:rFonts w:ascii="Times New Roman" w:hAnsi="Times New Roman"/>
          <w:b/>
          <w:szCs w:val="24"/>
          <w:lang w:val="bs-Latn-BA"/>
        </w:rPr>
        <w:t>ljudima</w:t>
      </w:r>
      <w:r w:rsidR="00604957" w:rsidRPr="00D120D4">
        <w:rPr>
          <w:rFonts w:ascii="Times New Roman" w:hAnsi="Times New Roman"/>
          <w:b/>
          <w:szCs w:val="24"/>
          <w:lang w:val="bs-Latn-BA"/>
        </w:rPr>
        <w:t>,</w:t>
      </w:r>
      <w:r w:rsidR="00340DD6" w:rsidRPr="00D120D4">
        <w:rPr>
          <w:rFonts w:ascii="Times New Roman" w:hAnsi="Times New Roman"/>
          <w:b/>
          <w:szCs w:val="24"/>
          <w:lang w:val="bs-Latn-BA"/>
        </w:rPr>
        <w:t xml:space="preserve"> </w:t>
      </w:r>
      <w:r w:rsidR="009E4BDC" w:rsidRPr="00D120D4">
        <w:rPr>
          <w:rFonts w:ascii="Times New Roman" w:hAnsi="Times New Roman"/>
          <w:b/>
          <w:szCs w:val="24"/>
          <w:lang w:val="bs-Latn-BA"/>
        </w:rPr>
        <w:t>kroz uspostavljanje efikasnog sistema zaštite i prevencije</w:t>
      </w:r>
      <w:r w:rsidR="00B656CD" w:rsidRPr="00D120D4">
        <w:rPr>
          <w:rFonts w:ascii="Times New Roman" w:hAnsi="Times New Roman"/>
          <w:b/>
          <w:szCs w:val="24"/>
          <w:lang w:val="bs-Latn-BA"/>
        </w:rPr>
        <w:t>.</w:t>
      </w:r>
    </w:p>
    <w:p w14:paraId="2445FF1D" w14:textId="77777777" w:rsidR="00495538" w:rsidRPr="00D120D4" w:rsidRDefault="00495538" w:rsidP="00314BD5">
      <w:pPr>
        <w:tabs>
          <w:tab w:val="right" w:pos="567"/>
          <w:tab w:val="right" w:pos="1134"/>
          <w:tab w:val="right" w:pos="8892"/>
        </w:tabs>
        <w:jc w:val="both"/>
        <w:rPr>
          <w:rFonts w:ascii="Times New Roman" w:hAnsi="Times New Roman"/>
          <w:b/>
          <w:szCs w:val="24"/>
          <w:lang w:val="bs-Latn-BA"/>
        </w:rPr>
      </w:pPr>
    </w:p>
    <w:p w14:paraId="2C58C6C4" w14:textId="7D1C5A0F" w:rsidR="00677710" w:rsidRPr="00D120D4" w:rsidRDefault="00AC48F1"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sidRPr="00D120D4">
        <w:rPr>
          <w:rFonts w:ascii="Times New Roman" w:hAnsi="Times New Roman"/>
          <w:szCs w:val="24"/>
          <w:lang w:val="bs-Latn-BA"/>
        </w:rPr>
        <w:t xml:space="preserve">Uvođenje i primjena međunarodnih i domaćih standarda za ravnopravnost spolova kao  obaveza koje direktno ili indirektno regulišu sprječavanje i suzbijanje nasilja na osnovu spola, uključujući nasilje u porodici, kao i trgovine </w:t>
      </w:r>
      <w:r w:rsidR="00B47435">
        <w:rPr>
          <w:rFonts w:ascii="Times New Roman" w:hAnsi="Times New Roman"/>
          <w:szCs w:val="24"/>
          <w:lang w:val="bs-Latn-BA"/>
        </w:rPr>
        <w:t>ljudima.</w:t>
      </w:r>
    </w:p>
    <w:p w14:paraId="64CE0EC3" w14:textId="31695302" w:rsidR="00AC48F1" w:rsidRPr="00D120D4" w:rsidRDefault="00AC48F1"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sidRPr="00D120D4">
        <w:rPr>
          <w:rFonts w:ascii="Times New Roman" w:hAnsi="Times New Roman"/>
          <w:szCs w:val="24"/>
          <w:lang w:val="bs-Latn-BA"/>
        </w:rPr>
        <w:t xml:space="preserve">Redovno sistematsko prikupljanje, analiza i objavljivanje podataka i informacija o </w:t>
      </w:r>
      <w:r w:rsidR="009A52EA" w:rsidRPr="00D120D4">
        <w:rPr>
          <w:rFonts w:ascii="Times New Roman" w:hAnsi="Times New Roman"/>
          <w:szCs w:val="24"/>
          <w:lang w:val="bs-Latn-BA"/>
        </w:rPr>
        <w:t>vrstama</w:t>
      </w:r>
      <w:r w:rsidRPr="00D120D4">
        <w:rPr>
          <w:rFonts w:ascii="Times New Roman" w:hAnsi="Times New Roman"/>
          <w:szCs w:val="24"/>
          <w:lang w:val="bs-Latn-BA"/>
        </w:rPr>
        <w:t xml:space="preserve"> i obimu nasilja na osnovu spola</w:t>
      </w:r>
      <w:r w:rsidR="009A52EA" w:rsidRPr="00D120D4">
        <w:rPr>
          <w:rFonts w:ascii="Times New Roman" w:hAnsi="Times New Roman"/>
          <w:szCs w:val="24"/>
          <w:lang w:val="bs-Latn-BA"/>
        </w:rPr>
        <w:t xml:space="preserve"> i poduzetim mjerama</w:t>
      </w:r>
      <w:r w:rsidRPr="00D120D4">
        <w:rPr>
          <w:rFonts w:ascii="Times New Roman" w:hAnsi="Times New Roman"/>
          <w:szCs w:val="24"/>
          <w:lang w:val="bs-Latn-BA"/>
        </w:rPr>
        <w:t xml:space="preserve">, uključujući nasilje u porodici, kao i o trgovini </w:t>
      </w:r>
      <w:r w:rsidR="00735709">
        <w:rPr>
          <w:rFonts w:ascii="Times New Roman" w:hAnsi="Times New Roman"/>
          <w:szCs w:val="24"/>
          <w:lang w:val="bs-Latn-BA"/>
        </w:rPr>
        <w:t>ljudima</w:t>
      </w:r>
      <w:r w:rsidR="00B47435">
        <w:rPr>
          <w:rFonts w:ascii="Times New Roman" w:hAnsi="Times New Roman"/>
          <w:szCs w:val="24"/>
          <w:lang w:val="bs-Latn-BA"/>
        </w:rPr>
        <w:t>.</w:t>
      </w:r>
      <w:r w:rsidRPr="00D120D4">
        <w:rPr>
          <w:rFonts w:ascii="Times New Roman" w:hAnsi="Times New Roman"/>
          <w:szCs w:val="24"/>
          <w:lang w:val="bs-Latn-BA"/>
        </w:rPr>
        <w:t xml:space="preserve">  </w:t>
      </w:r>
    </w:p>
    <w:p w14:paraId="69C96735" w14:textId="47288659" w:rsidR="009E2318" w:rsidRPr="00D120D4" w:rsidRDefault="00AC48F1" w:rsidP="006E7F08">
      <w:pPr>
        <w:numPr>
          <w:ilvl w:val="2"/>
          <w:numId w:val="8"/>
        </w:numPr>
        <w:tabs>
          <w:tab w:val="left" w:pos="284"/>
          <w:tab w:val="left" w:pos="630"/>
          <w:tab w:val="left" w:pos="1080"/>
        </w:tabs>
        <w:spacing w:after="140"/>
        <w:ind w:left="1080" w:hanging="810"/>
        <w:jc w:val="both"/>
        <w:rPr>
          <w:rFonts w:ascii="Times New Roman" w:hAnsi="Times New Roman"/>
          <w:szCs w:val="24"/>
        </w:rPr>
      </w:pPr>
      <w:r w:rsidRPr="00D120D4">
        <w:rPr>
          <w:rFonts w:ascii="Times New Roman" w:hAnsi="Times New Roman"/>
          <w:szCs w:val="24"/>
          <w:lang w:val="bs-Latn-BA"/>
        </w:rPr>
        <w:t xml:space="preserve">Uspostavljanje efikasanog sistema zaštite i prevencije nasilja na osnovu spola,  kao i prevencije i kažnjavanja trgovine </w:t>
      </w:r>
      <w:r w:rsidR="00735709">
        <w:rPr>
          <w:rFonts w:ascii="Times New Roman" w:hAnsi="Times New Roman"/>
          <w:szCs w:val="24"/>
          <w:lang w:val="bs-Latn-BA"/>
        </w:rPr>
        <w:t>ljudima</w:t>
      </w:r>
      <w:r w:rsidRPr="00D120D4">
        <w:rPr>
          <w:rFonts w:ascii="Times New Roman" w:hAnsi="Times New Roman"/>
          <w:szCs w:val="24"/>
          <w:lang w:val="bs-Latn-BA"/>
        </w:rPr>
        <w:t>, n</w:t>
      </w:r>
      <w:r w:rsidR="00735709">
        <w:rPr>
          <w:rFonts w:ascii="Times New Roman" w:hAnsi="Times New Roman"/>
          <w:szCs w:val="24"/>
          <w:lang w:val="bs-Latn-BA"/>
        </w:rPr>
        <w:t>aročito žena i djece,</w:t>
      </w:r>
      <w:r w:rsidR="00677710" w:rsidRPr="00D120D4">
        <w:rPr>
          <w:rFonts w:ascii="Times New Roman" w:hAnsi="Times New Roman"/>
          <w:szCs w:val="24"/>
          <w:lang w:val="bs-Latn-BA"/>
        </w:rPr>
        <w:t xml:space="preserve"> uključuj</w:t>
      </w:r>
      <w:r w:rsidRPr="00D120D4">
        <w:rPr>
          <w:rFonts w:ascii="Times New Roman" w:hAnsi="Times New Roman"/>
          <w:szCs w:val="24"/>
          <w:lang w:val="bs-Latn-BA"/>
        </w:rPr>
        <w:t xml:space="preserve">ući zaštitu potencijalnih i stvarnih žrtava, njihovu rehabilitaciju i sudsko gonjenje </w:t>
      </w:r>
      <w:r w:rsidR="00941187">
        <w:rPr>
          <w:rFonts w:ascii="Times New Roman" w:hAnsi="Times New Roman"/>
          <w:szCs w:val="24"/>
          <w:lang w:val="bs-Latn-BA"/>
        </w:rPr>
        <w:t>počinilaca</w:t>
      </w:r>
      <w:r w:rsidR="009E2318" w:rsidRPr="00D120D4">
        <w:rPr>
          <w:rFonts w:ascii="Times New Roman" w:hAnsi="Times New Roman"/>
          <w:szCs w:val="24"/>
        </w:rPr>
        <w:t xml:space="preserve"> i svaka druga okolnost koja ima za posljedicu da bilo kojem licu onemogući ili ugrožava priznavanje, uživanje ili ostvarivanje prava na ravnopravnoj osnovi</w:t>
      </w:r>
      <w:r w:rsidR="00B47435">
        <w:rPr>
          <w:rFonts w:ascii="Times New Roman" w:hAnsi="Times New Roman"/>
          <w:szCs w:val="24"/>
        </w:rPr>
        <w:t>.</w:t>
      </w:r>
    </w:p>
    <w:p w14:paraId="6230151E" w14:textId="4C0D3435" w:rsidR="00AC48F1" w:rsidRPr="00D120D4" w:rsidRDefault="00F55008"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Pr>
          <w:rFonts w:ascii="Times New Roman" w:hAnsi="Times New Roman"/>
          <w:szCs w:val="24"/>
          <w:lang w:val="bs-Latn-BA"/>
        </w:rPr>
        <w:t>P</w:t>
      </w:r>
      <w:r w:rsidR="00AC48F1" w:rsidRPr="00D120D4">
        <w:rPr>
          <w:rFonts w:ascii="Times New Roman" w:hAnsi="Times New Roman"/>
          <w:szCs w:val="24"/>
          <w:lang w:val="bs-Latn-BA"/>
        </w:rPr>
        <w:t xml:space="preserve">rovođenje i podrška istraživanjima o razmjerama i aspektima problema nasilja na osnovu spola, uključujući nasilje u porodici, kao i trgovine </w:t>
      </w:r>
      <w:r w:rsidR="00735709">
        <w:rPr>
          <w:rFonts w:ascii="Times New Roman" w:hAnsi="Times New Roman"/>
          <w:szCs w:val="24"/>
          <w:lang w:val="bs-Latn-BA"/>
        </w:rPr>
        <w:t>ljudima</w:t>
      </w:r>
      <w:r w:rsidR="00B47435">
        <w:rPr>
          <w:rFonts w:ascii="Times New Roman" w:hAnsi="Times New Roman"/>
          <w:szCs w:val="24"/>
          <w:lang w:val="bs-Latn-BA"/>
        </w:rPr>
        <w:t>.</w:t>
      </w:r>
      <w:r w:rsidR="00AC48F1" w:rsidRPr="00D120D4">
        <w:rPr>
          <w:rFonts w:ascii="Times New Roman" w:hAnsi="Times New Roman"/>
          <w:szCs w:val="24"/>
          <w:lang w:val="bs-Latn-BA"/>
        </w:rPr>
        <w:t xml:space="preserve"> </w:t>
      </w:r>
    </w:p>
    <w:p w14:paraId="69A7081F" w14:textId="74C2DC1D" w:rsidR="00C526E9" w:rsidRPr="00D120D4" w:rsidRDefault="00AC48F1"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sidRPr="00D120D4">
        <w:rPr>
          <w:rFonts w:ascii="Times New Roman" w:hAnsi="Times New Roman"/>
          <w:szCs w:val="24"/>
          <w:lang w:val="bs-Latn-BA"/>
        </w:rPr>
        <w:t>Provođenje edukativnih programa za profesionalce, pružaoce usluga, uključujući i posebne obuke za prevencij</w:t>
      </w:r>
      <w:r w:rsidR="006E6A82" w:rsidRPr="00D120D4">
        <w:rPr>
          <w:rFonts w:ascii="Times New Roman" w:hAnsi="Times New Roman"/>
          <w:szCs w:val="24"/>
          <w:lang w:val="bs-Latn-BA"/>
        </w:rPr>
        <w:t>u i suzbijanje nasilja na osnovu</w:t>
      </w:r>
      <w:r w:rsidRPr="00D120D4">
        <w:rPr>
          <w:rFonts w:ascii="Times New Roman" w:hAnsi="Times New Roman"/>
          <w:szCs w:val="24"/>
          <w:lang w:val="bs-Latn-BA"/>
        </w:rPr>
        <w:t xml:space="preserve"> spola i trgovine </w:t>
      </w:r>
      <w:r w:rsidR="00735709">
        <w:rPr>
          <w:rFonts w:ascii="Times New Roman" w:hAnsi="Times New Roman"/>
          <w:szCs w:val="24"/>
          <w:lang w:val="bs-Latn-BA"/>
        </w:rPr>
        <w:t>ljudima</w:t>
      </w:r>
      <w:r w:rsidRPr="00D120D4">
        <w:rPr>
          <w:rFonts w:ascii="Times New Roman" w:hAnsi="Times New Roman"/>
          <w:szCs w:val="24"/>
          <w:lang w:val="bs-Latn-BA"/>
        </w:rPr>
        <w:t xml:space="preserve">, uključujući identificiranje i pomoć žrtvama, te </w:t>
      </w:r>
      <w:r w:rsidR="00B47435">
        <w:rPr>
          <w:rFonts w:ascii="Times New Roman" w:hAnsi="Times New Roman"/>
          <w:szCs w:val="24"/>
          <w:lang w:val="bs-Latn-BA"/>
        </w:rPr>
        <w:t>zaštitu njihovih ljudskih prava.</w:t>
      </w:r>
    </w:p>
    <w:p w14:paraId="47EF8080" w14:textId="11245C2D" w:rsidR="00AC48F1" w:rsidRPr="00D120D4" w:rsidRDefault="00AC48F1"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sidRPr="00D120D4">
        <w:rPr>
          <w:rFonts w:ascii="Times New Roman" w:hAnsi="Times New Roman"/>
          <w:szCs w:val="24"/>
          <w:lang w:val="bs-Latn-BA"/>
        </w:rPr>
        <w:t xml:space="preserve">Podrška programima psihosocijalnog tretmana </w:t>
      </w:r>
      <w:r w:rsidR="00941187">
        <w:rPr>
          <w:rFonts w:ascii="Times New Roman" w:hAnsi="Times New Roman"/>
          <w:szCs w:val="24"/>
          <w:lang w:val="bs-Latn-BA"/>
        </w:rPr>
        <w:t>počinilaca</w:t>
      </w:r>
      <w:r w:rsidRPr="00D120D4">
        <w:rPr>
          <w:rFonts w:ascii="Times New Roman" w:hAnsi="Times New Roman"/>
          <w:szCs w:val="24"/>
          <w:lang w:val="bs-Latn-BA"/>
        </w:rPr>
        <w:t xml:space="preserve"> ili onih koji pribjegavaju nasilnom ponašanju u porodici i drugim sredinama, kao i programima za reintegraciju žrtava nasilja i trgovine </w:t>
      </w:r>
      <w:r w:rsidR="00735709">
        <w:rPr>
          <w:rFonts w:ascii="Times New Roman" w:hAnsi="Times New Roman"/>
          <w:szCs w:val="24"/>
          <w:lang w:val="bs-Latn-BA"/>
        </w:rPr>
        <w:t>ljudima</w:t>
      </w:r>
      <w:r w:rsidRPr="00D120D4">
        <w:rPr>
          <w:rFonts w:ascii="Times New Roman" w:hAnsi="Times New Roman"/>
          <w:szCs w:val="24"/>
          <w:lang w:val="bs-Latn-BA"/>
        </w:rPr>
        <w:t xml:space="preserve"> u društvo, uključujući i reintegraciju u obr</w:t>
      </w:r>
      <w:r w:rsidR="00DE6DED">
        <w:rPr>
          <w:rFonts w:ascii="Times New Roman" w:hAnsi="Times New Roman"/>
          <w:szCs w:val="24"/>
          <w:lang w:val="bs-Latn-BA"/>
        </w:rPr>
        <w:t>azovni sistem i na tržište rada.</w:t>
      </w:r>
    </w:p>
    <w:p w14:paraId="4A219646" w14:textId="03888E81" w:rsidR="00AC48F1" w:rsidRPr="00D120D4" w:rsidRDefault="00735709"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Pr>
          <w:rFonts w:ascii="Times New Roman" w:hAnsi="Times New Roman"/>
          <w:szCs w:val="24"/>
          <w:lang w:val="bs-Latn-BA"/>
        </w:rPr>
        <w:t>P</w:t>
      </w:r>
      <w:r w:rsidR="00AC48F1" w:rsidRPr="00D120D4">
        <w:rPr>
          <w:rFonts w:ascii="Times New Roman" w:hAnsi="Times New Roman"/>
          <w:szCs w:val="24"/>
          <w:lang w:val="bs-Latn-BA"/>
        </w:rPr>
        <w:t>rovođenje promotivnih ak</w:t>
      </w:r>
      <w:r w:rsidR="00EB62F1" w:rsidRPr="00D120D4">
        <w:rPr>
          <w:rFonts w:ascii="Times New Roman" w:hAnsi="Times New Roman"/>
          <w:szCs w:val="24"/>
          <w:lang w:val="bs-Latn-BA"/>
        </w:rPr>
        <w:t>tivnosti, informacijski</w:t>
      </w:r>
      <w:r w:rsidR="008D3A95" w:rsidRPr="00D120D4">
        <w:rPr>
          <w:rFonts w:ascii="Times New Roman" w:hAnsi="Times New Roman"/>
          <w:szCs w:val="24"/>
          <w:lang w:val="bs-Latn-BA"/>
        </w:rPr>
        <w:t>h</w:t>
      </w:r>
      <w:r w:rsidR="00EB62F1" w:rsidRPr="00D120D4">
        <w:rPr>
          <w:rFonts w:ascii="Times New Roman" w:hAnsi="Times New Roman"/>
          <w:szCs w:val="24"/>
          <w:lang w:val="bs-Latn-BA"/>
        </w:rPr>
        <w:t xml:space="preserve"> kampanja i kampanja</w:t>
      </w:r>
      <w:r w:rsidR="00AC48F1" w:rsidRPr="00D120D4">
        <w:rPr>
          <w:rFonts w:ascii="Times New Roman" w:hAnsi="Times New Roman"/>
          <w:szCs w:val="24"/>
          <w:lang w:val="bs-Latn-BA"/>
        </w:rPr>
        <w:t xml:space="preserve"> za podizanje svijesti javnosti u pogledu nasilja nad ženama kao kršenju ljudskih prava, uključujući i konkretne poruke upućene dječacima i muškarcima o njihovoj odgovornosti u pogledu prevencije </w:t>
      </w:r>
      <w:r>
        <w:rPr>
          <w:rFonts w:ascii="Times New Roman" w:hAnsi="Times New Roman"/>
          <w:szCs w:val="24"/>
          <w:lang w:val="bs-Latn-BA"/>
        </w:rPr>
        <w:t xml:space="preserve">i ukidanja nasilja nad ženama, </w:t>
      </w:r>
      <w:r w:rsidR="00C122CB" w:rsidRPr="00D120D4">
        <w:rPr>
          <w:rFonts w:ascii="Times New Roman" w:hAnsi="Times New Roman"/>
          <w:szCs w:val="24"/>
          <w:lang w:val="bs-Latn-BA"/>
        </w:rPr>
        <w:t xml:space="preserve">nasilja </w:t>
      </w:r>
      <w:r w:rsidR="00AC48F1" w:rsidRPr="00D120D4">
        <w:rPr>
          <w:rFonts w:ascii="Times New Roman" w:hAnsi="Times New Roman"/>
          <w:szCs w:val="24"/>
          <w:lang w:val="bs-Latn-BA"/>
        </w:rPr>
        <w:t>u porodic</w:t>
      </w:r>
      <w:r w:rsidR="00C122CB" w:rsidRPr="00D120D4">
        <w:rPr>
          <w:rFonts w:ascii="Times New Roman" w:hAnsi="Times New Roman"/>
          <w:szCs w:val="24"/>
          <w:lang w:val="bs-Latn-BA"/>
        </w:rPr>
        <w:t xml:space="preserve">i i trgovini </w:t>
      </w:r>
      <w:r>
        <w:rPr>
          <w:rFonts w:ascii="Times New Roman" w:hAnsi="Times New Roman"/>
          <w:szCs w:val="24"/>
          <w:lang w:val="bs-Latn-BA"/>
        </w:rPr>
        <w:t>ljudima</w:t>
      </w:r>
      <w:r w:rsidR="00AC48F1" w:rsidRPr="00D120D4">
        <w:rPr>
          <w:rFonts w:ascii="Times New Roman" w:hAnsi="Times New Roman"/>
          <w:szCs w:val="24"/>
          <w:lang w:val="bs-Latn-BA"/>
        </w:rPr>
        <w:t xml:space="preserve">. </w:t>
      </w:r>
    </w:p>
    <w:p w14:paraId="058EEB3A" w14:textId="5923FB82" w:rsidR="00AC48F1" w:rsidRPr="00D120D4" w:rsidRDefault="00AC48F1"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sidRPr="00D120D4">
        <w:rPr>
          <w:rFonts w:ascii="Times New Roman" w:hAnsi="Times New Roman"/>
          <w:szCs w:val="24"/>
          <w:lang w:val="bs-Latn-BA"/>
        </w:rPr>
        <w:t xml:space="preserve">Provođenje promotivnih aktivnosti, informacijskih kampanja i kampanja za podizanje svijesti </w:t>
      </w:r>
      <w:r w:rsidR="00C122CB" w:rsidRPr="00D120D4">
        <w:rPr>
          <w:rFonts w:ascii="Times New Roman" w:hAnsi="Times New Roman"/>
          <w:szCs w:val="24"/>
          <w:lang w:val="bs-Latn-BA"/>
        </w:rPr>
        <w:t>o specifičnostima višestruko marginaliziranih grupa,</w:t>
      </w:r>
      <w:r w:rsidR="005D52DE">
        <w:rPr>
          <w:rFonts w:ascii="Times New Roman" w:hAnsi="Times New Roman"/>
          <w:szCs w:val="24"/>
          <w:lang w:val="bs-Latn-BA"/>
        </w:rPr>
        <w:t xml:space="preserve"> </w:t>
      </w:r>
      <w:r w:rsidR="00C122CB" w:rsidRPr="00D120D4">
        <w:rPr>
          <w:rFonts w:ascii="Times New Roman" w:hAnsi="Times New Roman"/>
          <w:szCs w:val="24"/>
          <w:lang w:val="bs-Latn-BA"/>
        </w:rPr>
        <w:t xml:space="preserve">koje su u riziku od nasilja na osnovu spola, uključujući i trgovinu </w:t>
      </w:r>
      <w:r w:rsidR="005D52DE">
        <w:rPr>
          <w:rFonts w:ascii="Times New Roman" w:hAnsi="Times New Roman"/>
          <w:szCs w:val="24"/>
          <w:lang w:val="bs-Latn-BA"/>
        </w:rPr>
        <w:t>ljudima</w:t>
      </w:r>
      <w:r w:rsidRPr="00D120D4">
        <w:rPr>
          <w:rFonts w:ascii="Times New Roman" w:hAnsi="Times New Roman"/>
          <w:szCs w:val="24"/>
          <w:lang w:val="bs-Latn-BA"/>
        </w:rPr>
        <w:t>.</w:t>
      </w:r>
    </w:p>
    <w:p w14:paraId="1B29C04B" w14:textId="1361E9D8" w:rsidR="00E315C9" w:rsidRPr="00D120D4" w:rsidRDefault="003F7470" w:rsidP="006E7F08">
      <w:pPr>
        <w:numPr>
          <w:ilvl w:val="2"/>
          <w:numId w:val="8"/>
        </w:numPr>
        <w:tabs>
          <w:tab w:val="left" w:pos="284"/>
          <w:tab w:val="left" w:pos="630"/>
          <w:tab w:val="left" w:pos="1080"/>
        </w:tabs>
        <w:spacing w:after="140"/>
        <w:ind w:left="1080" w:hanging="810"/>
        <w:jc w:val="both"/>
        <w:rPr>
          <w:rFonts w:ascii="Times New Roman" w:hAnsi="Times New Roman"/>
          <w:szCs w:val="24"/>
          <w:lang w:val="bs-Latn-BA"/>
        </w:rPr>
      </w:pPr>
      <w:r w:rsidRPr="00D120D4">
        <w:rPr>
          <w:rFonts w:ascii="Times New Roman" w:hAnsi="Times New Roman"/>
          <w:szCs w:val="24"/>
          <w:lang w:val="bs-Latn-BA"/>
        </w:rPr>
        <w:t>P</w:t>
      </w:r>
      <w:r w:rsidR="009A52EA" w:rsidRPr="00D120D4">
        <w:rPr>
          <w:rFonts w:ascii="Times New Roman" w:hAnsi="Times New Roman"/>
          <w:szCs w:val="24"/>
          <w:lang w:val="bs-Latn-BA"/>
        </w:rPr>
        <w:t xml:space="preserve">ravne, institucionalne, promotivne i </w:t>
      </w:r>
      <w:r w:rsidRPr="00D120D4">
        <w:rPr>
          <w:rFonts w:ascii="Times New Roman" w:hAnsi="Times New Roman"/>
          <w:szCs w:val="24"/>
          <w:lang w:val="bs-Latn-BA"/>
        </w:rPr>
        <w:t>edukativne mjere prevencije</w:t>
      </w:r>
      <w:r w:rsidR="00DB7DCD" w:rsidRPr="00D120D4">
        <w:rPr>
          <w:rFonts w:ascii="Times New Roman" w:hAnsi="Times New Roman"/>
          <w:szCs w:val="24"/>
          <w:lang w:val="bs-Latn-BA"/>
        </w:rPr>
        <w:t xml:space="preserve"> i zaštite od</w:t>
      </w:r>
      <w:r w:rsidRPr="00D120D4">
        <w:rPr>
          <w:rFonts w:ascii="Times New Roman" w:hAnsi="Times New Roman"/>
          <w:szCs w:val="24"/>
          <w:lang w:val="bs-Latn-BA"/>
        </w:rPr>
        <w:t xml:space="preserve"> seksualnog uznemiravanja</w:t>
      </w:r>
      <w:r w:rsidR="00781594" w:rsidRPr="00D120D4">
        <w:rPr>
          <w:rFonts w:ascii="Times New Roman" w:hAnsi="Times New Roman"/>
          <w:szCs w:val="24"/>
          <w:lang w:val="bs-Latn-BA"/>
        </w:rPr>
        <w:t>.</w:t>
      </w:r>
      <w:r w:rsidR="00B57422" w:rsidRPr="00D120D4">
        <w:rPr>
          <w:rFonts w:ascii="Times New Roman" w:hAnsi="Times New Roman"/>
          <w:szCs w:val="24"/>
          <w:lang w:val="bs-Latn-BA"/>
        </w:rPr>
        <w:t xml:space="preserve"> </w:t>
      </w:r>
      <w:r w:rsidRPr="00D120D4">
        <w:rPr>
          <w:rFonts w:ascii="Times New Roman" w:hAnsi="Times New Roman"/>
          <w:szCs w:val="24"/>
          <w:lang w:val="bs-Latn-BA"/>
        </w:rPr>
        <w:t xml:space="preserve"> </w:t>
      </w:r>
    </w:p>
    <w:p w14:paraId="54802303" w14:textId="0A21BAED" w:rsidR="00C526E9" w:rsidRPr="00D120D4" w:rsidRDefault="00C526E9" w:rsidP="000E69B9">
      <w:pPr>
        <w:tabs>
          <w:tab w:val="left" w:pos="284"/>
          <w:tab w:val="left" w:pos="567"/>
          <w:tab w:val="left" w:pos="709"/>
        </w:tabs>
        <w:spacing w:after="140"/>
        <w:ind w:left="270"/>
        <w:jc w:val="both"/>
        <w:rPr>
          <w:rFonts w:ascii="Times New Roman" w:hAnsi="Times New Roman"/>
          <w:szCs w:val="24"/>
          <w:lang w:val="bs-Latn-BA"/>
        </w:rPr>
      </w:pPr>
      <w:r w:rsidRPr="00D120D4">
        <w:rPr>
          <w:rFonts w:ascii="Times New Roman" w:hAnsi="Times New Roman"/>
          <w:b/>
          <w:szCs w:val="24"/>
          <w:lang w:val="bs-Latn-BA"/>
        </w:rPr>
        <w:tab/>
      </w:r>
      <w:r w:rsidR="0033063F" w:rsidRPr="00D120D4">
        <w:rPr>
          <w:rFonts w:ascii="Times New Roman" w:hAnsi="Times New Roman"/>
          <w:b/>
          <w:szCs w:val="24"/>
          <w:lang w:val="bs-Latn-BA"/>
        </w:rPr>
        <w:t>Nosioci odgovornosti:</w:t>
      </w:r>
      <w:r w:rsidR="0033063F" w:rsidRPr="00D120D4">
        <w:rPr>
          <w:rFonts w:ascii="Times New Roman" w:hAnsi="Times New Roman"/>
          <w:szCs w:val="24"/>
          <w:lang w:val="bs-Latn-BA"/>
        </w:rPr>
        <w:t xml:space="preserve"> </w:t>
      </w:r>
      <w:r w:rsidR="00270F88" w:rsidRPr="00D120D4">
        <w:rPr>
          <w:rFonts w:ascii="Times New Roman" w:eastAsia="Calibri" w:hAnsi="Times New Roman"/>
          <w:szCs w:val="24"/>
          <w:lang w:val="bs-Latn-BA"/>
        </w:rPr>
        <w:t>Organi vlasti na državnom</w:t>
      </w:r>
      <w:r w:rsidR="009A52EA" w:rsidRPr="00D120D4">
        <w:rPr>
          <w:rFonts w:ascii="Times New Roman" w:eastAsia="Calibri" w:hAnsi="Times New Roman"/>
          <w:szCs w:val="24"/>
          <w:lang w:val="bs-Latn-BA"/>
        </w:rPr>
        <w:t>,</w:t>
      </w:r>
      <w:r w:rsidR="00B9107A" w:rsidRPr="00D120D4">
        <w:rPr>
          <w:rFonts w:ascii="Times New Roman" w:eastAsia="Calibri" w:hAnsi="Times New Roman"/>
          <w:szCs w:val="24"/>
          <w:lang w:val="bs-Latn-BA"/>
        </w:rPr>
        <w:t xml:space="preserve"> </w:t>
      </w:r>
      <w:r w:rsidR="00270F88" w:rsidRPr="00D120D4">
        <w:rPr>
          <w:rFonts w:ascii="Times New Roman" w:eastAsia="Calibri" w:hAnsi="Times New Roman"/>
          <w:szCs w:val="24"/>
          <w:lang w:val="bs-Latn-BA"/>
        </w:rPr>
        <w:t xml:space="preserve">entitetskom </w:t>
      </w:r>
      <w:r w:rsidR="009A52EA" w:rsidRPr="00D120D4">
        <w:rPr>
          <w:rFonts w:ascii="Times New Roman" w:eastAsia="Calibri" w:hAnsi="Times New Roman"/>
          <w:szCs w:val="24"/>
          <w:lang w:val="bs-Latn-BA"/>
        </w:rPr>
        <w:t xml:space="preserve">i </w:t>
      </w:r>
      <w:r w:rsidR="00270F88" w:rsidRPr="00D120D4">
        <w:rPr>
          <w:rFonts w:ascii="Times New Roman" w:eastAsia="Calibri" w:hAnsi="Times New Roman"/>
          <w:szCs w:val="24"/>
          <w:lang w:val="bs-Latn-BA"/>
        </w:rPr>
        <w:t>nivou</w:t>
      </w:r>
      <w:r w:rsidR="009A52EA" w:rsidRPr="00D120D4">
        <w:rPr>
          <w:rFonts w:ascii="Times New Roman" w:eastAsia="Calibri" w:hAnsi="Times New Roman"/>
          <w:szCs w:val="24"/>
          <w:lang w:val="bs-Latn-BA"/>
        </w:rPr>
        <w:t xml:space="preserve"> Br</w:t>
      </w:r>
      <w:r w:rsidR="00362407" w:rsidRPr="00D120D4">
        <w:rPr>
          <w:rFonts w:ascii="Times New Roman" w:eastAsia="Calibri" w:hAnsi="Times New Roman"/>
          <w:szCs w:val="24"/>
          <w:lang w:val="bs-Latn-BA"/>
        </w:rPr>
        <w:t>č</w:t>
      </w:r>
      <w:r w:rsidR="009A52EA" w:rsidRPr="00D120D4">
        <w:rPr>
          <w:rFonts w:ascii="Times New Roman" w:eastAsia="Calibri" w:hAnsi="Times New Roman"/>
          <w:szCs w:val="24"/>
          <w:lang w:val="bs-Latn-BA"/>
        </w:rPr>
        <w:t>ko Distrikta BiH</w:t>
      </w:r>
      <w:r w:rsidR="00270F88" w:rsidRPr="00D120D4">
        <w:rPr>
          <w:rFonts w:ascii="Times New Roman" w:eastAsia="Calibri" w:hAnsi="Times New Roman"/>
          <w:szCs w:val="24"/>
          <w:lang w:val="bs-Latn-BA"/>
        </w:rPr>
        <w:t xml:space="preserve">, kantonalni organi i organi jedinica lokalne samouprave, </w:t>
      </w:r>
      <w:r w:rsidR="00C807EA" w:rsidRPr="00D120D4">
        <w:rPr>
          <w:rFonts w:ascii="Times New Roman" w:hAnsi="Times New Roman"/>
          <w:szCs w:val="24"/>
          <w:lang w:val="bs-Latn-BA"/>
        </w:rPr>
        <w:t>u skladu sa nadležnostima propisanim važećim zakonskim propisima</w:t>
      </w:r>
      <w:r w:rsidR="00270F88" w:rsidRPr="00D120D4">
        <w:rPr>
          <w:rFonts w:ascii="Times New Roman" w:hAnsi="Times New Roman"/>
          <w:szCs w:val="24"/>
          <w:lang w:val="bs-Latn-BA"/>
        </w:rPr>
        <w:t>.</w:t>
      </w:r>
    </w:p>
    <w:p w14:paraId="52CC195C" w14:textId="00F85264" w:rsidR="00AC31AE" w:rsidRPr="0052746C" w:rsidRDefault="0002440D" w:rsidP="0052746C">
      <w:pPr>
        <w:tabs>
          <w:tab w:val="left" w:pos="284"/>
          <w:tab w:val="left" w:pos="567"/>
          <w:tab w:val="left" w:pos="709"/>
        </w:tabs>
        <w:spacing w:after="140"/>
        <w:ind w:left="270"/>
        <w:jc w:val="both"/>
        <w:rPr>
          <w:rFonts w:ascii="Times New Roman" w:hAnsi="Times New Roman"/>
          <w:b/>
          <w:szCs w:val="24"/>
          <w:lang w:val="bs-Latn-BA"/>
        </w:rPr>
      </w:pPr>
      <w:r w:rsidRPr="0052746C">
        <w:rPr>
          <w:rFonts w:ascii="Times New Roman" w:hAnsi="Times New Roman"/>
          <w:b/>
          <w:szCs w:val="24"/>
          <w:lang w:val="bs-Latn-BA"/>
        </w:rPr>
        <w:t>R</w:t>
      </w:r>
      <w:r w:rsidR="004731F3" w:rsidRPr="0052746C">
        <w:rPr>
          <w:rFonts w:ascii="Times New Roman" w:hAnsi="Times New Roman"/>
          <w:b/>
          <w:szCs w:val="24"/>
          <w:lang w:val="bs-Latn-BA"/>
        </w:rPr>
        <w:t xml:space="preserve">ok </w:t>
      </w:r>
      <w:r w:rsidR="005D52DE" w:rsidRPr="0052746C">
        <w:rPr>
          <w:rFonts w:ascii="Times New Roman" w:hAnsi="Times New Roman"/>
          <w:b/>
          <w:szCs w:val="24"/>
          <w:lang w:val="bs-Latn-BA"/>
        </w:rPr>
        <w:t>implementacije</w:t>
      </w:r>
      <w:r w:rsidR="004731F3" w:rsidRPr="0052746C">
        <w:rPr>
          <w:rFonts w:ascii="Times New Roman" w:hAnsi="Times New Roman"/>
          <w:b/>
          <w:szCs w:val="24"/>
          <w:lang w:val="bs-Latn-BA"/>
        </w:rPr>
        <w:t>: 20</w:t>
      </w:r>
      <w:r w:rsidR="00845976" w:rsidRPr="0052746C">
        <w:rPr>
          <w:rFonts w:ascii="Times New Roman" w:hAnsi="Times New Roman"/>
          <w:b/>
          <w:szCs w:val="24"/>
          <w:lang w:val="bs-Latn-BA"/>
        </w:rPr>
        <w:t>23</w:t>
      </w:r>
      <w:r w:rsidR="00EA43C5" w:rsidRPr="0052746C">
        <w:rPr>
          <w:rFonts w:ascii="Times New Roman" w:hAnsi="Times New Roman"/>
          <w:b/>
          <w:szCs w:val="24"/>
          <w:lang w:val="bs-Latn-BA"/>
        </w:rPr>
        <w:t xml:space="preserve"> </w:t>
      </w:r>
      <w:r w:rsidR="004731F3" w:rsidRPr="0052746C">
        <w:rPr>
          <w:rFonts w:ascii="Times New Roman" w:hAnsi="Times New Roman"/>
          <w:b/>
          <w:szCs w:val="24"/>
          <w:lang w:val="bs-Latn-BA"/>
        </w:rPr>
        <w:t>- 20</w:t>
      </w:r>
      <w:r w:rsidR="00845976" w:rsidRPr="0052746C">
        <w:rPr>
          <w:rFonts w:ascii="Times New Roman" w:hAnsi="Times New Roman"/>
          <w:b/>
          <w:szCs w:val="24"/>
          <w:lang w:val="bs-Latn-BA"/>
        </w:rPr>
        <w:t>27</w:t>
      </w:r>
      <w:r w:rsidR="004731F3" w:rsidRPr="0052746C">
        <w:rPr>
          <w:rFonts w:ascii="Times New Roman" w:hAnsi="Times New Roman"/>
          <w:b/>
          <w:szCs w:val="24"/>
          <w:lang w:val="bs-Latn-BA"/>
        </w:rPr>
        <w:t>.</w:t>
      </w:r>
      <w:r w:rsidRPr="0052746C">
        <w:rPr>
          <w:rFonts w:ascii="Times New Roman" w:hAnsi="Times New Roman"/>
          <w:b/>
          <w:szCs w:val="24"/>
          <w:lang w:val="bs-Latn-BA"/>
        </w:rPr>
        <w:t xml:space="preserve"> godine</w:t>
      </w:r>
    </w:p>
    <w:p w14:paraId="0D5B021B" w14:textId="7293BEA5" w:rsidR="00AC31AE" w:rsidRDefault="00AC31AE">
      <w:pPr>
        <w:rPr>
          <w:rFonts w:eastAsia="Calibri" w:cs="Arial"/>
          <w:b/>
          <w:sz w:val="22"/>
          <w:szCs w:val="22"/>
          <w:lang w:val="bs-Latn-BA"/>
        </w:rPr>
      </w:pPr>
    </w:p>
    <w:p w14:paraId="7AF5AE24" w14:textId="57783E96" w:rsidR="00EF4865" w:rsidRPr="00D120D4" w:rsidRDefault="000C62A7" w:rsidP="00142E19">
      <w:pPr>
        <w:pStyle w:val="Heading3"/>
        <w:rPr>
          <w:rFonts w:ascii="Times New Roman" w:hAnsi="Times New Roman" w:cs="Times New Roman"/>
        </w:rPr>
      </w:pPr>
      <w:bookmarkStart w:id="22" w:name="_Toc332005662"/>
      <w:bookmarkStart w:id="23" w:name="_Toc332010893"/>
      <w:bookmarkStart w:id="24" w:name="_Toc152667106"/>
      <w:r w:rsidRPr="00D120D4">
        <w:rPr>
          <w:rFonts w:ascii="Times New Roman" w:hAnsi="Times New Roman" w:cs="Times New Roman"/>
          <w:color w:val="548DD4" w:themeColor="text2" w:themeTint="99"/>
        </w:rPr>
        <w:t>J</w:t>
      </w:r>
      <w:r w:rsidR="00CE2C45" w:rsidRPr="00D120D4">
        <w:rPr>
          <w:rFonts w:ascii="Times New Roman" w:hAnsi="Times New Roman" w:cs="Times New Roman"/>
          <w:color w:val="548DD4" w:themeColor="text2" w:themeTint="99"/>
        </w:rPr>
        <w:t>avni život i donošenje odluka</w:t>
      </w:r>
      <w:bookmarkEnd w:id="22"/>
      <w:bookmarkEnd w:id="23"/>
      <w:bookmarkEnd w:id="24"/>
    </w:p>
    <w:p w14:paraId="6BA6D950" w14:textId="5F73ECE6" w:rsidR="009E4BDC" w:rsidRPr="00D120D4" w:rsidRDefault="009E4BDC" w:rsidP="00314BD5">
      <w:pPr>
        <w:jc w:val="both"/>
        <w:rPr>
          <w:rFonts w:ascii="Times New Roman" w:hAnsi="Times New Roman"/>
          <w:b/>
          <w:szCs w:val="24"/>
          <w:lang w:val="bs-Latn-BA"/>
        </w:rPr>
      </w:pPr>
      <w:r w:rsidRPr="00D120D4">
        <w:rPr>
          <w:rFonts w:ascii="Times New Roman" w:hAnsi="Times New Roman"/>
          <w:b/>
          <w:szCs w:val="24"/>
          <w:lang w:val="bs-Latn-BA"/>
        </w:rPr>
        <w:t>Uvod</w:t>
      </w:r>
    </w:p>
    <w:p w14:paraId="7D5421D9" w14:textId="77777777" w:rsidR="00883D38" w:rsidRPr="00D120D4" w:rsidRDefault="00883D38" w:rsidP="00314BD5">
      <w:pPr>
        <w:jc w:val="both"/>
        <w:rPr>
          <w:rFonts w:ascii="Times New Roman" w:hAnsi="Times New Roman"/>
          <w:b/>
          <w:szCs w:val="24"/>
          <w:lang w:val="bs-Latn-BA"/>
        </w:rPr>
      </w:pPr>
    </w:p>
    <w:p w14:paraId="3859A20F" w14:textId="12D60B24" w:rsidR="00883D38" w:rsidRPr="00D120D4" w:rsidRDefault="00883D38" w:rsidP="00883D38">
      <w:pPr>
        <w:jc w:val="both"/>
        <w:rPr>
          <w:rFonts w:ascii="Times New Roman" w:hAnsi="Times New Roman"/>
          <w:szCs w:val="24"/>
          <w:lang w:val="bs-Latn-BA"/>
        </w:rPr>
      </w:pPr>
      <w:r w:rsidRPr="00D120D4">
        <w:rPr>
          <w:rFonts w:ascii="Times New Roman" w:hAnsi="Times New Roman"/>
          <w:szCs w:val="24"/>
          <w:lang w:val="bs-Latn-BA"/>
        </w:rPr>
        <w:t xml:space="preserve">Društvо bеz punоg učеšćа žеnа i muškaraca u donošenju odluka </w:t>
      </w:r>
      <w:r w:rsidR="003140B3" w:rsidRPr="00D120D4">
        <w:rPr>
          <w:rFonts w:ascii="Times New Roman" w:hAnsi="Times New Roman"/>
          <w:szCs w:val="24"/>
          <w:lang w:val="bs-Latn-BA"/>
        </w:rPr>
        <w:t xml:space="preserve">ne iskorištava u potpunosti </w:t>
      </w:r>
      <w:r w:rsidR="00A86B60" w:rsidRPr="00D120D4">
        <w:rPr>
          <w:rFonts w:ascii="Times New Roman" w:hAnsi="Times New Roman"/>
          <w:szCs w:val="24"/>
          <w:lang w:val="bs-Latn-BA"/>
        </w:rPr>
        <w:t>sve pote</w:t>
      </w:r>
      <w:r w:rsidR="005D52DE">
        <w:rPr>
          <w:rFonts w:ascii="Times New Roman" w:hAnsi="Times New Roman"/>
          <w:szCs w:val="24"/>
          <w:lang w:val="bs-Latn-BA"/>
        </w:rPr>
        <w:t>n</w:t>
      </w:r>
      <w:r w:rsidR="00A86B60" w:rsidRPr="00D120D4">
        <w:rPr>
          <w:rFonts w:ascii="Times New Roman" w:hAnsi="Times New Roman"/>
          <w:szCs w:val="24"/>
          <w:lang w:val="bs-Latn-BA"/>
        </w:rPr>
        <w:t>cijale društva</w:t>
      </w:r>
      <w:r w:rsidRPr="00D120D4">
        <w:rPr>
          <w:rFonts w:ascii="Times New Roman" w:hAnsi="Times New Roman"/>
          <w:szCs w:val="24"/>
          <w:lang w:val="bs-Latn-BA"/>
        </w:rPr>
        <w:t>. Konvencija UN-a o eliminaciji svih oblika diskriminacije žena usvojena 1979. godine, Pekinška deklaracija i platforma za akciju iz 1995. godine, Preporuka (2003</w:t>
      </w:r>
      <w:r w:rsidR="005D52DE">
        <w:rPr>
          <w:rFonts w:ascii="Times New Roman" w:hAnsi="Times New Roman"/>
          <w:szCs w:val="24"/>
          <w:lang w:val="bs-Latn-BA"/>
        </w:rPr>
        <w:t>.</w:t>
      </w:r>
      <w:r w:rsidRPr="00D120D4">
        <w:rPr>
          <w:rFonts w:ascii="Times New Roman" w:hAnsi="Times New Roman"/>
          <w:szCs w:val="24"/>
          <w:lang w:val="bs-Latn-BA"/>
        </w:rPr>
        <w:t xml:space="preserve">) 3 </w:t>
      </w:r>
      <w:r w:rsidR="1D1647DD" w:rsidRPr="00D120D4">
        <w:rPr>
          <w:rFonts w:ascii="Times New Roman" w:hAnsi="Times New Roman"/>
          <w:szCs w:val="24"/>
          <w:lang w:val="bs-Latn-BA"/>
        </w:rPr>
        <w:t>VM</w:t>
      </w:r>
      <w:r w:rsidR="0031755E" w:rsidRPr="00D120D4">
        <w:rPr>
          <w:rFonts w:ascii="Times New Roman" w:hAnsi="Times New Roman"/>
          <w:szCs w:val="24"/>
          <w:lang w:val="bs-Latn-BA"/>
        </w:rPr>
        <w:t xml:space="preserve"> </w:t>
      </w:r>
      <w:r w:rsidR="00CE1506" w:rsidRPr="00D120D4">
        <w:rPr>
          <w:rFonts w:ascii="Times New Roman" w:hAnsi="Times New Roman"/>
          <w:szCs w:val="24"/>
          <w:lang w:val="bs-Latn-BA"/>
        </w:rPr>
        <w:t>VE</w:t>
      </w:r>
      <w:r w:rsidRPr="00D120D4">
        <w:rPr>
          <w:rFonts w:ascii="Times New Roman" w:hAnsi="Times New Roman"/>
          <w:szCs w:val="24"/>
          <w:lang w:val="bs-Latn-BA"/>
        </w:rPr>
        <w:t xml:space="preserve"> zemljama članicama o ravnopravnom učešću žena i muškaraca u političkom i javnom donošenju odluka</w:t>
      </w:r>
      <w:r w:rsidR="00090CF2" w:rsidRPr="00D120D4">
        <w:rPr>
          <w:rFonts w:ascii="Times New Roman" w:hAnsi="Times New Roman"/>
          <w:szCs w:val="24"/>
          <w:lang w:val="bs-Latn-BA"/>
        </w:rPr>
        <w:t xml:space="preserve"> </w:t>
      </w:r>
      <w:r w:rsidR="78D2D4BC" w:rsidRPr="00D120D4">
        <w:rPr>
          <w:rFonts w:ascii="Times New Roman" w:hAnsi="Times New Roman"/>
          <w:szCs w:val="24"/>
          <w:lang w:val="bs-Latn-BA"/>
        </w:rPr>
        <w:t>iz 2003.</w:t>
      </w:r>
      <w:r w:rsidRPr="00D120D4">
        <w:rPr>
          <w:rFonts w:ascii="Times New Roman" w:hAnsi="Times New Roman"/>
          <w:szCs w:val="24"/>
          <w:lang w:val="bs-Latn-BA"/>
        </w:rPr>
        <w:t xml:space="preserve"> godine, daj</w:t>
      </w:r>
      <w:r w:rsidR="005C7D54" w:rsidRPr="00D120D4">
        <w:rPr>
          <w:rFonts w:ascii="Times New Roman" w:hAnsi="Times New Roman"/>
          <w:szCs w:val="24"/>
          <w:lang w:val="bs-Latn-BA"/>
        </w:rPr>
        <w:t>u</w:t>
      </w:r>
      <w:r w:rsidRPr="00D120D4">
        <w:rPr>
          <w:rFonts w:ascii="Times New Roman" w:hAnsi="Times New Roman"/>
          <w:szCs w:val="24"/>
          <w:lang w:val="bs-Latn-BA"/>
        </w:rPr>
        <w:t xml:space="preserve"> smjernice zemljama članicama za uključivanje ravnomjernog broja žena i muškaraca u donošenje odluka na svim nivoima vlasti. Također, Rezolucija Vijeća sigurnosti UN-a 1325 (2000</w:t>
      </w:r>
      <w:r w:rsidR="005D52DE">
        <w:rPr>
          <w:rFonts w:ascii="Times New Roman" w:hAnsi="Times New Roman"/>
          <w:szCs w:val="24"/>
          <w:lang w:val="bs-Latn-BA"/>
        </w:rPr>
        <w:t>. godine),</w:t>
      </w:r>
      <w:r w:rsidR="00A25561" w:rsidRPr="00D120D4">
        <w:rPr>
          <w:rFonts w:ascii="Times New Roman" w:hAnsi="Times New Roman"/>
          <w:szCs w:val="24"/>
          <w:lang w:val="bs-Latn-BA"/>
        </w:rPr>
        <w:t xml:space="preserve"> te </w:t>
      </w:r>
      <w:r w:rsidR="005D52DE">
        <w:rPr>
          <w:rFonts w:ascii="Times New Roman" w:hAnsi="Times New Roman"/>
          <w:szCs w:val="24"/>
          <w:lang w:val="bs-Latn-BA"/>
        </w:rPr>
        <w:t>Rezolucija Ev</w:t>
      </w:r>
      <w:r w:rsidRPr="00D120D4">
        <w:rPr>
          <w:rFonts w:ascii="Times New Roman" w:hAnsi="Times New Roman"/>
          <w:szCs w:val="24"/>
          <w:lang w:val="bs-Latn-BA"/>
        </w:rPr>
        <w:t>ropskog parlamenta o učešću žena u mirnom rješavanju sukoba (2000/2025(INI)) pozivaju države članice da preduzmu оdgоvаrајuće mјеre kаkо bi unаpriјеdili pоlоžај žеna u društvu i spriјеčili svаki оblik nаsilnоg rјеšаvаnjа prоblеmа</w:t>
      </w:r>
      <w:r w:rsidR="009E5C37" w:rsidRPr="00D120D4">
        <w:rPr>
          <w:rFonts w:ascii="Times New Roman" w:hAnsi="Times New Roman"/>
          <w:szCs w:val="24"/>
          <w:lang w:val="bs-Latn-BA"/>
        </w:rPr>
        <w:t xml:space="preserve">, te time omogućili učešće u javnom životu svim </w:t>
      </w:r>
      <w:r w:rsidR="00A25561" w:rsidRPr="00D120D4">
        <w:rPr>
          <w:rFonts w:ascii="Times New Roman" w:hAnsi="Times New Roman"/>
          <w:szCs w:val="24"/>
          <w:lang w:val="bs-Latn-BA"/>
        </w:rPr>
        <w:t>građanima/kama</w:t>
      </w:r>
      <w:r w:rsidRPr="00D120D4">
        <w:rPr>
          <w:rFonts w:ascii="Times New Roman" w:hAnsi="Times New Roman"/>
          <w:szCs w:val="24"/>
          <w:lang w:val="bs-Latn-BA"/>
        </w:rPr>
        <w:t>.</w:t>
      </w:r>
    </w:p>
    <w:p w14:paraId="61AADB9C" w14:textId="77777777" w:rsidR="00883D38" w:rsidRPr="00D120D4" w:rsidRDefault="00883D38" w:rsidP="00883D38">
      <w:pPr>
        <w:jc w:val="both"/>
        <w:rPr>
          <w:rFonts w:ascii="Times New Roman" w:hAnsi="Times New Roman"/>
          <w:szCs w:val="24"/>
          <w:lang w:val="bs-Latn-BA"/>
        </w:rPr>
      </w:pPr>
    </w:p>
    <w:p w14:paraId="2A8CDD04" w14:textId="03110829" w:rsidR="0075602A" w:rsidRPr="00D120D4" w:rsidRDefault="005D52DE" w:rsidP="00901CD4">
      <w:pPr>
        <w:jc w:val="both"/>
        <w:rPr>
          <w:rFonts w:ascii="Times New Roman" w:eastAsia="Calibri" w:hAnsi="Times New Roman"/>
          <w:szCs w:val="24"/>
          <w:lang w:val="bs-Latn-BA"/>
        </w:rPr>
      </w:pPr>
      <w:r w:rsidRPr="005D52DE">
        <w:rPr>
          <w:rFonts w:ascii="Times New Roman" w:hAnsi="Times New Roman"/>
          <w:szCs w:val="24"/>
          <w:lang w:val="bs-Latn-BA"/>
        </w:rPr>
        <w:t xml:space="preserve">Jednako učešće i podjela odgovornosti žena i muškaraca u javnom životu i prilikom donošenja </w:t>
      </w:r>
      <w:r>
        <w:rPr>
          <w:rFonts w:ascii="Times New Roman" w:hAnsi="Times New Roman"/>
          <w:szCs w:val="24"/>
          <w:lang w:val="bs-Latn-BA"/>
        </w:rPr>
        <w:t>odluka definisano je članom 20 ZoRS-a BiH</w:t>
      </w:r>
      <w:r w:rsidR="00883D38" w:rsidRPr="00D120D4">
        <w:rPr>
          <w:rFonts w:ascii="Times New Roman" w:hAnsi="Times New Roman"/>
          <w:szCs w:val="24"/>
          <w:lang w:val="bs-Latn-BA"/>
        </w:rPr>
        <w:t xml:space="preserve">. </w:t>
      </w:r>
      <w:r w:rsidR="00C70BFC" w:rsidRPr="00D120D4">
        <w:rPr>
          <w:rFonts w:ascii="Times New Roman" w:hAnsi="Times New Roman"/>
          <w:szCs w:val="24"/>
          <w:lang w:val="bs-Latn-BA"/>
        </w:rPr>
        <w:t xml:space="preserve">I dalje </w:t>
      </w:r>
      <w:r w:rsidR="00621649" w:rsidRPr="00D120D4">
        <w:rPr>
          <w:rFonts w:ascii="Times New Roman" w:hAnsi="Times New Roman"/>
          <w:szCs w:val="24"/>
          <w:lang w:val="bs-Latn-BA"/>
        </w:rPr>
        <w:t>je</w:t>
      </w:r>
      <w:r w:rsidR="00C70BFC" w:rsidRPr="00D120D4">
        <w:rPr>
          <w:rFonts w:ascii="Times New Roman" w:hAnsi="Times New Roman"/>
          <w:szCs w:val="24"/>
          <w:lang w:val="bs-Latn-BA"/>
        </w:rPr>
        <w:t xml:space="preserve"> prioritet da p</w:t>
      </w:r>
      <w:r w:rsidR="00883D38" w:rsidRPr="00D120D4">
        <w:rPr>
          <w:rFonts w:ascii="Times New Roman" w:hAnsi="Times New Roman"/>
          <w:szCs w:val="24"/>
          <w:lang w:val="bs-Latn-BA"/>
        </w:rPr>
        <w:t xml:space="preserve">itаnjе rаvnоprаvnоsti spоlоvа u BiH </w:t>
      </w:r>
      <w:r w:rsidR="00621649" w:rsidRPr="00D120D4">
        <w:rPr>
          <w:rFonts w:ascii="Times New Roman" w:hAnsi="Times New Roman"/>
          <w:szCs w:val="24"/>
          <w:lang w:val="bs-Latn-BA"/>
        </w:rPr>
        <w:t>bude</w:t>
      </w:r>
      <w:r w:rsidR="00883D38" w:rsidRPr="00D120D4">
        <w:rPr>
          <w:rFonts w:ascii="Times New Roman" w:hAnsi="Times New Roman"/>
          <w:szCs w:val="24"/>
          <w:lang w:val="bs-Latn-BA"/>
        </w:rPr>
        <w:t xml:space="preserve"> diо svаkе  pоlitikе, nа svim nivоimа i u svim sfеrаmа. Radi bržeg postizanja ravnopravne zastupljenosti spolova u kreiranju politika i donošenju odluka na svim nivoima organiziranja vlasti u BiH, </w:t>
      </w:r>
      <w:r>
        <w:rPr>
          <w:rFonts w:ascii="Times New Roman" w:hAnsi="Times New Roman"/>
          <w:szCs w:val="24"/>
          <w:lang w:val="bs-Latn-BA"/>
        </w:rPr>
        <w:t>prilikom novelis</w:t>
      </w:r>
      <w:r w:rsidR="00883D38" w:rsidRPr="00D120D4">
        <w:rPr>
          <w:rFonts w:ascii="Times New Roman" w:hAnsi="Times New Roman"/>
          <w:szCs w:val="24"/>
          <w:lang w:val="bs-Latn-BA"/>
        </w:rPr>
        <w:t>anja Z</w:t>
      </w:r>
      <w:r w:rsidR="00297F66" w:rsidRPr="00D120D4">
        <w:rPr>
          <w:rFonts w:ascii="Times New Roman" w:hAnsi="Times New Roman"/>
          <w:szCs w:val="24"/>
          <w:lang w:val="bs-Latn-BA"/>
        </w:rPr>
        <w:t>oRS</w:t>
      </w:r>
      <w:r>
        <w:rPr>
          <w:rFonts w:ascii="Times New Roman" w:hAnsi="Times New Roman"/>
          <w:szCs w:val="24"/>
          <w:lang w:val="bs-Latn-BA"/>
        </w:rPr>
        <w:t xml:space="preserve"> BiH, član 20</w:t>
      </w:r>
      <w:r w:rsidR="00883D38" w:rsidRPr="00D120D4">
        <w:rPr>
          <w:rFonts w:ascii="Times New Roman" w:hAnsi="Times New Roman"/>
          <w:szCs w:val="24"/>
          <w:lang w:val="bs-Latn-BA"/>
        </w:rPr>
        <w:t xml:space="preserve"> je usklađen sa Preporukom (2003)3 Odbora ministara VE, koja propisuje da: „Ravnopravna zastupljenost spolova postoji u slučaju kada je jedan od spolova zastupljen najmanje u procentu od 40% u državnim </w:t>
      </w:r>
      <w:r>
        <w:rPr>
          <w:rFonts w:ascii="Times New Roman" w:hAnsi="Times New Roman"/>
          <w:szCs w:val="24"/>
          <w:lang w:val="bs-Latn-BA"/>
        </w:rPr>
        <w:t>organima</w:t>
      </w:r>
      <w:r w:rsidR="00883D38" w:rsidRPr="00D120D4">
        <w:rPr>
          <w:rFonts w:ascii="Times New Roman" w:hAnsi="Times New Roman"/>
          <w:szCs w:val="24"/>
          <w:lang w:val="bs-Latn-BA"/>
        </w:rPr>
        <w:t xml:space="preserve"> na svim nivoima organizacije vlasti i t</w:t>
      </w:r>
      <w:r>
        <w:rPr>
          <w:rFonts w:ascii="Times New Roman" w:hAnsi="Times New Roman"/>
          <w:szCs w:val="24"/>
          <w:lang w:val="bs-Latn-BA"/>
        </w:rPr>
        <w:t>organima</w:t>
      </w:r>
      <w:r w:rsidR="00883D38" w:rsidRPr="00D120D4">
        <w:rPr>
          <w:rFonts w:ascii="Times New Roman" w:hAnsi="Times New Roman"/>
          <w:szCs w:val="24"/>
          <w:lang w:val="bs-Latn-BA"/>
        </w:rPr>
        <w:t xml:space="preserve"> lokalne samouprave, uključujući zakonodavnu, izvršnu i sudsku vlast, političke stranke...“</w:t>
      </w:r>
      <w:r w:rsidR="0054157D" w:rsidRPr="00D120D4">
        <w:rPr>
          <w:rFonts w:ascii="Times New Roman" w:hAnsi="Times New Roman"/>
          <w:szCs w:val="24"/>
          <w:lang w:val="bs-Latn-BA"/>
        </w:rPr>
        <w:t xml:space="preserve"> </w:t>
      </w:r>
      <w:r w:rsidR="005569E2" w:rsidRPr="00D120D4">
        <w:rPr>
          <w:rFonts w:ascii="Times New Roman" w:hAnsi="Times New Roman"/>
          <w:szCs w:val="24"/>
          <w:lang w:val="bs-Latn-BA"/>
        </w:rPr>
        <w:t xml:space="preserve"> Pored toga, u</w:t>
      </w:r>
      <w:r w:rsidR="0075602A" w:rsidRPr="00D120D4">
        <w:rPr>
          <w:rFonts w:ascii="Times New Roman" w:eastAsia="Calibri" w:hAnsi="Times New Roman"/>
          <w:szCs w:val="24"/>
          <w:lang w:val="bs-Latn-BA"/>
        </w:rPr>
        <w:t xml:space="preserve"> skladu sa Zakonom o finansiranju političkih stranaka</w:t>
      </w:r>
      <w:r w:rsidR="005569E2" w:rsidRPr="00D120D4">
        <w:rPr>
          <w:rFonts w:ascii="Times New Roman" w:eastAsia="Calibri" w:hAnsi="Times New Roman"/>
          <w:szCs w:val="24"/>
          <w:lang w:val="bs-Latn-BA"/>
        </w:rPr>
        <w:t>,</w:t>
      </w:r>
      <w:r w:rsidR="0075602A" w:rsidRPr="00D120D4">
        <w:rPr>
          <w:rFonts w:ascii="Times New Roman" w:eastAsia="Calibri" w:hAnsi="Times New Roman"/>
          <w:szCs w:val="24"/>
          <w:lang w:val="bs-Latn-BA"/>
        </w:rPr>
        <w:t xml:space="preserve"> 10 posto od ukupnog iznosa sredstva osiguranih  za finansiranje političkih stranaka, odnosno koalicija političkih stranaka i nezavisnih kandidata zastupljenih u Parlamentarnoj skupštini BiH</w:t>
      </w:r>
      <w:r w:rsidR="00EE7DF6" w:rsidRPr="00D120D4">
        <w:rPr>
          <w:rFonts w:ascii="Times New Roman" w:eastAsia="Calibri" w:hAnsi="Times New Roman"/>
          <w:szCs w:val="24"/>
          <w:lang w:val="bs-Latn-BA"/>
        </w:rPr>
        <w:t xml:space="preserve"> (</w:t>
      </w:r>
      <w:r>
        <w:rPr>
          <w:rFonts w:ascii="Times New Roman" w:eastAsia="Calibri" w:hAnsi="Times New Roman"/>
          <w:szCs w:val="24"/>
          <w:lang w:val="bs-Latn-BA"/>
        </w:rPr>
        <w:t xml:space="preserve">u daljnjem tekstu </w:t>
      </w:r>
      <w:r w:rsidR="00EE7DF6" w:rsidRPr="00D120D4">
        <w:rPr>
          <w:rFonts w:ascii="Times New Roman" w:eastAsia="Calibri" w:hAnsi="Times New Roman"/>
          <w:szCs w:val="24"/>
          <w:lang w:val="bs-Latn-BA"/>
        </w:rPr>
        <w:t>PS</w:t>
      </w:r>
      <w:r>
        <w:rPr>
          <w:rFonts w:ascii="Times New Roman" w:eastAsia="Calibri" w:hAnsi="Times New Roman"/>
          <w:szCs w:val="24"/>
          <w:lang w:val="bs-Latn-BA"/>
        </w:rPr>
        <w:t xml:space="preserve"> </w:t>
      </w:r>
      <w:r w:rsidR="00EE7DF6" w:rsidRPr="00D120D4">
        <w:rPr>
          <w:rFonts w:ascii="Times New Roman" w:eastAsia="Calibri" w:hAnsi="Times New Roman"/>
          <w:szCs w:val="24"/>
          <w:lang w:val="bs-Latn-BA"/>
        </w:rPr>
        <w:t>BiH)</w:t>
      </w:r>
      <w:r w:rsidR="0075602A" w:rsidRPr="00D120D4">
        <w:rPr>
          <w:rFonts w:ascii="Times New Roman" w:eastAsia="Calibri" w:hAnsi="Times New Roman"/>
          <w:szCs w:val="24"/>
          <w:lang w:val="bs-Latn-BA"/>
        </w:rPr>
        <w:t xml:space="preserve"> i parlamentarnih grupa, odnosno klubova poslanika i delegata u P</w:t>
      </w:r>
      <w:r w:rsidR="008D7386" w:rsidRPr="00D120D4">
        <w:rPr>
          <w:rFonts w:ascii="Times New Roman" w:eastAsia="Calibri" w:hAnsi="Times New Roman"/>
          <w:szCs w:val="24"/>
          <w:lang w:val="bs-Latn-BA"/>
        </w:rPr>
        <w:t>S</w:t>
      </w:r>
      <w:r>
        <w:rPr>
          <w:rFonts w:ascii="Times New Roman" w:eastAsia="Calibri" w:hAnsi="Times New Roman"/>
          <w:szCs w:val="24"/>
          <w:lang w:val="bs-Latn-BA"/>
        </w:rPr>
        <w:t xml:space="preserve"> BiH, raspoređuje se</w:t>
      </w:r>
      <w:r w:rsidR="0075602A" w:rsidRPr="00D120D4">
        <w:rPr>
          <w:rFonts w:ascii="Times New Roman" w:eastAsia="Calibri" w:hAnsi="Times New Roman"/>
          <w:szCs w:val="24"/>
          <w:lang w:val="bs-Latn-BA"/>
        </w:rPr>
        <w:t xml:space="preserve"> parlamentarnim grupama srazmjerno broju poslaničkih, odnosno delegatskih mjesta koja pripadaju manje zastupljenom spolu. </w:t>
      </w:r>
    </w:p>
    <w:p w14:paraId="1213656E" w14:textId="77777777" w:rsidR="00F94F7B" w:rsidRPr="00D120D4" w:rsidRDefault="00F94F7B" w:rsidP="00901CD4">
      <w:pPr>
        <w:jc w:val="both"/>
        <w:rPr>
          <w:rFonts w:ascii="Times New Roman" w:hAnsi="Times New Roman"/>
          <w:szCs w:val="24"/>
          <w:lang w:val="bs-Latn-BA"/>
        </w:rPr>
      </w:pPr>
    </w:p>
    <w:p w14:paraId="5C0AD2F3" w14:textId="3573B8CD" w:rsidR="003663BB" w:rsidRPr="00D120D4" w:rsidRDefault="00594567" w:rsidP="003663BB">
      <w:pPr>
        <w:tabs>
          <w:tab w:val="left" w:pos="570"/>
          <w:tab w:val="right" w:pos="8892"/>
        </w:tabs>
        <w:jc w:val="both"/>
        <w:rPr>
          <w:rFonts w:ascii="Times New Roman" w:hAnsi="Times New Roman"/>
          <w:b/>
          <w:szCs w:val="24"/>
          <w:lang w:val="bs-Latn-BA"/>
        </w:rPr>
      </w:pPr>
      <w:r w:rsidRPr="00D120D4">
        <w:rPr>
          <w:rFonts w:ascii="Times New Roman" w:hAnsi="Times New Roman"/>
          <w:b/>
          <w:szCs w:val="24"/>
          <w:lang w:val="bs-Latn-BA"/>
        </w:rPr>
        <w:t>Ocjena stanja</w:t>
      </w:r>
    </w:p>
    <w:p w14:paraId="1627A94D" w14:textId="77777777" w:rsidR="003663BB" w:rsidRPr="00D120D4" w:rsidRDefault="003663BB" w:rsidP="003663BB">
      <w:pPr>
        <w:tabs>
          <w:tab w:val="left" w:pos="570"/>
          <w:tab w:val="right" w:pos="8892"/>
        </w:tabs>
        <w:jc w:val="both"/>
        <w:rPr>
          <w:rFonts w:ascii="Times New Roman" w:hAnsi="Times New Roman"/>
          <w:b/>
          <w:szCs w:val="24"/>
          <w:lang w:val="bs-Latn-BA"/>
        </w:rPr>
      </w:pPr>
    </w:p>
    <w:p w14:paraId="3B459D76" w14:textId="349F4E47" w:rsidR="00941AAD" w:rsidRPr="00D120D4" w:rsidRDefault="00C96756" w:rsidP="005C7D54">
      <w:pPr>
        <w:jc w:val="both"/>
        <w:rPr>
          <w:rFonts w:ascii="Times New Roman" w:hAnsi="Times New Roman"/>
          <w:szCs w:val="24"/>
        </w:rPr>
      </w:pPr>
      <w:r>
        <w:rPr>
          <w:rFonts w:ascii="Times New Roman" w:hAnsi="Times New Roman"/>
          <w:szCs w:val="24"/>
        </w:rPr>
        <w:t>O</w:t>
      </w:r>
      <w:r w:rsidR="00713264">
        <w:rPr>
          <w:rFonts w:ascii="Times New Roman" w:hAnsi="Times New Roman"/>
          <w:szCs w:val="24"/>
        </w:rPr>
        <w:t>dbor CEDAW K</w:t>
      </w:r>
      <w:r w:rsidR="00941AAD" w:rsidRPr="00D120D4">
        <w:rPr>
          <w:rFonts w:ascii="Times New Roman" w:hAnsi="Times New Roman"/>
          <w:szCs w:val="24"/>
        </w:rPr>
        <w:t xml:space="preserve">omiteta je u Zaključnim napomenama o šestom periodičnom izvještaju BiH  izrazio zabrinutost zbog slabe zastupljenost žena u parlamentima i vladama na državnom i lokalnom nivou, slabog učešća žena iz </w:t>
      </w:r>
      <w:r w:rsidR="034EF4C4" w:rsidRPr="00D120D4">
        <w:rPr>
          <w:rFonts w:ascii="Times New Roman" w:hAnsi="Times New Roman"/>
          <w:szCs w:val="24"/>
        </w:rPr>
        <w:t>ugroženih</w:t>
      </w:r>
      <w:r w:rsidR="00941AAD" w:rsidRPr="00D120D4">
        <w:rPr>
          <w:rFonts w:ascii="Times New Roman" w:hAnsi="Times New Roman"/>
          <w:szCs w:val="24"/>
        </w:rPr>
        <w:t xml:space="preserve"> grupa stanovništva u političkom i javnom životu i manjka obuka o političkom liderstvu, pregovaračkim i predizbornim vještinama. Pored toga, Odbor je preporučio usvajanje izmjena i dopuna Izbornog zakona BiH za povećanje kvote žena na 50 % i Zakona o </w:t>
      </w:r>
      <w:r w:rsidR="4F01CDF7" w:rsidRPr="00D120D4">
        <w:rPr>
          <w:rFonts w:ascii="Times New Roman" w:hAnsi="Times New Roman"/>
          <w:szCs w:val="24"/>
        </w:rPr>
        <w:t>VM</w:t>
      </w:r>
      <w:r w:rsidR="00941AAD" w:rsidRPr="00D120D4">
        <w:rPr>
          <w:rFonts w:ascii="Times New Roman" w:hAnsi="Times New Roman"/>
          <w:szCs w:val="24"/>
        </w:rPr>
        <w:t xml:space="preserve"> za uvođenje minimalne kvote od 40 </w:t>
      </w:r>
      <w:r w:rsidR="005D52DE" w:rsidRPr="005D52DE">
        <w:rPr>
          <w:rFonts w:ascii="Times New Roman" w:hAnsi="Times New Roman"/>
          <w:szCs w:val="24"/>
        </w:rPr>
        <w:t>%</w:t>
      </w:r>
      <w:r w:rsidR="005D52DE">
        <w:rPr>
          <w:rFonts w:ascii="Times New Roman" w:hAnsi="Times New Roman"/>
          <w:szCs w:val="24"/>
        </w:rPr>
        <w:t xml:space="preserve"> </w:t>
      </w:r>
      <w:r w:rsidR="00941AAD" w:rsidRPr="00D120D4">
        <w:rPr>
          <w:rFonts w:ascii="Times New Roman" w:hAnsi="Times New Roman"/>
          <w:szCs w:val="24"/>
        </w:rPr>
        <w:t>za zastupanje bilo koje</w:t>
      </w:r>
      <w:r w:rsidR="005D52DE">
        <w:rPr>
          <w:rFonts w:ascii="Times New Roman" w:hAnsi="Times New Roman"/>
          <w:szCs w:val="24"/>
        </w:rPr>
        <w:t>g</w:t>
      </w:r>
      <w:r w:rsidR="00941AAD" w:rsidRPr="00D120D4">
        <w:rPr>
          <w:rFonts w:ascii="Times New Roman" w:hAnsi="Times New Roman"/>
          <w:szCs w:val="24"/>
        </w:rPr>
        <w:t xml:space="preserve"> spola u VM, te da se razmotri zamjena sistema otvorene liste kako bi se osigurala bolja zastupljenost žena. </w:t>
      </w:r>
    </w:p>
    <w:p w14:paraId="15A216AB" w14:textId="77777777" w:rsidR="00941AAD" w:rsidRPr="00D120D4" w:rsidRDefault="00941AAD" w:rsidP="005C7D54">
      <w:pPr>
        <w:jc w:val="both"/>
        <w:rPr>
          <w:rFonts w:ascii="Times New Roman" w:hAnsi="Times New Roman"/>
          <w:szCs w:val="24"/>
        </w:rPr>
      </w:pPr>
    </w:p>
    <w:p w14:paraId="327D2CDD" w14:textId="7698FDFE" w:rsidR="00D9185F" w:rsidRPr="00D120D4" w:rsidRDefault="005C7D54" w:rsidP="005C7D54">
      <w:pPr>
        <w:jc w:val="both"/>
        <w:rPr>
          <w:rFonts w:ascii="Times New Roman" w:hAnsi="Times New Roman"/>
          <w:szCs w:val="24"/>
        </w:rPr>
      </w:pPr>
      <w:r w:rsidRPr="00D120D4">
        <w:rPr>
          <w:rFonts w:ascii="Times New Roman" w:hAnsi="Times New Roman"/>
          <w:szCs w:val="24"/>
        </w:rPr>
        <w:t>Centralna izborna komisija (</w:t>
      </w:r>
      <w:r w:rsidR="005D52DE">
        <w:rPr>
          <w:rFonts w:ascii="Times New Roman" w:hAnsi="Times New Roman"/>
          <w:szCs w:val="24"/>
        </w:rPr>
        <w:t>u daljnj</w:t>
      </w:r>
      <w:r w:rsidR="00713264">
        <w:rPr>
          <w:rFonts w:ascii="Times New Roman" w:hAnsi="Times New Roman"/>
          <w:szCs w:val="24"/>
          <w:lang w:val="sr-Cyrl-BA"/>
        </w:rPr>
        <w:t>е</w:t>
      </w:r>
      <w:r w:rsidR="005D52DE">
        <w:rPr>
          <w:rFonts w:ascii="Times New Roman" w:hAnsi="Times New Roman"/>
          <w:szCs w:val="24"/>
        </w:rPr>
        <w:t xml:space="preserve">m tekstu </w:t>
      </w:r>
      <w:r w:rsidRPr="00D120D4">
        <w:rPr>
          <w:rFonts w:ascii="Times New Roman" w:hAnsi="Times New Roman"/>
          <w:szCs w:val="24"/>
        </w:rPr>
        <w:t>CIK BiH),</w:t>
      </w:r>
      <w:r w:rsidRPr="00D120D4">
        <w:rPr>
          <w:rStyle w:val="FootnoteReference"/>
          <w:rFonts w:ascii="Times New Roman" w:hAnsi="Times New Roman"/>
          <w:bCs/>
          <w:szCs w:val="24"/>
        </w:rPr>
        <w:footnoteReference w:id="20"/>
      </w:r>
      <w:r w:rsidRPr="00D120D4">
        <w:rPr>
          <w:rFonts w:ascii="Times New Roman" w:hAnsi="Times New Roman"/>
          <w:szCs w:val="24"/>
        </w:rPr>
        <w:t xml:space="preserve"> u skladu sa Izbornim zakonom BiH, priprema statističke evidencije prema spolu, starosti, razvrstane po izbornim jedinicama za svaki dio izbornog procesa.</w:t>
      </w:r>
      <w:r w:rsidRPr="00D120D4">
        <w:rPr>
          <w:rStyle w:val="FootnoteReference"/>
          <w:rFonts w:ascii="Times New Roman" w:hAnsi="Times New Roman"/>
          <w:bCs/>
          <w:szCs w:val="24"/>
        </w:rPr>
        <w:footnoteReference w:id="21"/>
      </w:r>
      <w:r w:rsidRPr="00D120D4">
        <w:rPr>
          <w:rFonts w:ascii="Times New Roman" w:hAnsi="Times New Roman"/>
          <w:szCs w:val="24"/>
        </w:rPr>
        <w:t xml:space="preserve"> Statističke evidencije po spolu vode se za: biračko tijelo i izlaznost biračkog tijela na izborima; ovjerene i izabrane kandidate; izbornu administraciju i akreditovane posmatrače.</w:t>
      </w:r>
      <w:r w:rsidRPr="00D120D4">
        <w:rPr>
          <w:rStyle w:val="FootnoteReference"/>
          <w:rFonts w:ascii="Times New Roman" w:hAnsi="Times New Roman"/>
          <w:bCs/>
          <w:szCs w:val="24"/>
        </w:rPr>
        <w:footnoteReference w:id="22"/>
      </w:r>
      <w:r w:rsidRPr="00D120D4">
        <w:rPr>
          <w:rFonts w:ascii="Times New Roman" w:hAnsi="Times New Roman"/>
          <w:szCs w:val="24"/>
        </w:rPr>
        <w:t xml:space="preserve"> Prema podacima CIK-a, na o</w:t>
      </w:r>
      <w:r w:rsidR="00C02838" w:rsidRPr="00D120D4">
        <w:rPr>
          <w:rFonts w:ascii="Times New Roman" w:hAnsi="Times New Roman"/>
          <w:szCs w:val="24"/>
        </w:rPr>
        <w:t xml:space="preserve">pćim izborima održanim </w:t>
      </w:r>
      <w:r w:rsidR="00596ED2" w:rsidRPr="00D120D4">
        <w:rPr>
          <w:rFonts w:ascii="Times New Roman" w:hAnsi="Times New Roman"/>
          <w:szCs w:val="24"/>
        </w:rPr>
        <w:t xml:space="preserve">u oktobru </w:t>
      </w:r>
      <w:r w:rsidR="00C02838" w:rsidRPr="00D120D4">
        <w:rPr>
          <w:rFonts w:ascii="Times New Roman" w:hAnsi="Times New Roman"/>
          <w:szCs w:val="24"/>
        </w:rPr>
        <w:t>2022. go</w:t>
      </w:r>
      <w:r w:rsidR="00B47435">
        <w:rPr>
          <w:rFonts w:ascii="Times New Roman" w:hAnsi="Times New Roman"/>
          <w:szCs w:val="24"/>
        </w:rPr>
        <w:t xml:space="preserve">dine  glasalo je 1 729 </w:t>
      </w:r>
      <w:r w:rsidR="00C02838" w:rsidRPr="00D120D4">
        <w:rPr>
          <w:rFonts w:ascii="Times New Roman" w:hAnsi="Times New Roman"/>
          <w:szCs w:val="24"/>
        </w:rPr>
        <w:t>215  birača od čega je</w:t>
      </w:r>
      <w:r w:rsidR="00596ED2" w:rsidRPr="00D120D4">
        <w:rPr>
          <w:rFonts w:ascii="Times New Roman" w:hAnsi="Times New Roman"/>
          <w:szCs w:val="24"/>
        </w:rPr>
        <w:t xml:space="preserve"> </w:t>
      </w:r>
      <w:r w:rsidR="00C02838" w:rsidRPr="00D120D4">
        <w:rPr>
          <w:rFonts w:ascii="Times New Roman" w:hAnsi="Times New Roman"/>
          <w:szCs w:val="24"/>
        </w:rPr>
        <w:t xml:space="preserve">49,73% žena i 50,27% muškaraca. </w:t>
      </w:r>
    </w:p>
    <w:p w14:paraId="41917323" w14:textId="77777777" w:rsidR="00640AE7" w:rsidRPr="00D120D4" w:rsidRDefault="00640AE7" w:rsidP="005C7D54">
      <w:pPr>
        <w:jc w:val="both"/>
        <w:rPr>
          <w:rFonts w:ascii="Times New Roman" w:hAnsi="Times New Roman"/>
          <w:szCs w:val="24"/>
        </w:rPr>
      </w:pPr>
    </w:p>
    <w:p w14:paraId="0B15817A" w14:textId="0DB7D2D6" w:rsidR="00640AE7" w:rsidRPr="00D120D4" w:rsidRDefault="00640AE7" w:rsidP="005C7D54">
      <w:pPr>
        <w:jc w:val="both"/>
        <w:rPr>
          <w:rFonts w:ascii="Times New Roman" w:hAnsi="Times New Roman"/>
          <w:b/>
          <w:bCs/>
          <w:szCs w:val="24"/>
        </w:rPr>
      </w:pPr>
      <w:r w:rsidRPr="00D120D4">
        <w:rPr>
          <w:rFonts w:ascii="Times New Roman" w:hAnsi="Times New Roman"/>
          <w:b/>
          <w:bCs/>
          <w:szCs w:val="24"/>
        </w:rPr>
        <w:t>Tabela I: Pregled učešća muškaraca i žena i izabranih zvaničnika na op</w:t>
      </w:r>
      <w:r w:rsidR="005D52DE">
        <w:rPr>
          <w:rFonts w:ascii="Times New Roman" w:hAnsi="Times New Roman"/>
          <w:b/>
          <w:bCs/>
          <w:szCs w:val="24"/>
        </w:rPr>
        <w:t>ć</w:t>
      </w:r>
      <w:r w:rsidRPr="00D120D4">
        <w:rPr>
          <w:rFonts w:ascii="Times New Roman" w:hAnsi="Times New Roman"/>
          <w:b/>
          <w:bCs/>
          <w:szCs w:val="24"/>
        </w:rPr>
        <w:t>im izborima u BiH 2022</w:t>
      </w:r>
      <w:r w:rsidR="005D52DE">
        <w:rPr>
          <w:rFonts w:ascii="Times New Roman" w:hAnsi="Times New Roman"/>
          <w:b/>
          <w:bCs/>
          <w:szCs w:val="24"/>
        </w:rPr>
        <w:t>. godine.</w:t>
      </w:r>
      <w:r w:rsidR="00313454" w:rsidRPr="00D120D4">
        <w:rPr>
          <w:rStyle w:val="FootnoteReference"/>
          <w:rFonts w:ascii="Times New Roman" w:hAnsi="Times New Roman"/>
          <w:b/>
          <w:szCs w:val="24"/>
        </w:rPr>
        <w:footnoteReference w:id="23"/>
      </w:r>
      <w:r w:rsidRPr="00D120D4">
        <w:rPr>
          <w:rFonts w:ascii="Times New Roman" w:hAnsi="Times New Roman"/>
          <w:b/>
          <w:bCs/>
          <w:szCs w:val="24"/>
        </w:rPr>
        <w:t xml:space="preserve"> </w:t>
      </w:r>
    </w:p>
    <w:p w14:paraId="2D056EBA" w14:textId="77777777" w:rsidR="00640AE7" w:rsidRPr="00D120D4" w:rsidRDefault="00640AE7" w:rsidP="005C7D54">
      <w:pPr>
        <w:jc w:val="both"/>
        <w:rPr>
          <w:rFonts w:ascii="Times New Roman" w:hAnsi="Times New Roman"/>
          <w:szCs w:val="24"/>
        </w:rPr>
      </w:pPr>
    </w:p>
    <w:tbl>
      <w:tblPr>
        <w:tblStyle w:val="TableGrid"/>
        <w:tblW w:w="0" w:type="auto"/>
        <w:tblLook w:val="04A0" w:firstRow="1" w:lastRow="0" w:firstColumn="1" w:lastColumn="0" w:noHBand="0" w:noVBand="1"/>
      </w:tblPr>
      <w:tblGrid>
        <w:gridCol w:w="2131"/>
        <w:gridCol w:w="1332"/>
        <w:gridCol w:w="1653"/>
        <w:gridCol w:w="1694"/>
        <w:gridCol w:w="1694"/>
        <w:gridCol w:w="1408"/>
      </w:tblGrid>
      <w:tr w:rsidR="00DA272B" w:rsidRPr="00D120D4" w14:paraId="6025EA69" w14:textId="67E92795" w:rsidTr="00313454">
        <w:tc>
          <w:tcPr>
            <w:tcW w:w="2131" w:type="dxa"/>
            <w:shd w:val="clear" w:color="auto" w:fill="A6A6A6" w:themeFill="background1" w:themeFillShade="A6"/>
          </w:tcPr>
          <w:p w14:paraId="4B6B7813" w14:textId="4EAEFA67" w:rsidR="00DA272B" w:rsidRPr="00D120D4" w:rsidRDefault="00DA272B" w:rsidP="005C7D54">
            <w:pPr>
              <w:jc w:val="both"/>
              <w:rPr>
                <w:rFonts w:ascii="Times New Roman" w:hAnsi="Times New Roman"/>
                <w:b/>
                <w:bCs/>
                <w:szCs w:val="24"/>
              </w:rPr>
            </w:pPr>
          </w:p>
        </w:tc>
        <w:tc>
          <w:tcPr>
            <w:tcW w:w="1332" w:type="dxa"/>
            <w:shd w:val="clear" w:color="auto" w:fill="A6A6A6" w:themeFill="background1" w:themeFillShade="A6"/>
          </w:tcPr>
          <w:p w14:paraId="74EA469E" w14:textId="571E9854" w:rsidR="00DA272B" w:rsidRPr="00D120D4" w:rsidRDefault="00DA272B" w:rsidP="005C7D54">
            <w:pPr>
              <w:jc w:val="both"/>
              <w:rPr>
                <w:rFonts w:ascii="Times New Roman" w:hAnsi="Times New Roman"/>
                <w:b/>
                <w:bCs/>
                <w:szCs w:val="24"/>
              </w:rPr>
            </w:pPr>
            <w:r w:rsidRPr="00D120D4">
              <w:rPr>
                <w:rFonts w:ascii="Times New Roman" w:hAnsi="Times New Roman"/>
                <w:b/>
                <w:bCs/>
                <w:szCs w:val="24"/>
              </w:rPr>
              <w:t>Žene</w:t>
            </w:r>
          </w:p>
        </w:tc>
        <w:tc>
          <w:tcPr>
            <w:tcW w:w="1653" w:type="dxa"/>
            <w:shd w:val="clear" w:color="auto" w:fill="A6A6A6" w:themeFill="background1" w:themeFillShade="A6"/>
          </w:tcPr>
          <w:p w14:paraId="5AA413CF" w14:textId="3E41BD6B" w:rsidR="00DA272B" w:rsidRPr="00D120D4" w:rsidRDefault="00DA272B" w:rsidP="005C7D54">
            <w:pPr>
              <w:jc w:val="both"/>
              <w:rPr>
                <w:rFonts w:ascii="Times New Roman" w:hAnsi="Times New Roman"/>
                <w:b/>
                <w:bCs/>
                <w:szCs w:val="24"/>
              </w:rPr>
            </w:pPr>
            <w:r w:rsidRPr="00D120D4">
              <w:rPr>
                <w:rFonts w:ascii="Times New Roman" w:hAnsi="Times New Roman"/>
                <w:b/>
                <w:bCs/>
                <w:szCs w:val="24"/>
              </w:rPr>
              <w:t>Procent</w:t>
            </w:r>
          </w:p>
        </w:tc>
        <w:tc>
          <w:tcPr>
            <w:tcW w:w="1694" w:type="dxa"/>
            <w:shd w:val="clear" w:color="auto" w:fill="A6A6A6" w:themeFill="background1" w:themeFillShade="A6"/>
          </w:tcPr>
          <w:p w14:paraId="6398C224" w14:textId="7994AAEF" w:rsidR="00DA272B" w:rsidRPr="00D120D4" w:rsidRDefault="00DA272B" w:rsidP="005C7D54">
            <w:pPr>
              <w:jc w:val="both"/>
              <w:rPr>
                <w:rFonts w:ascii="Times New Roman" w:hAnsi="Times New Roman"/>
                <w:b/>
                <w:bCs/>
                <w:szCs w:val="24"/>
              </w:rPr>
            </w:pPr>
            <w:r w:rsidRPr="00D120D4">
              <w:rPr>
                <w:rFonts w:ascii="Times New Roman" w:hAnsi="Times New Roman"/>
                <w:b/>
                <w:bCs/>
                <w:szCs w:val="24"/>
              </w:rPr>
              <w:t>Muškarci</w:t>
            </w:r>
          </w:p>
        </w:tc>
        <w:tc>
          <w:tcPr>
            <w:tcW w:w="1694" w:type="dxa"/>
            <w:shd w:val="clear" w:color="auto" w:fill="A6A6A6" w:themeFill="background1" w:themeFillShade="A6"/>
          </w:tcPr>
          <w:p w14:paraId="765CC607" w14:textId="06AFCC4D" w:rsidR="00DA272B" w:rsidRPr="00D120D4" w:rsidRDefault="00DA272B" w:rsidP="005C7D54">
            <w:pPr>
              <w:jc w:val="both"/>
              <w:rPr>
                <w:rFonts w:ascii="Times New Roman" w:hAnsi="Times New Roman"/>
                <w:b/>
                <w:bCs/>
                <w:szCs w:val="24"/>
              </w:rPr>
            </w:pPr>
            <w:r w:rsidRPr="00D120D4">
              <w:rPr>
                <w:rFonts w:ascii="Times New Roman" w:hAnsi="Times New Roman"/>
                <w:b/>
                <w:bCs/>
                <w:szCs w:val="24"/>
              </w:rPr>
              <w:t>Procenat</w:t>
            </w:r>
          </w:p>
        </w:tc>
        <w:tc>
          <w:tcPr>
            <w:tcW w:w="1408" w:type="dxa"/>
            <w:shd w:val="clear" w:color="auto" w:fill="A6A6A6" w:themeFill="background1" w:themeFillShade="A6"/>
          </w:tcPr>
          <w:p w14:paraId="76A05D29" w14:textId="33889227" w:rsidR="00DA272B" w:rsidRPr="00D120D4" w:rsidRDefault="00DA272B" w:rsidP="005C7D54">
            <w:pPr>
              <w:jc w:val="both"/>
              <w:rPr>
                <w:rFonts w:ascii="Times New Roman" w:hAnsi="Times New Roman"/>
                <w:b/>
                <w:bCs/>
                <w:szCs w:val="24"/>
              </w:rPr>
            </w:pPr>
            <w:r w:rsidRPr="00D120D4">
              <w:rPr>
                <w:rFonts w:ascii="Times New Roman" w:hAnsi="Times New Roman"/>
                <w:b/>
                <w:bCs/>
                <w:szCs w:val="24"/>
              </w:rPr>
              <w:t>Ukupno</w:t>
            </w:r>
          </w:p>
        </w:tc>
      </w:tr>
      <w:tr w:rsidR="00DA272B" w:rsidRPr="00D120D4" w14:paraId="5D395622" w14:textId="19F0038B" w:rsidTr="00313454">
        <w:tc>
          <w:tcPr>
            <w:tcW w:w="2131" w:type="dxa"/>
            <w:shd w:val="clear" w:color="auto" w:fill="A6A6A6" w:themeFill="background1" w:themeFillShade="A6"/>
          </w:tcPr>
          <w:p w14:paraId="299E9F54" w14:textId="4721BB0D" w:rsidR="00DA272B" w:rsidRPr="00D120D4" w:rsidRDefault="00DA272B" w:rsidP="005C7D54">
            <w:pPr>
              <w:jc w:val="both"/>
              <w:rPr>
                <w:rFonts w:ascii="Times New Roman" w:hAnsi="Times New Roman"/>
                <w:b/>
                <w:bCs/>
                <w:szCs w:val="24"/>
              </w:rPr>
            </w:pPr>
            <w:r w:rsidRPr="00D120D4">
              <w:rPr>
                <w:rFonts w:ascii="Times New Roman" w:hAnsi="Times New Roman"/>
                <w:b/>
                <w:bCs/>
                <w:szCs w:val="24"/>
              </w:rPr>
              <w:t xml:space="preserve">Kandidati/tkinje na glasačkim listićima </w:t>
            </w:r>
          </w:p>
        </w:tc>
        <w:tc>
          <w:tcPr>
            <w:tcW w:w="1332" w:type="dxa"/>
          </w:tcPr>
          <w:p w14:paraId="4553238B" w14:textId="5D6AEE71" w:rsidR="00DA272B" w:rsidRPr="00D120D4" w:rsidRDefault="00DA272B" w:rsidP="005C7D54">
            <w:pPr>
              <w:jc w:val="both"/>
              <w:rPr>
                <w:rFonts w:ascii="Times New Roman" w:hAnsi="Times New Roman"/>
                <w:szCs w:val="24"/>
              </w:rPr>
            </w:pPr>
            <w:r w:rsidRPr="00D120D4">
              <w:rPr>
                <w:rFonts w:ascii="Times New Roman" w:hAnsi="Times New Roman"/>
                <w:szCs w:val="24"/>
              </w:rPr>
              <w:t>3</w:t>
            </w:r>
            <w:r w:rsidR="00B47435">
              <w:rPr>
                <w:rFonts w:ascii="Times New Roman" w:hAnsi="Times New Roman"/>
                <w:szCs w:val="24"/>
              </w:rPr>
              <w:t xml:space="preserve"> </w:t>
            </w:r>
            <w:r w:rsidRPr="00D120D4">
              <w:rPr>
                <w:rFonts w:ascii="Times New Roman" w:hAnsi="Times New Roman"/>
                <w:szCs w:val="24"/>
              </w:rPr>
              <w:t>058</w:t>
            </w:r>
          </w:p>
        </w:tc>
        <w:tc>
          <w:tcPr>
            <w:tcW w:w="1653" w:type="dxa"/>
            <w:shd w:val="clear" w:color="auto" w:fill="D9D9D9" w:themeFill="background1" w:themeFillShade="D9"/>
          </w:tcPr>
          <w:p w14:paraId="21877705" w14:textId="09B2DBC3" w:rsidR="00DA272B" w:rsidRPr="00D120D4" w:rsidRDefault="00DA272B" w:rsidP="005C7D54">
            <w:pPr>
              <w:jc w:val="both"/>
              <w:rPr>
                <w:rFonts w:ascii="Times New Roman" w:hAnsi="Times New Roman"/>
                <w:szCs w:val="24"/>
              </w:rPr>
            </w:pPr>
            <w:r w:rsidRPr="00D120D4">
              <w:rPr>
                <w:rFonts w:ascii="Times New Roman" w:hAnsi="Times New Roman"/>
                <w:szCs w:val="24"/>
              </w:rPr>
              <w:t>42%</w:t>
            </w:r>
          </w:p>
        </w:tc>
        <w:tc>
          <w:tcPr>
            <w:tcW w:w="1694" w:type="dxa"/>
          </w:tcPr>
          <w:p w14:paraId="64EDC764" w14:textId="4396EE4A" w:rsidR="00DA272B" w:rsidRPr="00D120D4" w:rsidRDefault="003843AB" w:rsidP="005C7D54">
            <w:pPr>
              <w:jc w:val="both"/>
              <w:rPr>
                <w:rFonts w:ascii="Times New Roman" w:hAnsi="Times New Roman"/>
                <w:szCs w:val="24"/>
              </w:rPr>
            </w:pPr>
            <w:r w:rsidRPr="00D120D4">
              <w:rPr>
                <w:rFonts w:ascii="Times New Roman" w:hAnsi="Times New Roman"/>
                <w:szCs w:val="24"/>
              </w:rPr>
              <w:t>4</w:t>
            </w:r>
            <w:r w:rsidR="00B47435">
              <w:rPr>
                <w:rFonts w:ascii="Times New Roman" w:hAnsi="Times New Roman"/>
                <w:szCs w:val="24"/>
              </w:rPr>
              <w:t xml:space="preserve"> </w:t>
            </w:r>
            <w:r w:rsidRPr="00D120D4">
              <w:rPr>
                <w:rFonts w:ascii="Times New Roman" w:hAnsi="Times New Roman"/>
                <w:szCs w:val="24"/>
              </w:rPr>
              <w:t>200</w:t>
            </w:r>
          </w:p>
        </w:tc>
        <w:tc>
          <w:tcPr>
            <w:tcW w:w="1694" w:type="dxa"/>
            <w:shd w:val="clear" w:color="auto" w:fill="D9D9D9" w:themeFill="background1" w:themeFillShade="D9"/>
          </w:tcPr>
          <w:p w14:paraId="11073999" w14:textId="2DA58E0D" w:rsidR="00DA272B" w:rsidRPr="00D120D4" w:rsidRDefault="00317874" w:rsidP="005C7D54">
            <w:pPr>
              <w:jc w:val="both"/>
              <w:rPr>
                <w:rFonts w:ascii="Times New Roman" w:hAnsi="Times New Roman"/>
                <w:szCs w:val="24"/>
              </w:rPr>
            </w:pPr>
            <w:r w:rsidRPr="00D120D4">
              <w:rPr>
                <w:rFonts w:ascii="Times New Roman" w:hAnsi="Times New Roman"/>
                <w:szCs w:val="24"/>
              </w:rPr>
              <w:t>58%</w:t>
            </w:r>
          </w:p>
        </w:tc>
        <w:tc>
          <w:tcPr>
            <w:tcW w:w="1408" w:type="dxa"/>
          </w:tcPr>
          <w:p w14:paraId="27C4B51D" w14:textId="436C280B" w:rsidR="00DA272B" w:rsidRPr="00D120D4" w:rsidRDefault="00DA272B" w:rsidP="005C7D54">
            <w:pPr>
              <w:jc w:val="both"/>
              <w:rPr>
                <w:rFonts w:ascii="Times New Roman" w:hAnsi="Times New Roman"/>
                <w:szCs w:val="24"/>
              </w:rPr>
            </w:pPr>
            <w:r w:rsidRPr="00D120D4">
              <w:rPr>
                <w:rFonts w:ascii="Times New Roman" w:hAnsi="Times New Roman"/>
                <w:szCs w:val="24"/>
              </w:rPr>
              <w:t>7</w:t>
            </w:r>
            <w:r w:rsidR="00B47435">
              <w:rPr>
                <w:rFonts w:ascii="Times New Roman" w:hAnsi="Times New Roman"/>
                <w:szCs w:val="24"/>
              </w:rPr>
              <w:t xml:space="preserve"> </w:t>
            </w:r>
            <w:r w:rsidRPr="00D120D4">
              <w:rPr>
                <w:rFonts w:ascii="Times New Roman" w:hAnsi="Times New Roman"/>
                <w:szCs w:val="24"/>
              </w:rPr>
              <w:t>258</w:t>
            </w:r>
          </w:p>
        </w:tc>
      </w:tr>
      <w:tr w:rsidR="00DA272B" w:rsidRPr="00D120D4" w14:paraId="07D10046" w14:textId="7B08726A" w:rsidTr="00313454">
        <w:tc>
          <w:tcPr>
            <w:tcW w:w="2131" w:type="dxa"/>
            <w:shd w:val="clear" w:color="auto" w:fill="A6A6A6" w:themeFill="background1" w:themeFillShade="A6"/>
          </w:tcPr>
          <w:p w14:paraId="7BAA2EFD" w14:textId="6B6E77A3" w:rsidR="00DA272B" w:rsidRPr="00D120D4" w:rsidRDefault="00DA272B" w:rsidP="005C7D54">
            <w:pPr>
              <w:jc w:val="both"/>
              <w:rPr>
                <w:rFonts w:ascii="Times New Roman" w:hAnsi="Times New Roman"/>
                <w:b/>
                <w:bCs/>
                <w:szCs w:val="24"/>
              </w:rPr>
            </w:pPr>
            <w:r w:rsidRPr="00D120D4">
              <w:rPr>
                <w:rFonts w:ascii="Times New Roman" w:hAnsi="Times New Roman"/>
                <w:b/>
                <w:bCs/>
                <w:szCs w:val="24"/>
              </w:rPr>
              <w:t>Izabrani zvaničnici</w:t>
            </w:r>
          </w:p>
        </w:tc>
        <w:tc>
          <w:tcPr>
            <w:tcW w:w="1332" w:type="dxa"/>
          </w:tcPr>
          <w:p w14:paraId="4AD99B8B" w14:textId="7D8E54A4" w:rsidR="00DA272B" w:rsidRPr="00D120D4" w:rsidRDefault="00145E1A" w:rsidP="005C7D54">
            <w:pPr>
              <w:jc w:val="both"/>
              <w:rPr>
                <w:rFonts w:ascii="Times New Roman" w:hAnsi="Times New Roman"/>
                <w:szCs w:val="24"/>
              </w:rPr>
            </w:pPr>
            <w:r w:rsidRPr="00D120D4">
              <w:rPr>
                <w:rFonts w:ascii="Times New Roman" w:hAnsi="Times New Roman"/>
                <w:szCs w:val="24"/>
              </w:rPr>
              <w:t>142</w:t>
            </w:r>
          </w:p>
        </w:tc>
        <w:tc>
          <w:tcPr>
            <w:tcW w:w="1653" w:type="dxa"/>
            <w:shd w:val="clear" w:color="auto" w:fill="D9D9D9" w:themeFill="background1" w:themeFillShade="D9"/>
          </w:tcPr>
          <w:p w14:paraId="1930F240" w14:textId="1FFF9524" w:rsidR="00DA272B" w:rsidRPr="00D120D4" w:rsidRDefault="00145E1A" w:rsidP="005C7D54">
            <w:pPr>
              <w:jc w:val="both"/>
              <w:rPr>
                <w:rFonts w:ascii="Times New Roman" w:hAnsi="Times New Roman"/>
                <w:szCs w:val="24"/>
              </w:rPr>
            </w:pPr>
            <w:r w:rsidRPr="00D120D4">
              <w:rPr>
                <w:rFonts w:ascii="Times New Roman" w:hAnsi="Times New Roman"/>
                <w:szCs w:val="24"/>
              </w:rPr>
              <w:t>27,1%</w:t>
            </w:r>
          </w:p>
        </w:tc>
        <w:tc>
          <w:tcPr>
            <w:tcW w:w="1694" w:type="dxa"/>
          </w:tcPr>
          <w:p w14:paraId="05CA310F" w14:textId="34036486" w:rsidR="00DA272B" w:rsidRPr="00D120D4" w:rsidRDefault="00DD6246" w:rsidP="005C7D54">
            <w:pPr>
              <w:jc w:val="both"/>
              <w:rPr>
                <w:rFonts w:ascii="Times New Roman" w:hAnsi="Times New Roman"/>
                <w:szCs w:val="24"/>
              </w:rPr>
            </w:pPr>
            <w:r w:rsidRPr="00D120D4">
              <w:rPr>
                <w:rFonts w:ascii="Times New Roman" w:hAnsi="Times New Roman"/>
                <w:szCs w:val="24"/>
              </w:rPr>
              <w:t>376</w:t>
            </w:r>
          </w:p>
        </w:tc>
        <w:tc>
          <w:tcPr>
            <w:tcW w:w="1694" w:type="dxa"/>
            <w:shd w:val="clear" w:color="auto" w:fill="D9D9D9" w:themeFill="background1" w:themeFillShade="D9"/>
          </w:tcPr>
          <w:p w14:paraId="38C8BB94" w14:textId="2B093EE0" w:rsidR="00DA272B" w:rsidRPr="00D120D4" w:rsidRDefault="00B94B7B" w:rsidP="005C7D54">
            <w:pPr>
              <w:jc w:val="both"/>
              <w:rPr>
                <w:rFonts w:ascii="Times New Roman" w:hAnsi="Times New Roman"/>
                <w:szCs w:val="24"/>
              </w:rPr>
            </w:pPr>
            <w:r w:rsidRPr="00D120D4">
              <w:rPr>
                <w:rFonts w:ascii="Times New Roman" w:hAnsi="Times New Roman"/>
                <w:szCs w:val="24"/>
              </w:rPr>
              <w:t>72,9%</w:t>
            </w:r>
          </w:p>
        </w:tc>
        <w:tc>
          <w:tcPr>
            <w:tcW w:w="1408" w:type="dxa"/>
          </w:tcPr>
          <w:p w14:paraId="0E1A509C" w14:textId="3A71A3F0" w:rsidR="00DA272B" w:rsidRPr="00D120D4" w:rsidRDefault="00313454" w:rsidP="005C7D54">
            <w:pPr>
              <w:jc w:val="both"/>
              <w:rPr>
                <w:rFonts w:ascii="Times New Roman" w:hAnsi="Times New Roman"/>
                <w:szCs w:val="24"/>
              </w:rPr>
            </w:pPr>
            <w:r w:rsidRPr="00D120D4">
              <w:rPr>
                <w:rFonts w:ascii="Times New Roman" w:hAnsi="Times New Roman"/>
                <w:szCs w:val="24"/>
              </w:rPr>
              <w:t>518</w:t>
            </w:r>
          </w:p>
        </w:tc>
      </w:tr>
    </w:tbl>
    <w:p w14:paraId="5C07D019" w14:textId="77777777" w:rsidR="00640AE7" w:rsidRPr="00D120D4" w:rsidRDefault="00640AE7" w:rsidP="005C7D54">
      <w:pPr>
        <w:jc w:val="both"/>
        <w:rPr>
          <w:rFonts w:ascii="Times New Roman" w:hAnsi="Times New Roman"/>
          <w:szCs w:val="24"/>
        </w:rPr>
      </w:pPr>
    </w:p>
    <w:p w14:paraId="2E456B68" w14:textId="77777777" w:rsidR="005C7D54" w:rsidRPr="00D120D4" w:rsidRDefault="005C7D54" w:rsidP="00961A8F">
      <w:pPr>
        <w:contextualSpacing/>
        <w:jc w:val="both"/>
        <w:rPr>
          <w:rFonts w:ascii="Times New Roman" w:hAnsi="Times New Roman"/>
          <w:szCs w:val="24"/>
        </w:rPr>
      </w:pPr>
    </w:p>
    <w:p w14:paraId="3CBC20DA" w14:textId="72B2378C" w:rsidR="00F37D0D" w:rsidRDefault="00F37D0D" w:rsidP="00961A8F">
      <w:pPr>
        <w:contextualSpacing/>
        <w:jc w:val="both"/>
        <w:rPr>
          <w:rFonts w:ascii="Times New Roman" w:hAnsi="Times New Roman"/>
          <w:szCs w:val="24"/>
        </w:rPr>
      </w:pPr>
    </w:p>
    <w:p w14:paraId="3A09F7C9" w14:textId="09D34E0B" w:rsidR="005D52DE" w:rsidRDefault="005D52DE" w:rsidP="00961A8F">
      <w:pPr>
        <w:contextualSpacing/>
        <w:jc w:val="both"/>
        <w:rPr>
          <w:rFonts w:ascii="Times New Roman" w:hAnsi="Times New Roman"/>
          <w:szCs w:val="24"/>
        </w:rPr>
      </w:pPr>
    </w:p>
    <w:p w14:paraId="0A65BC5D" w14:textId="302AD550" w:rsidR="005D52DE" w:rsidRDefault="005D52DE" w:rsidP="00961A8F">
      <w:pPr>
        <w:contextualSpacing/>
        <w:jc w:val="both"/>
        <w:rPr>
          <w:rFonts w:ascii="Times New Roman" w:hAnsi="Times New Roman"/>
          <w:szCs w:val="24"/>
        </w:rPr>
      </w:pPr>
    </w:p>
    <w:p w14:paraId="76462DC9" w14:textId="77777777" w:rsidR="005D52DE" w:rsidRPr="00D120D4" w:rsidRDefault="005D52DE" w:rsidP="00961A8F">
      <w:pPr>
        <w:contextualSpacing/>
        <w:jc w:val="both"/>
        <w:rPr>
          <w:rFonts w:ascii="Times New Roman" w:hAnsi="Times New Roman"/>
          <w:szCs w:val="24"/>
        </w:rPr>
      </w:pPr>
    </w:p>
    <w:p w14:paraId="477375EE" w14:textId="1D891A12" w:rsidR="00F37D0D" w:rsidRPr="00D120D4" w:rsidRDefault="00AC37A0" w:rsidP="00961A8F">
      <w:pPr>
        <w:contextualSpacing/>
        <w:jc w:val="both"/>
        <w:rPr>
          <w:rFonts w:ascii="Times New Roman" w:hAnsi="Times New Roman"/>
          <w:b/>
          <w:bCs/>
          <w:szCs w:val="24"/>
        </w:rPr>
      </w:pPr>
      <w:r w:rsidRPr="00D120D4">
        <w:rPr>
          <w:rFonts w:ascii="Times New Roman" w:hAnsi="Times New Roman"/>
          <w:b/>
          <w:bCs/>
          <w:szCs w:val="24"/>
        </w:rPr>
        <w:t xml:space="preserve">Tabela </w:t>
      </w:r>
      <w:r w:rsidR="0053409A" w:rsidRPr="00D120D4">
        <w:rPr>
          <w:rFonts w:ascii="Times New Roman" w:hAnsi="Times New Roman"/>
          <w:b/>
          <w:bCs/>
          <w:szCs w:val="24"/>
        </w:rPr>
        <w:t>I</w:t>
      </w:r>
      <w:r w:rsidRPr="00D120D4">
        <w:rPr>
          <w:rFonts w:ascii="Times New Roman" w:hAnsi="Times New Roman"/>
          <w:b/>
          <w:bCs/>
          <w:szCs w:val="24"/>
        </w:rPr>
        <w:t xml:space="preserve">I: </w:t>
      </w:r>
      <w:r w:rsidR="0007534B" w:rsidRPr="00D120D4">
        <w:rPr>
          <w:rFonts w:ascii="Times New Roman" w:hAnsi="Times New Roman"/>
          <w:b/>
          <w:bCs/>
          <w:szCs w:val="24"/>
        </w:rPr>
        <w:t>Op</w:t>
      </w:r>
      <w:r w:rsidR="0007534B" w:rsidRPr="00D120D4">
        <w:rPr>
          <w:rFonts w:ascii="Times New Roman" w:hAnsi="Times New Roman"/>
          <w:b/>
          <w:bCs/>
          <w:szCs w:val="24"/>
          <w:lang w:val="bs-Latn-BA"/>
        </w:rPr>
        <w:t>ći izbori  2022.</w:t>
      </w:r>
      <w:r w:rsidR="005D52DE">
        <w:rPr>
          <w:rFonts w:ascii="Times New Roman" w:hAnsi="Times New Roman"/>
          <w:b/>
          <w:bCs/>
          <w:szCs w:val="24"/>
          <w:lang w:val="bs-Latn-BA"/>
        </w:rPr>
        <w:t xml:space="preserve"> godine</w:t>
      </w:r>
      <w:r w:rsidR="0007534B" w:rsidRPr="00D120D4">
        <w:rPr>
          <w:rFonts w:ascii="Times New Roman" w:hAnsi="Times New Roman"/>
          <w:b/>
          <w:bCs/>
          <w:szCs w:val="24"/>
          <w:lang w:val="bs-Latn-BA"/>
        </w:rPr>
        <w:t xml:space="preserve"> - </w:t>
      </w:r>
      <w:r w:rsidRPr="00D120D4">
        <w:rPr>
          <w:rFonts w:ascii="Times New Roman" w:hAnsi="Times New Roman"/>
          <w:b/>
          <w:bCs/>
          <w:szCs w:val="24"/>
        </w:rPr>
        <w:t>Pregled</w:t>
      </w:r>
      <w:r w:rsidR="0053409A" w:rsidRPr="00D120D4">
        <w:rPr>
          <w:rFonts w:ascii="Times New Roman" w:hAnsi="Times New Roman"/>
          <w:b/>
          <w:bCs/>
          <w:szCs w:val="24"/>
        </w:rPr>
        <w:t xml:space="preserve"> izabranih kadidata kandi</w:t>
      </w:r>
      <w:r w:rsidR="00EC0F4D" w:rsidRPr="00D120D4">
        <w:rPr>
          <w:rFonts w:ascii="Times New Roman" w:hAnsi="Times New Roman"/>
          <w:b/>
          <w:bCs/>
          <w:szCs w:val="24"/>
        </w:rPr>
        <w:t>data/kinja na različitim nivoima vlasti</w:t>
      </w:r>
      <w:r w:rsidR="0007534B" w:rsidRPr="00D120D4">
        <w:rPr>
          <w:rFonts w:ascii="Times New Roman" w:hAnsi="Times New Roman"/>
          <w:b/>
          <w:bCs/>
          <w:szCs w:val="24"/>
        </w:rPr>
        <w:t xml:space="preserve"> prema podacima CIK-a</w:t>
      </w:r>
    </w:p>
    <w:p w14:paraId="61F94FBB" w14:textId="77777777" w:rsidR="00C76DC5" w:rsidRPr="00D120D4" w:rsidRDefault="00C76DC5" w:rsidP="00961A8F">
      <w:pPr>
        <w:contextualSpacing/>
        <w:jc w:val="both"/>
        <w:rPr>
          <w:rFonts w:ascii="Times New Roman" w:hAnsi="Times New Roman"/>
          <w:szCs w:val="24"/>
        </w:rPr>
      </w:pPr>
    </w:p>
    <w:tbl>
      <w:tblPr>
        <w:tblStyle w:val="TableGrid"/>
        <w:tblW w:w="0" w:type="auto"/>
        <w:tblLayout w:type="fixed"/>
        <w:tblLook w:val="04A0" w:firstRow="1" w:lastRow="0" w:firstColumn="1" w:lastColumn="0" w:noHBand="0" w:noVBand="1"/>
      </w:tblPr>
      <w:tblGrid>
        <w:gridCol w:w="2335"/>
        <w:gridCol w:w="1180"/>
        <w:gridCol w:w="1634"/>
        <w:gridCol w:w="1595"/>
        <w:gridCol w:w="1801"/>
        <w:gridCol w:w="1367"/>
      </w:tblGrid>
      <w:tr w:rsidR="00971C86" w:rsidRPr="00D120D4" w14:paraId="45958E8F" w14:textId="77777777" w:rsidTr="00AF1AEC">
        <w:tc>
          <w:tcPr>
            <w:tcW w:w="2335" w:type="dxa"/>
            <w:shd w:val="clear" w:color="auto" w:fill="A6A6A6" w:themeFill="background1" w:themeFillShade="A6"/>
          </w:tcPr>
          <w:p w14:paraId="681298FF" w14:textId="040705C9" w:rsidR="001F4567" w:rsidRPr="00D120D4" w:rsidRDefault="001F4567" w:rsidP="00961A8F">
            <w:pPr>
              <w:contextualSpacing/>
              <w:jc w:val="both"/>
              <w:rPr>
                <w:rFonts w:ascii="Times New Roman" w:hAnsi="Times New Roman"/>
                <w:b/>
                <w:bCs/>
                <w:szCs w:val="24"/>
              </w:rPr>
            </w:pPr>
            <w:r w:rsidRPr="00D120D4">
              <w:rPr>
                <w:rFonts w:ascii="Times New Roman" w:hAnsi="Times New Roman"/>
                <w:b/>
                <w:bCs/>
                <w:szCs w:val="24"/>
              </w:rPr>
              <w:t>Institucija</w:t>
            </w:r>
          </w:p>
        </w:tc>
        <w:tc>
          <w:tcPr>
            <w:tcW w:w="1180" w:type="dxa"/>
            <w:shd w:val="clear" w:color="auto" w:fill="A6A6A6" w:themeFill="background1" w:themeFillShade="A6"/>
          </w:tcPr>
          <w:p w14:paraId="2C846CBE" w14:textId="2A8650FC" w:rsidR="001F4567" w:rsidRPr="00D120D4" w:rsidRDefault="001F4567" w:rsidP="00961A8F">
            <w:pPr>
              <w:contextualSpacing/>
              <w:jc w:val="both"/>
              <w:rPr>
                <w:rFonts w:ascii="Times New Roman" w:hAnsi="Times New Roman"/>
                <w:b/>
                <w:bCs/>
                <w:szCs w:val="24"/>
              </w:rPr>
            </w:pPr>
            <w:r w:rsidRPr="00D120D4">
              <w:rPr>
                <w:rFonts w:ascii="Times New Roman" w:hAnsi="Times New Roman"/>
                <w:b/>
                <w:bCs/>
                <w:szCs w:val="24"/>
              </w:rPr>
              <w:t>Broj izabranih kandidatkinja</w:t>
            </w:r>
          </w:p>
        </w:tc>
        <w:tc>
          <w:tcPr>
            <w:tcW w:w="1634" w:type="dxa"/>
            <w:shd w:val="clear" w:color="auto" w:fill="A6A6A6" w:themeFill="background1" w:themeFillShade="A6"/>
          </w:tcPr>
          <w:p w14:paraId="6F4C8365" w14:textId="1C4F0040" w:rsidR="001F4567" w:rsidRPr="00D120D4" w:rsidRDefault="001F4567" w:rsidP="00961A8F">
            <w:pPr>
              <w:contextualSpacing/>
              <w:jc w:val="both"/>
              <w:rPr>
                <w:rFonts w:ascii="Times New Roman" w:hAnsi="Times New Roman"/>
                <w:b/>
                <w:bCs/>
                <w:szCs w:val="24"/>
              </w:rPr>
            </w:pPr>
            <w:r w:rsidRPr="00D120D4">
              <w:rPr>
                <w:rFonts w:ascii="Times New Roman" w:hAnsi="Times New Roman"/>
                <w:b/>
                <w:bCs/>
                <w:szCs w:val="24"/>
              </w:rPr>
              <w:t>Procent izabranih kandidatkinja</w:t>
            </w:r>
          </w:p>
        </w:tc>
        <w:tc>
          <w:tcPr>
            <w:tcW w:w="1595" w:type="dxa"/>
            <w:shd w:val="clear" w:color="auto" w:fill="A6A6A6" w:themeFill="background1" w:themeFillShade="A6"/>
          </w:tcPr>
          <w:p w14:paraId="6559B9BE" w14:textId="17F5C6F1" w:rsidR="001F4567" w:rsidRPr="00D120D4" w:rsidRDefault="001F4567" w:rsidP="00961A8F">
            <w:pPr>
              <w:contextualSpacing/>
              <w:jc w:val="both"/>
              <w:rPr>
                <w:rFonts w:ascii="Times New Roman" w:hAnsi="Times New Roman"/>
                <w:b/>
                <w:bCs/>
                <w:szCs w:val="24"/>
              </w:rPr>
            </w:pPr>
            <w:r w:rsidRPr="00D120D4">
              <w:rPr>
                <w:rFonts w:ascii="Times New Roman" w:hAnsi="Times New Roman"/>
                <w:b/>
                <w:bCs/>
                <w:szCs w:val="24"/>
              </w:rPr>
              <w:t>Broj izabranih kandidata</w:t>
            </w:r>
          </w:p>
        </w:tc>
        <w:tc>
          <w:tcPr>
            <w:tcW w:w="1801" w:type="dxa"/>
            <w:shd w:val="clear" w:color="auto" w:fill="A6A6A6" w:themeFill="background1" w:themeFillShade="A6"/>
          </w:tcPr>
          <w:p w14:paraId="3E379832" w14:textId="3E898B88" w:rsidR="001F4567" w:rsidRPr="00D120D4" w:rsidRDefault="001F4567" w:rsidP="00961A8F">
            <w:pPr>
              <w:contextualSpacing/>
              <w:jc w:val="both"/>
              <w:rPr>
                <w:rFonts w:ascii="Times New Roman" w:hAnsi="Times New Roman"/>
                <w:b/>
                <w:bCs/>
                <w:szCs w:val="24"/>
              </w:rPr>
            </w:pPr>
            <w:r w:rsidRPr="00D120D4">
              <w:rPr>
                <w:rFonts w:ascii="Times New Roman" w:hAnsi="Times New Roman"/>
                <w:b/>
                <w:bCs/>
                <w:szCs w:val="24"/>
              </w:rPr>
              <w:t>Procent izabranih kandidata</w:t>
            </w:r>
          </w:p>
        </w:tc>
        <w:tc>
          <w:tcPr>
            <w:tcW w:w="1367" w:type="dxa"/>
            <w:shd w:val="clear" w:color="auto" w:fill="A6A6A6" w:themeFill="background1" w:themeFillShade="A6"/>
          </w:tcPr>
          <w:p w14:paraId="75D69EC3" w14:textId="07D11DCB" w:rsidR="001F4567" w:rsidRPr="00D120D4" w:rsidRDefault="001F4567" w:rsidP="00961A8F">
            <w:pPr>
              <w:contextualSpacing/>
              <w:jc w:val="both"/>
              <w:rPr>
                <w:rFonts w:ascii="Times New Roman" w:hAnsi="Times New Roman"/>
                <w:b/>
                <w:bCs/>
                <w:szCs w:val="24"/>
              </w:rPr>
            </w:pPr>
            <w:r w:rsidRPr="00D120D4">
              <w:rPr>
                <w:rFonts w:ascii="Times New Roman" w:hAnsi="Times New Roman"/>
                <w:b/>
                <w:bCs/>
                <w:szCs w:val="24"/>
              </w:rPr>
              <w:t>Ukupno</w:t>
            </w:r>
          </w:p>
        </w:tc>
      </w:tr>
      <w:tr w:rsidR="00971C86" w:rsidRPr="00D120D4" w14:paraId="7D66C360" w14:textId="77777777" w:rsidTr="0007534B">
        <w:tc>
          <w:tcPr>
            <w:tcW w:w="2335" w:type="dxa"/>
            <w:shd w:val="clear" w:color="auto" w:fill="A6A6A6" w:themeFill="background1" w:themeFillShade="A6"/>
          </w:tcPr>
          <w:p w14:paraId="158AD733" w14:textId="4BEBBD70" w:rsidR="001F4567" w:rsidRPr="00D120D4" w:rsidRDefault="00FB622A" w:rsidP="00961A8F">
            <w:pPr>
              <w:contextualSpacing/>
              <w:jc w:val="both"/>
              <w:rPr>
                <w:rFonts w:ascii="Times New Roman" w:hAnsi="Times New Roman"/>
                <w:b/>
                <w:bCs/>
                <w:szCs w:val="24"/>
              </w:rPr>
            </w:pPr>
            <w:r w:rsidRPr="00D120D4">
              <w:rPr>
                <w:rFonts w:ascii="Times New Roman" w:hAnsi="Times New Roman"/>
                <w:b/>
                <w:bCs/>
                <w:szCs w:val="24"/>
              </w:rPr>
              <w:t>Predsjedništvo BiH</w:t>
            </w:r>
          </w:p>
        </w:tc>
        <w:tc>
          <w:tcPr>
            <w:tcW w:w="1180" w:type="dxa"/>
          </w:tcPr>
          <w:p w14:paraId="0A6E6B70" w14:textId="05239BD3" w:rsidR="001F4567" w:rsidRPr="00D120D4" w:rsidRDefault="00FB622A" w:rsidP="00961A8F">
            <w:pPr>
              <w:contextualSpacing/>
              <w:jc w:val="both"/>
              <w:rPr>
                <w:rFonts w:ascii="Times New Roman" w:hAnsi="Times New Roman"/>
                <w:szCs w:val="24"/>
              </w:rPr>
            </w:pPr>
            <w:r w:rsidRPr="00D120D4">
              <w:rPr>
                <w:rFonts w:ascii="Times New Roman" w:hAnsi="Times New Roman"/>
                <w:szCs w:val="24"/>
              </w:rPr>
              <w:t>1</w:t>
            </w:r>
          </w:p>
        </w:tc>
        <w:tc>
          <w:tcPr>
            <w:tcW w:w="1634" w:type="dxa"/>
            <w:shd w:val="clear" w:color="auto" w:fill="D9D9D9" w:themeFill="background1" w:themeFillShade="D9"/>
          </w:tcPr>
          <w:p w14:paraId="491C6C19" w14:textId="12CE8AD7" w:rsidR="001F4567" w:rsidRPr="00D120D4" w:rsidRDefault="00EC0F4D" w:rsidP="00961A8F">
            <w:pPr>
              <w:contextualSpacing/>
              <w:jc w:val="both"/>
              <w:rPr>
                <w:rFonts w:ascii="Times New Roman" w:hAnsi="Times New Roman"/>
                <w:szCs w:val="24"/>
              </w:rPr>
            </w:pPr>
            <w:r w:rsidRPr="00D120D4">
              <w:rPr>
                <w:rFonts w:ascii="Times New Roman" w:hAnsi="Times New Roman"/>
                <w:szCs w:val="24"/>
              </w:rPr>
              <w:t>33</w:t>
            </w:r>
            <w:r w:rsidR="009C4E71" w:rsidRPr="00D120D4">
              <w:rPr>
                <w:rFonts w:ascii="Times New Roman" w:hAnsi="Times New Roman"/>
                <w:szCs w:val="24"/>
              </w:rPr>
              <w:t>.3</w:t>
            </w:r>
            <w:r w:rsidR="0013231A" w:rsidRPr="00D120D4">
              <w:rPr>
                <w:rFonts w:ascii="Times New Roman" w:hAnsi="Times New Roman"/>
                <w:szCs w:val="24"/>
              </w:rPr>
              <w:t>3 %</w:t>
            </w:r>
          </w:p>
        </w:tc>
        <w:tc>
          <w:tcPr>
            <w:tcW w:w="1595" w:type="dxa"/>
          </w:tcPr>
          <w:p w14:paraId="626BCEB3" w14:textId="3294FD43" w:rsidR="001F4567" w:rsidRPr="00D120D4" w:rsidRDefault="00FB622A" w:rsidP="00961A8F">
            <w:pPr>
              <w:contextualSpacing/>
              <w:jc w:val="both"/>
              <w:rPr>
                <w:rFonts w:ascii="Times New Roman" w:hAnsi="Times New Roman"/>
                <w:szCs w:val="24"/>
              </w:rPr>
            </w:pPr>
            <w:r w:rsidRPr="00D120D4">
              <w:rPr>
                <w:rFonts w:ascii="Times New Roman" w:hAnsi="Times New Roman"/>
                <w:szCs w:val="24"/>
              </w:rPr>
              <w:t>2</w:t>
            </w:r>
          </w:p>
        </w:tc>
        <w:tc>
          <w:tcPr>
            <w:tcW w:w="1801" w:type="dxa"/>
            <w:shd w:val="clear" w:color="auto" w:fill="D9D9D9" w:themeFill="background1" w:themeFillShade="D9"/>
          </w:tcPr>
          <w:p w14:paraId="5CE59E24" w14:textId="3B420A52" w:rsidR="001F4567" w:rsidRPr="00D120D4" w:rsidRDefault="00EC0F4D" w:rsidP="00961A8F">
            <w:pPr>
              <w:contextualSpacing/>
              <w:jc w:val="both"/>
              <w:rPr>
                <w:rFonts w:ascii="Times New Roman" w:hAnsi="Times New Roman"/>
                <w:szCs w:val="24"/>
              </w:rPr>
            </w:pPr>
            <w:r w:rsidRPr="00D120D4">
              <w:rPr>
                <w:rFonts w:ascii="Times New Roman" w:hAnsi="Times New Roman"/>
                <w:szCs w:val="24"/>
              </w:rPr>
              <w:t>6</w:t>
            </w:r>
            <w:r w:rsidR="009C4E71" w:rsidRPr="00D120D4">
              <w:rPr>
                <w:rFonts w:ascii="Times New Roman" w:hAnsi="Times New Roman"/>
                <w:szCs w:val="24"/>
              </w:rPr>
              <w:t>6</w:t>
            </w:r>
            <w:r w:rsidR="0013231A" w:rsidRPr="00D120D4">
              <w:rPr>
                <w:rFonts w:ascii="Times New Roman" w:hAnsi="Times New Roman"/>
                <w:szCs w:val="24"/>
              </w:rPr>
              <w:t>.67 %</w:t>
            </w:r>
          </w:p>
        </w:tc>
        <w:tc>
          <w:tcPr>
            <w:tcW w:w="1367" w:type="dxa"/>
          </w:tcPr>
          <w:p w14:paraId="6FF0A13E" w14:textId="09D3C509" w:rsidR="001F4567" w:rsidRPr="00D120D4" w:rsidRDefault="00FB622A" w:rsidP="00961A8F">
            <w:pPr>
              <w:contextualSpacing/>
              <w:jc w:val="both"/>
              <w:rPr>
                <w:rFonts w:ascii="Times New Roman" w:hAnsi="Times New Roman"/>
                <w:szCs w:val="24"/>
              </w:rPr>
            </w:pPr>
            <w:r w:rsidRPr="00D120D4">
              <w:rPr>
                <w:rFonts w:ascii="Times New Roman" w:hAnsi="Times New Roman"/>
                <w:szCs w:val="24"/>
              </w:rPr>
              <w:t>3</w:t>
            </w:r>
          </w:p>
        </w:tc>
      </w:tr>
      <w:tr w:rsidR="00971C86" w:rsidRPr="00D120D4" w14:paraId="43EECB2F" w14:textId="77777777" w:rsidTr="0007534B">
        <w:tc>
          <w:tcPr>
            <w:tcW w:w="2335" w:type="dxa"/>
            <w:shd w:val="clear" w:color="auto" w:fill="A6A6A6" w:themeFill="background1" w:themeFillShade="A6"/>
          </w:tcPr>
          <w:p w14:paraId="6A6243D1" w14:textId="33F064A7" w:rsidR="001F4567" w:rsidRPr="00D120D4" w:rsidRDefault="00FB622A" w:rsidP="00961A8F">
            <w:pPr>
              <w:contextualSpacing/>
              <w:jc w:val="both"/>
              <w:rPr>
                <w:rFonts w:ascii="Times New Roman" w:hAnsi="Times New Roman"/>
                <w:b/>
                <w:bCs/>
                <w:szCs w:val="24"/>
              </w:rPr>
            </w:pPr>
            <w:r w:rsidRPr="00D120D4">
              <w:rPr>
                <w:rFonts w:ascii="Times New Roman" w:hAnsi="Times New Roman"/>
                <w:b/>
                <w:bCs/>
                <w:szCs w:val="24"/>
              </w:rPr>
              <w:t>Predstavnički dom PS BiH</w:t>
            </w:r>
          </w:p>
        </w:tc>
        <w:tc>
          <w:tcPr>
            <w:tcW w:w="1180" w:type="dxa"/>
          </w:tcPr>
          <w:p w14:paraId="56D09233" w14:textId="36A96072" w:rsidR="001F4567" w:rsidRPr="00D120D4" w:rsidRDefault="00FB622A" w:rsidP="00961A8F">
            <w:pPr>
              <w:contextualSpacing/>
              <w:jc w:val="both"/>
              <w:rPr>
                <w:rFonts w:ascii="Times New Roman" w:hAnsi="Times New Roman"/>
                <w:szCs w:val="24"/>
              </w:rPr>
            </w:pPr>
            <w:r w:rsidRPr="00D120D4">
              <w:rPr>
                <w:rFonts w:ascii="Times New Roman" w:hAnsi="Times New Roman"/>
                <w:szCs w:val="24"/>
              </w:rPr>
              <w:t>7</w:t>
            </w:r>
          </w:p>
        </w:tc>
        <w:tc>
          <w:tcPr>
            <w:tcW w:w="1634" w:type="dxa"/>
            <w:shd w:val="clear" w:color="auto" w:fill="D9D9D9" w:themeFill="background1" w:themeFillShade="D9"/>
          </w:tcPr>
          <w:p w14:paraId="1A85903D" w14:textId="207E0428" w:rsidR="001F4567" w:rsidRPr="00D120D4" w:rsidRDefault="00FB622A" w:rsidP="00961A8F">
            <w:pPr>
              <w:contextualSpacing/>
              <w:jc w:val="both"/>
              <w:rPr>
                <w:rFonts w:ascii="Times New Roman" w:hAnsi="Times New Roman"/>
                <w:szCs w:val="24"/>
              </w:rPr>
            </w:pPr>
            <w:r w:rsidRPr="00D120D4">
              <w:rPr>
                <w:rFonts w:ascii="Times New Roman" w:hAnsi="Times New Roman"/>
                <w:szCs w:val="24"/>
              </w:rPr>
              <w:t>16,67 %</w:t>
            </w:r>
          </w:p>
        </w:tc>
        <w:tc>
          <w:tcPr>
            <w:tcW w:w="1595" w:type="dxa"/>
          </w:tcPr>
          <w:p w14:paraId="10FB223F" w14:textId="1DE0BB67" w:rsidR="001F4567" w:rsidRPr="00D120D4" w:rsidRDefault="008609C5" w:rsidP="00961A8F">
            <w:pPr>
              <w:contextualSpacing/>
              <w:jc w:val="both"/>
              <w:rPr>
                <w:rFonts w:ascii="Times New Roman" w:hAnsi="Times New Roman"/>
                <w:szCs w:val="24"/>
              </w:rPr>
            </w:pPr>
            <w:r w:rsidRPr="00D120D4">
              <w:rPr>
                <w:rFonts w:ascii="Times New Roman" w:hAnsi="Times New Roman"/>
                <w:szCs w:val="24"/>
              </w:rPr>
              <w:t>35</w:t>
            </w:r>
          </w:p>
        </w:tc>
        <w:tc>
          <w:tcPr>
            <w:tcW w:w="1801" w:type="dxa"/>
            <w:shd w:val="clear" w:color="auto" w:fill="D9D9D9" w:themeFill="background1" w:themeFillShade="D9"/>
          </w:tcPr>
          <w:p w14:paraId="0D5D7334" w14:textId="4FC3CD1D"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83,33%</w:t>
            </w:r>
          </w:p>
        </w:tc>
        <w:tc>
          <w:tcPr>
            <w:tcW w:w="1367" w:type="dxa"/>
          </w:tcPr>
          <w:p w14:paraId="55193ABA" w14:textId="05CB4696" w:rsidR="001F4567" w:rsidRPr="00D120D4" w:rsidRDefault="00FB622A" w:rsidP="00961A8F">
            <w:pPr>
              <w:contextualSpacing/>
              <w:jc w:val="both"/>
              <w:rPr>
                <w:rFonts w:ascii="Times New Roman" w:hAnsi="Times New Roman"/>
                <w:szCs w:val="24"/>
              </w:rPr>
            </w:pPr>
            <w:r w:rsidRPr="00D120D4">
              <w:rPr>
                <w:rFonts w:ascii="Times New Roman" w:hAnsi="Times New Roman"/>
                <w:szCs w:val="24"/>
              </w:rPr>
              <w:t>42</w:t>
            </w:r>
          </w:p>
        </w:tc>
      </w:tr>
      <w:tr w:rsidR="00971C86" w:rsidRPr="00D120D4" w14:paraId="44E98D74" w14:textId="77777777" w:rsidTr="0007534B">
        <w:tc>
          <w:tcPr>
            <w:tcW w:w="2335" w:type="dxa"/>
            <w:shd w:val="clear" w:color="auto" w:fill="A6A6A6" w:themeFill="background1" w:themeFillShade="A6"/>
          </w:tcPr>
          <w:p w14:paraId="3AF5AD34" w14:textId="11B64EBE" w:rsidR="001F4567" w:rsidRPr="00D120D4" w:rsidRDefault="00E92D4B" w:rsidP="00961A8F">
            <w:pPr>
              <w:contextualSpacing/>
              <w:jc w:val="both"/>
              <w:rPr>
                <w:rFonts w:ascii="Times New Roman" w:hAnsi="Times New Roman"/>
                <w:b/>
                <w:bCs/>
                <w:szCs w:val="24"/>
              </w:rPr>
            </w:pPr>
            <w:r w:rsidRPr="00D120D4">
              <w:rPr>
                <w:rFonts w:ascii="Times New Roman" w:hAnsi="Times New Roman"/>
                <w:b/>
                <w:bCs/>
                <w:szCs w:val="24"/>
              </w:rPr>
              <w:t>Predstavnički dom Parlamenta FBiH</w:t>
            </w:r>
          </w:p>
        </w:tc>
        <w:tc>
          <w:tcPr>
            <w:tcW w:w="1180" w:type="dxa"/>
          </w:tcPr>
          <w:p w14:paraId="7E0289A4" w14:textId="6440ADCA"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 xml:space="preserve">27 </w:t>
            </w:r>
          </w:p>
        </w:tc>
        <w:tc>
          <w:tcPr>
            <w:tcW w:w="1634" w:type="dxa"/>
            <w:shd w:val="clear" w:color="auto" w:fill="D9D9D9" w:themeFill="background1" w:themeFillShade="D9"/>
          </w:tcPr>
          <w:p w14:paraId="42674C0B" w14:textId="3A6B4079"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27,55%</w:t>
            </w:r>
          </w:p>
        </w:tc>
        <w:tc>
          <w:tcPr>
            <w:tcW w:w="1595" w:type="dxa"/>
          </w:tcPr>
          <w:p w14:paraId="0FDD1864" w14:textId="1B8D863A"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71</w:t>
            </w:r>
          </w:p>
        </w:tc>
        <w:tc>
          <w:tcPr>
            <w:tcW w:w="1801" w:type="dxa"/>
            <w:shd w:val="clear" w:color="auto" w:fill="D9D9D9" w:themeFill="background1" w:themeFillShade="D9"/>
          </w:tcPr>
          <w:p w14:paraId="2FFD785D" w14:textId="6EC9E44F"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72,45%</w:t>
            </w:r>
          </w:p>
        </w:tc>
        <w:tc>
          <w:tcPr>
            <w:tcW w:w="1367" w:type="dxa"/>
          </w:tcPr>
          <w:p w14:paraId="29FF5EEE" w14:textId="47EA53E4"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98</w:t>
            </w:r>
          </w:p>
        </w:tc>
      </w:tr>
      <w:tr w:rsidR="00C3423D" w:rsidRPr="00D120D4" w14:paraId="39BA5093" w14:textId="77777777" w:rsidTr="0007534B">
        <w:tc>
          <w:tcPr>
            <w:tcW w:w="2335" w:type="dxa"/>
            <w:shd w:val="clear" w:color="auto" w:fill="A6A6A6" w:themeFill="background1" w:themeFillShade="A6"/>
          </w:tcPr>
          <w:p w14:paraId="121A2194" w14:textId="730B5A1C" w:rsidR="00C3423D" w:rsidRPr="00D120D4" w:rsidRDefault="00C3423D" w:rsidP="00C3423D">
            <w:pPr>
              <w:contextualSpacing/>
              <w:jc w:val="both"/>
              <w:rPr>
                <w:rFonts w:ascii="Times New Roman" w:hAnsi="Times New Roman"/>
                <w:b/>
                <w:bCs/>
                <w:szCs w:val="24"/>
              </w:rPr>
            </w:pPr>
            <w:r w:rsidRPr="00D120D4">
              <w:rPr>
                <w:rFonts w:ascii="Times New Roman" w:hAnsi="Times New Roman"/>
                <w:b/>
                <w:bCs/>
                <w:szCs w:val="24"/>
              </w:rPr>
              <w:t>Predsjedni</w:t>
            </w:r>
            <w:r w:rsidR="004A365B" w:rsidRPr="00D120D4">
              <w:rPr>
                <w:rFonts w:ascii="Times New Roman" w:hAnsi="Times New Roman"/>
                <w:b/>
                <w:bCs/>
                <w:szCs w:val="24"/>
              </w:rPr>
              <w:t>k i Potpredsjednici RS</w:t>
            </w:r>
          </w:p>
        </w:tc>
        <w:tc>
          <w:tcPr>
            <w:tcW w:w="1180" w:type="dxa"/>
          </w:tcPr>
          <w:p w14:paraId="0F86E3B7" w14:textId="2D7DF4A1" w:rsidR="00C3423D" w:rsidRPr="00D120D4" w:rsidRDefault="004A365B" w:rsidP="00C3423D">
            <w:pPr>
              <w:contextualSpacing/>
              <w:jc w:val="both"/>
              <w:rPr>
                <w:rFonts w:ascii="Times New Roman" w:hAnsi="Times New Roman"/>
                <w:szCs w:val="24"/>
              </w:rPr>
            </w:pPr>
            <w:r w:rsidRPr="00D120D4">
              <w:rPr>
                <w:rFonts w:ascii="Times New Roman" w:hAnsi="Times New Roman"/>
                <w:szCs w:val="24"/>
              </w:rPr>
              <w:t>0</w:t>
            </w:r>
          </w:p>
        </w:tc>
        <w:tc>
          <w:tcPr>
            <w:tcW w:w="1634" w:type="dxa"/>
            <w:shd w:val="clear" w:color="auto" w:fill="D9D9D9" w:themeFill="background1" w:themeFillShade="D9"/>
          </w:tcPr>
          <w:p w14:paraId="44DA98C1" w14:textId="523ED1FB" w:rsidR="00C3423D" w:rsidRPr="00D120D4" w:rsidRDefault="004A365B" w:rsidP="00C3423D">
            <w:pPr>
              <w:contextualSpacing/>
              <w:jc w:val="both"/>
              <w:rPr>
                <w:rFonts w:ascii="Times New Roman" w:hAnsi="Times New Roman"/>
                <w:szCs w:val="24"/>
              </w:rPr>
            </w:pPr>
            <w:r w:rsidRPr="00D120D4">
              <w:rPr>
                <w:rFonts w:ascii="Times New Roman" w:hAnsi="Times New Roman"/>
                <w:szCs w:val="24"/>
              </w:rPr>
              <w:t xml:space="preserve">0 </w:t>
            </w:r>
            <w:r w:rsidR="00C3423D" w:rsidRPr="00D120D4">
              <w:rPr>
                <w:rFonts w:ascii="Times New Roman" w:hAnsi="Times New Roman"/>
                <w:szCs w:val="24"/>
              </w:rPr>
              <w:t>%</w:t>
            </w:r>
          </w:p>
        </w:tc>
        <w:tc>
          <w:tcPr>
            <w:tcW w:w="1595" w:type="dxa"/>
          </w:tcPr>
          <w:p w14:paraId="11230393" w14:textId="5D66E372" w:rsidR="00C3423D" w:rsidRPr="00D120D4" w:rsidRDefault="004A365B" w:rsidP="00C3423D">
            <w:pPr>
              <w:contextualSpacing/>
              <w:jc w:val="both"/>
              <w:rPr>
                <w:rFonts w:ascii="Times New Roman" w:hAnsi="Times New Roman"/>
                <w:szCs w:val="24"/>
              </w:rPr>
            </w:pPr>
            <w:r w:rsidRPr="00D120D4">
              <w:rPr>
                <w:rFonts w:ascii="Times New Roman" w:hAnsi="Times New Roman"/>
                <w:szCs w:val="24"/>
              </w:rPr>
              <w:t>3</w:t>
            </w:r>
          </w:p>
        </w:tc>
        <w:tc>
          <w:tcPr>
            <w:tcW w:w="1801" w:type="dxa"/>
            <w:shd w:val="clear" w:color="auto" w:fill="D9D9D9" w:themeFill="background1" w:themeFillShade="D9"/>
          </w:tcPr>
          <w:p w14:paraId="074CE19E" w14:textId="6BBEF983" w:rsidR="00C3423D" w:rsidRPr="00D120D4" w:rsidRDefault="004A365B" w:rsidP="00C3423D">
            <w:pPr>
              <w:contextualSpacing/>
              <w:jc w:val="both"/>
              <w:rPr>
                <w:rFonts w:ascii="Times New Roman" w:hAnsi="Times New Roman"/>
                <w:szCs w:val="24"/>
              </w:rPr>
            </w:pPr>
            <w:r w:rsidRPr="00D120D4">
              <w:rPr>
                <w:rFonts w:ascii="Times New Roman" w:hAnsi="Times New Roman"/>
                <w:szCs w:val="24"/>
              </w:rPr>
              <w:t>100</w:t>
            </w:r>
            <w:r w:rsidR="00C3423D" w:rsidRPr="00D120D4">
              <w:rPr>
                <w:rFonts w:ascii="Times New Roman" w:hAnsi="Times New Roman"/>
                <w:szCs w:val="24"/>
              </w:rPr>
              <w:t>%</w:t>
            </w:r>
          </w:p>
        </w:tc>
        <w:tc>
          <w:tcPr>
            <w:tcW w:w="1367" w:type="dxa"/>
          </w:tcPr>
          <w:p w14:paraId="2B781B41" w14:textId="7EC3A138" w:rsidR="00C3423D" w:rsidRPr="00D120D4" w:rsidRDefault="00C3423D" w:rsidP="00C3423D">
            <w:pPr>
              <w:contextualSpacing/>
              <w:jc w:val="both"/>
              <w:rPr>
                <w:rFonts w:ascii="Times New Roman" w:hAnsi="Times New Roman"/>
                <w:szCs w:val="24"/>
              </w:rPr>
            </w:pPr>
            <w:r w:rsidRPr="00D120D4">
              <w:rPr>
                <w:rFonts w:ascii="Times New Roman" w:hAnsi="Times New Roman"/>
                <w:szCs w:val="24"/>
              </w:rPr>
              <w:t>3</w:t>
            </w:r>
          </w:p>
        </w:tc>
      </w:tr>
      <w:tr w:rsidR="00971C86" w:rsidRPr="00D120D4" w14:paraId="3595D954" w14:textId="77777777" w:rsidTr="0007534B">
        <w:tc>
          <w:tcPr>
            <w:tcW w:w="2335" w:type="dxa"/>
            <w:shd w:val="clear" w:color="auto" w:fill="A6A6A6" w:themeFill="background1" w:themeFillShade="A6"/>
          </w:tcPr>
          <w:p w14:paraId="4EE46F6F" w14:textId="20CA589A" w:rsidR="001F4567" w:rsidRPr="00D120D4" w:rsidRDefault="00E92D4B" w:rsidP="00961A8F">
            <w:pPr>
              <w:contextualSpacing/>
              <w:jc w:val="both"/>
              <w:rPr>
                <w:rFonts w:ascii="Times New Roman" w:hAnsi="Times New Roman"/>
                <w:b/>
                <w:bCs/>
                <w:szCs w:val="24"/>
              </w:rPr>
            </w:pPr>
            <w:r w:rsidRPr="00D120D4">
              <w:rPr>
                <w:rFonts w:ascii="Times New Roman" w:hAnsi="Times New Roman"/>
                <w:b/>
                <w:bCs/>
                <w:szCs w:val="24"/>
              </w:rPr>
              <w:t>Narodn</w:t>
            </w:r>
            <w:r w:rsidR="0099208B" w:rsidRPr="00D120D4">
              <w:rPr>
                <w:rFonts w:ascii="Times New Roman" w:hAnsi="Times New Roman"/>
                <w:b/>
                <w:bCs/>
                <w:szCs w:val="24"/>
              </w:rPr>
              <w:t>a</w:t>
            </w:r>
            <w:r w:rsidRPr="00D120D4">
              <w:rPr>
                <w:rFonts w:ascii="Times New Roman" w:hAnsi="Times New Roman"/>
                <w:b/>
                <w:bCs/>
                <w:szCs w:val="24"/>
              </w:rPr>
              <w:t xml:space="preserve"> skupštin</w:t>
            </w:r>
            <w:r w:rsidR="0099208B" w:rsidRPr="00D120D4">
              <w:rPr>
                <w:rFonts w:ascii="Times New Roman" w:hAnsi="Times New Roman"/>
                <w:b/>
                <w:bCs/>
                <w:szCs w:val="24"/>
              </w:rPr>
              <w:t>a</w:t>
            </w:r>
            <w:r w:rsidRPr="00D120D4">
              <w:rPr>
                <w:rFonts w:ascii="Times New Roman" w:hAnsi="Times New Roman"/>
                <w:b/>
                <w:bCs/>
                <w:szCs w:val="24"/>
              </w:rPr>
              <w:t xml:space="preserve"> RS</w:t>
            </w:r>
          </w:p>
        </w:tc>
        <w:tc>
          <w:tcPr>
            <w:tcW w:w="1180" w:type="dxa"/>
          </w:tcPr>
          <w:p w14:paraId="2C93DC6D" w14:textId="7DFBD12B"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 xml:space="preserve">16 </w:t>
            </w:r>
          </w:p>
        </w:tc>
        <w:tc>
          <w:tcPr>
            <w:tcW w:w="1634" w:type="dxa"/>
            <w:shd w:val="clear" w:color="auto" w:fill="D9D9D9" w:themeFill="background1" w:themeFillShade="D9"/>
          </w:tcPr>
          <w:p w14:paraId="3F7C190A" w14:textId="277F7576"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19,28%</w:t>
            </w:r>
          </w:p>
        </w:tc>
        <w:tc>
          <w:tcPr>
            <w:tcW w:w="1595" w:type="dxa"/>
          </w:tcPr>
          <w:p w14:paraId="16D96D80" w14:textId="68F7552D" w:rsidR="001F4567" w:rsidRPr="00D120D4" w:rsidRDefault="00477B76" w:rsidP="00961A8F">
            <w:pPr>
              <w:contextualSpacing/>
              <w:jc w:val="both"/>
              <w:rPr>
                <w:rFonts w:ascii="Times New Roman" w:hAnsi="Times New Roman"/>
                <w:szCs w:val="24"/>
              </w:rPr>
            </w:pPr>
            <w:r w:rsidRPr="00D120D4">
              <w:rPr>
                <w:rFonts w:ascii="Times New Roman" w:hAnsi="Times New Roman"/>
                <w:szCs w:val="24"/>
              </w:rPr>
              <w:t>67</w:t>
            </w:r>
          </w:p>
        </w:tc>
        <w:tc>
          <w:tcPr>
            <w:tcW w:w="1801" w:type="dxa"/>
            <w:shd w:val="clear" w:color="auto" w:fill="D9D9D9" w:themeFill="background1" w:themeFillShade="D9"/>
          </w:tcPr>
          <w:p w14:paraId="2E4A8B50" w14:textId="61132E97" w:rsidR="001F4567" w:rsidRPr="00D120D4" w:rsidRDefault="005C1E3B" w:rsidP="00961A8F">
            <w:pPr>
              <w:contextualSpacing/>
              <w:jc w:val="both"/>
              <w:rPr>
                <w:rFonts w:ascii="Times New Roman" w:hAnsi="Times New Roman"/>
                <w:szCs w:val="24"/>
              </w:rPr>
            </w:pPr>
            <w:r w:rsidRPr="00D120D4">
              <w:rPr>
                <w:rFonts w:ascii="Times New Roman" w:hAnsi="Times New Roman"/>
                <w:szCs w:val="24"/>
              </w:rPr>
              <w:t>80,72%</w:t>
            </w:r>
          </w:p>
        </w:tc>
        <w:tc>
          <w:tcPr>
            <w:tcW w:w="1367" w:type="dxa"/>
          </w:tcPr>
          <w:p w14:paraId="7CCF3E4C" w14:textId="7E1030EF" w:rsidR="001F4567" w:rsidRPr="00D120D4" w:rsidRDefault="00E92D4B" w:rsidP="00961A8F">
            <w:pPr>
              <w:contextualSpacing/>
              <w:jc w:val="both"/>
              <w:rPr>
                <w:rFonts w:ascii="Times New Roman" w:hAnsi="Times New Roman"/>
                <w:szCs w:val="24"/>
              </w:rPr>
            </w:pPr>
            <w:r w:rsidRPr="00D120D4">
              <w:rPr>
                <w:rFonts w:ascii="Times New Roman" w:hAnsi="Times New Roman"/>
                <w:szCs w:val="24"/>
              </w:rPr>
              <w:t>83</w:t>
            </w:r>
          </w:p>
        </w:tc>
      </w:tr>
      <w:tr w:rsidR="00971C86" w:rsidRPr="00D120D4" w14:paraId="33FFB08B" w14:textId="77777777" w:rsidTr="0007534B">
        <w:tc>
          <w:tcPr>
            <w:tcW w:w="2335" w:type="dxa"/>
            <w:shd w:val="clear" w:color="auto" w:fill="A6A6A6" w:themeFill="background1" w:themeFillShade="A6"/>
          </w:tcPr>
          <w:p w14:paraId="50BF3EC3" w14:textId="29BD281C" w:rsidR="001F4567" w:rsidRPr="00D120D4" w:rsidRDefault="00E92D4B" w:rsidP="00961A8F">
            <w:pPr>
              <w:contextualSpacing/>
              <w:jc w:val="both"/>
              <w:rPr>
                <w:rFonts w:ascii="Times New Roman" w:hAnsi="Times New Roman"/>
                <w:b/>
                <w:bCs/>
                <w:szCs w:val="24"/>
              </w:rPr>
            </w:pPr>
            <w:r w:rsidRPr="00D120D4">
              <w:rPr>
                <w:rFonts w:ascii="Times New Roman" w:hAnsi="Times New Roman"/>
                <w:b/>
                <w:bCs/>
                <w:color w:val="000000"/>
                <w:szCs w:val="24"/>
              </w:rPr>
              <w:t>Vijeće naroda RS</w:t>
            </w:r>
          </w:p>
        </w:tc>
        <w:tc>
          <w:tcPr>
            <w:tcW w:w="1180" w:type="dxa"/>
          </w:tcPr>
          <w:p w14:paraId="53D7911C" w14:textId="73868890" w:rsidR="001F4567" w:rsidRPr="00D120D4" w:rsidRDefault="00E92D4B" w:rsidP="00961A8F">
            <w:pPr>
              <w:contextualSpacing/>
              <w:jc w:val="both"/>
              <w:rPr>
                <w:rFonts w:ascii="Times New Roman" w:hAnsi="Times New Roman"/>
                <w:szCs w:val="24"/>
              </w:rPr>
            </w:pPr>
            <w:r w:rsidRPr="00D120D4">
              <w:rPr>
                <w:rFonts w:ascii="Times New Roman" w:hAnsi="Times New Roman"/>
                <w:color w:val="000000"/>
                <w:szCs w:val="24"/>
              </w:rPr>
              <w:t>8</w:t>
            </w:r>
          </w:p>
        </w:tc>
        <w:tc>
          <w:tcPr>
            <w:tcW w:w="1634" w:type="dxa"/>
            <w:shd w:val="clear" w:color="auto" w:fill="D9D9D9" w:themeFill="background1" w:themeFillShade="D9"/>
          </w:tcPr>
          <w:p w14:paraId="0FE6C9F3" w14:textId="2C9B344E" w:rsidR="001F4567" w:rsidRPr="00D120D4" w:rsidRDefault="008E4359" w:rsidP="00961A8F">
            <w:pPr>
              <w:contextualSpacing/>
              <w:jc w:val="both"/>
              <w:rPr>
                <w:rFonts w:ascii="Times New Roman" w:hAnsi="Times New Roman"/>
                <w:szCs w:val="24"/>
              </w:rPr>
            </w:pPr>
            <w:r w:rsidRPr="00D120D4">
              <w:rPr>
                <w:rFonts w:ascii="Times New Roman" w:hAnsi="Times New Roman"/>
                <w:szCs w:val="24"/>
              </w:rPr>
              <w:t>28,57%</w:t>
            </w:r>
          </w:p>
        </w:tc>
        <w:tc>
          <w:tcPr>
            <w:tcW w:w="1595" w:type="dxa"/>
          </w:tcPr>
          <w:p w14:paraId="23DE1C89" w14:textId="1A0C4818" w:rsidR="001F4567" w:rsidRPr="00D120D4" w:rsidRDefault="00E92D4B" w:rsidP="00961A8F">
            <w:pPr>
              <w:contextualSpacing/>
              <w:jc w:val="both"/>
              <w:rPr>
                <w:rFonts w:ascii="Times New Roman" w:hAnsi="Times New Roman"/>
                <w:szCs w:val="24"/>
              </w:rPr>
            </w:pPr>
            <w:r w:rsidRPr="00D120D4">
              <w:rPr>
                <w:rFonts w:ascii="Times New Roman" w:hAnsi="Times New Roman"/>
                <w:color w:val="000000"/>
                <w:szCs w:val="24"/>
              </w:rPr>
              <w:t xml:space="preserve">20 </w:t>
            </w:r>
          </w:p>
        </w:tc>
        <w:tc>
          <w:tcPr>
            <w:tcW w:w="1801" w:type="dxa"/>
            <w:shd w:val="clear" w:color="auto" w:fill="D9D9D9" w:themeFill="background1" w:themeFillShade="D9"/>
          </w:tcPr>
          <w:p w14:paraId="1AF98286" w14:textId="6F584ADE" w:rsidR="001F4567" w:rsidRPr="00D120D4" w:rsidRDefault="00415919" w:rsidP="00961A8F">
            <w:pPr>
              <w:contextualSpacing/>
              <w:jc w:val="both"/>
              <w:rPr>
                <w:rFonts w:ascii="Times New Roman" w:hAnsi="Times New Roman"/>
                <w:szCs w:val="24"/>
              </w:rPr>
            </w:pPr>
            <w:r w:rsidRPr="00D120D4">
              <w:rPr>
                <w:rFonts w:ascii="Times New Roman" w:hAnsi="Times New Roman"/>
                <w:szCs w:val="24"/>
              </w:rPr>
              <w:t>71,43%</w:t>
            </w:r>
          </w:p>
        </w:tc>
        <w:tc>
          <w:tcPr>
            <w:tcW w:w="1367" w:type="dxa"/>
          </w:tcPr>
          <w:p w14:paraId="7110FE7B" w14:textId="5A220390" w:rsidR="001F4567" w:rsidRPr="00D120D4" w:rsidRDefault="00E92D4B" w:rsidP="00961A8F">
            <w:pPr>
              <w:contextualSpacing/>
              <w:jc w:val="both"/>
              <w:rPr>
                <w:rFonts w:ascii="Times New Roman" w:hAnsi="Times New Roman"/>
                <w:szCs w:val="24"/>
              </w:rPr>
            </w:pPr>
            <w:r w:rsidRPr="00D120D4">
              <w:rPr>
                <w:rFonts w:ascii="Times New Roman" w:hAnsi="Times New Roman"/>
                <w:color w:val="000000"/>
                <w:szCs w:val="24"/>
              </w:rPr>
              <w:t>28</w:t>
            </w:r>
          </w:p>
        </w:tc>
      </w:tr>
      <w:tr w:rsidR="00E92D4B" w:rsidRPr="00D120D4" w14:paraId="7D987942" w14:textId="77777777" w:rsidTr="0007534B">
        <w:tc>
          <w:tcPr>
            <w:tcW w:w="2335" w:type="dxa"/>
            <w:shd w:val="clear" w:color="auto" w:fill="A6A6A6" w:themeFill="background1" w:themeFillShade="A6"/>
          </w:tcPr>
          <w:p w14:paraId="4E1482D5" w14:textId="62B1DF7B" w:rsidR="00E92D4B" w:rsidRPr="00D120D4" w:rsidRDefault="00E92D4B" w:rsidP="001E047C">
            <w:pPr>
              <w:contextualSpacing/>
              <w:jc w:val="both"/>
              <w:rPr>
                <w:rFonts w:ascii="Times New Roman" w:hAnsi="Times New Roman"/>
                <w:b/>
                <w:bCs/>
                <w:szCs w:val="24"/>
              </w:rPr>
            </w:pPr>
            <w:r w:rsidRPr="00D120D4">
              <w:rPr>
                <w:rFonts w:ascii="Times New Roman" w:hAnsi="Times New Roman"/>
                <w:b/>
                <w:bCs/>
                <w:color w:val="000000"/>
                <w:szCs w:val="24"/>
              </w:rPr>
              <w:t>Kantonalne skupštine</w:t>
            </w:r>
          </w:p>
        </w:tc>
        <w:tc>
          <w:tcPr>
            <w:tcW w:w="1180" w:type="dxa"/>
          </w:tcPr>
          <w:p w14:paraId="03EBF615" w14:textId="2756A405" w:rsidR="00E92D4B" w:rsidRPr="00D120D4" w:rsidRDefault="00C715A8" w:rsidP="001E047C">
            <w:pPr>
              <w:contextualSpacing/>
              <w:jc w:val="both"/>
              <w:rPr>
                <w:rFonts w:ascii="Times New Roman" w:hAnsi="Times New Roman"/>
                <w:szCs w:val="24"/>
              </w:rPr>
            </w:pPr>
            <w:r w:rsidRPr="00D120D4">
              <w:rPr>
                <w:rFonts w:ascii="Times New Roman" w:hAnsi="Times New Roman"/>
                <w:szCs w:val="24"/>
              </w:rPr>
              <w:t>91</w:t>
            </w:r>
          </w:p>
        </w:tc>
        <w:tc>
          <w:tcPr>
            <w:tcW w:w="1634" w:type="dxa"/>
            <w:shd w:val="clear" w:color="auto" w:fill="D9D9D9" w:themeFill="background1" w:themeFillShade="D9"/>
          </w:tcPr>
          <w:p w14:paraId="0E4C28CC" w14:textId="1BB25C82" w:rsidR="00E92D4B" w:rsidRPr="00D120D4" w:rsidRDefault="00C715A8" w:rsidP="001E047C">
            <w:pPr>
              <w:contextualSpacing/>
              <w:jc w:val="both"/>
              <w:rPr>
                <w:rFonts w:ascii="Times New Roman" w:hAnsi="Times New Roman"/>
                <w:szCs w:val="24"/>
              </w:rPr>
            </w:pPr>
            <w:r w:rsidRPr="00D120D4">
              <w:rPr>
                <w:rFonts w:ascii="Times New Roman" w:hAnsi="Times New Roman"/>
                <w:szCs w:val="24"/>
              </w:rPr>
              <w:t>31,49%</w:t>
            </w:r>
          </w:p>
        </w:tc>
        <w:tc>
          <w:tcPr>
            <w:tcW w:w="1595" w:type="dxa"/>
          </w:tcPr>
          <w:p w14:paraId="1AC5D12F" w14:textId="4C2479A9" w:rsidR="00E92D4B" w:rsidRPr="00D120D4" w:rsidRDefault="00C715A8" w:rsidP="001E047C">
            <w:pPr>
              <w:contextualSpacing/>
              <w:jc w:val="both"/>
              <w:rPr>
                <w:rFonts w:ascii="Times New Roman" w:hAnsi="Times New Roman"/>
                <w:szCs w:val="24"/>
              </w:rPr>
            </w:pPr>
            <w:r w:rsidRPr="00D120D4">
              <w:rPr>
                <w:rFonts w:ascii="Times New Roman" w:hAnsi="Times New Roman"/>
                <w:szCs w:val="24"/>
              </w:rPr>
              <w:t>198</w:t>
            </w:r>
          </w:p>
        </w:tc>
        <w:tc>
          <w:tcPr>
            <w:tcW w:w="1801" w:type="dxa"/>
            <w:shd w:val="clear" w:color="auto" w:fill="D9D9D9" w:themeFill="background1" w:themeFillShade="D9"/>
          </w:tcPr>
          <w:p w14:paraId="31F6BEF5" w14:textId="5F2E8359" w:rsidR="00E92D4B" w:rsidRPr="00D120D4" w:rsidRDefault="00C715A8" w:rsidP="001E047C">
            <w:pPr>
              <w:contextualSpacing/>
              <w:jc w:val="both"/>
              <w:rPr>
                <w:rFonts w:ascii="Times New Roman" w:hAnsi="Times New Roman"/>
                <w:szCs w:val="24"/>
              </w:rPr>
            </w:pPr>
            <w:r w:rsidRPr="00D120D4">
              <w:rPr>
                <w:rFonts w:ascii="Times New Roman" w:hAnsi="Times New Roman"/>
                <w:szCs w:val="24"/>
              </w:rPr>
              <w:t>68,51%</w:t>
            </w:r>
          </w:p>
        </w:tc>
        <w:tc>
          <w:tcPr>
            <w:tcW w:w="1367" w:type="dxa"/>
          </w:tcPr>
          <w:p w14:paraId="62089066" w14:textId="073436D8" w:rsidR="00E92D4B" w:rsidRPr="00D120D4" w:rsidRDefault="00E92D4B" w:rsidP="001E047C">
            <w:pPr>
              <w:contextualSpacing/>
              <w:jc w:val="both"/>
              <w:rPr>
                <w:rFonts w:ascii="Times New Roman" w:hAnsi="Times New Roman"/>
                <w:szCs w:val="24"/>
              </w:rPr>
            </w:pPr>
            <w:r w:rsidRPr="00D120D4">
              <w:rPr>
                <w:rFonts w:ascii="Times New Roman" w:hAnsi="Times New Roman"/>
                <w:szCs w:val="24"/>
              </w:rPr>
              <w:t>289</w:t>
            </w:r>
          </w:p>
        </w:tc>
      </w:tr>
      <w:tr w:rsidR="0007534B" w:rsidRPr="00D120D4" w14:paraId="37389193" w14:textId="77777777" w:rsidTr="00263379">
        <w:tc>
          <w:tcPr>
            <w:tcW w:w="2335" w:type="dxa"/>
            <w:shd w:val="clear" w:color="auto" w:fill="A6A6A6" w:themeFill="background1" w:themeFillShade="A6"/>
          </w:tcPr>
          <w:p w14:paraId="5CE7ECD6" w14:textId="420DADA2" w:rsidR="0007534B" w:rsidRPr="00D120D4" w:rsidRDefault="0007534B" w:rsidP="00327CA0">
            <w:pPr>
              <w:contextualSpacing/>
              <w:jc w:val="both"/>
              <w:rPr>
                <w:rFonts w:ascii="Times New Roman" w:hAnsi="Times New Roman"/>
                <w:b/>
                <w:bCs/>
                <w:szCs w:val="24"/>
              </w:rPr>
            </w:pPr>
            <w:r w:rsidRPr="00D120D4">
              <w:rPr>
                <w:rFonts w:ascii="Times New Roman" w:hAnsi="Times New Roman"/>
                <w:b/>
                <w:bCs/>
                <w:color w:val="000000"/>
                <w:szCs w:val="24"/>
              </w:rPr>
              <w:t>BiH – Ukupno</w:t>
            </w:r>
          </w:p>
        </w:tc>
        <w:tc>
          <w:tcPr>
            <w:tcW w:w="1180" w:type="dxa"/>
            <w:shd w:val="clear" w:color="auto" w:fill="A6A6A6" w:themeFill="background1" w:themeFillShade="A6"/>
          </w:tcPr>
          <w:p w14:paraId="4875A7E1" w14:textId="6D3AE0C6" w:rsidR="0007534B" w:rsidRPr="00D120D4" w:rsidRDefault="0007534B" w:rsidP="00327CA0">
            <w:pPr>
              <w:contextualSpacing/>
              <w:jc w:val="both"/>
              <w:rPr>
                <w:rFonts w:ascii="Times New Roman" w:hAnsi="Times New Roman"/>
                <w:szCs w:val="24"/>
              </w:rPr>
            </w:pPr>
            <w:r w:rsidRPr="00D120D4">
              <w:rPr>
                <w:rFonts w:ascii="Times New Roman" w:hAnsi="Times New Roman"/>
                <w:szCs w:val="24"/>
              </w:rPr>
              <w:t>142</w:t>
            </w:r>
          </w:p>
        </w:tc>
        <w:tc>
          <w:tcPr>
            <w:tcW w:w="1634" w:type="dxa"/>
            <w:shd w:val="clear" w:color="auto" w:fill="A6A6A6" w:themeFill="background1" w:themeFillShade="A6"/>
          </w:tcPr>
          <w:p w14:paraId="64B65048" w14:textId="06CE087F" w:rsidR="0007534B" w:rsidRPr="00D120D4" w:rsidRDefault="0007534B" w:rsidP="00327CA0">
            <w:pPr>
              <w:contextualSpacing/>
              <w:jc w:val="both"/>
              <w:rPr>
                <w:rFonts w:ascii="Times New Roman" w:hAnsi="Times New Roman"/>
                <w:szCs w:val="24"/>
              </w:rPr>
            </w:pPr>
          </w:p>
        </w:tc>
        <w:tc>
          <w:tcPr>
            <w:tcW w:w="1595" w:type="dxa"/>
            <w:shd w:val="clear" w:color="auto" w:fill="A6A6A6" w:themeFill="background1" w:themeFillShade="A6"/>
          </w:tcPr>
          <w:p w14:paraId="4132C96D" w14:textId="751F32DD" w:rsidR="0007534B" w:rsidRPr="00D120D4" w:rsidRDefault="0007534B" w:rsidP="00327CA0">
            <w:pPr>
              <w:contextualSpacing/>
              <w:jc w:val="both"/>
              <w:rPr>
                <w:rFonts w:ascii="Times New Roman" w:hAnsi="Times New Roman"/>
                <w:szCs w:val="24"/>
              </w:rPr>
            </w:pPr>
            <w:r w:rsidRPr="00D120D4">
              <w:rPr>
                <w:rFonts w:ascii="Times New Roman" w:hAnsi="Times New Roman"/>
                <w:szCs w:val="24"/>
              </w:rPr>
              <w:t>376</w:t>
            </w:r>
          </w:p>
        </w:tc>
        <w:tc>
          <w:tcPr>
            <w:tcW w:w="1801" w:type="dxa"/>
            <w:shd w:val="clear" w:color="auto" w:fill="A6A6A6" w:themeFill="background1" w:themeFillShade="A6"/>
          </w:tcPr>
          <w:p w14:paraId="54662A52" w14:textId="4CDE4C2A" w:rsidR="0007534B" w:rsidRPr="00D120D4" w:rsidRDefault="0007534B" w:rsidP="00327CA0">
            <w:pPr>
              <w:contextualSpacing/>
              <w:jc w:val="both"/>
              <w:rPr>
                <w:rFonts w:ascii="Times New Roman" w:hAnsi="Times New Roman"/>
                <w:szCs w:val="24"/>
              </w:rPr>
            </w:pPr>
          </w:p>
        </w:tc>
        <w:tc>
          <w:tcPr>
            <w:tcW w:w="1367" w:type="dxa"/>
            <w:shd w:val="clear" w:color="auto" w:fill="A6A6A6" w:themeFill="background1" w:themeFillShade="A6"/>
          </w:tcPr>
          <w:p w14:paraId="6E726FD1" w14:textId="3540DBB6" w:rsidR="0007534B" w:rsidRPr="00D120D4" w:rsidRDefault="00263379" w:rsidP="00327CA0">
            <w:pPr>
              <w:contextualSpacing/>
              <w:jc w:val="both"/>
              <w:rPr>
                <w:rFonts w:ascii="Times New Roman" w:hAnsi="Times New Roman"/>
                <w:szCs w:val="24"/>
              </w:rPr>
            </w:pPr>
            <w:r w:rsidRPr="00D120D4">
              <w:rPr>
                <w:rFonts w:ascii="Times New Roman" w:hAnsi="Times New Roman"/>
                <w:szCs w:val="24"/>
              </w:rPr>
              <w:t>518</w:t>
            </w:r>
          </w:p>
        </w:tc>
      </w:tr>
    </w:tbl>
    <w:p w14:paraId="7D5484A3" w14:textId="77777777" w:rsidR="00C76DC5" w:rsidRPr="00D120D4" w:rsidRDefault="00C76DC5" w:rsidP="00961A8F">
      <w:pPr>
        <w:contextualSpacing/>
        <w:jc w:val="both"/>
        <w:rPr>
          <w:rFonts w:ascii="Times New Roman" w:hAnsi="Times New Roman"/>
          <w:szCs w:val="24"/>
        </w:rPr>
      </w:pPr>
    </w:p>
    <w:p w14:paraId="5DAD668B" w14:textId="3DA4071E" w:rsidR="00125649" w:rsidRPr="00D120D4" w:rsidRDefault="00125649" w:rsidP="00125649">
      <w:pPr>
        <w:jc w:val="both"/>
        <w:rPr>
          <w:rFonts w:ascii="Times New Roman" w:hAnsi="Times New Roman"/>
          <w:color w:val="000000" w:themeColor="text1"/>
          <w:szCs w:val="24"/>
        </w:rPr>
      </w:pPr>
      <w:r w:rsidRPr="00D120D4">
        <w:rPr>
          <w:rFonts w:ascii="Times New Roman" w:hAnsi="Times New Roman"/>
          <w:color w:val="000000" w:themeColor="text1"/>
          <w:szCs w:val="24"/>
        </w:rPr>
        <w:t xml:space="preserve">Prema objedinjenim rezultatima Lokalnih izbora održanih 15. 11. 2020. godine, lokalnih izbora u Gradu Mostaru održanih 20. 12. 2020. godine i ponovljenih izbora u Gradu Doboju i općini Srebrenica (21. </w:t>
      </w:r>
      <w:r w:rsidR="00B47435">
        <w:rPr>
          <w:rFonts w:ascii="Times New Roman" w:hAnsi="Times New Roman"/>
          <w:color w:val="000000" w:themeColor="text1"/>
          <w:szCs w:val="24"/>
        </w:rPr>
        <w:t xml:space="preserve">02. 2020.) ukupno je izabrano 3 </w:t>
      </w:r>
      <w:r w:rsidRPr="00D120D4">
        <w:rPr>
          <w:rFonts w:ascii="Times New Roman" w:hAnsi="Times New Roman"/>
          <w:color w:val="000000" w:themeColor="text1"/>
          <w:szCs w:val="24"/>
        </w:rPr>
        <w:t>319 zvaničnika (627 žena i 2.692 muškarca. Od 142 izabrana načelnika/gradonačelnika 137 (96,5%) su muškarci i 5 (3,5% žene). U općinska vijeća</w:t>
      </w:r>
      <w:r w:rsidR="00184540">
        <w:rPr>
          <w:rFonts w:ascii="Times New Roman" w:hAnsi="Times New Roman"/>
          <w:color w:val="000000" w:themeColor="text1"/>
          <w:szCs w:val="24"/>
        </w:rPr>
        <w:t xml:space="preserve">/skupštine općine, </w:t>
      </w:r>
      <w:r w:rsidRPr="00D120D4">
        <w:rPr>
          <w:rFonts w:ascii="Times New Roman" w:hAnsi="Times New Roman"/>
          <w:color w:val="000000" w:themeColor="text1"/>
          <w:szCs w:val="24"/>
        </w:rPr>
        <w:t>gradsko</w:t>
      </w:r>
      <w:r w:rsidR="00184540">
        <w:rPr>
          <w:rFonts w:ascii="Times New Roman" w:hAnsi="Times New Roman"/>
          <w:color w:val="000000" w:themeColor="text1"/>
          <w:szCs w:val="24"/>
        </w:rPr>
        <w:t xml:space="preserve"> vijeće/skupštinu grada, skupštinu Brčko D</w:t>
      </w:r>
      <w:r w:rsidRPr="00D120D4">
        <w:rPr>
          <w:rFonts w:ascii="Times New Roman" w:hAnsi="Times New Roman"/>
          <w:color w:val="000000" w:themeColor="text1"/>
          <w:szCs w:val="24"/>
        </w:rPr>
        <w:t>istrikta BiH (OV</w:t>
      </w:r>
      <w:r w:rsidR="00B47435">
        <w:rPr>
          <w:rFonts w:ascii="Times New Roman" w:hAnsi="Times New Roman"/>
          <w:color w:val="000000" w:themeColor="text1"/>
          <w:szCs w:val="24"/>
        </w:rPr>
        <w:t xml:space="preserve">/SO/SG/SD) ukupno je izabrano 3 </w:t>
      </w:r>
      <w:r w:rsidRPr="00D120D4">
        <w:rPr>
          <w:rFonts w:ascii="Times New Roman" w:hAnsi="Times New Roman"/>
          <w:color w:val="000000" w:themeColor="text1"/>
          <w:szCs w:val="24"/>
        </w:rPr>
        <w:t>177 v</w:t>
      </w:r>
      <w:r w:rsidR="00B47435">
        <w:rPr>
          <w:rFonts w:ascii="Times New Roman" w:hAnsi="Times New Roman"/>
          <w:color w:val="000000" w:themeColor="text1"/>
          <w:szCs w:val="24"/>
        </w:rPr>
        <w:t xml:space="preserve">ijećnika/odbornika od čega je 2 </w:t>
      </w:r>
      <w:r w:rsidRPr="00D120D4">
        <w:rPr>
          <w:rFonts w:ascii="Times New Roman" w:hAnsi="Times New Roman"/>
          <w:color w:val="000000" w:themeColor="text1"/>
          <w:szCs w:val="24"/>
        </w:rPr>
        <w:t>555 (80,42</w:t>
      </w:r>
      <w:r w:rsidR="00184540">
        <w:rPr>
          <w:rFonts w:ascii="Times New Roman" w:hAnsi="Times New Roman"/>
          <w:color w:val="000000" w:themeColor="text1"/>
          <w:szCs w:val="24"/>
        </w:rPr>
        <w:t>%) muškaraca i 622 (19,58%) žena</w:t>
      </w:r>
      <w:r w:rsidRPr="00D120D4">
        <w:rPr>
          <w:rFonts w:ascii="Times New Roman" w:hAnsi="Times New Roman"/>
          <w:color w:val="000000" w:themeColor="text1"/>
          <w:szCs w:val="24"/>
        </w:rPr>
        <w:t>.</w:t>
      </w:r>
      <w:r w:rsidRPr="00D120D4">
        <w:rPr>
          <w:rStyle w:val="FootnoteReference"/>
          <w:rFonts w:ascii="Times New Roman" w:hAnsi="Times New Roman"/>
          <w:color w:val="000000" w:themeColor="text1"/>
          <w:szCs w:val="24"/>
        </w:rPr>
        <w:footnoteReference w:id="24"/>
      </w:r>
    </w:p>
    <w:p w14:paraId="6043CE2B" w14:textId="77777777" w:rsidR="00125649" w:rsidRPr="00D120D4" w:rsidRDefault="00125649" w:rsidP="00125649">
      <w:pPr>
        <w:rPr>
          <w:rFonts w:ascii="Times New Roman" w:hAnsi="Times New Roman"/>
          <w:color w:val="1F497D"/>
          <w:szCs w:val="24"/>
        </w:rPr>
      </w:pPr>
    </w:p>
    <w:p w14:paraId="5F1CA02B" w14:textId="04CFAD07" w:rsidR="005C7D54" w:rsidRPr="00D120D4" w:rsidRDefault="005C7D54" w:rsidP="00142E19">
      <w:pPr>
        <w:jc w:val="both"/>
        <w:rPr>
          <w:rFonts w:ascii="Times New Roman" w:hAnsi="Times New Roman"/>
          <w:szCs w:val="24"/>
        </w:rPr>
      </w:pPr>
      <w:r w:rsidRPr="00D120D4">
        <w:rPr>
          <w:rFonts w:ascii="Times New Roman" w:hAnsi="Times New Roman"/>
          <w:szCs w:val="24"/>
        </w:rPr>
        <w:t xml:space="preserve">Na lokalnim izborima održanim 2020. godine, </w:t>
      </w:r>
      <w:r w:rsidR="00F37EB9" w:rsidRPr="00D120D4">
        <w:rPr>
          <w:rFonts w:ascii="Times New Roman" w:hAnsi="Times New Roman"/>
          <w:szCs w:val="24"/>
        </w:rPr>
        <w:t>ž</w:t>
      </w:r>
      <w:r w:rsidRPr="00D120D4">
        <w:rPr>
          <w:rFonts w:ascii="Times New Roman" w:hAnsi="Times New Roman"/>
          <w:szCs w:val="24"/>
        </w:rPr>
        <w:t xml:space="preserve">ene su izabrane za načelnice u općinama: Odžak, Drvar, Istočni Drvar, Jezero i  Novo Goražde. </w:t>
      </w:r>
    </w:p>
    <w:p w14:paraId="21859546" w14:textId="77777777" w:rsidR="00AC37A0" w:rsidRPr="00D120D4" w:rsidRDefault="00AC37A0" w:rsidP="00142E19">
      <w:pPr>
        <w:jc w:val="both"/>
        <w:rPr>
          <w:rFonts w:ascii="Times New Roman" w:hAnsi="Times New Roman"/>
          <w:szCs w:val="24"/>
        </w:rPr>
      </w:pPr>
    </w:p>
    <w:p w14:paraId="7A6DFAD2" w14:textId="47F98205" w:rsidR="00167876" w:rsidRPr="00184540" w:rsidRDefault="00AC37A0" w:rsidP="00184540">
      <w:pPr>
        <w:pStyle w:val="Caption"/>
        <w:jc w:val="both"/>
        <w:rPr>
          <w:szCs w:val="24"/>
          <w:highlight w:val="yellow"/>
        </w:rPr>
      </w:pPr>
      <w:r w:rsidRPr="00D120D4">
        <w:rPr>
          <w:szCs w:val="24"/>
        </w:rPr>
        <w:t>Tabela II</w:t>
      </w:r>
      <w:r w:rsidR="00F160BB" w:rsidRPr="00D120D4">
        <w:rPr>
          <w:szCs w:val="24"/>
        </w:rPr>
        <w:t>I</w:t>
      </w:r>
      <w:r w:rsidRPr="00D120D4">
        <w:rPr>
          <w:szCs w:val="24"/>
        </w:rPr>
        <w:t xml:space="preserve">: </w:t>
      </w:r>
      <w:r w:rsidR="00167876" w:rsidRPr="00D120D4">
        <w:rPr>
          <w:szCs w:val="24"/>
        </w:rPr>
        <w:t>Izabrani kandidati na Lokalnim izborima 2020.</w:t>
      </w:r>
      <w:r w:rsidR="009E7983">
        <w:rPr>
          <w:szCs w:val="24"/>
        </w:rPr>
        <w:t xml:space="preserve"> godine</w:t>
      </w:r>
      <w:r w:rsidR="00167876" w:rsidRPr="00D120D4">
        <w:rPr>
          <w:szCs w:val="24"/>
        </w:rPr>
        <w:t xml:space="preserve"> (15. 11. 2020.</w:t>
      </w:r>
      <w:r w:rsidR="00184540">
        <w:rPr>
          <w:szCs w:val="24"/>
        </w:rPr>
        <w:t xml:space="preserve"> godine), Lokalnim </w:t>
      </w:r>
      <w:r w:rsidR="00167876" w:rsidRPr="00D120D4">
        <w:rPr>
          <w:szCs w:val="24"/>
        </w:rPr>
        <w:t>izborima</w:t>
      </w:r>
      <w:r w:rsidR="00184540">
        <w:rPr>
          <w:szCs w:val="24"/>
        </w:rPr>
        <w:t xml:space="preserve"> </w:t>
      </w:r>
      <w:r w:rsidR="00167876" w:rsidRPr="00D120D4">
        <w:rPr>
          <w:szCs w:val="24"/>
        </w:rPr>
        <w:t>u Gradu Mostaru i ponovljenim izborima u Gradu Doboju i općini Srebrenica</w:t>
      </w:r>
      <w:r w:rsidR="00184540">
        <w:rPr>
          <w:szCs w:val="24"/>
        </w:rPr>
        <w:t>.</w:t>
      </w:r>
      <w:r w:rsidR="00062D10" w:rsidRPr="00D120D4">
        <w:rPr>
          <w:rStyle w:val="FootnoteReference"/>
          <w:szCs w:val="24"/>
        </w:rPr>
        <w:footnoteReference w:id="25"/>
      </w:r>
    </w:p>
    <w:p w14:paraId="476482D6" w14:textId="683C3CB4" w:rsidR="00AC37A0" w:rsidRPr="00D120D4" w:rsidRDefault="00AC37A0" w:rsidP="00AC37A0">
      <w:pPr>
        <w:contextualSpacing/>
        <w:jc w:val="both"/>
        <w:rPr>
          <w:rFonts w:ascii="Times New Roman" w:hAnsi="Times New Roman"/>
          <w:b/>
          <w:bCs/>
          <w:szCs w:val="24"/>
        </w:rPr>
      </w:pPr>
    </w:p>
    <w:p w14:paraId="75FC140C" w14:textId="77777777" w:rsidR="00AC37A0" w:rsidRPr="00D120D4" w:rsidRDefault="00AC37A0" w:rsidP="00AC37A0">
      <w:pPr>
        <w:contextualSpacing/>
        <w:jc w:val="both"/>
        <w:rPr>
          <w:rFonts w:ascii="Times New Roman" w:hAnsi="Times New Roman"/>
          <w:szCs w:val="24"/>
        </w:rPr>
      </w:pPr>
    </w:p>
    <w:tbl>
      <w:tblPr>
        <w:tblStyle w:val="GridTable1Light-Accent11"/>
        <w:tblW w:w="9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164"/>
        <w:gridCol w:w="754"/>
        <w:gridCol w:w="754"/>
        <w:gridCol w:w="981"/>
        <w:gridCol w:w="651"/>
        <w:gridCol w:w="981"/>
        <w:gridCol w:w="754"/>
        <w:gridCol w:w="981"/>
        <w:gridCol w:w="901"/>
      </w:tblGrid>
      <w:tr w:rsidR="00D120D4" w:rsidRPr="00D120D4" w14:paraId="14AA1DA1" w14:textId="77777777" w:rsidTr="0051547A">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335" w:type="dxa"/>
            <w:shd w:val="clear" w:color="auto" w:fill="A6A6A6" w:themeFill="background1" w:themeFillShade="A6"/>
            <w:noWrap/>
            <w:vAlign w:val="center"/>
            <w:hideMark/>
          </w:tcPr>
          <w:p w14:paraId="5C45B718" w14:textId="77777777" w:rsidR="0051547A" w:rsidRPr="00D120D4" w:rsidRDefault="0051547A" w:rsidP="00327CA0">
            <w:pPr>
              <w:ind w:left="0" w:firstLine="0"/>
              <w:rPr>
                <w:rFonts w:ascii="Times New Roman" w:eastAsia="Calibri" w:hAnsi="Times New Roman"/>
                <w:szCs w:val="24"/>
              </w:rPr>
            </w:pPr>
            <w:r w:rsidRPr="00D120D4">
              <w:rPr>
                <w:rFonts w:ascii="Times New Roman" w:eastAsia="Calibri" w:hAnsi="Times New Roman"/>
                <w:szCs w:val="24"/>
              </w:rPr>
              <w:t>Utrka</w:t>
            </w:r>
          </w:p>
        </w:tc>
        <w:tc>
          <w:tcPr>
            <w:tcW w:w="1440" w:type="dxa"/>
            <w:shd w:val="clear" w:color="auto" w:fill="A6A6A6" w:themeFill="background1" w:themeFillShade="A6"/>
            <w:noWrap/>
            <w:vAlign w:val="center"/>
            <w:hideMark/>
          </w:tcPr>
          <w:p w14:paraId="798DEF34" w14:textId="77777777" w:rsidR="0051547A" w:rsidRPr="00D120D4" w:rsidRDefault="0051547A" w:rsidP="00327CA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Ukupno</w:t>
            </w:r>
          </w:p>
          <w:p w14:paraId="551E95C6" w14:textId="77777777" w:rsidR="0051547A" w:rsidRPr="00D120D4" w:rsidRDefault="0051547A" w:rsidP="00327CA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 xml:space="preserve"> mandata</w:t>
            </w:r>
          </w:p>
        </w:tc>
        <w:tc>
          <w:tcPr>
            <w:tcW w:w="668" w:type="dxa"/>
            <w:shd w:val="clear" w:color="auto" w:fill="A6A6A6" w:themeFill="background1" w:themeFillShade="A6"/>
            <w:noWrap/>
            <w:vAlign w:val="center"/>
            <w:hideMark/>
          </w:tcPr>
          <w:p w14:paraId="1164BEC0" w14:textId="77777777" w:rsidR="0051547A" w:rsidRPr="00D120D4" w:rsidRDefault="0051547A" w:rsidP="00327CA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&lt;30 godina</w:t>
            </w:r>
          </w:p>
        </w:tc>
        <w:tc>
          <w:tcPr>
            <w:tcW w:w="875" w:type="dxa"/>
            <w:shd w:val="clear" w:color="auto" w:fill="A6A6A6" w:themeFill="background1" w:themeFillShade="A6"/>
            <w:noWrap/>
            <w:vAlign w:val="center"/>
            <w:hideMark/>
          </w:tcPr>
          <w:p w14:paraId="60F67BDA" w14:textId="77777777" w:rsidR="0051547A" w:rsidRPr="00D120D4" w:rsidRDefault="0051547A" w:rsidP="00327CA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&gt;=30 godina</w:t>
            </w:r>
          </w:p>
        </w:tc>
        <w:tc>
          <w:tcPr>
            <w:tcW w:w="825" w:type="dxa"/>
            <w:shd w:val="clear" w:color="auto" w:fill="A6A6A6" w:themeFill="background1" w:themeFillShade="A6"/>
            <w:noWrap/>
            <w:vAlign w:val="center"/>
            <w:hideMark/>
          </w:tcPr>
          <w:p w14:paraId="6AFA4B8F" w14:textId="77777777" w:rsidR="0051547A" w:rsidRPr="00D120D4" w:rsidRDefault="0051547A" w:rsidP="00327CA0">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Muškarci</w:t>
            </w:r>
          </w:p>
        </w:tc>
        <w:tc>
          <w:tcPr>
            <w:tcW w:w="778" w:type="dxa"/>
            <w:shd w:val="clear" w:color="auto" w:fill="A6A6A6" w:themeFill="background1" w:themeFillShade="A6"/>
            <w:noWrap/>
            <w:vAlign w:val="center"/>
            <w:hideMark/>
          </w:tcPr>
          <w:p w14:paraId="1F31A656" w14:textId="77777777" w:rsidR="0051547A" w:rsidRPr="00D120D4" w:rsidRDefault="0051547A" w:rsidP="00327CA0">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Žene</w:t>
            </w:r>
          </w:p>
        </w:tc>
        <w:tc>
          <w:tcPr>
            <w:tcW w:w="825" w:type="dxa"/>
            <w:shd w:val="clear" w:color="auto" w:fill="A6A6A6" w:themeFill="background1" w:themeFillShade="A6"/>
            <w:noWrap/>
            <w:vAlign w:val="center"/>
            <w:hideMark/>
          </w:tcPr>
          <w:p w14:paraId="4EC6EE9C" w14:textId="77777777" w:rsidR="0051547A" w:rsidRPr="00D120D4" w:rsidRDefault="0051547A" w:rsidP="00327CA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Muškarci &gt;=30 godina</w:t>
            </w:r>
          </w:p>
        </w:tc>
        <w:tc>
          <w:tcPr>
            <w:tcW w:w="668" w:type="dxa"/>
            <w:shd w:val="clear" w:color="auto" w:fill="A6A6A6" w:themeFill="background1" w:themeFillShade="A6"/>
            <w:vAlign w:val="center"/>
            <w:hideMark/>
          </w:tcPr>
          <w:p w14:paraId="40BCA772" w14:textId="77777777" w:rsidR="0051547A" w:rsidRPr="00D120D4" w:rsidRDefault="0051547A" w:rsidP="00327CA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Žene &gt;=30 godina</w:t>
            </w:r>
          </w:p>
        </w:tc>
        <w:tc>
          <w:tcPr>
            <w:tcW w:w="936" w:type="dxa"/>
            <w:shd w:val="clear" w:color="auto" w:fill="A6A6A6" w:themeFill="background1" w:themeFillShade="A6"/>
            <w:noWrap/>
            <w:vAlign w:val="center"/>
            <w:hideMark/>
          </w:tcPr>
          <w:p w14:paraId="207092EA" w14:textId="77777777" w:rsidR="0051547A" w:rsidRPr="00D120D4" w:rsidRDefault="0051547A" w:rsidP="00327CA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Muškarci &lt;30 godina</w:t>
            </w:r>
          </w:p>
        </w:tc>
        <w:tc>
          <w:tcPr>
            <w:tcW w:w="545" w:type="dxa"/>
            <w:shd w:val="clear" w:color="auto" w:fill="A6A6A6" w:themeFill="background1" w:themeFillShade="A6"/>
            <w:noWrap/>
            <w:vAlign w:val="center"/>
            <w:hideMark/>
          </w:tcPr>
          <w:p w14:paraId="19C0CDF6" w14:textId="77777777" w:rsidR="0051547A" w:rsidRPr="00D120D4" w:rsidRDefault="0051547A" w:rsidP="00327CA0">
            <w:pPr>
              <w:ind w:left="76" w:hanging="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Žene&lt;30 godina</w:t>
            </w:r>
          </w:p>
        </w:tc>
      </w:tr>
      <w:tr w:rsidR="00D120D4" w:rsidRPr="00D120D4" w14:paraId="654A9FC3" w14:textId="77777777" w:rsidTr="0051547A">
        <w:trPr>
          <w:trHeight w:val="397"/>
        </w:trPr>
        <w:tc>
          <w:tcPr>
            <w:cnfStyle w:val="001000000000" w:firstRow="0" w:lastRow="0" w:firstColumn="1" w:lastColumn="0" w:oddVBand="0" w:evenVBand="0" w:oddHBand="0" w:evenHBand="0" w:firstRowFirstColumn="0" w:firstRowLastColumn="0" w:lastRowFirstColumn="0" w:lastRowLastColumn="0"/>
            <w:tcW w:w="2335" w:type="dxa"/>
            <w:shd w:val="clear" w:color="auto" w:fill="D9D9D9" w:themeFill="background1" w:themeFillShade="D9"/>
            <w:noWrap/>
            <w:vAlign w:val="center"/>
            <w:hideMark/>
          </w:tcPr>
          <w:p w14:paraId="5D3F52FF" w14:textId="77777777" w:rsidR="0051547A" w:rsidRPr="00D120D4" w:rsidRDefault="0051547A" w:rsidP="00327CA0">
            <w:pPr>
              <w:ind w:left="0" w:firstLine="0"/>
              <w:rPr>
                <w:rFonts w:ascii="Times New Roman" w:eastAsia="Calibri" w:hAnsi="Times New Roman"/>
                <w:b w:val="0"/>
                <w:szCs w:val="24"/>
              </w:rPr>
            </w:pPr>
            <w:r w:rsidRPr="00D120D4">
              <w:rPr>
                <w:rFonts w:ascii="Times New Roman" w:eastAsia="Calibri" w:hAnsi="Times New Roman"/>
                <w:b w:val="0"/>
                <w:szCs w:val="24"/>
              </w:rPr>
              <w:t>Načelnik/gradonačelnik</w:t>
            </w:r>
          </w:p>
        </w:tc>
        <w:tc>
          <w:tcPr>
            <w:tcW w:w="1440" w:type="dxa"/>
            <w:shd w:val="clear" w:color="auto" w:fill="D9D9D9" w:themeFill="background1" w:themeFillShade="D9"/>
            <w:noWrap/>
            <w:vAlign w:val="center"/>
            <w:hideMark/>
          </w:tcPr>
          <w:p w14:paraId="615FF29A" w14:textId="77777777"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142</w:t>
            </w:r>
          </w:p>
        </w:tc>
        <w:tc>
          <w:tcPr>
            <w:tcW w:w="668" w:type="dxa"/>
            <w:shd w:val="clear" w:color="auto" w:fill="D9D9D9" w:themeFill="background1" w:themeFillShade="D9"/>
            <w:noWrap/>
            <w:vAlign w:val="center"/>
            <w:hideMark/>
          </w:tcPr>
          <w:p w14:paraId="38EAE25A"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p>
        </w:tc>
        <w:tc>
          <w:tcPr>
            <w:tcW w:w="875" w:type="dxa"/>
            <w:shd w:val="clear" w:color="auto" w:fill="D9D9D9" w:themeFill="background1" w:themeFillShade="D9"/>
            <w:noWrap/>
            <w:vAlign w:val="center"/>
            <w:hideMark/>
          </w:tcPr>
          <w:p w14:paraId="25FA5975" w14:textId="77777777"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140</w:t>
            </w:r>
          </w:p>
        </w:tc>
        <w:tc>
          <w:tcPr>
            <w:tcW w:w="825" w:type="dxa"/>
            <w:shd w:val="clear" w:color="auto" w:fill="D9D9D9" w:themeFill="background1" w:themeFillShade="D9"/>
            <w:noWrap/>
            <w:vAlign w:val="center"/>
            <w:hideMark/>
          </w:tcPr>
          <w:p w14:paraId="1046B147"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137</w:t>
            </w:r>
          </w:p>
        </w:tc>
        <w:tc>
          <w:tcPr>
            <w:tcW w:w="778" w:type="dxa"/>
            <w:shd w:val="clear" w:color="auto" w:fill="D9D9D9" w:themeFill="background1" w:themeFillShade="D9"/>
            <w:noWrap/>
            <w:vAlign w:val="center"/>
            <w:hideMark/>
          </w:tcPr>
          <w:p w14:paraId="030BA71F"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5</w:t>
            </w:r>
          </w:p>
        </w:tc>
        <w:tc>
          <w:tcPr>
            <w:tcW w:w="825" w:type="dxa"/>
            <w:shd w:val="clear" w:color="auto" w:fill="D9D9D9" w:themeFill="background1" w:themeFillShade="D9"/>
            <w:noWrap/>
            <w:vAlign w:val="center"/>
            <w:hideMark/>
          </w:tcPr>
          <w:p w14:paraId="7116F7D2" w14:textId="77777777"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135</w:t>
            </w:r>
          </w:p>
        </w:tc>
        <w:tc>
          <w:tcPr>
            <w:tcW w:w="668" w:type="dxa"/>
            <w:shd w:val="clear" w:color="auto" w:fill="D9D9D9" w:themeFill="background1" w:themeFillShade="D9"/>
            <w:vAlign w:val="center"/>
            <w:hideMark/>
          </w:tcPr>
          <w:p w14:paraId="192E2FE6"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5</w:t>
            </w:r>
          </w:p>
        </w:tc>
        <w:tc>
          <w:tcPr>
            <w:tcW w:w="936" w:type="dxa"/>
            <w:shd w:val="clear" w:color="auto" w:fill="D9D9D9" w:themeFill="background1" w:themeFillShade="D9"/>
            <w:noWrap/>
            <w:vAlign w:val="center"/>
            <w:hideMark/>
          </w:tcPr>
          <w:p w14:paraId="1BF057A9"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p>
        </w:tc>
        <w:tc>
          <w:tcPr>
            <w:tcW w:w="545" w:type="dxa"/>
            <w:shd w:val="clear" w:color="auto" w:fill="D9D9D9" w:themeFill="background1" w:themeFillShade="D9"/>
            <w:noWrap/>
            <w:vAlign w:val="center"/>
            <w:hideMark/>
          </w:tcPr>
          <w:p w14:paraId="6E5F9E59"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0</w:t>
            </w:r>
          </w:p>
        </w:tc>
      </w:tr>
      <w:tr w:rsidR="0051547A" w:rsidRPr="00D120D4" w14:paraId="74040FAA" w14:textId="77777777" w:rsidTr="0051547A">
        <w:trPr>
          <w:trHeight w:val="397"/>
        </w:trPr>
        <w:tc>
          <w:tcPr>
            <w:cnfStyle w:val="001000000000" w:firstRow="0" w:lastRow="0" w:firstColumn="1" w:lastColumn="0" w:oddVBand="0" w:evenVBand="0" w:oddHBand="0" w:evenHBand="0" w:firstRowFirstColumn="0" w:firstRowLastColumn="0" w:lastRowFirstColumn="0" w:lastRowLastColumn="0"/>
            <w:tcW w:w="2335" w:type="dxa"/>
            <w:noWrap/>
            <w:vAlign w:val="center"/>
            <w:hideMark/>
          </w:tcPr>
          <w:p w14:paraId="7ADFD72D" w14:textId="79BF91A1" w:rsidR="0051547A" w:rsidRPr="00D120D4" w:rsidRDefault="0051547A" w:rsidP="00327CA0">
            <w:pPr>
              <w:ind w:left="0" w:firstLine="0"/>
              <w:rPr>
                <w:rFonts w:ascii="Times New Roman" w:eastAsia="Calibri" w:hAnsi="Times New Roman"/>
                <w:b w:val="0"/>
                <w:szCs w:val="24"/>
              </w:rPr>
            </w:pPr>
            <w:r w:rsidRPr="00D120D4">
              <w:rPr>
                <w:rFonts w:ascii="Times New Roman" w:eastAsia="Calibri" w:hAnsi="Times New Roman"/>
                <w:szCs w:val="24"/>
              </w:rPr>
              <w:t>OV/SO/SG/SD (Grad Mostar, 20. 12. 2020.</w:t>
            </w:r>
            <w:r w:rsidR="00184540">
              <w:rPr>
                <w:rFonts w:ascii="Times New Roman" w:eastAsia="Calibri" w:hAnsi="Times New Roman"/>
                <w:szCs w:val="24"/>
              </w:rPr>
              <w:t xml:space="preserve"> godine</w:t>
            </w:r>
            <w:r w:rsidRPr="00D120D4">
              <w:rPr>
                <w:rFonts w:ascii="Times New Roman" w:eastAsia="Calibri" w:hAnsi="Times New Roman"/>
                <w:szCs w:val="24"/>
              </w:rPr>
              <w:t>)</w:t>
            </w:r>
          </w:p>
        </w:tc>
        <w:tc>
          <w:tcPr>
            <w:tcW w:w="1440" w:type="dxa"/>
            <w:shd w:val="clear" w:color="auto" w:fill="F2F2F2" w:themeFill="background1" w:themeFillShade="F2"/>
            <w:noWrap/>
            <w:vAlign w:val="center"/>
            <w:hideMark/>
          </w:tcPr>
          <w:p w14:paraId="784EC34B" w14:textId="77777777"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35</w:t>
            </w:r>
          </w:p>
        </w:tc>
        <w:tc>
          <w:tcPr>
            <w:tcW w:w="668" w:type="dxa"/>
            <w:noWrap/>
            <w:vAlign w:val="center"/>
            <w:hideMark/>
          </w:tcPr>
          <w:p w14:paraId="00A70E75"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w:t>
            </w:r>
          </w:p>
        </w:tc>
        <w:tc>
          <w:tcPr>
            <w:tcW w:w="875" w:type="dxa"/>
            <w:noWrap/>
            <w:vAlign w:val="center"/>
            <w:hideMark/>
          </w:tcPr>
          <w:p w14:paraId="23E25BDF" w14:textId="77777777"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31</w:t>
            </w:r>
          </w:p>
        </w:tc>
        <w:tc>
          <w:tcPr>
            <w:tcW w:w="825" w:type="dxa"/>
            <w:noWrap/>
            <w:vAlign w:val="center"/>
            <w:hideMark/>
          </w:tcPr>
          <w:p w14:paraId="3DEB4AC9"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26</w:t>
            </w:r>
          </w:p>
        </w:tc>
        <w:tc>
          <w:tcPr>
            <w:tcW w:w="778" w:type="dxa"/>
            <w:noWrap/>
            <w:vAlign w:val="center"/>
            <w:hideMark/>
          </w:tcPr>
          <w:p w14:paraId="06A0DF05"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9</w:t>
            </w:r>
          </w:p>
        </w:tc>
        <w:tc>
          <w:tcPr>
            <w:tcW w:w="825" w:type="dxa"/>
            <w:noWrap/>
            <w:vAlign w:val="center"/>
            <w:hideMark/>
          </w:tcPr>
          <w:p w14:paraId="64988474" w14:textId="77777777"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22</w:t>
            </w:r>
          </w:p>
        </w:tc>
        <w:tc>
          <w:tcPr>
            <w:tcW w:w="668" w:type="dxa"/>
            <w:vAlign w:val="center"/>
            <w:hideMark/>
          </w:tcPr>
          <w:p w14:paraId="4A1E347A"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9</w:t>
            </w:r>
          </w:p>
        </w:tc>
        <w:tc>
          <w:tcPr>
            <w:tcW w:w="936" w:type="dxa"/>
            <w:noWrap/>
            <w:vAlign w:val="center"/>
            <w:hideMark/>
          </w:tcPr>
          <w:p w14:paraId="03CFFA1A"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w:t>
            </w:r>
          </w:p>
        </w:tc>
        <w:tc>
          <w:tcPr>
            <w:tcW w:w="545" w:type="dxa"/>
            <w:noWrap/>
            <w:vAlign w:val="center"/>
            <w:hideMark/>
          </w:tcPr>
          <w:p w14:paraId="5CBA5963"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0</w:t>
            </w:r>
          </w:p>
        </w:tc>
      </w:tr>
      <w:tr w:rsidR="0051547A" w:rsidRPr="00D120D4" w14:paraId="1FA0EA44" w14:textId="77777777" w:rsidTr="0051547A">
        <w:trPr>
          <w:trHeight w:val="397"/>
        </w:trPr>
        <w:tc>
          <w:tcPr>
            <w:cnfStyle w:val="001000000000" w:firstRow="0" w:lastRow="0" w:firstColumn="1" w:lastColumn="0" w:oddVBand="0" w:evenVBand="0" w:oddHBand="0" w:evenHBand="0" w:firstRowFirstColumn="0" w:firstRowLastColumn="0" w:lastRowFirstColumn="0" w:lastRowLastColumn="0"/>
            <w:tcW w:w="2335" w:type="dxa"/>
            <w:noWrap/>
            <w:vAlign w:val="center"/>
            <w:hideMark/>
          </w:tcPr>
          <w:p w14:paraId="5AD9F1C1" w14:textId="719044D0" w:rsidR="0051547A" w:rsidRPr="00D120D4" w:rsidRDefault="0051547A" w:rsidP="00327CA0">
            <w:pPr>
              <w:ind w:left="0" w:firstLine="0"/>
              <w:rPr>
                <w:rFonts w:ascii="Times New Roman" w:eastAsia="Calibri" w:hAnsi="Times New Roman"/>
                <w:b w:val="0"/>
                <w:szCs w:val="24"/>
              </w:rPr>
            </w:pPr>
            <w:r w:rsidRPr="00D120D4">
              <w:rPr>
                <w:rFonts w:ascii="Times New Roman" w:eastAsia="Calibri" w:hAnsi="Times New Roman"/>
                <w:szCs w:val="24"/>
              </w:rPr>
              <w:t>OV/SO/SG/SD - (15. 11 .2020.</w:t>
            </w:r>
            <w:r w:rsidR="00184540">
              <w:rPr>
                <w:rFonts w:ascii="Times New Roman" w:eastAsia="Calibri" w:hAnsi="Times New Roman"/>
                <w:szCs w:val="24"/>
              </w:rPr>
              <w:t xml:space="preserve"> godine</w:t>
            </w:r>
            <w:r w:rsidRPr="00D120D4">
              <w:rPr>
                <w:rFonts w:ascii="Times New Roman" w:eastAsia="Calibri" w:hAnsi="Times New Roman"/>
                <w:szCs w:val="24"/>
              </w:rPr>
              <w:t>) i ponovljeni izbori u Gradu Doboju i općini Srebrenica</w:t>
            </w:r>
          </w:p>
        </w:tc>
        <w:tc>
          <w:tcPr>
            <w:tcW w:w="1440" w:type="dxa"/>
            <w:shd w:val="clear" w:color="auto" w:fill="F2F2F2" w:themeFill="background1" w:themeFillShade="F2"/>
            <w:noWrap/>
            <w:vAlign w:val="center"/>
            <w:hideMark/>
          </w:tcPr>
          <w:p w14:paraId="761C62D6" w14:textId="58E7A024"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3</w:t>
            </w:r>
            <w:r w:rsidR="00B47435">
              <w:rPr>
                <w:rFonts w:ascii="Times New Roman" w:eastAsia="Calibri" w:hAnsi="Times New Roman"/>
                <w:szCs w:val="24"/>
              </w:rPr>
              <w:t xml:space="preserve"> </w:t>
            </w:r>
            <w:r w:rsidRPr="00D120D4">
              <w:rPr>
                <w:rFonts w:ascii="Times New Roman" w:eastAsia="Calibri" w:hAnsi="Times New Roman"/>
                <w:szCs w:val="24"/>
              </w:rPr>
              <w:t>142</w:t>
            </w:r>
          </w:p>
        </w:tc>
        <w:tc>
          <w:tcPr>
            <w:tcW w:w="668" w:type="dxa"/>
            <w:noWrap/>
            <w:vAlign w:val="center"/>
            <w:hideMark/>
          </w:tcPr>
          <w:p w14:paraId="3A0890E5"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419</w:t>
            </w:r>
          </w:p>
        </w:tc>
        <w:tc>
          <w:tcPr>
            <w:tcW w:w="875" w:type="dxa"/>
            <w:noWrap/>
            <w:vAlign w:val="center"/>
            <w:hideMark/>
          </w:tcPr>
          <w:p w14:paraId="75AB836B" w14:textId="47F4C37A"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2723</w:t>
            </w:r>
          </w:p>
        </w:tc>
        <w:tc>
          <w:tcPr>
            <w:tcW w:w="825" w:type="dxa"/>
            <w:noWrap/>
            <w:vAlign w:val="center"/>
            <w:hideMark/>
          </w:tcPr>
          <w:p w14:paraId="4FDDA518" w14:textId="4F5A068B"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r w:rsidR="00B47435">
              <w:rPr>
                <w:rFonts w:ascii="Times New Roman" w:eastAsia="Calibri" w:hAnsi="Times New Roman"/>
                <w:szCs w:val="24"/>
              </w:rPr>
              <w:t xml:space="preserve"> </w:t>
            </w:r>
            <w:r w:rsidRPr="00D120D4">
              <w:rPr>
                <w:rFonts w:ascii="Times New Roman" w:eastAsia="Calibri" w:hAnsi="Times New Roman"/>
                <w:szCs w:val="24"/>
              </w:rPr>
              <w:t>529</w:t>
            </w:r>
          </w:p>
        </w:tc>
        <w:tc>
          <w:tcPr>
            <w:tcW w:w="778" w:type="dxa"/>
            <w:noWrap/>
            <w:vAlign w:val="center"/>
            <w:hideMark/>
          </w:tcPr>
          <w:p w14:paraId="05136210"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613</w:t>
            </w:r>
          </w:p>
        </w:tc>
        <w:tc>
          <w:tcPr>
            <w:tcW w:w="825" w:type="dxa"/>
            <w:noWrap/>
            <w:vAlign w:val="center"/>
            <w:hideMark/>
          </w:tcPr>
          <w:p w14:paraId="53A5B935" w14:textId="317246D5"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r w:rsidR="00B47435">
              <w:rPr>
                <w:rFonts w:ascii="Times New Roman" w:eastAsia="Calibri" w:hAnsi="Times New Roman"/>
                <w:szCs w:val="24"/>
              </w:rPr>
              <w:t xml:space="preserve"> </w:t>
            </w:r>
            <w:r w:rsidRPr="00D120D4">
              <w:rPr>
                <w:rFonts w:ascii="Times New Roman" w:eastAsia="Calibri" w:hAnsi="Times New Roman"/>
                <w:szCs w:val="24"/>
              </w:rPr>
              <w:t>258</w:t>
            </w:r>
          </w:p>
        </w:tc>
        <w:tc>
          <w:tcPr>
            <w:tcW w:w="668" w:type="dxa"/>
            <w:vAlign w:val="center"/>
            <w:hideMark/>
          </w:tcPr>
          <w:p w14:paraId="17BF0557"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465</w:t>
            </w:r>
          </w:p>
        </w:tc>
        <w:tc>
          <w:tcPr>
            <w:tcW w:w="936" w:type="dxa"/>
            <w:noWrap/>
            <w:vAlign w:val="center"/>
            <w:hideMark/>
          </w:tcPr>
          <w:p w14:paraId="163CA157"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271</w:t>
            </w:r>
          </w:p>
        </w:tc>
        <w:tc>
          <w:tcPr>
            <w:tcW w:w="545" w:type="dxa"/>
            <w:noWrap/>
            <w:vAlign w:val="center"/>
            <w:hideMark/>
          </w:tcPr>
          <w:p w14:paraId="2F064C11"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148</w:t>
            </w:r>
          </w:p>
        </w:tc>
      </w:tr>
      <w:tr w:rsidR="00D120D4" w:rsidRPr="00D120D4" w14:paraId="47D374A2" w14:textId="77777777" w:rsidTr="0051547A">
        <w:trPr>
          <w:trHeight w:val="397"/>
        </w:trPr>
        <w:tc>
          <w:tcPr>
            <w:cnfStyle w:val="001000000000" w:firstRow="0" w:lastRow="0" w:firstColumn="1" w:lastColumn="0" w:oddVBand="0" w:evenVBand="0" w:oddHBand="0" w:evenHBand="0" w:firstRowFirstColumn="0" w:firstRowLastColumn="0" w:lastRowFirstColumn="0" w:lastRowLastColumn="0"/>
            <w:tcW w:w="2335" w:type="dxa"/>
            <w:shd w:val="clear" w:color="auto" w:fill="A6A6A6" w:themeFill="background1" w:themeFillShade="A6"/>
            <w:noWrap/>
            <w:vAlign w:val="center"/>
            <w:hideMark/>
          </w:tcPr>
          <w:p w14:paraId="7B47EE1E" w14:textId="77777777" w:rsidR="0051547A" w:rsidRPr="00D120D4" w:rsidRDefault="0051547A" w:rsidP="00327CA0">
            <w:pPr>
              <w:ind w:left="0" w:firstLine="0"/>
              <w:rPr>
                <w:rFonts w:ascii="Times New Roman" w:eastAsia="Calibri" w:hAnsi="Times New Roman"/>
                <w:b w:val="0"/>
                <w:szCs w:val="24"/>
              </w:rPr>
            </w:pPr>
            <w:r w:rsidRPr="00D120D4">
              <w:rPr>
                <w:rFonts w:ascii="Times New Roman" w:eastAsia="Calibri" w:hAnsi="Times New Roman"/>
                <w:szCs w:val="24"/>
              </w:rPr>
              <w:t>OV/SO/SG/SD (Ukupno)</w:t>
            </w:r>
          </w:p>
        </w:tc>
        <w:tc>
          <w:tcPr>
            <w:tcW w:w="1440" w:type="dxa"/>
            <w:shd w:val="clear" w:color="auto" w:fill="A6A6A6" w:themeFill="background1" w:themeFillShade="A6"/>
            <w:noWrap/>
            <w:vAlign w:val="center"/>
            <w:hideMark/>
          </w:tcPr>
          <w:p w14:paraId="1186F6AD" w14:textId="6E27CDB3"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3</w:t>
            </w:r>
            <w:r w:rsidR="00B47435">
              <w:rPr>
                <w:rFonts w:ascii="Times New Roman" w:eastAsia="Calibri" w:hAnsi="Times New Roman"/>
                <w:szCs w:val="24"/>
              </w:rPr>
              <w:t xml:space="preserve"> </w:t>
            </w:r>
            <w:r w:rsidRPr="00D120D4">
              <w:rPr>
                <w:rFonts w:ascii="Times New Roman" w:eastAsia="Calibri" w:hAnsi="Times New Roman"/>
                <w:szCs w:val="24"/>
              </w:rPr>
              <w:t>177</w:t>
            </w:r>
          </w:p>
        </w:tc>
        <w:tc>
          <w:tcPr>
            <w:tcW w:w="668" w:type="dxa"/>
            <w:shd w:val="clear" w:color="auto" w:fill="A6A6A6" w:themeFill="background1" w:themeFillShade="A6"/>
            <w:noWrap/>
            <w:vAlign w:val="center"/>
            <w:hideMark/>
          </w:tcPr>
          <w:p w14:paraId="01B21568"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423</w:t>
            </w:r>
          </w:p>
        </w:tc>
        <w:tc>
          <w:tcPr>
            <w:tcW w:w="875" w:type="dxa"/>
            <w:shd w:val="clear" w:color="auto" w:fill="A6A6A6" w:themeFill="background1" w:themeFillShade="A6"/>
            <w:noWrap/>
            <w:vAlign w:val="center"/>
            <w:hideMark/>
          </w:tcPr>
          <w:p w14:paraId="27EBDFFE" w14:textId="3F8D1D9D"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2754</w:t>
            </w:r>
          </w:p>
        </w:tc>
        <w:tc>
          <w:tcPr>
            <w:tcW w:w="825" w:type="dxa"/>
            <w:shd w:val="clear" w:color="auto" w:fill="A6A6A6" w:themeFill="background1" w:themeFillShade="A6"/>
            <w:noWrap/>
            <w:vAlign w:val="center"/>
            <w:hideMark/>
          </w:tcPr>
          <w:p w14:paraId="1EFCE95F" w14:textId="0AE621B5"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r w:rsidR="00B47435">
              <w:rPr>
                <w:rFonts w:ascii="Times New Roman" w:eastAsia="Calibri" w:hAnsi="Times New Roman"/>
                <w:szCs w:val="24"/>
              </w:rPr>
              <w:t xml:space="preserve"> </w:t>
            </w:r>
            <w:r w:rsidRPr="00D120D4">
              <w:rPr>
                <w:rFonts w:ascii="Times New Roman" w:eastAsia="Calibri" w:hAnsi="Times New Roman"/>
                <w:szCs w:val="24"/>
              </w:rPr>
              <w:t>555</w:t>
            </w:r>
          </w:p>
        </w:tc>
        <w:tc>
          <w:tcPr>
            <w:tcW w:w="778" w:type="dxa"/>
            <w:shd w:val="clear" w:color="auto" w:fill="A6A6A6" w:themeFill="background1" w:themeFillShade="A6"/>
            <w:noWrap/>
            <w:vAlign w:val="center"/>
            <w:hideMark/>
          </w:tcPr>
          <w:p w14:paraId="6791A0AD"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622</w:t>
            </w:r>
          </w:p>
        </w:tc>
        <w:tc>
          <w:tcPr>
            <w:tcW w:w="825" w:type="dxa"/>
            <w:shd w:val="clear" w:color="auto" w:fill="A6A6A6" w:themeFill="background1" w:themeFillShade="A6"/>
            <w:noWrap/>
            <w:vAlign w:val="center"/>
            <w:hideMark/>
          </w:tcPr>
          <w:p w14:paraId="58CDEB68" w14:textId="4B6A012E"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r w:rsidR="00B47435">
              <w:rPr>
                <w:rFonts w:ascii="Times New Roman" w:eastAsia="Calibri" w:hAnsi="Times New Roman"/>
                <w:szCs w:val="24"/>
              </w:rPr>
              <w:t xml:space="preserve"> </w:t>
            </w:r>
            <w:r w:rsidRPr="00D120D4">
              <w:rPr>
                <w:rFonts w:ascii="Times New Roman" w:eastAsia="Calibri" w:hAnsi="Times New Roman"/>
                <w:szCs w:val="24"/>
              </w:rPr>
              <w:t>280</w:t>
            </w:r>
          </w:p>
        </w:tc>
        <w:tc>
          <w:tcPr>
            <w:tcW w:w="668" w:type="dxa"/>
            <w:shd w:val="clear" w:color="auto" w:fill="A6A6A6" w:themeFill="background1" w:themeFillShade="A6"/>
            <w:vAlign w:val="center"/>
            <w:hideMark/>
          </w:tcPr>
          <w:p w14:paraId="6ECCD776"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474</w:t>
            </w:r>
          </w:p>
        </w:tc>
        <w:tc>
          <w:tcPr>
            <w:tcW w:w="936" w:type="dxa"/>
            <w:shd w:val="clear" w:color="auto" w:fill="A6A6A6" w:themeFill="background1" w:themeFillShade="A6"/>
            <w:noWrap/>
            <w:vAlign w:val="center"/>
            <w:hideMark/>
          </w:tcPr>
          <w:p w14:paraId="4372AC2C"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275</w:t>
            </w:r>
          </w:p>
        </w:tc>
        <w:tc>
          <w:tcPr>
            <w:tcW w:w="545" w:type="dxa"/>
            <w:shd w:val="clear" w:color="auto" w:fill="A6A6A6" w:themeFill="background1" w:themeFillShade="A6"/>
            <w:noWrap/>
            <w:vAlign w:val="center"/>
            <w:hideMark/>
          </w:tcPr>
          <w:p w14:paraId="2143F9D0"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148</w:t>
            </w:r>
          </w:p>
        </w:tc>
      </w:tr>
      <w:tr w:rsidR="0051547A" w:rsidRPr="00D120D4" w14:paraId="127403D0" w14:textId="77777777" w:rsidTr="0051547A">
        <w:trPr>
          <w:trHeight w:val="397"/>
        </w:trPr>
        <w:tc>
          <w:tcPr>
            <w:cnfStyle w:val="001000000000" w:firstRow="0" w:lastRow="0" w:firstColumn="1" w:lastColumn="0" w:oddVBand="0" w:evenVBand="0" w:oddHBand="0" w:evenHBand="0" w:firstRowFirstColumn="0" w:firstRowLastColumn="0" w:lastRowFirstColumn="0" w:lastRowLastColumn="0"/>
            <w:tcW w:w="2335" w:type="dxa"/>
            <w:noWrap/>
            <w:vAlign w:val="center"/>
            <w:hideMark/>
          </w:tcPr>
          <w:p w14:paraId="162E3D0D" w14:textId="77777777" w:rsidR="0051547A" w:rsidRPr="00D120D4" w:rsidRDefault="0051547A" w:rsidP="00327CA0">
            <w:pPr>
              <w:ind w:left="0" w:firstLine="0"/>
              <w:rPr>
                <w:rFonts w:ascii="Times New Roman" w:eastAsia="Calibri" w:hAnsi="Times New Roman"/>
                <w:b w:val="0"/>
                <w:szCs w:val="24"/>
              </w:rPr>
            </w:pPr>
            <w:r w:rsidRPr="00D120D4">
              <w:rPr>
                <w:rFonts w:ascii="Times New Roman" w:eastAsia="Calibri" w:hAnsi="Times New Roman"/>
                <w:szCs w:val="24"/>
              </w:rPr>
              <w:t>UKUPNO</w:t>
            </w:r>
          </w:p>
        </w:tc>
        <w:tc>
          <w:tcPr>
            <w:tcW w:w="1440" w:type="dxa"/>
            <w:shd w:val="clear" w:color="auto" w:fill="D9D9D9" w:themeFill="background1" w:themeFillShade="D9"/>
            <w:noWrap/>
            <w:vAlign w:val="center"/>
            <w:hideMark/>
          </w:tcPr>
          <w:p w14:paraId="06E8D92B" w14:textId="5CE3F032"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3</w:t>
            </w:r>
            <w:r w:rsidR="00B47435">
              <w:rPr>
                <w:rFonts w:ascii="Times New Roman" w:eastAsia="Calibri" w:hAnsi="Times New Roman"/>
                <w:szCs w:val="24"/>
              </w:rPr>
              <w:t xml:space="preserve"> </w:t>
            </w:r>
            <w:r w:rsidRPr="00D120D4">
              <w:rPr>
                <w:rFonts w:ascii="Times New Roman" w:eastAsia="Calibri" w:hAnsi="Times New Roman"/>
                <w:szCs w:val="24"/>
              </w:rPr>
              <w:t>319</w:t>
            </w:r>
          </w:p>
        </w:tc>
        <w:tc>
          <w:tcPr>
            <w:tcW w:w="668" w:type="dxa"/>
            <w:noWrap/>
            <w:vAlign w:val="center"/>
            <w:hideMark/>
          </w:tcPr>
          <w:p w14:paraId="2DDFF800"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425</w:t>
            </w:r>
          </w:p>
        </w:tc>
        <w:tc>
          <w:tcPr>
            <w:tcW w:w="875" w:type="dxa"/>
            <w:noWrap/>
            <w:vAlign w:val="center"/>
            <w:hideMark/>
          </w:tcPr>
          <w:p w14:paraId="0439E661" w14:textId="60E225D5"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2894</w:t>
            </w:r>
          </w:p>
        </w:tc>
        <w:tc>
          <w:tcPr>
            <w:tcW w:w="825" w:type="dxa"/>
            <w:shd w:val="clear" w:color="auto" w:fill="D9D9D9" w:themeFill="background1" w:themeFillShade="D9"/>
            <w:noWrap/>
            <w:vAlign w:val="center"/>
            <w:hideMark/>
          </w:tcPr>
          <w:p w14:paraId="3C47CA91" w14:textId="2423497A"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r w:rsidR="00B47435">
              <w:rPr>
                <w:rFonts w:ascii="Times New Roman" w:eastAsia="Calibri" w:hAnsi="Times New Roman"/>
                <w:szCs w:val="24"/>
              </w:rPr>
              <w:t xml:space="preserve"> </w:t>
            </w:r>
            <w:r w:rsidRPr="00D120D4">
              <w:rPr>
                <w:rFonts w:ascii="Times New Roman" w:eastAsia="Calibri" w:hAnsi="Times New Roman"/>
                <w:szCs w:val="24"/>
              </w:rPr>
              <w:t>692</w:t>
            </w:r>
          </w:p>
        </w:tc>
        <w:tc>
          <w:tcPr>
            <w:tcW w:w="778" w:type="dxa"/>
            <w:shd w:val="clear" w:color="auto" w:fill="D9D9D9" w:themeFill="background1" w:themeFillShade="D9"/>
            <w:noWrap/>
            <w:vAlign w:val="center"/>
            <w:hideMark/>
          </w:tcPr>
          <w:p w14:paraId="2932E06A"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627</w:t>
            </w:r>
          </w:p>
        </w:tc>
        <w:tc>
          <w:tcPr>
            <w:tcW w:w="825" w:type="dxa"/>
            <w:noWrap/>
            <w:vAlign w:val="center"/>
            <w:hideMark/>
          </w:tcPr>
          <w:p w14:paraId="1FD7FDC7" w14:textId="5EA48B46" w:rsidR="0051547A" w:rsidRPr="00D120D4" w:rsidRDefault="0051547A" w:rsidP="00327CA0">
            <w:pPr>
              <w:ind w:left="0"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w:t>
            </w:r>
            <w:r w:rsidR="00B47435">
              <w:rPr>
                <w:rFonts w:ascii="Times New Roman" w:eastAsia="Calibri" w:hAnsi="Times New Roman"/>
                <w:szCs w:val="24"/>
              </w:rPr>
              <w:t xml:space="preserve"> </w:t>
            </w:r>
            <w:r w:rsidRPr="00D120D4">
              <w:rPr>
                <w:rFonts w:ascii="Times New Roman" w:eastAsia="Calibri" w:hAnsi="Times New Roman"/>
                <w:szCs w:val="24"/>
              </w:rPr>
              <w:t>415</w:t>
            </w:r>
          </w:p>
        </w:tc>
        <w:tc>
          <w:tcPr>
            <w:tcW w:w="668" w:type="dxa"/>
            <w:vAlign w:val="center"/>
            <w:hideMark/>
          </w:tcPr>
          <w:p w14:paraId="3C2F88C5"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479</w:t>
            </w:r>
          </w:p>
        </w:tc>
        <w:tc>
          <w:tcPr>
            <w:tcW w:w="936" w:type="dxa"/>
            <w:noWrap/>
            <w:vAlign w:val="center"/>
            <w:hideMark/>
          </w:tcPr>
          <w:p w14:paraId="069EC05E"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277</w:t>
            </w:r>
          </w:p>
        </w:tc>
        <w:tc>
          <w:tcPr>
            <w:tcW w:w="545" w:type="dxa"/>
            <w:noWrap/>
            <w:vAlign w:val="center"/>
            <w:hideMark/>
          </w:tcPr>
          <w:p w14:paraId="13467E9D" w14:textId="77777777" w:rsidR="0051547A" w:rsidRPr="00D120D4" w:rsidRDefault="0051547A" w:rsidP="00327CA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4"/>
              </w:rPr>
            </w:pPr>
            <w:r w:rsidRPr="00D120D4">
              <w:rPr>
                <w:rFonts w:ascii="Times New Roman" w:eastAsia="Calibri" w:hAnsi="Times New Roman"/>
                <w:szCs w:val="24"/>
              </w:rPr>
              <w:t>148</w:t>
            </w:r>
          </w:p>
        </w:tc>
      </w:tr>
    </w:tbl>
    <w:p w14:paraId="5ADED465" w14:textId="77777777" w:rsidR="00AC37A0" w:rsidRPr="00D120D4" w:rsidRDefault="00AC37A0" w:rsidP="00142E19">
      <w:pPr>
        <w:jc w:val="both"/>
        <w:rPr>
          <w:rFonts w:ascii="Times New Roman" w:hAnsi="Times New Roman"/>
          <w:szCs w:val="24"/>
        </w:rPr>
      </w:pPr>
    </w:p>
    <w:p w14:paraId="2FF431DB" w14:textId="77777777" w:rsidR="005C7D54" w:rsidRPr="00D120D4" w:rsidRDefault="005C7D54" w:rsidP="00142E19">
      <w:pPr>
        <w:rPr>
          <w:rFonts w:ascii="Times New Roman" w:hAnsi="Times New Roman"/>
          <w:szCs w:val="24"/>
          <w:lang w:val="bs-Latn-BA"/>
        </w:rPr>
      </w:pPr>
    </w:p>
    <w:p w14:paraId="1491E0A0" w14:textId="12CFFFAC" w:rsidR="002D662C" w:rsidRPr="00D120D4" w:rsidRDefault="00883D38" w:rsidP="00142E19">
      <w:pPr>
        <w:shd w:val="clear" w:color="auto" w:fill="FFFFFF" w:themeFill="background1"/>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ab/>
      </w:r>
    </w:p>
    <w:p w14:paraId="3B87CA26" w14:textId="3138AC64" w:rsidR="00FC3C6D" w:rsidRPr="00D120D4" w:rsidRDefault="003621DF" w:rsidP="00354571">
      <w:pPr>
        <w:shd w:val="clear" w:color="auto" w:fill="FFFFFF" w:themeFill="background1"/>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U V</w:t>
      </w:r>
      <w:r w:rsidR="00A3781B" w:rsidRPr="00D120D4">
        <w:rPr>
          <w:rFonts w:ascii="Times New Roman" w:hAnsi="Times New Roman"/>
          <w:szCs w:val="24"/>
          <w:lang w:val="bs-Latn-BA"/>
        </w:rPr>
        <w:t>M</w:t>
      </w:r>
      <w:r w:rsidRPr="00D120D4">
        <w:rPr>
          <w:rFonts w:ascii="Times New Roman" w:hAnsi="Times New Roman"/>
          <w:szCs w:val="24"/>
          <w:lang w:val="bs-Latn-BA"/>
        </w:rPr>
        <w:t xml:space="preserve"> BiH </w:t>
      </w:r>
      <w:r w:rsidR="00C773EB" w:rsidRPr="00D120D4">
        <w:rPr>
          <w:rFonts w:ascii="Times New Roman" w:hAnsi="Times New Roman"/>
          <w:szCs w:val="24"/>
          <w:lang w:val="bs-Latn-BA"/>
        </w:rPr>
        <w:t>je</w:t>
      </w:r>
      <w:r w:rsidR="00831599" w:rsidRPr="00D120D4">
        <w:rPr>
          <w:rFonts w:ascii="Times New Roman" w:hAnsi="Times New Roman"/>
          <w:szCs w:val="24"/>
          <w:lang w:val="bs-Latn-BA"/>
        </w:rPr>
        <w:t xml:space="preserve">, u </w:t>
      </w:r>
      <w:r w:rsidR="00C773EB" w:rsidRPr="00D120D4">
        <w:rPr>
          <w:rFonts w:ascii="Times New Roman" w:hAnsi="Times New Roman"/>
          <w:szCs w:val="24"/>
          <w:lang w:val="bs-Latn-BA"/>
        </w:rPr>
        <w:t>novom sazivu u 2023. godini, po prvi put imenovana Predsjedavajuća V</w:t>
      </w:r>
      <w:r w:rsidR="00A3781B" w:rsidRPr="00D120D4">
        <w:rPr>
          <w:rFonts w:ascii="Times New Roman" w:hAnsi="Times New Roman"/>
          <w:szCs w:val="24"/>
          <w:lang w:val="bs-Latn-BA"/>
        </w:rPr>
        <w:t>M</w:t>
      </w:r>
      <w:r w:rsidR="00C773EB" w:rsidRPr="00D120D4">
        <w:rPr>
          <w:rFonts w:ascii="Times New Roman" w:hAnsi="Times New Roman"/>
          <w:szCs w:val="24"/>
          <w:lang w:val="bs-Latn-BA"/>
        </w:rPr>
        <w:t>. Pored toga,</w:t>
      </w:r>
      <w:r w:rsidR="00D40D9E" w:rsidRPr="00D120D4">
        <w:rPr>
          <w:rFonts w:ascii="Times New Roman" w:hAnsi="Times New Roman"/>
          <w:szCs w:val="24"/>
          <w:lang w:val="bs-Latn-BA"/>
        </w:rPr>
        <w:t xml:space="preserve"> imenovana je još jedna ministrica i </w:t>
      </w:r>
      <w:r w:rsidR="007D717B" w:rsidRPr="00D120D4">
        <w:rPr>
          <w:rFonts w:ascii="Times New Roman" w:hAnsi="Times New Roman"/>
          <w:szCs w:val="24"/>
          <w:lang w:val="bs-Latn-BA"/>
        </w:rPr>
        <w:t>8</w:t>
      </w:r>
      <w:r w:rsidR="00D40D9E" w:rsidRPr="00D120D4">
        <w:rPr>
          <w:rFonts w:ascii="Times New Roman" w:hAnsi="Times New Roman"/>
          <w:szCs w:val="24"/>
          <w:lang w:val="bs-Latn-BA"/>
        </w:rPr>
        <w:t xml:space="preserve"> ministara</w:t>
      </w:r>
      <w:r w:rsidR="00354571" w:rsidRPr="00D120D4">
        <w:rPr>
          <w:rFonts w:ascii="Times New Roman" w:hAnsi="Times New Roman"/>
          <w:szCs w:val="24"/>
          <w:lang w:val="bs-Latn-BA"/>
        </w:rPr>
        <w:t xml:space="preserve">, dok je u prošlom sazivu funkciju </w:t>
      </w:r>
      <w:r w:rsidR="00831599" w:rsidRPr="00D120D4">
        <w:rPr>
          <w:rFonts w:ascii="Times New Roman" w:hAnsi="Times New Roman"/>
          <w:szCs w:val="24"/>
          <w:lang w:val="bs-Latn-BA"/>
        </w:rPr>
        <w:t>obavljal</w:t>
      </w:r>
      <w:r w:rsidR="00354571" w:rsidRPr="00D120D4">
        <w:rPr>
          <w:rFonts w:ascii="Times New Roman" w:hAnsi="Times New Roman"/>
          <w:szCs w:val="24"/>
          <w:lang w:val="bs-Latn-BA"/>
        </w:rPr>
        <w:t>o</w:t>
      </w:r>
      <w:r w:rsidR="00831599" w:rsidRPr="00D120D4">
        <w:rPr>
          <w:rFonts w:ascii="Times New Roman" w:hAnsi="Times New Roman"/>
          <w:szCs w:val="24"/>
          <w:lang w:val="bs-Latn-BA"/>
        </w:rPr>
        <w:t xml:space="preserve"> 7 ministara i 2 ministrice. </w:t>
      </w:r>
      <w:r w:rsidR="00FC3C6D" w:rsidRPr="00D120D4">
        <w:rPr>
          <w:rFonts w:ascii="Times New Roman" w:hAnsi="Times New Roman"/>
          <w:szCs w:val="24"/>
          <w:lang w:val="bs-Latn-BA"/>
        </w:rPr>
        <w:t>U</w:t>
      </w:r>
      <w:r w:rsidR="00625176" w:rsidRPr="00D120D4">
        <w:rPr>
          <w:rFonts w:ascii="Times New Roman" w:hAnsi="Times New Roman"/>
          <w:szCs w:val="24"/>
          <w:lang w:val="bs-Latn-BA"/>
        </w:rPr>
        <w:t xml:space="preserve"> </w:t>
      </w:r>
      <w:r w:rsidR="006D24C1" w:rsidRPr="00D120D4">
        <w:rPr>
          <w:rFonts w:ascii="Times New Roman" w:hAnsi="Times New Roman"/>
          <w:szCs w:val="24"/>
          <w:lang w:val="bs-Latn-BA"/>
        </w:rPr>
        <w:t>RS</w:t>
      </w:r>
      <w:r w:rsidR="00FC3C6D" w:rsidRPr="00D120D4">
        <w:rPr>
          <w:rFonts w:ascii="Times New Roman" w:hAnsi="Times New Roman"/>
          <w:szCs w:val="24"/>
          <w:lang w:val="bs-Latn-BA"/>
        </w:rPr>
        <w:t xml:space="preserve">, </w:t>
      </w:r>
      <w:r w:rsidR="00D21803" w:rsidRPr="00D120D4">
        <w:rPr>
          <w:rFonts w:ascii="Times New Roman" w:hAnsi="Times New Roman"/>
          <w:szCs w:val="24"/>
          <w:lang w:val="bs-Latn-BA"/>
        </w:rPr>
        <w:t>p</w:t>
      </w:r>
      <w:r w:rsidR="001F56D4" w:rsidRPr="00D120D4">
        <w:rPr>
          <w:rFonts w:ascii="Times New Roman" w:hAnsi="Times New Roman"/>
          <w:szCs w:val="24"/>
          <w:lang w:val="bs-Latn-BA"/>
        </w:rPr>
        <w:t xml:space="preserve">ored </w:t>
      </w:r>
      <w:r w:rsidR="001A366B" w:rsidRPr="00D120D4">
        <w:rPr>
          <w:rFonts w:ascii="Times New Roman" w:hAnsi="Times New Roman"/>
          <w:szCs w:val="24"/>
          <w:lang w:val="bs-Latn-BA"/>
        </w:rPr>
        <w:t>p</w:t>
      </w:r>
      <w:r w:rsidR="001F56D4" w:rsidRPr="00D120D4">
        <w:rPr>
          <w:rFonts w:ascii="Times New Roman" w:hAnsi="Times New Roman"/>
          <w:szCs w:val="24"/>
          <w:lang w:val="bs-Latn-BA"/>
        </w:rPr>
        <w:t>redsjednika</w:t>
      </w:r>
      <w:r w:rsidR="001A366B" w:rsidRPr="00D120D4">
        <w:rPr>
          <w:rFonts w:ascii="Times New Roman" w:hAnsi="Times New Roman"/>
          <w:szCs w:val="24"/>
          <w:lang w:val="bs-Latn-BA"/>
        </w:rPr>
        <w:t xml:space="preserve"> Vlade</w:t>
      </w:r>
      <w:r w:rsidR="001F56D4" w:rsidRPr="00D120D4">
        <w:rPr>
          <w:rFonts w:ascii="Times New Roman" w:hAnsi="Times New Roman"/>
          <w:szCs w:val="24"/>
          <w:lang w:val="bs-Latn-BA"/>
        </w:rPr>
        <w:t xml:space="preserve"> funkciju obavlja</w:t>
      </w:r>
      <w:r w:rsidR="00146A79">
        <w:rPr>
          <w:rFonts w:ascii="Times New Roman" w:hAnsi="Times New Roman"/>
          <w:szCs w:val="24"/>
          <w:lang w:val="bs-Latn-BA"/>
        </w:rPr>
        <w:t xml:space="preserve">ju </w:t>
      </w:r>
      <w:r w:rsidR="001F56D4" w:rsidRPr="00D120D4">
        <w:rPr>
          <w:rFonts w:ascii="Times New Roman" w:hAnsi="Times New Roman"/>
          <w:szCs w:val="24"/>
          <w:lang w:val="bs-Latn-BA"/>
        </w:rPr>
        <w:t>1</w:t>
      </w:r>
      <w:r w:rsidR="00146A79">
        <w:rPr>
          <w:rFonts w:ascii="Times New Roman" w:hAnsi="Times New Roman"/>
          <w:szCs w:val="24"/>
          <w:lang w:val="bs-Latn-BA"/>
        </w:rPr>
        <w:t>2</w:t>
      </w:r>
      <w:r w:rsidR="001F56D4" w:rsidRPr="00D120D4">
        <w:rPr>
          <w:rFonts w:ascii="Times New Roman" w:hAnsi="Times New Roman"/>
          <w:szCs w:val="24"/>
          <w:lang w:val="bs-Latn-BA"/>
        </w:rPr>
        <w:t xml:space="preserve"> ministara</w:t>
      </w:r>
      <w:r w:rsidR="00FB0B03" w:rsidRPr="00D120D4">
        <w:rPr>
          <w:rFonts w:ascii="Times New Roman" w:hAnsi="Times New Roman"/>
          <w:szCs w:val="24"/>
          <w:lang w:val="bs-Latn-BA"/>
        </w:rPr>
        <w:t xml:space="preserve"> i</w:t>
      </w:r>
      <w:r w:rsidR="001F56D4" w:rsidRPr="00D120D4">
        <w:rPr>
          <w:rFonts w:ascii="Times New Roman" w:hAnsi="Times New Roman"/>
          <w:szCs w:val="24"/>
          <w:lang w:val="bs-Latn-BA"/>
        </w:rPr>
        <w:t xml:space="preserve"> </w:t>
      </w:r>
      <w:r w:rsidR="00146A79">
        <w:rPr>
          <w:rFonts w:ascii="Times New Roman" w:hAnsi="Times New Roman"/>
          <w:szCs w:val="24"/>
          <w:lang w:val="bs-Latn-BA"/>
        </w:rPr>
        <w:t>4</w:t>
      </w:r>
      <w:r w:rsidR="001F56D4" w:rsidRPr="00D120D4">
        <w:rPr>
          <w:rFonts w:ascii="Times New Roman" w:hAnsi="Times New Roman"/>
          <w:szCs w:val="24"/>
          <w:lang w:val="bs-Latn-BA"/>
        </w:rPr>
        <w:t xml:space="preserve"> ministrice</w:t>
      </w:r>
      <w:r w:rsidR="00D21803" w:rsidRPr="00D120D4">
        <w:rPr>
          <w:rFonts w:ascii="Times New Roman" w:hAnsi="Times New Roman"/>
          <w:szCs w:val="24"/>
          <w:lang w:val="bs-Latn-BA"/>
        </w:rPr>
        <w:t xml:space="preserve">. Trenutno je u toku formiranje vlasti nakon općih izbora u FBiH. U Vladi Federacije BiH je broj ministrica u prethodnom sazivu bio 23.4%, a žena je bila zamjenica premijera. U vladama kantona zastupljenost žena se kretalo od 0% do najviše 36%. U prethodnom sazivu, povećanje broja izabranih žena u skupštine kantona nije nužno dovela do povećanja broja imenovanih žena budući da je prosječna zastupljenost žena u skupštinama 31% </w:t>
      </w:r>
      <w:r w:rsidR="00184540">
        <w:rPr>
          <w:rFonts w:ascii="Times New Roman" w:hAnsi="Times New Roman"/>
          <w:szCs w:val="24"/>
          <w:lang w:val="bs-Latn-BA"/>
        </w:rPr>
        <w:t xml:space="preserve">, </w:t>
      </w:r>
      <w:r w:rsidR="00D21803" w:rsidRPr="00D120D4">
        <w:rPr>
          <w:rFonts w:ascii="Times New Roman" w:hAnsi="Times New Roman"/>
          <w:szCs w:val="24"/>
          <w:lang w:val="bs-Latn-BA"/>
        </w:rPr>
        <w:t>a u vladama kantona iznosi 15%. To je značajno ispod jednake zastupljenosti i minimalne zastupljenosti od 40%. Izuzetak je predstavljao Kanton Sarajevo gdje je procentualno više imenovanih žena u Vladu (36%) nego što je bilo izabranih žena na Općim izborima 2018. godine. U Bosansko-podrinjskom kantonu žena je</w:t>
      </w:r>
      <w:r w:rsidR="006D24C1" w:rsidRPr="00D120D4">
        <w:rPr>
          <w:rFonts w:ascii="Times New Roman" w:hAnsi="Times New Roman"/>
          <w:szCs w:val="24"/>
          <w:lang w:val="bs-Latn-BA"/>
        </w:rPr>
        <w:t xml:space="preserve"> bila</w:t>
      </w:r>
      <w:r w:rsidR="00D21803" w:rsidRPr="00D120D4">
        <w:rPr>
          <w:rFonts w:ascii="Times New Roman" w:hAnsi="Times New Roman"/>
          <w:szCs w:val="24"/>
          <w:lang w:val="bs-Latn-BA"/>
        </w:rPr>
        <w:t xml:space="preserve"> premijerka Vlade.</w:t>
      </w:r>
    </w:p>
    <w:p w14:paraId="09386E72" w14:textId="77777777" w:rsidR="00FC3C6D" w:rsidRPr="00D120D4" w:rsidRDefault="00FC3C6D" w:rsidP="00883D38">
      <w:pPr>
        <w:tabs>
          <w:tab w:val="left" w:pos="570"/>
          <w:tab w:val="right" w:pos="8892"/>
        </w:tabs>
        <w:jc w:val="both"/>
        <w:rPr>
          <w:rFonts w:ascii="Times New Roman" w:hAnsi="Times New Roman"/>
          <w:szCs w:val="24"/>
          <w:highlight w:val="green"/>
          <w:lang w:val="bs-Latn-BA"/>
        </w:rPr>
      </w:pPr>
    </w:p>
    <w:p w14:paraId="6CE37461" w14:textId="5438FB7A" w:rsidR="00ED3AB0" w:rsidRPr="00D120D4" w:rsidRDefault="00757B5E" w:rsidP="00A159E7">
      <w:pPr>
        <w:tabs>
          <w:tab w:val="left" w:pos="570"/>
          <w:tab w:val="right" w:pos="8892"/>
        </w:tabs>
        <w:jc w:val="both"/>
        <w:rPr>
          <w:rFonts w:ascii="Times New Roman" w:hAnsi="Times New Roman"/>
          <w:szCs w:val="24"/>
          <w:lang w:val="bs-Latn-BA"/>
        </w:rPr>
      </w:pPr>
      <w:r>
        <w:rPr>
          <w:rFonts w:ascii="Times New Roman" w:hAnsi="Times New Roman"/>
          <w:szCs w:val="24"/>
          <w:lang w:val="bs-Latn-BA"/>
        </w:rPr>
        <w:t>Sp</w:t>
      </w:r>
      <w:r w:rsidR="00883D38" w:rsidRPr="00D120D4">
        <w:rPr>
          <w:rFonts w:ascii="Times New Roman" w:hAnsi="Times New Roman"/>
          <w:szCs w:val="24"/>
          <w:lang w:val="bs-Latn-BA"/>
        </w:rPr>
        <w:t>olna struktura u sudskoj vlasti u BiH odražava donekle slično stanje „obrnute piramide moći“, odnosno ukazuje na izvjesnu podzastupljenost žena na višim pozicijama i mjestima donošenja odluka, dok ih je veći broj zaposleno u pravosuđu na mjestima sudija.</w:t>
      </w:r>
    </w:p>
    <w:p w14:paraId="4AC97307" w14:textId="77777777" w:rsidR="00ED3AB0" w:rsidRPr="00D120D4" w:rsidRDefault="00ED3AB0" w:rsidP="00A159E7">
      <w:pPr>
        <w:tabs>
          <w:tab w:val="left" w:pos="570"/>
          <w:tab w:val="right" w:pos="8892"/>
        </w:tabs>
        <w:jc w:val="both"/>
        <w:rPr>
          <w:rFonts w:ascii="Times New Roman" w:hAnsi="Times New Roman"/>
          <w:szCs w:val="24"/>
          <w:lang w:val="bs-Latn-BA"/>
        </w:rPr>
      </w:pPr>
    </w:p>
    <w:p w14:paraId="3ECB0ED5" w14:textId="2AEA0EF2" w:rsidR="00ED3AB0" w:rsidRPr="00D120D4" w:rsidRDefault="00ED3AB0" w:rsidP="00A159E7">
      <w:pPr>
        <w:tabs>
          <w:tab w:val="left" w:pos="570"/>
          <w:tab w:val="right" w:pos="8892"/>
        </w:tabs>
        <w:jc w:val="both"/>
        <w:rPr>
          <w:rFonts w:ascii="Times New Roman" w:hAnsi="Times New Roman"/>
          <w:b/>
          <w:bCs/>
          <w:szCs w:val="24"/>
          <w:lang w:val="bs-Latn-BA"/>
        </w:rPr>
      </w:pPr>
      <w:r w:rsidRPr="00D120D4">
        <w:rPr>
          <w:rFonts w:ascii="Times New Roman" w:hAnsi="Times New Roman"/>
          <w:b/>
          <w:bCs/>
          <w:szCs w:val="24"/>
          <w:lang w:val="bs-Latn-BA"/>
        </w:rPr>
        <w:t>Tabela III: Pregled zastupljenosti žena u pravosudnim organima</w:t>
      </w:r>
    </w:p>
    <w:p w14:paraId="7718A4D7" w14:textId="77777777" w:rsidR="00ED3AB0" w:rsidRPr="00D120D4" w:rsidRDefault="00ED3AB0" w:rsidP="00A159E7">
      <w:pPr>
        <w:tabs>
          <w:tab w:val="left" w:pos="570"/>
          <w:tab w:val="right" w:pos="8892"/>
        </w:tabs>
        <w:jc w:val="both"/>
        <w:rPr>
          <w:rFonts w:ascii="Times New Roman" w:hAnsi="Times New Roman"/>
          <w:szCs w:val="24"/>
          <w:lang w:val="bs-Latn-BA"/>
        </w:rPr>
      </w:pPr>
    </w:p>
    <w:tbl>
      <w:tblPr>
        <w:tblStyle w:val="TableGrid"/>
        <w:tblW w:w="0" w:type="auto"/>
        <w:tblLook w:val="04A0" w:firstRow="1" w:lastRow="0" w:firstColumn="1" w:lastColumn="0" w:noHBand="0" w:noVBand="1"/>
      </w:tblPr>
      <w:tblGrid>
        <w:gridCol w:w="2004"/>
        <w:gridCol w:w="1359"/>
        <w:gridCol w:w="1524"/>
        <w:gridCol w:w="1541"/>
        <w:gridCol w:w="1810"/>
        <w:gridCol w:w="1674"/>
      </w:tblGrid>
      <w:tr w:rsidR="00A04130" w:rsidRPr="00D120D4" w14:paraId="2EB50FE3" w14:textId="77777777" w:rsidTr="00B55C37">
        <w:tc>
          <w:tcPr>
            <w:tcW w:w="2004" w:type="dxa"/>
            <w:shd w:val="clear" w:color="auto" w:fill="A6A6A6" w:themeFill="background1" w:themeFillShade="A6"/>
          </w:tcPr>
          <w:p w14:paraId="4DF99858" w14:textId="77777777" w:rsidR="00ED3AB0" w:rsidRPr="00D120D4" w:rsidRDefault="00ED3AB0" w:rsidP="001E047C">
            <w:pPr>
              <w:contextualSpacing/>
              <w:jc w:val="both"/>
              <w:rPr>
                <w:rFonts w:ascii="Times New Roman" w:hAnsi="Times New Roman"/>
                <w:b/>
                <w:bCs/>
                <w:szCs w:val="24"/>
              </w:rPr>
            </w:pPr>
            <w:r w:rsidRPr="00D120D4">
              <w:rPr>
                <w:rFonts w:ascii="Times New Roman" w:hAnsi="Times New Roman"/>
                <w:b/>
                <w:bCs/>
                <w:szCs w:val="24"/>
              </w:rPr>
              <w:t>Institucija</w:t>
            </w:r>
          </w:p>
        </w:tc>
        <w:tc>
          <w:tcPr>
            <w:tcW w:w="1359" w:type="dxa"/>
            <w:shd w:val="clear" w:color="auto" w:fill="A6A6A6" w:themeFill="background1" w:themeFillShade="A6"/>
          </w:tcPr>
          <w:p w14:paraId="7B5645C7" w14:textId="1D423A70" w:rsidR="00ED3AB0" w:rsidRPr="00D120D4" w:rsidRDefault="00ED3AB0" w:rsidP="001E047C">
            <w:pPr>
              <w:contextualSpacing/>
              <w:jc w:val="both"/>
              <w:rPr>
                <w:rFonts w:ascii="Times New Roman" w:hAnsi="Times New Roman"/>
                <w:b/>
                <w:bCs/>
                <w:szCs w:val="24"/>
              </w:rPr>
            </w:pPr>
            <w:r w:rsidRPr="00D120D4">
              <w:rPr>
                <w:rFonts w:ascii="Times New Roman" w:hAnsi="Times New Roman"/>
                <w:b/>
                <w:bCs/>
                <w:szCs w:val="24"/>
              </w:rPr>
              <w:t xml:space="preserve">Broj </w:t>
            </w:r>
            <w:r w:rsidR="00D16E56" w:rsidRPr="00D120D4">
              <w:rPr>
                <w:rFonts w:ascii="Times New Roman" w:hAnsi="Times New Roman"/>
                <w:b/>
                <w:bCs/>
                <w:szCs w:val="24"/>
              </w:rPr>
              <w:t>žena</w:t>
            </w:r>
          </w:p>
        </w:tc>
        <w:tc>
          <w:tcPr>
            <w:tcW w:w="1524" w:type="dxa"/>
            <w:shd w:val="clear" w:color="auto" w:fill="A6A6A6" w:themeFill="background1" w:themeFillShade="A6"/>
          </w:tcPr>
          <w:p w14:paraId="37BFCD05" w14:textId="4C9F8D36" w:rsidR="00ED3AB0" w:rsidRPr="00D120D4" w:rsidRDefault="00ED3AB0" w:rsidP="001E047C">
            <w:pPr>
              <w:contextualSpacing/>
              <w:jc w:val="both"/>
              <w:rPr>
                <w:rFonts w:ascii="Times New Roman" w:hAnsi="Times New Roman"/>
                <w:b/>
                <w:bCs/>
                <w:szCs w:val="24"/>
              </w:rPr>
            </w:pPr>
            <w:r w:rsidRPr="00D120D4">
              <w:rPr>
                <w:rFonts w:ascii="Times New Roman" w:hAnsi="Times New Roman"/>
                <w:b/>
                <w:bCs/>
                <w:szCs w:val="24"/>
              </w:rPr>
              <w:t xml:space="preserve">Procent </w:t>
            </w:r>
            <w:r w:rsidR="00D16E56" w:rsidRPr="00D120D4">
              <w:rPr>
                <w:rFonts w:ascii="Times New Roman" w:hAnsi="Times New Roman"/>
                <w:b/>
                <w:bCs/>
                <w:szCs w:val="24"/>
              </w:rPr>
              <w:t>žena</w:t>
            </w:r>
          </w:p>
        </w:tc>
        <w:tc>
          <w:tcPr>
            <w:tcW w:w="1541" w:type="dxa"/>
            <w:shd w:val="clear" w:color="auto" w:fill="A6A6A6" w:themeFill="background1" w:themeFillShade="A6"/>
          </w:tcPr>
          <w:p w14:paraId="5428F7AE" w14:textId="161E3213" w:rsidR="00ED3AB0" w:rsidRPr="00D120D4" w:rsidRDefault="00ED3AB0" w:rsidP="001E047C">
            <w:pPr>
              <w:contextualSpacing/>
              <w:jc w:val="both"/>
              <w:rPr>
                <w:rFonts w:ascii="Times New Roman" w:hAnsi="Times New Roman"/>
                <w:b/>
                <w:bCs/>
                <w:szCs w:val="24"/>
              </w:rPr>
            </w:pPr>
            <w:r w:rsidRPr="00D120D4">
              <w:rPr>
                <w:rFonts w:ascii="Times New Roman" w:hAnsi="Times New Roman"/>
                <w:b/>
                <w:bCs/>
                <w:szCs w:val="24"/>
              </w:rPr>
              <w:t>Broj</w:t>
            </w:r>
            <w:r w:rsidR="00D16E56" w:rsidRPr="00D120D4">
              <w:rPr>
                <w:rFonts w:ascii="Times New Roman" w:hAnsi="Times New Roman"/>
                <w:b/>
                <w:bCs/>
                <w:szCs w:val="24"/>
              </w:rPr>
              <w:t xml:space="preserve"> muškaraca</w:t>
            </w:r>
          </w:p>
        </w:tc>
        <w:tc>
          <w:tcPr>
            <w:tcW w:w="1810" w:type="dxa"/>
            <w:shd w:val="clear" w:color="auto" w:fill="A6A6A6" w:themeFill="background1" w:themeFillShade="A6"/>
          </w:tcPr>
          <w:p w14:paraId="42B2B743" w14:textId="08D8AC70" w:rsidR="00ED3AB0" w:rsidRPr="00D120D4" w:rsidRDefault="00ED3AB0" w:rsidP="001E047C">
            <w:pPr>
              <w:contextualSpacing/>
              <w:jc w:val="both"/>
              <w:rPr>
                <w:rFonts w:ascii="Times New Roman" w:hAnsi="Times New Roman"/>
                <w:b/>
                <w:bCs/>
                <w:szCs w:val="24"/>
              </w:rPr>
            </w:pPr>
            <w:r w:rsidRPr="00D120D4">
              <w:rPr>
                <w:rFonts w:ascii="Times New Roman" w:hAnsi="Times New Roman"/>
                <w:b/>
                <w:bCs/>
                <w:szCs w:val="24"/>
              </w:rPr>
              <w:t xml:space="preserve">Procent </w:t>
            </w:r>
            <w:r w:rsidR="00D16E56" w:rsidRPr="00D120D4">
              <w:rPr>
                <w:rFonts w:ascii="Times New Roman" w:hAnsi="Times New Roman"/>
                <w:b/>
                <w:bCs/>
                <w:szCs w:val="24"/>
              </w:rPr>
              <w:t>muškaraca</w:t>
            </w:r>
          </w:p>
        </w:tc>
        <w:tc>
          <w:tcPr>
            <w:tcW w:w="1674" w:type="dxa"/>
            <w:shd w:val="clear" w:color="auto" w:fill="A6A6A6" w:themeFill="background1" w:themeFillShade="A6"/>
          </w:tcPr>
          <w:p w14:paraId="5D2D5224" w14:textId="77777777" w:rsidR="00ED3AB0" w:rsidRPr="00D120D4" w:rsidRDefault="00ED3AB0" w:rsidP="001E047C">
            <w:pPr>
              <w:contextualSpacing/>
              <w:jc w:val="both"/>
              <w:rPr>
                <w:rFonts w:ascii="Times New Roman" w:hAnsi="Times New Roman"/>
                <w:b/>
                <w:bCs/>
                <w:szCs w:val="24"/>
              </w:rPr>
            </w:pPr>
            <w:r w:rsidRPr="00D120D4">
              <w:rPr>
                <w:rFonts w:ascii="Times New Roman" w:hAnsi="Times New Roman"/>
                <w:b/>
                <w:bCs/>
                <w:szCs w:val="24"/>
              </w:rPr>
              <w:t>Ukupno</w:t>
            </w:r>
          </w:p>
        </w:tc>
      </w:tr>
      <w:tr w:rsidR="00A04130" w:rsidRPr="00D120D4" w14:paraId="7A4A3E8B" w14:textId="77777777" w:rsidTr="00B55C37">
        <w:tc>
          <w:tcPr>
            <w:tcW w:w="2004" w:type="dxa"/>
            <w:shd w:val="clear" w:color="auto" w:fill="A6A6A6" w:themeFill="background1" w:themeFillShade="A6"/>
          </w:tcPr>
          <w:p w14:paraId="732F4503" w14:textId="4DEFB6C1" w:rsidR="00ED3AB0" w:rsidRPr="00D120D4" w:rsidRDefault="00A04130" w:rsidP="001E047C">
            <w:pPr>
              <w:contextualSpacing/>
              <w:jc w:val="both"/>
              <w:rPr>
                <w:rFonts w:ascii="Times New Roman" w:hAnsi="Times New Roman"/>
                <w:b/>
                <w:bCs/>
                <w:szCs w:val="24"/>
              </w:rPr>
            </w:pPr>
            <w:r w:rsidRPr="00D120D4">
              <w:rPr>
                <w:rFonts w:ascii="Times New Roman" w:hAnsi="Times New Roman"/>
                <w:b/>
                <w:bCs/>
                <w:szCs w:val="24"/>
              </w:rPr>
              <w:t>Predsjednici sudova</w:t>
            </w:r>
          </w:p>
        </w:tc>
        <w:tc>
          <w:tcPr>
            <w:tcW w:w="1359" w:type="dxa"/>
          </w:tcPr>
          <w:p w14:paraId="77778437" w14:textId="4B439ADB" w:rsidR="00ED3AB0" w:rsidRPr="00D120D4" w:rsidRDefault="00ED3AB0" w:rsidP="001E047C">
            <w:pPr>
              <w:contextualSpacing/>
              <w:jc w:val="both"/>
              <w:rPr>
                <w:rFonts w:ascii="Times New Roman" w:hAnsi="Times New Roman"/>
                <w:szCs w:val="24"/>
              </w:rPr>
            </w:pPr>
          </w:p>
        </w:tc>
        <w:tc>
          <w:tcPr>
            <w:tcW w:w="1524" w:type="dxa"/>
          </w:tcPr>
          <w:p w14:paraId="3F182333" w14:textId="013F3A0F" w:rsidR="00ED3AB0" w:rsidRPr="00D120D4" w:rsidRDefault="00AC02D5" w:rsidP="001E047C">
            <w:pPr>
              <w:contextualSpacing/>
              <w:jc w:val="both"/>
              <w:rPr>
                <w:rFonts w:ascii="Times New Roman" w:hAnsi="Times New Roman"/>
                <w:szCs w:val="24"/>
              </w:rPr>
            </w:pPr>
            <w:r w:rsidRPr="00D120D4">
              <w:rPr>
                <w:rFonts w:ascii="Times New Roman" w:hAnsi="Times New Roman"/>
                <w:szCs w:val="24"/>
              </w:rPr>
              <w:t>41 %</w:t>
            </w:r>
          </w:p>
        </w:tc>
        <w:tc>
          <w:tcPr>
            <w:tcW w:w="1541" w:type="dxa"/>
          </w:tcPr>
          <w:p w14:paraId="1C0B20B0" w14:textId="389B0547" w:rsidR="00ED3AB0" w:rsidRPr="00D120D4" w:rsidRDefault="00ED3AB0" w:rsidP="001E047C">
            <w:pPr>
              <w:contextualSpacing/>
              <w:jc w:val="both"/>
              <w:rPr>
                <w:rFonts w:ascii="Times New Roman" w:hAnsi="Times New Roman"/>
                <w:szCs w:val="24"/>
              </w:rPr>
            </w:pPr>
            <w:r w:rsidRPr="00D120D4">
              <w:rPr>
                <w:rFonts w:ascii="Times New Roman" w:hAnsi="Times New Roman"/>
                <w:szCs w:val="24"/>
              </w:rPr>
              <w:t xml:space="preserve"> </w:t>
            </w:r>
          </w:p>
        </w:tc>
        <w:tc>
          <w:tcPr>
            <w:tcW w:w="1810" w:type="dxa"/>
          </w:tcPr>
          <w:p w14:paraId="71F1CC83" w14:textId="6BC2B96A" w:rsidR="00ED3AB0" w:rsidRPr="00D120D4" w:rsidRDefault="00EA6067" w:rsidP="001E047C">
            <w:pPr>
              <w:contextualSpacing/>
              <w:jc w:val="both"/>
              <w:rPr>
                <w:rFonts w:ascii="Times New Roman" w:hAnsi="Times New Roman"/>
                <w:szCs w:val="24"/>
              </w:rPr>
            </w:pPr>
            <w:r w:rsidRPr="00D120D4">
              <w:rPr>
                <w:rFonts w:ascii="Times New Roman" w:hAnsi="Times New Roman"/>
                <w:szCs w:val="24"/>
              </w:rPr>
              <w:t>59%</w:t>
            </w:r>
          </w:p>
        </w:tc>
        <w:tc>
          <w:tcPr>
            <w:tcW w:w="1674" w:type="dxa"/>
          </w:tcPr>
          <w:p w14:paraId="643FAFDB" w14:textId="0AF76A62" w:rsidR="00ED3AB0" w:rsidRPr="00D120D4" w:rsidRDefault="00CE38FB" w:rsidP="001E047C">
            <w:pPr>
              <w:contextualSpacing/>
              <w:jc w:val="both"/>
              <w:rPr>
                <w:rFonts w:ascii="Times New Roman" w:hAnsi="Times New Roman"/>
                <w:szCs w:val="24"/>
              </w:rPr>
            </w:pPr>
            <w:r w:rsidRPr="00D120D4">
              <w:rPr>
                <w:rFonts w:ascii="Times New Roman" w:hAnsi="Times New Roman"/>
                <w:szCs w:val="24"/>
              </w:rPr>
              <w:t>100%</w:t>
            </w:r>
          </w:p>
        </w:tc>
      </w:tr>
      <w:tr w:rsidR="00A04130" w:rsidRPr="00D120D4" w14:paraId="58B16974" w14:textId="77777777" w:rsidTr="00B55C37">
        <w:tc>
          <w:tcPr>
            <w:tcW w:w="2004" w:type="dxa"/>
            <w:shd w:val="clear" w:color="auto" w:fill="A6A6A6" w:themeFill="background1" w:themeFillShade="A6"/>
          </w:tcPr>
          <w:p w14:paraId="0D4E6079" w14:textId="283D4183" w:rsidR="00ED3AB0" w:rsidRPr="00D120D4" w:rsidRDefault="00AC02D5" w:rsidP="001E047C">
            <w:pPr>
              <w:contextualSpacing/>
              <w:jc w:val="both"/>
              <w:rPr>
                <w:rFonts w:ascii="Times New Roman" w:hAnsi="Times New Roman"/>
                <w:b/>
                <w:bCs/>
                <w:szCs w:val="24"/>
              </w:rPr>
            </w:pPr>
            <w:r w:rsidRPr="00D120D4">
              <w:rPr>
                <w:rFonts w:ascii="Times New Roman" w:hAnsi="Times New Roman"/>
                <w:b/>
                <w:bCs/>
                <w:szCs w:val="24"/>
              </w:rPr>
              <w:t xml:space="preserve">Glavni tužioci </w:t>
            </w:r>
          </w:p>
        </w:tc>
        <w:tc>
          <w:tcPr>
            <w:tcW w:w="1359" w:type="dxa"/>
          </w:tcPr>
          <w:p w14:paraId="12D7ACBF" w14:textId="4119247C" w:rsidR="00ED3AB0" w:rsidRPr="00D120D4" w:rsidRDefault="00ED3AB0" w:rsidP="001E047C">
            <w:pPr>
              <w:contextualSpacing/>
              <w:jc w:val="both"/>
              <w:rPr>
                <w:rFonts w:ascii="Times New Roman" w:hAnsi="Times New Roman"/>
                <w:szCs w:val="24"/>
              </w:rPr>
            </w:pPr>
          </w:p>
        </w:tc>
        <w:tc>
          <w:tcPr>
            <w:tcW w:w="1524" w:type="dxa"/>
          </w:tcPr>
          <w:p w14:paraId="770AC3FF" w14:textId="1713D5E1" w:rsidR="00ED3AB0" w:rsidRPr="00D120D4" w:rsidRDefault="00AC02D5" w:rsidP="001E047C">
            <w:pPr>
              <w:contextualSpacing/>
              <w:jc w:val="both"/>
              <w:rPr>
                <w:rFonts w:ascii="Times New Roman" w:hAnsi="Times New Roman"/>
                <w:szCs w:val="24"/>
              </w:rPr>
            </w:pPr>
            <w:r w:rsidRPr="00D120D4">
              <w:rPr>
                <w:rFonts w:ascii="Times New Roman" w:hAnsi="Times New Roman"/>
                <w:szCs w:val="24"/>
              </w:rPr>
              <w:t>28 %</w:t>
            </w:r>
          </w:p>
        </w:tc>
        <w:tc>
          <w:tcPr>
            <w:tcW w:w="1541" w:type="dxa"/>
          </w:tcPr>
          <w:p w14:paraId="730DF8B5" w14:textId="04FE7205" w:rsidR="00ED3AB0" w:rsidRPr="00D120D4" w:rsidRDefault="00ED3AB0" w:rsidP="001E047C">
            <w:pPr>
              <w:contextualSpacing/>
              <w:jc w:val="both"/>
              <w:rPr>
                <w:rFonts w:ascii="Times New Roman" w:hAnsi="Times New Roman"/>
                <w:szCs w:val="24"/>
              </w:rPr>
            </w:pPr>
            <w:r w:rsidRPr="00D120D4">
              <w:rPr>
                <w:rFonts w:ascii="Times New Roman" w:hAnsi="Times New Roman"/>
                <w:szCs w:val="24"/>
              </w:rPr>
              <w:t xml:space="preserve"> </w:t>
            </w:r>
          </w:p>
        </w:tc>
        <w:tc>
          <w:tcPr>
            <w:tcW w:w="1810" w:type="dxa"/>
          </w:tcPr>
          <w:p w14:paraId="7A0B2752" w14:textId="07A92A44" w:rsidR="00ED3AB0" w:rsidRPr="00D120D4" w:rsidRDefault="00EA6067" w:rsidP="001E047C">
            <w:pPr>
              <w:contextualSpacing/>
              <w:jc w:val="both"/>
              <w:rPr>
                <w:rFonts w:ascii="Times New Roman" w:hAnsi="Times New Roman"/>
                <w:szCs w:val="24"/>
              </w:rPr>
            </w:pPr>
            <w:r w:rsidRPr="00D120D4">
              <w:rPr>
                <w:rFonts w:ascii="Times New Roman" w:hAnsi="Times New Roman"/>
                <w:szCs w:val="24"/>
              </w:rPr>
              <w:t>72%</w:t>
            </w:r>
          </w:p>
        </w:tc>
        <w:tc>
          <w:tcPr>
            <w:tcW w:w="1674" w:type="dxa"/>
          </w:tcPr>
          <w:p w14:paraId="18F06077" w14:textId="5AEAA154" w:rsidR="00ED3AB0"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A04130" w:rsidRPr="00D120D4" w14:paraId="25EA607D" w14:textId="77777777" w:rsidTr="00B55C37">
        <w:tc>
          <w:tcPr>
            <w:tcW w:w="2004" w:type="dxa"/>
            <w:shd w:val="clear" w:color="auto" w:fill="A6A6A6" w:themeFill="background1" w:themeFillShade="A6"/>
          </w:tcPr>
          <w:p w14:paraId="29277822" w14:textId="082BBE39" w:rsidR="00ED3AB0" w:rsidRPr="00D120D4" w:rsidRDefault="00AC02D5" w:rsidP="001E047C">
            <w:pPr>
              <w:contextualSpacing/>
              <w:jc w:val="both"/>
              <w:rPr>
                <w:rFonts w:ascii="Times New Roman" w:hAnsi="Times New Roman"/>
                <w:b/>
                <w:bCs/>
                <w:szCs w:val="24"/>
                <w:highlight w:val="green"/>
              </w:rPr>
            </w:pPr>
            <w:r w:rsidRPr="00D120D4">
              <w:rPr>
                <w:rFonts w:ascii="Times New Roman" w:hAnsi="Times New Roman"/>
                <w:b/>
                <w:bCs/>
                <w:szCs w:val="24"/>
              </w:rPr>
              <w:t>Imenovani tužioci</w:t>
            </w:r>
          </w:p>
        </w:tc>
        <w:tc>
          <w:tcPr>
            <w:tcW w:w="1359" w:type="dxa"/>
          </w:tcPr>
          <w:p w14:paraId="6A3886E4" w14:textId="1674BE1E" w:rsidR="00ED3AB0" w:rsidRPr="00D120D4" w:rsidRDefault="00ED3AB0" w:rsidP="001E047C">
            <w:pPr>
              <w:contextualSpacing/>
              <w:jc w:val="both"/>
              <w:rPr>
                <w:rFonts w:ascii="Times New Roman" w:hAnsi="Times New Roman"/>
                <w:szCs w:val="24"/>
              </w:rPr>
            </w:pPr>
          </w:p>
        </w:tc>
        <w:tc>
          <w:tcPr>
            <w:tcW w:w="1524" w:type="dxa"/>
          </w:tcPr>
          <w:p w14:paraId="159BD12A" w14:textId="5E2F676B" w:rsidR="00ED3AB0" w:rsidRPr="00D120D4" w:rsidRDefault="00AE11EC" w:rsidP="001E047C">
            <w:pPr>
              <w:contextualSpacing/>
              <w:jc w:val="both"/>
              <w:rPr>
                <w:rFonts w:ascii="Times New Roman" w:hAnsi="Times New Roman"/>
                <w:szCs w:val="24"/>
              </w:rPr>
            </w:pPr>
            <w:r w:rsidRPr="00D120D4">
              <w:rPr>
                <w:rFonts w:ascii="Times New Roman" w:hAnsi="Times New Roman"/>
                <w:szCs w:val="24"/>
              </w:rPr>
              <w:t>53 %</w:t>
            </w:r>
          </w:p>
        </w:tc>
        <w:tc>
          <w:tcPr>
            <w:tcW w:w="1541" w:type="dxa"/>
          </w:tcPr>
          <w:p w14:paraId="15B40729" w14:textId="1267B3DC" w:rsidR="00ED3AB0" w:rsidRPr="00D120D4" w:rsidRDefault="00ED3AB0" w:rsidP="001E047C">
            <w:pPr>
              <w:contextualSpacing/>
              <w:jc w:val="both"/>
              <w:rPr>
                <w:rFonts w:ascii="Times New Roman" w:hAnsi="Times New Roman"/>
                <w:szCs w:val="24"/>
              </w:rPr>
            </w:pPr>
          </w:p>
        </w:tc>
        <w:tc>
          <w:tcPr>
            <w:tcW w:w="1810" w:type="dxa"/>
          </w:tcPr>
          <w:p w14:paraId="36836DA3" w14:textId="2C3425A6" w:rsidR="00ED3AB0" w:rsidRPr="00D120D4" w:rsidRDefault="00EA6067" w:rsidP="001E047C">
            <w:pPr>
              <w:contextualSpacing/>
              <w:jc w:val="both"/>
              <w:rPr>
                <w:rFonts w:ascii="Times New Roman" w:hAnsi="Times New Roman"/>
                <w:szCs w:val="24"/>
              </w:rPr>
            </w:pPr>
            <w:r w:rsidRPr="00D120D4">
              <w:rPr>
                <w:rFonts w:ascii="Times New Roman" w:hAnsi="Times New Roman"/>
                <w:szCs w:val="24"/>
              </w:rPr>
              <w:t>47%</w:t>
            </w:r>
          </w:p>
        </w:tc>
        <w:tc>
          <w:tcPr>
            <w:tcW w:w="1674" w:type="dxa"/>
          </w:tcPr>
          <w:p w14:paraId="6B11D377" w14:textId="75A4D6E0" w:rsidR="00ED3AB0"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A04130" w:rsidRPr="00D120D4" w14:paraId="6CA9C298" w14:textId="77777777" w:rsidTr="00B55C37">
        <w:trPr>
          <w:trHeight w:val="665"/>
        </w:trPr>
        <w:tc>
          <w:tcPr>
            <w:tcW w:w="2004" w:type="dxa"/>
            <w:shd w:val="clear" w:color="auto" w:fill="A6A6A6" w:themeFill="background1" w:themeFillShade="A6"/>
          </w:tcPr>
          <w:p w14:paraId="2B845063" w14:textId="4432A092" w:rsidR="00ED3AB0" w:rsidRPr="00D120D4" w:rsidRDefault="005B0104" w:rsidP="001E047C">
            <w:pPr>
              <w:contextualSpacing/>
              <w:jc w:val="both"/>
              <w:rPr>
                <w:rFonts w:ascii="Times New Roman" w:hAnsi="Times New Roman"/>
                <w:b/>
                <w:bCs/>
                <w:szCs w:val="24"/>
              </w:rPr>
            </w:pPr>
            <w:r w:rsidRPr="00D120D4">
              <w:rPr>
                <w:rFonts w:ascii="Times New Roman" w:hAnsi="Times New Roman"/>
                <w:b/>
                <w:bCs/>
                <w:szCs w:val="24"/>
              </w:rPr>
              <w:t>VST</w:t>
            </w:r>
            <w:r w:rsidR="00184540">
              <w:rPr>
                <w:rFonts w:ascii="Times New Roman" w:hAnsi="Times New Roman"/>
                <w:b/>
                <w:bCs/>
                <w:szCs w:val="24"/>
              </w:rPr>
              <w:t>V</w:t>
            </w:r>
          </w:p>
        </w:tc>
        <w:tc>
          <w:tcPr>
            <w:tcW w:w="1359" w:type="dxa"/>
          </w:tcPr>
          <w:p w14:paraId="0E0CA98E" w14:textId="09545340" w:rsidR="00ED3AB0" w:rsidRPr="00D120D4" w:rsidRDefault="005B0104" w:rsidP="001E047C">
            <w:pPr>
              <w:jc w:val="both"/>
              <w:rPr>
                <w:rFonts w:ascii="Times New Roman" w:hAnsi="Times New Roman"/>
                <w:szCs w:val="24"/>
              </w:rPr>
            </w:pPr>
            <w:r w:rsidRPr="00D120D4">
              <w:rPr>
                <w:rFonts w:ascii="Times New Roman" w:hAnsi="Times New Roman"/>
                <w:szCs w:val="24"/>
              </w:rPr>
              <w:t>9</w:t>
            </w:r>
          </w:p>
          <w:p w14:paraId="16D159EC" w14:textId="77777777" w:rsidR="00ED3AB0" w:rsidRPr="00D120D4" w:rsidRDefault="00ED3AB0" w:rsidP="001E047C">
            <w:pPr>
              <w:jc w:val="both"/>
              <w:rPr>
                <w:rFonts w:ascii="Times New Roman" w:hAnsi="Times New Roman"/>
                <w:szCs w:val="24"/>
              </w:rPr>
            </w:pPr>
          </w:p>
          <w:p w14:paraId="78736216" w14:textId="77777777" w:rsidR="00ED3AB0" w:rsidRPr="00D120D4" w:rsidRDefault="00ED3AB0" w:rsidP="001E047C">
            <w:pPr>
              <w:contextualSpacing/>
              <w:jc w:val="both"/>
              <w:rPr>
                <w:rFonts w:ascii="Times New Roman" w:hAnsi="Times New Roman"/>
                <w:szCs w:val="24"/>
              </w:rPr>
            </w:pPr>
          </w:p>
        </w:tc>
        <w:tc>
          <w:tcPr>
            <w:tcW w:w="1524" w:type="dxa"/>
          </w:tcPr>
          <w:p w14:paraId="7D86DE66" w14:textId="60DD03CA" w:rsidR="00ED3AB0" w:rsidRPr="00D120D4" w:rsidRDefault="00D119A1" w:rsidP="001E047C">
            <w:pPr>
              <w:contextualSpacing/>
              <w:jc w:val="both"/>
              <w:rPr>
                <w:rFonts w:ascii="Times New Roman" w:hAnsi="Times New Roman"/>
                <w:szCs w:val="24"/>
              </w:rPr>
            </w:pPr>
            <w:r w:rsidRPr="00D120D4">
              <w:rPr>
                <w:rFonts w:ascii="Times New Roman" w:hAnsi="Times New Roman"/>
                <w:szCs w:val="24"/>
              </w:rPr>
              <w:t xml:space="preserve">60 % </w:t>
            </w:r>
          </w:p>
        </w:tc>
        <w:tc>
          <w:tcPr>
            <w:tcW w:w="1541" w:type="dxa"/>
          </w:tcPr>
          <w:p w14:paraId="3A0EEB5D" w14:textId="030A75DA" w:rsidR="00ED3AB0" w:rsidRPr="00D120D4" w:rsidRDefault="006C52FB" w:rsidP="001E047C">
            <w:pPr>
              <w:jc w:val="both"/>
              <w:rPr>
                <w:rFonts w:ascii="Times New Roman" w:hAnsi="Times New Roman"/>
                <w:szCs w:val="24"/>
              </w:rPr>
            </w:pPr>
            <w:r w:rsidRPr="00D120D4">
              <w:rPr>
                <w:rFonts w:ascii="Times New Roman" w:hAnsi="Times New Roman"/>
                <w:szCs w:val="24"/>
              </w:rPr>
              <w:t>6</w:t>
            </w:r>
          </w:p>
          <w:p w14:paraId="69680F72" w14:textId="77777777" w:rsidR="00ED3AB0" w:rsidRPr="00D120D4" w:rsidRDefault="00ED3AB0" w:rsidP="001E047C">
            <w:pPr>
              <w:contextualSpacing/>
              <w:jc w:val="both"/>
              <w:rPr>
                <w:rFonts w:ascii="Times New Roman" w:hAnsi="Times New Roman"/>
                <w:szCs w:val="24"/>
              </w:rPr>
            </w:pPr>
          </w:p>
        </w:tc>
        <w:tc>
          <w:tcPr>
            <w:tcW w:w="1810" w:type="dxa"/>
          </w:tcPr>
          <w:p w14:paraId="58257F40" w14:textId="38227D8F" w:rsidR="00ED3AB0" w:rsidRPr="00D120D4" w:rsidRDefault="000C5DA2" w:rsidP="001E047C">
            <w:pPr>
              <w:contextualSpacing/>
              <w:jc w:val="both"/>
              <w:rPr>
                <w:rFonts w:ascii="Times New Roman" w:hAnsi="Times New Roman"/>
                <w:szCs w:val="24"/>
              </w:rPr>
            </w:pPr>
            <w:r w:rsidRPr="00D120D4">
              <w:rPr>
                <w:rFonts w:ascii="Times New Roman" w:hAnsi="Times New Roman"/>
                <w:szCs w:val="24"/>
              </w:rPr>
              <w:t>40%</w:t>
            </w:r>
          </w:p>
        </w:tc>
        <w:tc>
          <w:tcPr>
            <w:tcW w:w="1674" w:type="dxa"/>
          </w:tcPr>
          <w:p w14:paraId="2209D755" w14:textId="41AF9F40" w:rsidR="00ED3AB0" w:rsidRPr="00D120D4" w:rsidRDefault="006C52FB" w:rsidP="001E047C">
            <w:pPr>
              <w:contextualSpacing/>
              <w:jc w:val="both"/>
              <w:rPr>
                <w:rFonts w:ascii="Times New Roman" w:hAnsi="Times New Roman"/>
                <w:szCs w:val="24"/>
              </w:rPr>
            </w:pPr>
            <w:r w:rsidRPr="00D120D4">
              <w:rPr>
                <w:rFonts w:ascii="Times New Roman" w:hAnsi="Times New Roman"/>
                <w:szCs w:val="24"/>
              </w:rPr>
              <w:t>15</w:t>
            </w:r>
          </w:p>
          <w:p w14:paraId="318F973D" w14:textId="41AF9F40" w:rsidR="00FE5EE5"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161DC6" w:rsidRPr="00D120D4" w14:paraId="4A04BF00" w14:textId="77777777" w:rsidTr="00B55C37">
        <w:trPr>
          <w:trHeight w:val="665"/>
        </w:trPr>
        <w:tc>
          <w:tcPr>
            <w:tcW w:w="2004" w:type="dxa"/>
            <w:shd w:val="clear" w:color="auto" w:fill="A6A6A6" w:themeFill="background1" w:themeFillShade="A6"/>
          </w:tcPr>
          <w:p w14:paraId="6EEA604F" w14:textId="12C040E9" w:rsidR="00161DC6" w:rsidRPr="00D120D4" w:rsidRDefault="00161DC6" w:rsidP="001E047C">
            <w:pPr>
              <w:contextualSpacing/>
              <w:jc w:val="both"/>
              <w:rPr>
                <w:rFonts w:ascii="Times New Roman" w:hAnsi="Times New Roman"/>
                <w:b/>
                <w:bCs/>
                <w:szCs w:val="24"/>
              </w:rPr>
            </w:pPr>
            <w:r w:rsidRPr="00D120D4">
              <w:rPr>
                <w:rFonts w:ascii="Times New Roman" w:hAnsi="Times New Roman"/>
                <w:b/>
                <w:bCs/>
                <w:szCs w:val="24"/>
              </w:rPr>
              <w:t>Vrhovni sud RS</w:t>
            </w:r>
          </w:p>
        </w:tc>
        <w:tc>
          <w:tcPr>
            <w:tcW w:w="1359" w:type="dxa"/>
          </w:tcPr>
          <w:p w14:paraId="307DA645" w14:textId="5E3988A5" w:rsidR="00161DC6" w:rsidRPr="00D120D4" w:rsidRDefault="00161DC6" w:rsidP="001E047C">
            <w:pPr>
              <w:jc w:val="both"/>
              <w:rPr>
                <w:rFonts w:ascii="Times New Roman" w:hAnsi="Times New Roman"/>
                <w:szCs w:val="24"/>
              </w:rPr>
            </w:pPr>
            <w:r w:rsidRPr="00D120D4">
              <w:rPr>
                <w:rFonts w:ascii="Times New Roman" w:hAnsi="Times New Roman"/>
                <w:szCs w:val="24"/>
              </w:rPr>
              <w:t>15</w:t>
            </w:r>
          </w:p>
        </w:tc>
        <w:tc>
          <w:tcPr>
            <w:tcW w:w="1524" w:type="dxa"/>
          </w:tcPr>
          <w:p w14:paraId="5F606A60" w14:textId="4A0DA14E" w:rsidR="00161DC6" w:rsidRPr="00D120D4" w:rsidRDefault="000C5DA2" w:rsidP="001E047C">
            <w:pPr>
              <w:contextualSpacing/>
              <w:jc w:val="both"/>
              <w:rPr>
                <w:rFonts w:ascii="Times New Roman" w:hAnsi="Times New Roman"/>
                <w:szCs w:val="24"/>
              </w:rPr>
            </w:pPr>
            <w:r w:rsidRPr="00D120D4">
              <w:rPr>
                <w:rFonts w:ascii="Times New Roman" w:hAnsi="Times New Roman"/>
                <w:szCs w:val="24"/>
              </w:rPr>
              <w:t>68 %</w:t>
            </w:r>
          </w:p>
        </w:tc>
        <w:tc>
          <w:tcPr>
            <w:tcW w:w="1541" w:type="dxa"/>
          </w:tcPr>
          <w:p w14:paraId="10DDBF64" w14:textId="3EE724EB" w:rsidR="00161DC6" w:rsidRPr="00D120D4" w:rsidRDefault="00161DC6" w:rsidP="001E047C">
            <w:pPr>
              <w:jc w:val="both"/>
              <w:rPr>
                <w:rFonts w:ascii="Times New Roman" w:hAnsi="Times New Roman"/>
                <w:szCs w:val="24"/>
              </w:rPr>
            </w:pPr>
            <w:r w:rsidRPr="00D120D4">
              <w:rPr>
                <w:rFonts w:ascii="Times New Roman" w:hAnsi="Times New Roman"/>
                <w:szCs w:val="24"/>
              </w:rPr>
              <w:t>7</w:t>
            </w:r>
          </w:p>
        </w:tc>
        <w:tc>
          <w:tcPr>
            <w:tcW w:w="1810" w:type="dxa"/>
          </w:tcPr>
          <w:p w14:paraId="260422FE" w14:textId="400D1F47" w:rsidR="00161DC6" w:rsidRPr="00D120D4" w:rsidRDefault="00281E6F" w:rsidP="001E047C">
            <w:pPr>
              <w:contextualSpacing/>
              <w:jc w:val="both"/>
              <w:rPr>
                <w:rFonts w:ascii="Times New Roman" w:hAnsi="Times New Roman"/>
                <w:szCs w:val="24"/>
              </w:rPr>
            </w:pPr>
            <w:r w:rsidRPr="00D120D4">
              <w:rPr>
                <w:rFonts w:ascii="Times New Roman" w:hAnsi="Times New Roman"/>
                <w:szCs w:val="24"/>
              </w:rPr>
              <w:t>32%</w:t>
            </w:r>
          </w:p>
        </w:tc>
        <w:tc>
          <w:tcPr>
            <w:tcW w:w="1674" w:type="dxa"/>
          </w:tcPr>
          <w:p w14:paraId="07BF1E94" w14:textId="10B57AA4" w:rsidR="00161DC6"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180CDF" w:rsidRPr="00D120D4" w14:paraId="0221A669" w14:textId="77777777" w:rsidTr="00B55C37">
        <w:trPr>
          <w:trHeight w:val="665"/>
        </w:trPr>
        <w:tc>
          <w:tcPr>
            <w:tcW w:w="2004" w:type="dxa"/>
            <w:shd w:val="clear" w:color="auto" w:fill="A6A6A6" w:themeFill="background1" w:themeFillShade="A6"/>
          </w:tcPr>
          <w:p w14:paraId="122421C4" w14:textId="2F5F5893" w:rsidR="00180CDF" w:rsidRPr="00D120D4" w:rsidRDefault="00180CDF" w:rsidP="00180CDF">
            <w:pPr>
              <w:contextualSpacing/>
              <w:jc w:val="both"/>
              <w:rPr>
                <w:rFonts w:ascii="Times New Roman" w:hAnsi="Times New Roman"/>
                <w:b/>
                <w:bCs/>
                <w:szCs w:val="24"/>
              </w:rPr>
            </w:pPr>
            <w:r w:rsidRPr="00D120D4">
              <w:rPr>
                <w:rFonts w:ascii="Times New Roman" w:hAnsi="Times New Roman"/>
                <w:b/>
                <w:bCs/>
                <w:szCs w:val="24"/>
              </w:rPr>
              <w:t>Okružni sudovi RS (predsjednici)</w:t>
            </w:r>
          </w:p>
        </w:tc>
        <w:tc>
          <w:tcPr>
            <w:tcW w:w="1359" w:type="dxa"/>
          </w:tcPr>
          <w:p w14:paraId="0F301DD8" w14:textId="77D5CE39" w:rsidR="00180CDF" w:rsidRPr="00D120D4" w:rsidRDefault="00180CDF" w:rsidP="00180CDF">
            <w:pPr>
              <w:jc w:val="both"/>
              <w:rPr>
                <w:rFonts w:ascii="Times New Roman" w:hAnsi="Times New Roman"/>
                <w:szCs w:val="24"/>
              </w:rPr>
            </w:pPr>
            <w:r w:rsidRPr="00D120D4">
              <w:rPr>
                <w:rFonts w:ascii="Times New Roman" w:hAnsi="Times New Roman"/>
                <w:color w:val="000000"/>
                <w:szCs w:val="24"/>
              </w:rPr>
              <w:t>2</w:t>
            </w:r>
          </w:p>
        </w:tc>
        <w:tc>
          <w:tcPr>
            <w:tcW w:w="1524" w:type="dxa"/>
          </w:tcPr>
          <w:p w14:paraId="43F59F71" w14:textId="7F68F99F" w:rsidR="00180CDF" w:rsidRPr="00D120D4" w:rsidRDefault="00CB038E" w:rsidP="00180CDF">
            <w:pPr>
              <w:contextualSpacing/>
              <w:jc w:val="both"/>
              <w:rPr>
                <w:rFonts w:ascii="Times New Roman" w:hAnsi="Times New Roman"/>
                <w:szCs w:val="24"/>
              </w:rPr>
            </w:pPr>
            <w:r w:rsidRPr="00D120D4">
              <w:rPr>
                <w:rFonts w:ascii="Times New Roman" w:hAnsi="Times New Roman"/>
                <w:szCs w:val="24"/>
              </w:rPr>
              <w:t>33%</w:t>
            </w:r>
          </w:p>
        </w:tc>
        <w:tc>
          <w:tcPr>
            <w:tcW w:w="1541" w:type="dxa"/>
          </w:tcPr>
          <w:p w14:paraId="40F27FD4" w14:textId="60556434" w:rsidR="00180CDF" w:rsidRPr="00D120D4" w:rsidRDefault="00180CDF" w:rsidP="00180CDF">
            <w:pPr>
              <w:jc w:val="both"/>
              <w:rPr>
                <w:rFonts w:ascii="Times New Roman" w:hAnsi="Times New Roman"/>
                <w:szCs w:val="24"/>
              </w:rPr>
            </w:pPr>
            <w:r w:rsidRPr="00D120D4">
              <w:rPr>
                <w:rFonts w:ascii="Times New Roman" w:hAnsi="Times New Roman"/>
                <w:color w:val="000000"/>
                <w:szCs w:val="24"/>
              </w:rPr>
              <w:t>4</w:t>
            </w:r>
          </w:p>
        </w:tc>
        <w:tc>
          <w:tcPr>
            <w:tcW w:w="1810" w:type="dxa"/>
          </w:tcPr>
          <w:p w14:paraId="321EB053" w14:textId="27172D97" w:rsidR="00180CDF" w:rsidRPr="00D120D4" w:rsidRDefault="00CB038E" w:rsidP="00180CDF">
            <w:pPr>
              <w:contextualSpacing/>
              <w:jc w:val="both"/>
              <w:rPr>
                <w:rFonts w:ascii="Times New Roman" w:hAnsi="Times New Roman"/>
                <w:szCs w:val="24"/>
              </w:rPr>
            </w:pPr>
            <w:r w:rsidRPr="00D120D4">
              <w:rPr>
                <w:rFonts w:ascii="Times New Roman" w:hAnsi="Times New Roman"/>
                <w:szCs w:val="24"/>
              </w:rPr>
              <w:t>67%</w:t>
            </w:r>
          </w:p>
        </w:tc>
        <w:tc>
          <w:tcPr>
            <w:tcW w:w="1674" w:type="dxa"/>
          </w:tcPr>
          <w:p w14:paraId="1DB425D5" w14:textId="41AF9F40" w:rsidR="00180CDF" w:rsidRPr="00D120D4" w:rsidRDefault="00454BC4" w:rsidP="00180CDF">
            <w:pPr>
              <w:contextualSpacing/>
              <w:jc w:val="both"/>
              <w:rPr>
                <w:rFonts w:ascii="Times New Roman" w:hAnsi="Times New Roman"/>
                <w:szCs w:val="24"/>
              </w:rPr>
            </w:pPr>
            <w:r w:rsidRPr="00D120D4">
              <w:rPr>
                <w:rFonts w:ascii="Times New Roman" w:hAnsi="Times New Roman"/>
                <w:szCs w:val="24"/>
              </w:rPr>
              <w:t>6</w:t>
            </w:r>
          </w:p>
          <w:p w14:paraId="5E5F1E7E" w14:textId="41AF9F40" w:rsidR="00FE5EE5" w:rsidRPr="00D120D4" w:rsidRDefault="00FE5EE5" w:rsidP="00180CDF">
            <w:pPr>
              <w:contextualSpacing/>
              <w:jc w:val="both"/>
              <w:rPr>
                <w:rFonts w:ascii="Times New Roman" w:hAnsi="Times New Roman"/>
                <w:szCs w:val="24"/>
              </w:rPr>
            </w:pPr>
            <w:r w:rsidRPr="00D120D4">
              <w:rPr>
                <w:rFonts w:ascii="Times New Roman" w:hAnsi="Times New Roman"/>
                <w:szCs w:val="24"/>
              </w:rPr>
              <w:t>100%</w:t>
            </w:r>
          </w:p>
        </w:tc>
      </w:tr>
      <w:tr w:rsidR="00A04130" w:rsidRPr="00D120D4" w14:paraId="13383928" w14:textId="77777777" w:rsidTr="00B55C37">
        <w:tc>
          <w:tcPr>
            <w:tcW w:w="2004" w:type="dxa"/>
            <w:shd w:val="clear" w:color="auto" w:fill="A6A6A6" w:themeFill="background1" w:themeFillShade="A6"/>
          </w:tcPr>
          <w:p w14:paraId="0B889808" w14:textId="7261AC76" w:rsidR="00ED3AB0" w:rsidRPr="00D120D4" w:rsidRDefault="00C6713C" w:rsidP="00184540">
            <w:pPr>
              <w:contextualSpacing/>
              <w:jc w:val="both"/>
              <w:rPr>
                <w:rFonts w:ascii="Times New Roman" w:hAnsi="Times New Roman"/>
                <w:b/>
                <w:bCs/>
                <w:szCs w:val="24"/>
              </w:rPr>
            </w:pPr>
            <w:r w:rsidRPr="00D120D4">
              <w:rPr>
                <w:rFonts w:ascii="Times New Roman" w:hAnsi="Times New Roman"/>
                <w:b/>
                <w:bCs/>
                <w:szCs w:val="24"/>
              </w:rPr>
              <w:t>Okružni sudovi u RS-u (nosi</w:t>
            </w:r>
            <w:r w:rsidR="00184540">
              <w:rPr>
                <w:rFonts w:ascii="Times New Roman" w:hAnsi="Times New Roman"/>
                <w:b/>
                <w:bCs/>
                <w:szCs w:val="24"/>
              </w:rPr>
              <w:t>oci</w:t>
            </w:r>
            <w:r w:rsidRPr="00D120D4">
              <w:rPr>
                <w:rFonts w:ascii="Times New Roman" w:hAnsi="Times New Roman"/>
                <w:b/>
                <w:bCs/>
                <w:szCs w:val="24"/>
              </w:rPr>
              <w:t xml:space="preserve"> sudskih funkcija)</w:t>
            </w:r>
          </w:p>
        </w:tc>
        <w:tc>
          <w:tcPr>
            <w:tcW w:w="1359" w:type="dxa"/>
          </w:tcPr>
          <w:p w14:paraId="123D2474" w14:textId="304E06D1" w:rsidR="00ED3AB0" w:rsidRPr="00D120D4" w:rsidRDefault="00C03DEA" w:rsidP="001E047C">
            <w:pPr>
              <w:contextualSpacing/>
              <w:jc w:val="both"/>
              <w:rPr>
                <w:rFonts w:ascii="Times New Roman" w:hAnsi="Times New Roman"/>
                <w:szCs w:val="24"/>
              </w:rPr>
            </w:pPr>
            <w:r w:rsidRPr="00D120D4">
              <w:rPr>
                <w:rFonts w:ascii="Times New Roman" w:hAnsi="Times New Roman"/>
                <w:szCs w:val="24"/>
              </w:rPr>
              <w:t>47</w:t>
            </w:r>
          </w:p>
        </w:tc>
        <w:tc>
          <w:tcPr>
            <w:tcW w:w="1524" w:type="dxa"/>
          </w:tcPr>
          <w:p w14:paraId="4EAC3CCC" w14:textId="359C875B" w:rsidR="00ED3AB0" w:rsidRPr="00D120D4" w:rsidRDefault="00195CB8" w:rsidP="001E047C">
            <w:pPr>
              <w:contextualSpacing/>
              <w:jc w:val="both"/>
              <w:rPr>
                <w:rFonts w:ascii="Times New Roman" w:hAnsi="Times New Roman"/>
                <w:szCs w:val="24"/>
              </w:rPr>
            </w:pPr>
            <w:r w:rsidRPr="00D120D4">
              <w:rPr>
                <w:rFonts w:ascii="Times New Roman" w:hAnsi="Times New Roman"/>
                <w:szCs w:val="24"/>
              </w:rPr>
              <w:t>66%</w:t>
            </w:r>
          </w:p>
        </w:tc>
        <w:tc>
          <w:tcPr>
            <w:tcW w:w="1541" w:type="dxa"/>
          </w:tcPr>
          <w:p w14:paraId="40A542F7" w14:textId="2EE4BF1A" w:rsidR="00ED3AB0" w:rsidRPr="00D120D4" w:rsidRDefault="00C03DEA" w:rsidP="001E047C">
            <w:pPr>
              <w:contextualSpacing/>
              <w:jc w:val="both"/>
              <w:rPr>
                <w:rFonts w:ascii="Times New Roman" w:hAnsi="Times New Roman"/>
                <w:szCs w:val="24"/>
              </w:rPr>
            </w:pPr>
            <w:r w:rsidRPr="00D120D4">
              <w:rPr>
                <w:rFonts w:ascii="Times New Roman" w:hAnsi="Times New Roman"/>
                <w:szCs w:val="24"/>
              </w:rPr>
              <w:t>24</w:t>
            </w:r>
          </w:p>
        </w:tc>
        <w:tc>
          <w:tcPr>
            <w:tcW w:w="1810" w:type="dxa"/>
          </w:tcPr>
          <w:p w14:paraId="1F06C3F1" w14:textId="06007ED5" w:rsidR="00ED3AB0" w:rsidRPr="00D120D4" w:rsidRDefault="00100340" w:rsidP="001E047C">
            <w:pPr>
              <w:contextualSpacing/>
              <w:jc w:val="both"/>
              <w:rPr>
                <w:rFonts w:ascii="Times New Roman" w:hAnsi="Times New Roman"/>
                <w:szCs w:val="24"/>
              </w:rPr>
            </w:pPr>
            <w:r w:rsidRPr="00D120D4">
              <w:rPr>
                <w:rFonts w:ascii="Times New Roman" w:hAnsi="Times New Roman"/>
                <w:szCs w:val="24"/>
              </w:rPr>
              <w:t>44%</w:t>
            </w:r>
          </w:p>
        </w:tc>
        <w:tc>
          <w:tcPr>
            <w:tcW w:w="1674" w:type="dxa"/>
          </w:tcPr>
          <w:p w14:paraId="29089E8E" w14:textId="41AF9F40" w:rsidR="00ED3AB0" w:rsidRPr="00D120D4" w:rsidRDefault="00454BC4" w:rsidP="001E047C">
            <w:pPr>
              <w:contextualSpacing/>
              <w:jc w:val="both"/>
              <w:rPr>
                <w:rFonts w:ascii="Times New Roman" w:hAnsi="Times New Roman"/>
                <w:szCs w:val="24"/>
              </w:rPr>
            </w:pPr>
            <w:r w:rsidRPr="00D120D4">
              <w:rPr>
                <w:rFonts w:ascii="Times New Roman" w:hAnsi="Times New Roman"/>
                <w:szCs w:val="24"/>
              </w:rPr>
              <w:t>71</w:t>
            </w:r>
          </w:p>
          <w:p w14:paraId="6197AF98" w14:textId="41AF9F40" w:rsidR="00FE5EE5"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180CDF" w:rsidRPr="00D120D4" w14:paraId="2AE7D9C7" w14:textId="77777777" w:rsidTr="00B55C37">
        <w:tc>
          <w:tcPr>
            <w:tcW w:w="2004" w:type="dxa"/>
            <w:shd w:val="clear" w:color="auto" w:fill="A6A6A6" w:themeFill="background1" w:themeFillShade="A6"/>
          </w:tcPr>
          <w:p w14:paraId="6EF56C53" w14:textId="653537F7" w:rsidR="00180CDF" w:rsidRPr="00D120D4" w:rsidRDefault="00180CDF" w:rsidP="00180CDF">
            <w:pPr>
              <w:contextualSpacing/>
              <w:jc w:val="both"/>
              <w:rPr>
                <w:rFonts w:ascii="Times New Roman" w:hAnsi="Times New Roman"/>
                <w:b/>
                <w:bCs/>
                <w:szCs w:val="24"/>
              </w:rPr>
            </w:pPr>
            <w:r w:rsidRPr="00D120D4">
              <w:rPr>
                <w:rFonts w:ascii="Times New Roman" w:hAnsi="Times New Roman"/>
                <w:b/>
                <w:bCs/>
                <w:szCs w:val="24"/>
              </w:rPr>
              <w:t xml:space="preserve">Osnovni sudovi RS (predsjednici) </w:t>
            </w:r>
          </w:p>
        </w:tc>
        <w:tc>
          <w:tcPr>
            <w:tcW w:w="1359" w:type="dxa"/>
          </w:tcPr>
          <w:p w14:paraId="5849A037" w14:textId="45B0EE60" w:rsidR="00180CDF" w:rsidRPr="00D120D4" w:rsidRDefault="00180CDF" w:rsidP="00180CDF">
            <w:pPr>
              <w:contextualSpacing/>
              <w:jc w:val="both"/>
              <w:rPr>
                <w:rFonts w:ascii="Times New Roman" w:hAnsi="Times New Roman"/>
                <w:szCs w:val="24"/>
              </w:rPr>
            </w:pPr>
          </w:p>
        </w:tc>
        <w:tc>
          <w:tcPr>
            <w:tcW w:w="1524" w:type="dxa"/>
          </w:tcPr>
          <w:p w14:paraId="1B9445C2" w14:textId="2364963D" w:rsidR="00180CDF" w:rsidRPr="00D120D4" w:rsidRDefault="00180CDF" w:rsidP="00180CDF">
            <w:pPr>
              <w:contextualSpacing/>
              <w:jc w:val="both"/>
              <w:rPr>
                <w:rFonts w:ascii="Times New Roman" w:hAnsi="Times New Roman"/>
                <w:szCs w:val="24"/>
              </w:rPr>
            </w:pPr>
            <w:r w:rsidRPr="00D120D4">
              <w:rPr>
                <w:rFonts w:ascii="Times New Roman" w:hAnsi="Times New Roman"/>
                <w:szCs w:val="24"/>
              </w:rPr>
              <w:t>40%</w:t>
            </w:r>
          </w:p>
        </w:tc>
        <w:tc>
          <w:tcPr>
            <w:tcW w:w="1541" w:type="dxa"/>
          </w:tcPr>
          <w:p w14:paraId="2244ECE9" w14:textId="668ABFB0" w:rsidR="00180CDF" w:rsidRPr="00D120D4" w:rsidRDefault="00180CDF" w:rsidP="00180CDF">
            <w:pPr>
              <w:contextualSpacing/>
              <w:jc w:val="both"/>
              <w:rPr>
                <w:rFonts w:ascii="Times New Roman" w:hAnsi="Times New Roman"/>
                <w:szCs w:val="24"/>
              </w:rPr>
            </w:pPr>
          </w:p>
        </w:tc>
        <w:tc>
          <w:tcPr>
            <w:tcW w:w="1810" w:type="dxa"/>
          </w:tcPr>
          <w:p w14:paraId="49415A6B" w14:textId="233010C8" w:rsidR="00180CDF" w:rsidRPr="00D120D4" w:rsidRDefault="00180CDF" w:rsidP="00180CDF">
            <w:pPr>
              <w:contextualSpacing/>
              <w:jc w:val="both"/>
              <w:rPr>
                <w:rFonts w:ascii="Times New Roman" w:hAnsi="Times New Roman"/>
                <w:szCs w:val="24"/>
              </w:rPr>
            </w:pPr>
            <w:r w:rsidRPr="00D120D4">
              <w:rPr>
                <w:rFonts w:ascii="Times New Roman" w:hAnsi="Times New Roman"/>
                <w:szCs w:val="24"/>
              </w:rPr>
              <w:t>60%</w:t>
            </w:r>
          </w:p>
        </w:tc>
        <w:tc>
          <w:tcPr>
            <w:tcW w:w="1674" w:type="dxa"/>
          </w:tcPr>
          <w:p w14:paraId="6B36A86A" w14:textId="17ECCB56" w:rsidR="00180CDF" w:rsidRPr="00D120D4" w:rsidRDefault="00FE5EE5" w:rsidP="00180CDF">
            <w:pPr>
              <w:contextualSpacing/>
              <w:jc w:val="both"/>
              <w:rPr>
                <w:rFonts w:ascii="Times New Roman" w:hAnsi="Times New Roman"/>
                <w:szCs w:val="24"/>
              </w:rPr>
            </w:pPr>
            <w:r w:rsidRPr="00D120D4">
              <w:rPr>
                <w:rFonts w:ascii="Times New Roman" w:hAnsi="Times New Roman"/>
                <w:szCs w:val="24"/>
              </w:rPr>
              <w:t>100%</w:t>
            </w:r>
          </w:p>
        </w:tc>
      </w:tr>
      <w:tr w:rsidR="00A04130" w:rsidRPr="00D120D4" w14:paraId="28A2AFDF" w14:textId="77777777" w:rsidTr="00B55C37">
        <w:tc>
          <w:tcPr>
            <w:tcW w:w="2004" w:type="dxa"/>
            <w:shd w:val="clear" w:color="auto" w:fill="A6A6A6" w:themeFill="background1" w:themeFillShade="A6"/>
          </w:tcPr>
          <w:p w14:paraId="1B9A7718" w14:textId="089A39F0" w:rsidR="00ED3AB0" w:rsidRPr="00D120D4" w:rsidRDefault="00E57DE0" w:rsidP="001E047C">
            <w:pPr>
              <w:contextualSpacing/>
              <w:jc w:val="both"/>
              <w:rPr>
                <w:rFonts w:ascii="Times New Roman" w:hAnsi="Times New Roman"/>
                <w:b/>
                <w:bCs/>
                <w:szCs w:val="24"/>
              </w:rPr>
            </w:pPr>
            <w:r w:rsidRPr="00D120D4">
              <w:rPr>
                <w:rFonts w:ascii="Times New Roman" w:hAnsi="Times New Roman"/>
                <w:b/>
                <w:bCs/>
                <w:color w:val="000000"/>
                <w:szCs w:val="24"/>
              </w:rPr>
              <w:t>Glavni tužioci u RS-u</w:t>
            </w:r>
          </w:p>
        </w:tc>
        <w:tc>
          <w:tcPr>
            <w:tcW w:w="1359" w:type="dxa"/>
          </w:tcPr>
          <w:p w14:paraId="0FD7985B" w14:textId="45D74D06" w:rsidR="00ED3AB0" w:rsidRPr="00D120D4" w:rsidRDefault="00ED3AB0" w:rsidP="001E047C">
            <w:pPr>
              <w:contextualSpacing/>
              <w:jc w:val="both"/>
              <w:rPr>
                <w:rFonts w:ascii="Times New Roman" w:hAnsi="Times New Roman"/>
                <w:szCs w:val="24"/>
              </w:rPr>
            </w:pPr>
          </w:p>
        </w:tc>
        <w:tc>
          <w:tcPr>
            <w:tcW w:w="1524" w:type="dxa"/>
          </w:tcPr>
          <w:p w14:paraId="5CFC9D38" w14:textId="64E45795" w:rsidR="00ED3AB0" w:rsidRPr="00D120D4" w:rsidRDefault="00F45286" w:rsidP="001E047C">
            <w:pPr>
              <w:contextualSpacing/>
              <w:jc w:val="both"/>
              <w:rPr>
                <w:rFonts w:ascii="Times New Roman" w:hAnsi="Times New Roman"/>
                <w:szCs w:val="24"/>
              </w:rPr>
            </w:pPr>
            <w:r w:rsidRPr="00D120D4">
              <w:rPr>
                <w:rFonts w:ascii="Times New Roman" w:hAnsi="Times New Roman"/>
                <w:szCs w:val="24"/>
              </w:rPr>
              <w:t>28</w:t>
            </w:r>
            <w:r w:rsidR="00ED3AB0" w:rsidRPr="00D120D4">
              <w:rPr>
                <w:rFonts w:ascii="Times New Roman" w:hAnsi="Times New Roman"/>
                <w:szCs w:val="24"/>
              </w:rPr>
              <w:t>%</w:t>
            </w:r>
          </w:p>
        </w:tc>
        <w:tc>
          <w:tcPr>
            <w:tcW w:w="1541" w:type="dxa"/>
          </w:tcPr>
          <w:p w14:paraId="62285617" w14:textId="35401433" w:rsidR="00ED3AB0" w:rsidRPr="00D120D4" w:rsidRDefault="00ED3AB0" w:rsidP="001E047C">
            <w:pPr>
              <w:contextualSpacing/>
              <w:jc w:val="both"/>
              <w:rPr>
                <w:rFonts w:ascii="Times New Roman" w:hAnsi="Times New Roman"/>
                <w:szCs w:val="24"/>
              </w:rPr>
            </w:pPr>
          </w:p>
        </w:tc>
        <w:tc>
          <w:tcPr>
            <w:tcW w:w="1810" w:type="dxa"/>
          </w:tcPr>
          <w:p w14:paraId="407BAE03" w14:textId="7653AA63" w:rsidR="00ED3AB0" w:rsidRPr="00D120D4" w:rsidRDefault="00F45286" w:rsidP="001E047C">
            <w:pPr>
              <w:contextualSpacing/>
              <w:jc w:val="both"/>
              <w:rPr>
                <w:rFonts w:ascii="Times New Roman" w:hAnsi="Times New Roman"/>
                <w:szCs w:val="24"/>
              </w:rPr>
            </w:pPr>
            <w:r w:rsidRPr="00D120D4">
              <w:rPr>
                <w:rFonts w:ascii="Times New Roman" w:hAnsi="Times New Roman"/>
                <w:szCs w:val="24"/>
              </w:rPr>
              <w:t>72</w:t>
            </w:r>
            <w:r w:rsidR="00ED3AB0" w:rsidRPr="00D120D4">
              <w:rPr>
                <w:rFonts w:ascii="Times New Roman" w:hAnsi="Times New Roman"/>
                <w:szCs w:val="24"/>
              </w:rPr>
              <w:t>%</w:t>
            </w:r>
          </w:p>
        </w:tc>
        <w:tc>
          <w:tcPr>
            <w:tcW w:w="1674" w:type="dxa"/>
          </w:tcPr>
          <w:p w14:paraId="63CF7404" w14:textId="2A688DB5" w:rsidR="00ED3AB0"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A04130" w:rsidRPr="00D120D4" w14:paraId="308C4A56" w14:textId="77777777" w:rsidTr="00B55C37">
        <w:tc>
          <w:tcPr>
            <w:tcW w:w="2004" w:type="dxa"/>
            <w:shd w:val="clear" w:color="auto" w:fill="A6A6A6" w:themeFill="background1" w:themeFillShade="A6"/>
          </w:tcPr>
          <w:p w14:paraId="0441BF81" w14:textId="1EB5417E" w:rsidR="00ED3AB0" w:rsidRPr="00D120D4" w:rsidRDefault="00E57DE0" w:rsidP="00184540">
            <w:pPr>
              <w:contextualSpacing/>
              <w:jc w:val="both"/>
              <w:rPr>
                <w:rFonts w:ascii="Times New Roman" w:hAnsi="Times New Roman"/>
                <w:b/>
                <w:bCs/>
                <w:szCs w:val="24"/>
              </w:rPr>
            </w:pPr>
            <w:r w:rsidRPr="00D120D4">
              <w:rPr>
                <w:rFonts w:ascii="Times New Roman" w:hAnsi="Times New Roman"/>
                <w:b/>
                <w:bCs/>
                <w:color w:val="000000"/>
                <w:szCs w:val="24"/>
              </w:rPr>
              <w:t>Tuži</w:t>
            </w:r>
            <w:r w:rsidR="00184540">
              <w:rPr>
                <w:rFonts w:ascii="Times New Roman" w:hAnsi="Times New Roman"/>
                <w:b/>
                <w:bCs/>
                <w:color w:val="000000"/>
                <w:szCs w:val="24"/>
              </w:rPr>
              <w:t>oci u</w:t>
            </w:r>
            <w:r w:rsidR="002912FE" w:rsidRPr="00D120D4">
              <w:rPr>
                <w:rFonts w:ascii="Times New Roman" w:hAnsi="Times New Roman"/>
                <w:b/>
                <w:bCs/>
                <w:color w:val="000000"/>
                <w:szCs w:val="24"/>
              </w:rPr>
              <w:t xml:space="preserve"> RS</w:t>
            </w:r>
          </w:p>
        </w:tc>
        <w:tc>
          <w:tcPr>
            <w:tcW w:w="1359" w:type="dxa"/>
          </w:tcPr>
          <w:p w14:paraId="695C61E5" w14:textId="11C4F64C" w:rsidR="00ED3AB0" w:rsidRPr="00D120D4" w:rsidRDefault="00ED3AB0" w:rsidP="001E047C">
            <w:pPr>
              <w:contextualSpacing/>
              <w:jc w:val="both"/>
              <w:rPr>
                <w:rFonts w:ascii="Times New Roman" w:hAnsi="Times New Roman"/>
                <w:szCs w:val="24"/>
              </w:rPr>
            </w:pPr>
          </w:p>
        </w:tc>
        <w:tc>
          <w:tcPr>
            <w:tcW w:w="1524" w:type="dxa"/>
          </w:tcPr>
          <w:p w14:paraId="18248A93" w14:textId="2700DC87" w:rsidR="00ED3AB0" w:rsidRPr="00D120D4" w:rsidRDefault="00F45286" w:rsidP="001E047C">
            <w:pPr>
              <w:contextualSpacing/>
              <w:jc w:val="both"/>
              <w:rPr>
                <w:rFonts w:ascii="Times New Roman" w:hAnsi="Times New Roman"/>
                <w:szCs w:val="24"/>
              </w:rPr>
            </w:pPr>
            <w:r w:rsidRPr="00D120D4">
              <w:rPr>
                <w:rFonts w:ascii="Times New Roman" w:hAnsi="Times New Roman"/>
                <w:szCs w:val="24"/>
              </w:rPr>
              <w:t>5</w:t>
            </w:r>
            <w:r w:rsidR="00ED3AB0" w:rsidRPr="00D120D4">
              <w:rPr>
                <w:rFonts w:ascii="Times New Roman" w:hAnsi="Times New Roman"/>
                <w:szCs w:val="24"/>
              </w:rPr>
              <w:t xml:space="preserve">1% </w:t>
            </w:r>
          </w:p>
        </w:tc>
        <w:tc>
          <w:tcPr>
            <w:tcW w:w="1541" w:type="dxa"/>
          </w:tcPr>
          <w:p w14:paraId="4CE4F0F5" w14:textId="1C85DD2C" w:rsidR="00ED3AB0" w:rsidRPr="00D120D4" w:rsidRDefault="00ED3AB0" w:rsidP="001E047C">
            <w:pPr>
              <w:contextualSpacing/>
              <w:jc w:val="both"/>
              <w:rPr>
                <w:rFonts w:ascii="Times New Roman" w:hAnsi="Times New Roman"/>
                <w:szCs w:val="24"/>
              </w:rPr>
            </w:pPr>
          </w:p>
        </w:tc>
        <w:tc>
          <w:tcPr>
            <w:tcW w:w="1810" w:type="dxa"/>
          </w:tcPr>
          <w:p w14:paraId="05FCD2C1" w14:textId="5682ADEF" w:rsidR="00ED3AB0" w:rsidRPr="00D120D4" w:rsidRDefault="00F45286" w:rsidP="001E047C">
            <w:pPr>
              <w:contextualSpacing/>
              <w:jc w:val="both"/>
              <w:rPr>
                <w:rFonts w:ascii="Times New Roman" w:hAnsi="Times New Roman"/>
                <w:szCs w:val="24"/>
              </w:rPr>
            </w:pPr>
            <w:r w:rsidRPr="00D120D4">
              <w:rPr>
                <w:rFonts w:ascii="Times New Roman" w:hAnsi="Times New Roman"/>
                <w:szCs w:val="24"/>
              </w:rPr>
              <w:t>49</w:t>
            </w:r>
            <w:r w:rsidR="00ED3AB0" w:rsidRPr="00D120D4">
              <w:rPr>
                <w:rFonts w:ascii="Times New Roman" w:hAnsi="Times New Roman"/>
                <w:szCs w:val="24"/>
              </w:rPr>
              <w:t>%</w:t>
            </w:r>
          </w:p>
        </w:tc>
        <w:tc>
          <w:tcPr>
            <w:tcW w:w="1674" w:type="dxa"/>
          </w:tcPr>
          <w:p w14:paraId="4F2DF13B" w14:textId="3197105F" w:rsidR="00ED3AB0"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2912FE" w:rsidRPr="00D120D4" w14:paraId="7A283FE1" w14:textId="77777777" w:rsidTr="00B55C37">
        <w:tc>
          <w:tcPr>
            <w:tcW w:w="2004" w:type="dxa"/>
            <w:shd w:val="clear" w:color="auto" w:fill="A6A6A6" w:themeFill="background1" w:themeFillShade="A6"/>
          </w:tcPr>
          <w:p w14:paraId="50E31E4A" w14:textId="1742225F" w:rsidR="002912FE" w:rsidRPr="00D120D4" w:rsidRDefault="00184540" w:rsidP="001E047C">
            <w:pPr>
              <w:contextualSpacing/>
              <w:jc w:val="both"/>
              <w:rPr>
                <w:rFonts w:ascii="Times New Roman" w:hAnsi="Times New Roman"/>
                <w:b/>
                <w:bCs/>
                <w:szCs w:val="24"/>
              </w:rPr>
            </w:pPr>
            <w:r>
              <w:rPr>
                <w:rFonts w:ascii="Times New Roman" w:hAnsi="Times New Roman"/>
                <w:b/>
                <w:bCs/>
                <w:color w:val="000000"/>
                <w:szCs w:val="24"/>
              </w:rPr>
              <w:t>Ustavni sud FBi</w:t>
            </w:r>
            <w:r w:rsidR="002912FE" w:rsidRPr="00D120D4">
              <w:rPr>
                <w:rFonts w:ascii="Times New Roman" w:hAnsi="Times New Roman"/>
                <w:b/>
                <w:bCs/>
                <w:color w:val="000000"/>
                <w:szCs w:val="24"/>
              </w:rPr>
              <w:t>H</w:t>
            </w:r>
          </w:p>
        </w:tc>
        <w:tc>
          <w:tcPr>
            <w:tcW w:w="1359" w:type="dxa"/>
          </w:tcPr>
          <w:p w14:paraId="340DDCA4" w14:textId="4812506A" w:rsidR="002912FE" w:rsidRPr="00D120D4" w:rsidRDefault="00850335" w:rsidP="001E047C">
            <w:pPr>
              <w:contextualSpacing/>
              <w:jc w:val="both"/>
              <w:rPr>
                <w:rFonts w:ascii="Times New Roman" w:hAnsi="Times New Roman"/>
                <w:szCs w:val="24"/>
              </w:rPr>
            </w:pPr>
            <w:r w:rsidRPr="00D120D4">
              <w:rPr>
                <w:rFonts w:ascii="Times New Roman" w:hAnsi="Times New Roman"/>
                <w:szCs w:val="24"/>
              </w:rPr>
              <w:t>4</w:t>
            </w:r>
          </w:p>
        </w:tc>
        <w:tc>
          <w:tcPr>
            <w:tcW w:w="1524" w:type="dxa"/>
          </w:tcPr>
          <w:p w14:paraId="12D65EAA" w14:textId="14F11DC7" w:rsidR="002912FE" w:rsidRPr="00D120D4" w:rsidRDefault="002912FE" w:rsidP="001E047C">
            <w:pPr>
              <w:contextualSpacing/>
              <w:jc w:val="both"/>
              <w:rPr>
                <w:rFonts w:ascii="Times New Roman" w:hAnsi="Times New Roman"/>
                <w:szCs w:val="24"/>
              </w:rPr>
            </w:pPr>
          </w:p>
        </w:tc>
        <w:tc>
          <w:tcPr>
            <w:tcW w:w="1541" w:type="dxa"/>
          </w:tcPr>
          <w:p w14:paraId="44FA667D" w14:textId="52ECF1FD" w:rsidR="002912FE" w:rsidRPr="00D120D4" w:rsidRDefault="00850335" w:rsidP="001E047C">
            <w:pPr>
              <w:contextualSpacing/>
              <w:jc w:val="both"/>
              <w:rPr>
                <w:rFonts w:ascii="Times New Roman" w:hAnsi="Times New Roman"/>
                <w:szCs w:val="24"/>
              </w:rPr>
            </w:pPr>
            <w:r w:rsidRPr="00D120D4">
              <w:rPr>
                <w:rFonts w:ascii="Times New Roman" w:hAnsi="Times New Roman"/>
                <w:szCs w:val="24"/>
              </w:rPr>
              <w:t>1</w:t>
            </w:r>
          </w:p>
        </w:tc>
        <w:tc>
          <w:tcPr>
            <w:tcW w:w="1810" w:type="dxa"/>
          </w:tcPr>
          <w:p w14:paraId="553AB53B" w14:textId="2E613631" w:rsidR="002912FE" w:rsidRPr="00D120D4" w:rsidRDefault="002912FE" w:rsidP="001E047C">
            <w:pPr>
              <w:contextualSpacing/>
              <w:jc w:val="both"/>
              <w:rPr>
                <w:rFonts w:ascii="Times New Roman" w:hAnsi="Times New Roman"/>
                <w:szCs w:val="24"/>
              </w:rPr>
            </w:pPr>
          </w:p>
        </w:tc>
        <w:tc>
          <w:tcPr>
            <w:tcW w:w="1674" w:type="dxa"/>
          </w:tcPr>
          <w:p w14:paraId="484780E2" w14:textId="15E40450" w:rsidR="002912FE"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2912FE" w:rsidRPr="00D120D4" w14:paraId="751E9464" w14:textId="77777777" w:rsidTr="00B55C37">
        <w:tc>
          <w:tcPr>
            <w:tcW w:w="2004" w:type="dxa"/>
            <w:shd w:val="clear" w:color="auto" w:fill="A6A6A6" w:themeFill="background1" w:themeFillShade="A6"/>
          </w:tcPr>
          <w:p w14:paraId="75279C83" w14:textId="71874F49" w:rsidR="002912FE" w:rsidRPr="00D120D4" w:rsidRDefault="00850335" w:rsidP="001E047C">
            <w:pPr>
              <w:contextualSpacing/>
              <w:jc w:val="both"/>
              <w:rPr>
                <w:rFonts w:ascii="Times New Roman" w:hAnsi="Times New Roman"/>
                <w:b/>
                <w:bCs/>
                <w:szCs w:val="24"/>
              </w:rPr>
            </w:pPr>
            <w:r w:rsidRPr="00D120D4">
              <w:rPr>
                <w:rFonts w:ascii="Times New Roman" w:hAnsi="Times New Roman"/>
                <w:b/>
                <w:bCs/>
                <w:color w:val="000000"/>
                <w:szCs w:val="24"/>
              </w:rPr>
              <w:t>Sudije Vrhovnog suda FBiH</w:t>
            </w:r>
          </w:p>
        </w:tc>
        <w:tc>
          <w:tcPr>
            <w:tcW w:w="1359" w:type="dxa"/>
          </w:tcPr>
          <w:p w14:paraId="0BAC3E83" w14:textId="77777777" w:rsidR="002912FE" w:rsidRPr="00D120D4" w:rsidRDefault="002912FE" w:rsidP="001E047C">
            <w:pPr>
              <w:contextualSpacing/>
              <w:jc w:val="both"/>
              <w:rPr>
                <w:rFonts w:ascii="Times New Roman" w:hAnsi="Times New Roman"/>
                <w:szCs w:val="24"/>
              </w:rPr>
            </w:pPr>
          </w:p>
        </w:tc>
        <w:tc>
          <w:tcPr>
            <w:tcW w:w="1524" w:type="dxa"/>
          </w:tcPr>
          <w:p w14:paraId="69E6D0E0" w14:textId="6718E202" w:rsidR="002912FE" w:rsidRPr="00D120D4" w:rsidRDefault="008038C9" w:rsidP="001E047C">
            <w:pPr>
              <w:contextualSpacing/>
              <w:jc w:val="both"/>
              <w:rPr>
                <w:rFonts w:ascii="Times New Roman" w:hAnsi="Times New Roman"/>
                <w:szCs w:val="24"/>
              </w:rPr>
            </w:pPr>
            <w:r w:rsidRPr="00D120D4">
              <w:rPr>
                <w:rFonts w:ascii="Times New Roman" w:hAnsi="Times New Roman"/>
                <w:szCs w:val="24"/>
              </w:rPr>
              <w:t>7</w:t>
            </w:r>
            <w:r w:rsidR="002912FE" w:rsidRPr="00D120D4">
              <w:rPr>
                <w:rFonts w:ascii="Times New Roman" w:hAnsi="Times New Roman"/>
                <w:szCs w:val="24"/>
              </w:rPr>
              <w:t xml:space="preserve">1% </w:t>
            </w:r>
          </w:p>
        </w:tc>
        <w:tc>
          <w:tcPr>
            <w:tcW w:w="1541" w:type="dxa"/>
          </w:tcPr>
          <w:p w14:paraId="56E7FE6F" w14:textId="77777777" w:rsidR="002912FE" w:rsidRPr="00D120D4" w:rsidRDefault="002912FE" w:rsidP="001E047C">
            <w:pPr>
              <w:contextualSpacing/>
              <w:jc w:val="both"/>
              <w:rPr>
                <w:rFonts w:ascii="Times New Roman" w:hAnsi="Times New Roman"/>
                <w:szCs w:val="24"/>
              </w:rPr>
            </w:pPr>
          </w:p>
        </w:tc>
        <w:tc>
          <w:tcPr>
            <w:tcW w:w="1810" w:type="dxa"/>
          </w:tcPr>
          <w:p w14:paraId="1D18D918" w14:textId="406EDBA8" w:rsidR="002912FE" w:rsidRPr="00D120D4" w:rsidRDefault="008038C9" w:rsidP="001E047C">
            <w:pPr>
              <w:contextualSpacing/>
              <w:jc w:val="both"/>
              <w:rPr>
                <w:rFonts w:ascii="Times New Roman" w:hAnsi="Times New Roman"/>
                <w:szCs w:val="24"/>
              </w:rPr>
            </w:pPr>
            <w:r w:rsidRPr="00D120D4">
              <w:rPr>
                <w:rFonts w:ascii="Times New Roman" w:hAnsi="Times New Roman"/>
                <w:szCs w:val="24"/>
              </w:rPr>
              <w:t>2</w:t>
            </w:r>
            <w:r w:rsidR="002912FE" w:rsidRPr="00D120D4">
              <w:rPr>
                <w:rFonts w:ascii="Times New Roman" w:hAnsi="Times New Roman"/>
                <w:szCs w:val="24"/>
              </w:rPr>
              <w:t>9%</w:t>
            </w:r>
          </w:p>
        </w:tc>
        <w:tc>
          <w:tcPr>
            <w:tcW w:w="1674" w:type="dxa"/>
          </w:tcPr>
          <w:p w14:paraId="5D4D2F5B" w14:textId="5F6623BD" w:rsidR="002912FE"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1E047C" w:rsidRPr="00D120D4" w14:paraId="5DB839E0" w14:textId="77777777" w:rsidTr="00B55C37">
        <w:tc>
          <w:tcPr>
            <w:tcW w:w="2004" w:type="dxa"/>
            <w:shd w:val="clear" w:color="auto" w:fill="A6A6A6" w:themeFill="background1" w:themeFillShade="A6"/>
          </w:tcPr>
          <w:p w14:paraId="6194F596" w14:textId="5CC7C0A3" w:rsidR="00B85753" w:rsidRPr="00D120D4" w:rsidRDefault="00B85753" w:rsidP="00757B5E">
            <w:pPr>
              <w:contextualSpacing/>
              <w:jc w:val="both"/>
              <w:rPr>
                <w:rFonts w:ascii="Times New Roman" w:hAnsi="Times New Roman"/>
                <w:b/>
                <w:bCs/>
                <w:color w:val="000000"/>
                <w:szCs w:val="24"/>
              </w:rPr>
            </w:pPr>
            <w:r w:rsidRPr="00D120D4">
              <w:rPr>
                <w:rFonts w:ascii="Times New Roman" w:hAnsi="Times New Roman"/>
                <w:b/>
                <w:bCs/>
                <w:szCs w:val="24"/>
              </w:rPr>
              <w:t>Tuži</w:t>
            </w:r>
            <w:r w:rsidR="00184540">
              <w:rPr>
                <w:rFonts w:ascii="Times New Roman" w:hAnsi="Times New Roman"/>
                <w:b/>
                <w:bCs/>
                <w:szCs w:val="24"/>
              </w:rPr>
              <w:t>oci</w:t>
            </w:r>
            <w:r w:rsidRPr="00D120D4">
              <w:rPr>
                <w:rFonts w:ascii="Times New Roman" w:hAnsi="Times New Roman"/>
                <w:b/>
                <w:bCs/>
                <w:szCs w:val="24"/>
              </w:rPr>
              <w:t>/tužitelj</w:t>
            </w:r>
            <w:r w:rsidR="00757B5E">
              <w:rPr>
                <w:rFonts w:ascii="Times New Roman" w:hAnsi="Times New Roman"/>
                <w:b/>
                <w:bCs/>
                <w:szCs w:val="24"/>
              </w:rPr>
              <w:t xml:space="preserve">ke </w:t>
            </w:r>
            <w:r w:rsidRPr="00D120D4">
              <w:rPr>
                <w:rFonts w:ascii="Times New Roman" w:hAnsi="Times New Roman"/>
                <w:b/>
                <w:bCs/>
                <w:szCs w:val="24"/>
              </w:rPr>
              <w:t xml:space="preserve">i stručni saradnici u FBiH </w:t>
            </w:r>
          </w:p>
        </w:tc>
        <w:tc>
          <w:tcPr>
            <w:tcW w:w="1359" w:type="dxa"/>
          </w:tcPr>
          <w:p w14:paraId="2A9E6D63" w14:textId="77777777" w:rsidR="00B85753" w:rsidRPr="00D120D4" w:rsidRDefault="00B85753" w:rsidP="00B85753">
            <w:pPr>
              <w:contextualSpacing/>
              <w:jc w:val="both"/>
              <w:rPr>
                <w:rFonts w:ascii="Times New Roman" w:hAnsi="Times New Roman"/>
                <w:szCs w:val="24"/>
              </w:rPr>
            </w:pPr>
          </w:p>
        </w:tc>
        <w:tc>
          <w:tcPr>
            <w:tcW w:w="1524" w:type="dxa"/>
          </w:tcPr>
          <w:p w14:paraId="1AD7260A" w14:textId="40A3650E" w:rsidR="00B85753" w:rsidRPr="00D120D4" w:rsidRDefault="00B85753" w:rsidP="00B85753">
            <w:pPr>
              <w:contextualSpacing/>
              <w:jc w:val="both"/>
              <w:rPr>
                <w:rFonts w:ascii="Times New Roman" w:hAnsi="Times New Roman"/>
                <w:szCs w:val="24"/>
              </w:rPr>
            </w:pPr>
            <w:r w:rsidRPr="00D120D4">
              <w:rPr>
                <w:rFonts w:ascii="Times New Roman" w:hAnsi="Times New Roman"/>
                <w:szCs w:val="24"/>
              </w:rPr>
              <w:t xml:space="preserve">57% </w:t>
            </w:r>
          </w:p>
        </w:tc>
        <w:tc>
          <w:tcPr>
            <w:tcW w:w="1541" w:type="dxa"/>
          </w:tcPr>
          <w:p w14:paraId="4ADB1484" w14:textId="77777777" w:rsidR="00B85753" w:rsidRPr="00D120D4" w:rsidRDefault="00B85753" w:rsidP="00B85753">
            <w:pPr>
              <w:contextualSpacing/>
              <w:jc w:val="both"/>
              <w:rPr>
                <w:rFonts w:ascii="Times New Roman" w:hAnsi="Times New Roman"/>
                <w:szCs w:val="24"/>
              </w:rPr>
            </w:pPr>
          </w:p>
        </w:tc>
        <w:tc>
          <w:tcPr>
            <w:tcW w:w="1810" w:type="dxa"/>
          </w:tcPr>
          <w:p w14:paraId="51AEDF59" w14:textId="3CE97BC5" w:rsidR="00B85753" w:rsidRPr="00D120D4" w:rsidRDefault="00B85753" w:rsidP="00B85753">
            <w:pPr>
              <w:contextualSpacing/>
              <w:jc w:val="both"/>
              <w:rPr>
                <w:rFonts w:ascii="Times New Roman" w:hAnsi="Times New Roman"/>
                <w:szCs w:val="24"/>
              </w:rPr>
            </w:pPr>
            <w:r w:rsidRPr="00D120D4">
              <w:rPr>
                <w:rFonts w:ascii="Times New Roman" w:hAnsi="Times New Roman"/>
                <w:szCs w:val="24"/>
              </w:rPr>
              <w:t>43%</w:t>
            </w:r>
          </w:p>
        </w:tc>
        <w:tc>
          <w:tcPr>
            <w:tcW w:w="1674" w:type="dxa"/>
          </w:tcPr>
          <w:p w14:paraId="3CBB398A" w14:textId="7A10D385" w:rsidR="00B85753" w:rsidRPr="00D120D4" w:rsidRDefault="00FE5EE5" w:rsidP="00B85753">
            <w:pPr>
              <w:contextualSpacing/>
              <w:jc w:val="both"/>
              <w:rPr>
                <w:rFonts w:ascii="Times New Roman" w:hAnsi="Times New Roman"/>
                <w:szCs w:val="24"/>
              </w:rPr>
            </w:pPr>
            <w:r w:rsidRPr="00D120D4">
              <w:rPr>
                <w:rFonts w:ascii="Times New Roman" w:hAnsi="Times New Roman"/>
                <w:szCs w:val="24"/>
              </w:rPr>
              <w:t>100%</w:t>
            </w:r>
          </w:p>
        </w:tc>
      </w:tr>
      <w:tr w:rsidR="008038C9" w:rsidRPr="00D120D4" w14:paraId="00468DEF" w14:textId="77777777" w:rsidTr="00B55C37">
        <w:tc>
          <w:tcPr>
            <w:tcW w:w="2004" w:type="dxa"/>
            <w:shd w:val="clear" w:color="auto" w:fill="A6A6A6" w:themeFill="background1" w:themeFillShade="A6"/>
          </w:tcPr>
          <w:p w14:paraId="73A5F80C" w14:textId="3E32EC8B" w:rsidR="008038C9" w:rsidRPr="00D120D4" w:rsidRDefault="008038C9" w:rsidP="001E047C">
            <w:pPr>
              <w:contextualSpacing/>
              <w:jc w:val="both"/>
              <w:rPr>
                <w:rFonts w:ascii="Times New Roman" w:hAnsi="Times New Roman"/>
                <w:b/>
                <w:bCs/>
                <w:szCs w:val="24"/>
              </w:rPr>
            </w:pPr>
            <w:r w:rsidRPr="00D120D4">
              <w:rPr>
                <w:rFonts w:ascii="Times New Roman" w:hAnsi="Times New Roman"/>
                <w:b/>
                <w:bCs/>
                <w:szCs w:val="24"/>
              </w:rPr>
              <w:t xml:space="preserve">Sudije kantonalnih sudova </w:t>
            </w:r>
          </w:p>
        </w:tc>
        <w:tc>
          <w:tcPr>
            <w:tcW w:w="1359" w:type="dxa"/>
          </w:tcPr>
          <w:p w14:paraId="4129E47D" w14:textId="77777777" w:rsidR="008038C9" w:rsidRPr="00D120D4" w:rsidRDefault="008038C9" w:rsidP="001E047C">
            <w:pPr>
              <w:contextualSpacing/>
              <w:jc w:val="both"/>
              <w:rPr>
                <w:rFonts w:ascii="Times New Roman" w:hAnsi="Times New Roman"/>
                <w:szCs w:val="24"/>
              </w:rPr>
            </w:pPr>
          </w:p>
        </w:tc>
        <w:tc>
          <w:tcPr>
            <w:tcW w:w="1524" w:type="dxa"/>
          </w:tcPr>
          <w:p w14:paraId="7F2F5A43" w14:textId="5768AD5D" w:rsidR="008038C9" w:rsidRPr="00D120D4" w:rsidRDefault="008038C9" w:rsidP="001E047C">
            <w:pPr>
              <w:contextualSpacing/>
              <w:jc w:val="both"/>
              <w:rPr>
                <w:rFonts w:ascii="Times New Roman" w:hAnsi="Times New Roman"/>
                <w:szCs w:val="24"/>
              </w:rPr>
            </w:pPr>
            <w:r w:rsidRPr="00D120D4">
              <w:rPr>
                <w:rFonts w:ascii="Times New Roman" w:hAnsi="Times New Roman"/>
                <w:szCs w:val="24"/>
              </w:rPr>
              <w:t>7</w:t>
            </w:r>
            <w:r w:rsidR="00861024" w:rsidRPr="00D120D4">
              <w:rPr>
                <w:rFonts w:ascii="Times New Roman" w:hAnsi="Times New Roman"/>
                <w:szCs w:val="24"/>
              </w:rPr>
              <w:t>5</w:t>
            </w:r>
            <w:r w:rsidRPr="00D120D4">
              <w:rPr>
                <w:rFonts w:ascii="Times New Roman" w:hAnsi="Times New Roman"/>
                <w:szCs w:val="24"/>
              </w:rPr>
              <w:t xml:space="preserve">% </w:t>
            </w:r>
          </w:p>
        </w:tc>
        <w:tc>
          <w:tcPr>
            <w:tcW w:w="1541" w:type="dxa"/>
          </w:tcPr>
          <w:p w14:paraId="56A6A7C9" w14:textId="77777777" w:rsidR="008038C9" w:rsidRPr="00D120D4" w:rsidRDefault="008038C9" w:rsidP="001E047C">
            <w:pPr>
              <w:contextualSpacing/>
              <w:jc w:val="both"/>
              <w:rPr>
                <w:rFonts w:ascii="Times New Roman" w:hAnsi="Times New Roman"/>
                <w:szCs w:val="24"/>
              </w:rPr>
            </w:pPr>
          </w:p>
        </w:tc>
        <w:tc>
          <w:tcPr>
            <w:tcW w:w="1810" w:type="dxa"/>
          </w:tcPr>
          <w:p w14:paraId="527FB624" w14:textId="7F0FCF4D" w:rsidR="008038C9" w:rsidRPr="00D120D4" w:rsidRDefault="008038C9" w:rsidP="001E047C">
            <w:pPr>
              <w:contextualSpacing/>
              <w:jc w:val="both"/>
              <w:rPr>
                <w:rFonts w:ascii="Times New Roman" w:hAnsi="Times New Roman"/>
                <w:szCs w:val="24"/>
              </w:rPr>
            </w:pPr>
            <w:r w:rsidRPr="00D120D4">
              <w:rPr>
                <w:rFonts w:ascii="Times New Roman" w:hAnsi="Times New Roman"/>
                <w:szCs w:val="24"/>
              </w:rPr>
              <w:t>2</w:t>
            </w:r>
            <w:r w:rsidR="00861024" w:rsidRPr="00D120D4">
              <w:rPr>
                <w:rFonts w:ascii="Times New Roman" w:hAnsi="Times New Roman"/>
                <w:szCs w:val="24"/>
              </w:rPr>
              <w:t>5</w:t>
            </w:r>
            <w:r w:rsidRPr="00D120D4">
              <w:rPr>
                <w:rFonts w:ascii="Times New Roman" w:hAnsi="Times New Roman"/>
                <w:szCs w:val="24"/>
              </w:rPr>
              <w:t>%</w:t>
            </w:r>
          </w:p>
        </w:tc>
        <w:tc>
          <w:tcPr>
            <w:tcW w:w="1674" w:type="dxa"/>
          </w:tcPr>
          <w:p w14:paraId="087B610B" w14:textId="4E5952D3" w:rsidR="008038C9"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r w:rsidR="00E01CE9" w:rsidRPr="00D120D4" w14:paraId="3031086D" w14:textId="77777777" w:rsidTr="00B55C37">
        <w:tc>
          <w:tcPr>
            <w:tcW w:w="2004" w:type="dxa"/>
            <w:shd w:val="clear" w:color="auto" w:fill="A6A6A6" w:themeFill="background1" w:themeFillShade="A6"/>
          </w:tcPr>
          <w:p w14:paraId="4403C483" w14:textId="4586992C" w:rsidR="00E01CE9" w:rsidRPr="00D120D4" w:rsidRDefault="00E01CE9" w:rsidP="00757B5E">
            <w:pPr>
              <w:contextualSpacing/>
              <w:jc w:val="both"/>
              <w:rPr>
                <w:rFonts w:ascii="Times New Roman" w:hAnsi="Times New Roman"/>
                <w:b/>
                <w:bCs/>
                <w:szCs w:val="24"/>
              </w:rPr>
            </w:pPr>
            <w:r w:rsidRPr="00D120D4">
              <w:rPr>
                <w:rFonts w:ascii="Times New Roman" w:hAnsi="Times New Roman"/>
                <w:b/>
                <w:bCs/>
                <w:szCs w:val="24"/>
              </w:rPr>
              <w:t>Tuži</w:t>
            </w:r>
            <w:r w:rsidR="00184540">
              <w:rPr>
                <w:rFonts w:ascii="Times New Roman" w:hAnsi="Times New Roman"/>
                <w:b/>
                <w:bCs/>
                <w:szCs w:val="24"/>
              </w:rPr>
              <w:t>oci</w:t>
            </w:r>
            <w:r w:rsidRPr="00D120D4">
              <w:rPr>
                <w:rFonts w:ascii="Times New Roman" w:hAnsi="Times New Roman"/>
                <w:b/>
                <w:bCs/>
                <w:szCs w:val="24"/>
              </w:rPr>
              <w:t>/tužitelj</w:t>
            </w:r>
            <w:r w:rsidR="00757B5E">
              <w:rPr>
                <w:rFonts w:ascii="Times New Roman" w:hAnsi="Times New Roman"/>
                <w:b/>
                <w:bCs/>
                <w:szCs w:val="24"/>
              </w:rPr>
              <w:t>k</w:t>
            </w:r>
            <w:r w:rsidRPr="00D120D4">
              <w:rPr>
                <w:rFonts w:ascii="Times New Roman" w:hAnsi="Times New Roman"/>
                <w:b/>
                <w:bCs/>
                <w:szCs w:val="24"/>
              </w:rPr>
              <w:t xml:space="preserve">e kantonalni nivo </w:t>
            </w:r>
          </w:p>
        </w:tc>
        <w:tc>
          <w:tcPr>
            <w:tcW w:w="1359" w:type="dxa"/>
          </w:tcPr>
          <w:p w14:paraId="5F96B892" w14:textId="768B26C9" w:rsidR="00E01CE9" w:rsidRPr="00D120D4" w:rsidRDefault="00B85753" w:rsidP="001E047C">
            <w:pPr>
              <w:contextualSpacing/>
              <w:jc w:val="both"/>
              <w:rPr>
                <w:rFonts w:ascii="Times New Roman" w:hAnsi="Times New Roman"/>
                <w:szCs w:val="24"/>
              </w:rPr>
            </w:pPr>
            <w:r w:rsidRPr="00D120D4">
              <w:rPr>
                <w:rFonts w:ascii="Times New Roman" w:hAnsi="Times New Roman"/>
                <w:szCs w:val="24"/>
              </w:rPr>
              <w:t>99</w:t>
            </w:r>
          </w:p>
        </w:tc>
        <w:tc>
          <w:tcPr>
            <w:tcW w:w="1524" w:type="dxa"/>
          </w:tcPr>
          <w:p w14:paraId="343390DB" w14:textId="65CFBC79" w:rsidR="00E01CE9" w:rsidRPr="00D120D4" w:rsidRDefault="00E01CE9" w:rsidP="001E047C">
            <w:pPr>
              <w:contextualSpacing/>
              <w:jc w:val="both"/>
              <w:rPr>
                <w:rFonts w:ascii="Times New Roman" w:hAnsi="Times New Roman"/>
                <w:szCs w:val="24"/>
              </w:rPr>
            </w:pPr>
            <w:r w:rsidRPr="00D120D4">
              <w:rPr>
                <w:rFonts w:ascii="Times New Roman" w:hAnsi="Times New Roman"/>
                <w:szCs w:val="24"/>
              </w:rPr>
              <w:t xml:space="preserve"> </w:t>
            </w:r>
            <w:r w:rsidR="00B358C6" w:rsidRPr="00D120D4">
              <w:rPr>
                <w:rFonts w:ascii="Times New Roman" w:hAnsi="Times New Roman"/>
                <w:szCs w:val="24"/>
              </w:rPr>
              <w:t>52</w:t>
            </w:r>
            <w:r w:rsidR="00AD661E" w:rsidRPr="00D120D4">
              <w:rPr>
                <w:rFonts w:ascii="Times New Roman" w:hAnsi="Times New Roman"/>
                <w:szCs w:val="24"/>
              </w:rPr>
              <w:t>%</w:t>
            </w:r>
          </w:p>
        </w:tc>
        <w:tc>
          <w:tcPr>
            <w:tcW w:w="1541" w:type="dxa"/>
          </w:tcPr>
          <w:p w14:paraId="3948F6E7" w14:textId="4EAD8DEE" w:rsidR="00E01CE9" w:rsidRPr="00D120D4" w:rsidRDefault="00B85753" w:rsidP="001E047C">
            <w:pPr>
              <w:contextualSpacing/>
              <w:jc w:val="both"/>
              <w:rPr>
                <w:rFonts w:ascii="Times New Roman" w:hAnsi="Times New Roman"/>
                <w:szCs w:val="24"/>
              </w:rPr>
            </w:pPr>
            <w:r w:rsidRPr="00D120D4">
              <w:rPr>
                <w:rFonts w:ascii="Times New Roman" w:hAnsi="Times New Roman"/>
                <w:szCs w:val="24"/>
              </w:rPr>
              <w:t>92</w:t>
            </w:r>
          </w:p>
        </w:tc>
        <w:tc>
          <w:tcPr>
            <w:tcW w:w="1810" w:type="dxa"/>
          </w:tcPr>
          <w:p w14:paraId="3F34D17D" w14:textId="6D7E592D" w:rsidR="00E01CE9" w:rsidRPr="00D120D4" w:rsidRDefault="00AD661E" w:rsidP="001E047C">
            <w:pPr>
              <w:contextualSpacing/>
              <w:jc w:val="both"/>
              <w:rPr>
                <w:rFonts w:ascii="Times New Roman" w:hAnsi="Times New Roman"/>
                <w:szCs w:val="24"/>
              </w:rPr>
            </w:pPr>
            <w:r w:rsidRPr="00D120D4">
              <w:rPr>
                <w:rFonts w:ascii="Times New Roman" w:hAnsi="Times New Roman"/>
                <w:szCs w:val="24"/>
              </w:rPr>
              <w:t>48%</w:t>
            </w:r>
          </w:p>
        </w:tc>
        <w:tc>
          <w:tcPr>
            <w:tcW w:w="1674" w:type="dxa"/>
          </w:tcPr>
          <w:p w14:paraId="02B7C404" w14:textId="65E489E2" w:rsidR="00B358C6" w:rsidRPr="00D120D4" w:rsidRDefault="00B358C6" w:rsidP="001E047C">
            <w:pPr>
              <w:contextualSpacing/>
              <w:jc w:val="both"/>
              <w:rPr>
                <w:rFonts w:ascii="Times New Roman" w:hAnsi="Times New Roman"/>
                <w:szCs w:val="24"/>
              </w:rPr>
            </w:pPr>
            <w:r w:rsidRPr="00D120D4">
              <w:rPr>
                <w:rFonts w:ascii="Times New Roman" w:hAnsi="Times New Roman"/>
                <w:szCs w:val="24"/>
              </w:rPr>
              <w:t>191</w:t>
            </w:r>
          </w:p>
          <w:p w14:paraId="68556C85" w14:textId="25965D71" w:rsidR="00E01CE9" w:rsidRPr="00D120D4" w:rsidRDefault="00FE5EE5" w:rsidP="001E047C">
            <w:pPr>
              <w:contextualSpacing/>
              <w:jc w:val="both"/>
              <w:rPr>
                <w:rFonts w:ascii="Times New Roman" w:hAnsi="Times New Roman"/>
                <w:szCs w:val="24"/>
              </w:rPr>
            </w:pPr>
            <w:r w:rsidRPr="00D120D4">
              <w:rPr>
                <w:rFonts w:ascii="Times New Roman" w:hAnsi="Times New Roman"/>
                <w:szCs w:val="24"/>
              </w:rPr>
              <w:t>100%</w:t>
            </w:r>
          </w:p>
        </w:tc>
      </w:tr>
    </w:tbl>
    <w:p w14:paraId="5DBD76F0" w14:textId="77777777" w:rsidR="00ED3AB0" w:rsidRPr="00D120D4" w:rsidRDefault="00ED3AB0" w:rsidP="00A159E7">
      <w:pPr>
        <w:tabs>
          <w:tab w:val="left" w:pos="570"/>
          <w:tab w:val="right" w:pos="8892"/>
        </w:tabs>
        <w:jc w:val="both"/>
        <w:rPr>
          <w:rFonts w:ascii="Times New Roman" w:hAnsi="Times New Roman"/>
          <w:szCs w:val="24"/>
          <w:lang w:val="bs-Latn-BA"/>
        </w:rPr>
      </w:pPr>
    </w:p>
    <w:p w14:paraId="2F1FD014" w14:textId="77777777" w:rsidR="00ED3AB0" w:rsidRPr="00D120D4" w:rsidRDefault="00ED3AB0" w:rsidP="00A159E7">
      <w:pPr>
        <w:tabs>
          <w:tab w:val="left" w:pos="570"/>
          <w:tab w:val="right" w:pos="8892"/>
        </w:tabs>
        <w:jc w:val="both"/>
        <w:rPr>
          <w:rFonts w:ascii="Times New Roman" w:hAnsi="Times New Roman"/>
          <w:szCs w:val="24"/>
          <w:lang w:val="bs-Latn-BA"/>
        </w:rPr>
      </w:pPr>
    </w:p>
    <w:p w14:paraId="12F237CD" w14:textId="6A0A023B" w:rsidR="008E7EEF" w:rsidRPr="00D120D4" w:rsidRDefault="00883D38" w:rsidP="008E7EEF">
      <w:pPr>
        <w:jc w:val="both"/>
        <w:rPr>
          <w:rFonts w:ascii="Times New Roman" w:hAnsi="Times New Roman"/>
          <w:szCs w:val="24"/>
          <w:lang w:val="bs-Latn-BA"/>
        </w:rPr>
      </w:pPr>
      <w:r w:rsidRPr="00DF2E5F">
        <w:rPr>
          <w:rFonts w:ascii="Times New Roman" w:hAnsi="Times New Roman"/>
          <w:szCs w:val="24"/>
          <w:lang w:val="bs-Latn-BA"/>
        </w:rPr>
        <w:t>Kada su u pitanju sudije</w:t>
      </w:r>
      <w:r w:rsidRPr="00D120D4">
        <w:rPr>
          <w:rFonts w:ascii="Times New Roman" w:hAnsi="Times New Roman"/>
          <w:szCs w:val="24"/>
          <w:lang w:val="bs-Latn-BA"/>
        </w:rPr>
        <w:t>, osim viših privrednih sudova, žene upadljivo preovladavaju u Vrhovnom, okružnim i osnovnim sudovima.</w:t>
      </w:r>
      <w:r w:rsidR="00DF2E5F">
        <w:rPr>
          <w:rFonts w:ascii="Times New Roman" w:hAnsi="Times New Roman"/>
          <w:szCs w:val="24"/>
          <w:lang w:val="bs-Latn-BA"/>
        </w:rPr>
        <w:t xml:space="preserve"> Visok sudsko i tužilačko</w:t>
      </w:r>
      <w:r w:rsidR="00A159E7" w:rsidRPr="00D120D4">
        <w:rPr>
          <w:rFonts w:ascii="Times New Roman" w:hAnsi="Times New Roman"/>
          <w:szCs w:val="24"/>
          <w:lang w:val="bs-Latn-BA"/>
        </w:rPr>
        <w:t xml:space="preserve"> </w:t>
      </w:r>
      <w:r w:rsidR="00DF2E5F">
        <w:rPr>
          <w:rFonts w:ascii="Times New Roman" w:hAnsi="Times New Roman"/>
          <w:szCs w:val="24"/>
          <w:lang w:val="bs-Latn-BA"/>
        </w:rPr>
        <w:t>vijeće</w:t>
      </w:r>
      <w:r w:rsidR="00A159E7" w:rsidRPr="00D120D4">
        <w:rPr>
          <w:rFonts w:ascii="Times New Roman" w:hAnsi="Times New Roman"/>
          <w:szCs w:val="24"/>
          <w:lang w:val="bs-Latn-BA"/>
        </w:rPr>
        <w:t xml:space="preserve"> (u dal</w:t>
      </w:r>
      <w:r w:rsidR="00570C41">
        <w:rPr>
          <w:rFonts w:ascii="Times New Roman" w:hAnsi="Times New Roman"/>
          <w:szCs w:val="24"/>
          <w:lang w:val="bs-Latn-BA"/>
        </w:rPr>
        <w:t>jnjem tekstu: VSTV</w:t>
      </w:r>
      <w:r w:rsidR="00A159E7" w:rsidRPr="00D120D4">
        <w:rPr>
          <w:rFonts w:ascii="Times New Roman" w:hAnsi="Times New Roman"/>
          <w:szCs w:val="24"/>
          <w:lang w:val="bs-Latn-BA"/>
        </w:rPr>
        <w:t>) kao nezavisan i samostalan organ ima zadatak da osigura nezavisno, nepristrasno i profesionalno pravosuđe</w:t>
      </w:r>
      <w:r w:rsidR="009630FB" w:rsidRPr="00D120D4">
        <w:rPr>
          <w:rFonts w:ascii="Times New Roman" w:hAnsi="Times New Roman"/>
          <w:szCs w:val="24"/>
          <w:lang w:val="bs-Latn-BA"/>
        </w:rPr>
        <w:t xml:space="preserve">. </w:t>
      </w:r>
      <w:r w:rsidR="00DF2E5F">
        <w:rPr>
          <w:rFonts w:ascii="Times New Roman" w:hAnsi="Times New Roman"/>
          <w:szCs w:val="24"/>
          <w:lang w:val="bs-Latn-BA"/>
        </w:rPr>
        <w:t>VSTV</w:t>
      </w:r>
      <w:r w:rsidR="00A159E7" w:rsidRPr="00D120D4">
        <w:rPr>
          <w:rFonts w:ascii="Times New Roman" w:hAnsi="Times New Roman"/>
          <w:szCs w:val="24"/>
          <w:lang w:val="bs-Latn-BA"/>
        </w:rPr>
        <w:t xml:space="preserve"> ima 15 članova od čega je 6 muškaraca i 9 </w:t>
      </w:r>
      <w:r w:rsidR="00DF2E5F">
        <w:rPr>
          <w:rFonts w:ascii="Times New Roman" w:hAnsi="Times New Roman"/>
          <w:szCs w:val="24"/>
          <w:lang w:val="bs-Latn-BA"/>
        </w:rPr>
        <w:t>žena. Funkciju predsjednika VSTV</w:t>
      </w:r>
      <w:r w:rsidR="00A159E7" w:rsidRPr="00D120D4">
        <w:rPr>
          <w:rFonts w:ascii="Times New Roman" w:hAnsi="Times New Roman"/>
          <w:szCs w:val="24"/>
          <w:lang w:val="bs-Latn-BA"/>
        </w:rPr>
        <w:t xml:space="preserve"> obavlja muškarac.</w:t>
      </w:r>
      <w:r w:rsidR="009523AC" w:rsidRPr="00D120D4">
        <w:rPr>
          <w:rFonts w:ascii="Times New Roman" w:hAnsi="Times New Roman"/>
          <w:szCs w:val="24"/>
          <w:lang w:val="bs-Latn-BA"/>
        </w:rPr>
        <w:t>U</w:t>
      </w:r>
      <w:r w:rsidRPr="00D120D4">
        <w:rPr>
          <w:rFonts w:ascii="Times New Roman" w:hAnsi="Times New Roman"/>
          <w:szCs w:val="24"/>
          <w:lang w:val="bs-Latn-BA"/>
        </w:rPr>
        <w:t xml:space="preserve"> Vrhovno</w:t>
      </w:r>
      <w:r w:rsidR="009523AC" w:rsidRPr="00D120D4">
        <w:rPr>
          <w:rFonts w:ascii="Times New Roman" w:hAnsi="Times New Roman"/>
          <w:szCs w:val="24"/>
          <w:lang w:val="bs-Latn-BA"/>
        </w:rPr>
        <w:t>m</w:t>
      </w:r>
      <w:r w:rsidRPr="00D120D4">
        <w:rPr>
          <w:rFonts w:ascii="Times New Roman" w:hAnsi="Times New Roman"/>
          <w:szCs w:val="24"/>
          <w:lang w:val="bs-Latn-BA"/>
        </w:rPr>
        <w:t xml:space="preserve"> sud</w:t>
      </w:r>
      <w:r w:rsidR="009523AC" w:rsidRPr="00D120D4">
        <w:rPr>
          <w:rFonts w:ascii="Times New Roman" w:hAnsi="Times New Roman"/>
          <w:szCs w:val="24"/>
          <w:lang w:val="bs-Latn-BA"/>
        </w:rPr>
        <w:t>u</w:t>
      </w:r>
      <w:r w:rsidRPr="00D120D4">
        <w:rPr>
          <w:rFonts w:ascii="Times New Roman" w:hAnsi="Times New Roman"/>
          <w:szCs w:val="24"/>
          <w:lang w:val="bs-Latn-BA"/>
        </w:rPr>
        <w:t xml:space="preserve"> RS</w:t>
      </w:r>
      <w:r w:rsidR="000569B8" w:rsidRPr="00D120D4">
        <w:rPr>
          <w:rFonts w:ascii="Times New Roman" w:hAnsi="Times New Roman"/>
          <w:szCs w:val="24"/>
          <w:lang w:val="bs-Latn-BA"/>
        </w:rPr>
        <w:t xml:space="preserve"> je</w:t>
      </w:r>
      <w:r w:rsidRPr="00D120D4">
        <w:rPr>
          <w:rFonts w:ascii="Times New Roman" w:hAnsi="Times New Roman"/>
          <w:szCs w:val="24"/>
          <w:lang w:val="bs-Latn-BA"/>
        </w:rPr>
        <w:t xml:space="preserve"> 15 žen</w:t>
      </w:r>
      <w:r w:rsidR="009523AC" w:rsidRPr="00D120D4">
        <w:rPr>
          <w:rFonts w:ascii="Times New Roman" w:hAnsi="Times New Roman"/>
          <w:szCs w:val="24"/>
          <w:lang w:val="bs-Latn-BA"/>
        </w:rPr>
        <w:t>a</w:t>
      </w:r>
      <w:r w:rsidR="007451F6" w:rsidRPr="00D120D4">
        <w:rPr>
          <w:rFonts w:ascii="Times New Roman" w:hAnsi="Times New Roman"/>
          <w:szCs w:val="24"/>
          <w:lang w:val="bs-Latn-BA"/>
        </w:rPr>
        <w:t xml:space="preserve"> i</w:t>
      </w:r>
      <w:r w:rsidRPr="00D120D4">
        <w:rPr>
          <w:rFonts w:ascii="Times New Roman" w:hAnsi="Times New Roman"/>
          <w:szCs w:val="24"/>
          <w:lang w:val="bs-Latn-BA"/>
        </w:rPr>
        <w:t xml:space="preserve"> 7 mušk</w:t>
      </w:r>
      <w:r w:rsidR="009523AC" w:rsidRPr="00D120D4">
        <w:rPr>
          <w:rFonts w:ascii="Times New Roman" w:hAnsi="Times New Roman"/>
          <w:szCs w:val="24"/>
          <w:lang w:val="bs-Latn-BA"/>
        </w:rPr>
        <w:t>araca, dok f</w:t>
      </w:r>
      <w:r w:rsidRPr="00D120D4">
        <w:rPr>
          <w:rFonts w:ascii="Times New Roman" w:hAnsi="Times New Roman"/>
          <w:szCs w:val="24"/>
          <w:lang w:val="bs-Latn-BA"/>
        </w:rPr>
        <w:t xml:space="preserve">unkciju predsjednika Vrhovnog suda Republike Srpske obavlja žena.  </w:t>
      </w:r>
      <w:r w:rsidR="008E7EEF" w:rsidRPr="00D120D4">
        <w:rPr>
          <w:rFonts w:ascii="Times New Roman" w:hAnsi="Times New Roman"/>
          <w:szCs w:val="24"/>
          <w:lang w:val="bs-Latn-BA"/>
        </w:rPr>
        <w:t xml:space="preserve">Predsjednik Tužilaštva FBiH je </w:t>
      </w:r>
      <w:r w:rsidR="00BF7750">
        <w:rPr>
          <w:rFonts w:ascii="Times New Roman" w:hAnsi="Times New Roman"/>
          <w:szCs w:val="24"/>
          <w:lang w:val="bs-Latn-BA"/>
        </w:rPr>
        <w:t>lice</w:t>
      </w:r>
      <w:r w:rsidR="008E7EEF" w:rsidRPr="00D120D4">
        <w:rPr>
          <w:rFonts w:ascii="Times New Roman" w:hAnsi="Times New Roman"/>
          <w:szCs w:val="24"/>
          <w:lang w:val="bs-Latn-BA"/>
        </w:rPr>
        <w:t xml:space="preserve"> muškog spola, a među tužiocima i stručnim saradnicima je 57% </w:t>
      </w:r>
      <w:r w:rsidR="00BF7750">
        <w:rPr>
          <w:rFonts w:ascii="Times New Roman" w:hAnsi="Times New Roman"/>
          <w:szCs w:val="24"/>
          <w:lang w:val="bs-Latn-BA"/>
        </w:rPr>
        <w:t>lice</w:t>
      </w:r>
      <w:r w:rsidR="008E7EEF" w:rsidRPr="00D120D4">
        <w:rPr>
          <w:rFonts w:ascii="Times New Roman" w:hAnsi="Times New Roman"/>
          <w:szCs w:val="24"/>
          <w:lang w:val="bs-Latn-BA"/>
        </w:rPr>
        <w:t xml:space="preserve"> ženskog spola. Broj kantonalnih tužilaca i tužitelj</w:t>
      </w:r>
      <w:r w:rsidR="00361ED8">
        <w:rPr>
          <w:rFonts w:ascii="Times New Roman" w:hAnsi="Times New Roman"/>
          <w:szCs w:val="24"/>
          <w:lang w:val="bs-Latn-BA"/>
        </w:rPr>
        <w:t>ki</w:t>
      </w:r>
      <w:r w:rsidR="008E7EEF" w:rsidRPr="00D120D4">
        <w:rPr>
          <w:rFonts w:ascii="Times New Roman" w:hAnsi="Times New Roman"/>
          <w:szCs w:val="24"/>
          <w:lang w:val="bs-Latn-BA"/>
        </w:rPr>
        <w:t xml:space="preserve"> je prilično ujednačen (99 tužitelj</w:t>
      </w:r>
      <w:r w:rsidR="00361ED8">
        <w:rPr>
          <w:rFonts w:ascii="Times New Roman" w:hAnsi="Times New Roman"/>
          <w:szCs w:val="24"/>
          <w:lang w:val="bs-Latn-BA"/>
        </w:rPr>
        <w:t>ki i 92 tužioca</w:t>
      </w:r>
      <w:r w:rsidR="008E7EEF" w:rsidRPr="00D120D4">
        <w:rPr>
          <w:rFonts w:ascii="Times New Roman" w:hAnsi="Times New Roman"/>
          <w:szCs w:val="24"/>
          <w:lang w:val="bs-Latn-BA"/>
        </w:rPr>
        <w:t>).</w:t>
      </w:r>
      <w:r w:rsidR="00D44E5C" w:rsidRPr="00D120D4">
        <w:rPr>
          <w:rFonts w:ascii="Times New Roman" w:hAnsi="Times New Roman"/>
          <w:szCs w:val="24"/>
          <w:lang w:val="bs-Latn-BA"/>
        </w:rPr>
        <w:t xml:space="preserve"> </w:t>
      </w:r>
      <w:r w:rsidR="00D44E5C" w:rsidRPr="00D120D4">
        <w:rPr>
          <w:rStyle w:val="cf01"/>
          <w:rFonts w:ascii="Times New Roman" w:hAnsi="Times New Roman" w:cs="Times New Roman"/>
          <w:sz w:val="24"/>
          <w:szCs w:val="24"/>
        </w:rPr>
        <w:t xml:space="preserve">U pravosudnoj vlasti je učešće </w:t>
      </w:r>
      <w:r w:rsidR="00BF7750">
        <w:rPr>
          <w:rStyle w:val="cf01"/>
          <w:rFonts w:ascii="Times New Roman" w:hAnsi="Times New Roman" w:cs="Times New Roman"/>
          <w:sz w:val="24"/>
          <w:szCs w:val="24"/>
        </w:rPr>
        <w:t>lice</w:t>
      </w:r>
      <w:r w:rsidR="00D44E5C" w:rsidRPr="00D120D4">
        <w:rPr>
          <w:rStyle w:val="cf01"/>
          <w:rFonts w:ascii="Times New Roman" w:hAnsi="Times New Roman" w:cs="Times New Roman"/>
          <w:sz w:val="24"/>
          <w:szCs w:val="24"/>
        </w:rPr>
        <w:t xml:space="preserve"> ženskog spola mnogo izražajnije nego u ostalim oblastima javnog života. I Vrhovni sud i Ustavni sud Federacije BiH imaju predsjednice, a u sastavu sudija Vrhovnog suda je 71% </w:t>
      </w:r>
      <w:r w:rsidR="00BF7750">
        <w:rPr>
          <w:rStyle w:val="cf01"/>
          <w:rFonts w:ascii="Times New Roman" w:hAnsi="Times New Roman" w:cs="Times New Roman"/>
          <w:sz w:val="24"/>
          <w:szCs w:val="24"/>
        </w:rPr>
        <w:t>lice</w:t>
      </w:r>
      <w:r w:rsidR="00D44E5C" w:rsidRPr="00D120D4">
        <w:rPr>
          <w:rStyle w:val="cf01"/>
          <w:rFonts w:ascii="Times New Roman" w:hAnsi="Times New Roman" w:cs="Times New Roman"/>
          <w:sz w:val="24"/>
          <w:szCs w:val="24"/>
        </w:rPr>
        <w:t xml:space="preserve"> ženskog spola. U tr</w:t>
      </w:r>
      <w:r w:rsidR="00570C41">
        <w:rPr>
          <w:rStyle w:val="cf01"/>
          <w:rFonts w:ascii="Times New Roman" w:hAnsi="Times New Roman" w:cs="Times New Roman"/>
          <w:sz w:val="24"/>
          <w:szCs w:val="24"/>
        </w:rPr>
        <w:t>enutnom sazivu Ustavnog suda FBi</w:t>
      </w:r>
      <w:r w:rsidR="00D44E5C" w:rsidRPr="00D120D4">
        <w:rPr>
          <w:rStyle w:val="cf01"/>
          <w:rFonts w:ascii="Times New Roman" w:hAnsi="Times New Roman" w:cs="Times New Roman"/>
          <w:sz w:val="24"/>
          <w:szCs w:val="24"/>
        </w:rPr>
        <w:t xml:space="preserve">H su 4 </w:t>
      </w:r>
      <w:r w:rsidR="00BF7750">
        <w:rPr>
          <w:rStyle w:val="cf01"/>
          <w:rFonts w:ascii="Times New Roman" w:hAnsi="Times New Roman" w:cs="Times New Roman"/>
          <w:sz w:val="24"/>
          <w:szCs w:val="24"/>
        </w:rPr>
        <w:t>lica</w:t>
      </w:r>
      <w:r w:rsidR="00D44E5C" w:rsidRPr="00D120D4">
        <w:rPr>
          <w:rStyle w:val="cf01"/>
          <w:rFonts w:ascii="Times New Roman" w:hAnsi="Times New Roman" w:cs="Times New Roman"/>
          <w:sz w:val="24"/>
          <w:szCs w:val="24"/>
        </w:rPr>
        <w:t xml:space="preserve"> ženskog spola i jedna </w:t>
      </w:r>
      <w:r w:rsidR="00BF7750">
        <w:rPr>
          <w:rStyle w:val="cf01"/>
          <w:rFonts w:ascii="Times New Roman" w:hAnsi="Times New Roman" w:cs="Times New Roman"/>
          <w:sz w:val="24"/>
          <w:szCs w:val="24"/>
        </w:rPr>
        <w:t>lice</w:t>
      </w:r>
      <w:r w:rsidR="00D44E5C" w:rsidRPr="00D120D4">
        <w:rPr>
          <w:rStyle w:val="cf01"/>
          <w:rFonts w:ascii="Times New Roman" w:hAnsi="Times New Roman" w:cs="Times New Roman"/>
          <w:sz w:val="24"/>
          <w:szCs w:val="24"/>
        </w:rPr>
        <w:t xml:space="preserve"> muškog spola. Na Kantonalnim sudovima su </w:t>
      </w:r>
      <w:r w:rsidR="00BF7750">
        <w:rPr>
          <w:rStyle w:val="cf01"/>
          <w:rFonts w:ascii="Times New Roman" w:hAnsi="Times New Roman" w:cs="Times New Roman"/>
          <w:sz w:val="24"/>
          <w:szCs w:val="24"/>
        </w:rPr>
        <w:t>lica</w:t>
      </w:r>
      <w:r w:rsidR="00D44E5C" w:rsidRPr="00D120D4">
        <w:rPr>
          <w:rStyle w:val="cf01"/>
          <w:rFonts w:ascii="Times New Roman" w:hAnsi="Times New Roman" w:cs="Times New Roman"/>
          <w:sz w:val="24"/>
          <w:szCs w:val="24"/>
        </w:rPr>
        <w:t xml:space="preserve"> ženskog spola zastupljene mnogo više od svojih kolega, tako da od </w:t>
      </w:r>
      <w:r w:rsidR="007D50F7">
        <w:rPr>
          <w:rStyle w:val="cf01"/>
          <w:rFonts w:ascii="Times New Roman" w:hAnsi="Times New Roman" w:cs="Times New Roman"/>
          <w:sz w:val="24"/>
          <w:szCs w:val="24"/>
        </w:rPr>
        <w:t>ukupnog broja sudija, 75% je su</w:t>
      </w:r>
      <w:r w:rsidR="00361ED8">
        <w:rPr>
          <w:rStyle w:val="cf01"/>
          <w:rFonts w:ascii="Times New Roman" w:hAnsi="Times New Roman" w:cs="Times New Roman"/>
          <w:sz w:val="24"/>
          <w:szCs w:val="24"/>
        </w:rPr>
        <w:t>dinica</w:t>
      </w:r>
      <w:r w:rsidR="00D44E5C" w:rsidRPr="00D120D4">
        <w:rPr>
          <w:rStyle w:val="cf01"/>
          <w:rFonts w:ascii="Times New Roman" w:hAnsi="Times New Roman" w:cs="Times New Roman"/>
          <w:sz w:val="24"/>
          <w:szCs w:val="24"/>
        </w:rPr>
        <w:t xml:space="preserve">. Predsjednik Tužilaštva FBiH je </w:t>
      </w:r>
      <w:r w:rsidR="00BF7750">
        <w:rPr>
          <w:rStyle w:val="cf01"/>
          <w:rFonts w:ascii="Times New Roman" w:hAnsi="Times New Roman" w:cs="Times New Roman"/>
          <w:sz w:val="24"/>
          <w:szCs w:val="24"/>
        </w:rPr>
        <w:t>lice</w:t>
      </w:r>
      <w:r w:rsidR="00D44E5C" w:rsidRPr="00D120D4">
        <w:rPr>
          <w:rStyle w:val="cf01"/>
          <w:rFonts w:ascii="Times New Roman" w:hAnsi="Times New Roman" w:cs="Times New Roman"/>
          <w:sz w:val="24"/>
          <w:szCs w:val="24"/>
        </w:rPr>
        <w:t xml:space="preserve"> muškog spola, a među tužiocima i stručnim saradnicima je 57% </w:t>
      </w:r>
      <w:r w:rsidR="00BF7750">
        <w:rPr>
          <w:rStyle w:val="cf01"/>
          <w:rFonts w:ascii="Times New Roman" w:hAnsi="Times New Roman" w:cs="Times New Roman"/>
          <w:sz w:val="24"/>
          <w:szCs w:val="24"/>
        </w:rPr>
        <w:t>lice</w:t>
      </w:r>
      <w:r w:rsidR="00D44E5C" w:rsidRPr="00D120D4">
        <w:rPr>
          <w:rStyle w:val="cf01"/>
          <w:rFonts w:ascii="Times New Roman" w:hAnsi="Times New Roman" w:cs="Times New Roman"/>
          <w:sz w:val="24"/>
          <w:szCs w:val="24"/>
        </w:rPr>
        <w:t xml:space="preserve"> ženskog spola. Broj kantonalnih tužilaca i tužitelj</w:t>
      </w:r>
      <w:r w:rsidR="00361ED8">
        <w:rPr>
          <w:rStyle w:val="cf01"/>
          <w:rFonts w:ascii="Times New Roman" w:hAnsi="Times New Roman" w:cs="Times New Roman"/>
          <w:sz w:val="24"/>
          <w:szCs w:val="24"/>
        </w:rPr>
        <w:t>ki</w:t>
      </w:r>
      <w:r w:rsidR="00D44E5C" w:rsidRPr="00D120D4">
        <w:rPr>
          <w:rStyle w:val="cf01"/>
          <w:rFonts w:ascii="Times New Roman" w:hAnsi="Times New Roman" w:cs="Times New Roman"/>
          <w:sz w:val="24"/>
          <w:szCs w:val="24"/>
        </w:rPr>
        <w:t xml:space="preserve"> je prilično ujednačen (99 tužitelj</w:t>
      </w:r>
      <w:r w:rsidR="00361ED8">
        <w:rPr>
          <w:rStyle w:val="cf01"/>
          <w:rFonts w:ascii="Times New Roman" w:hAnsi="Times New Roman" w:cs="Times New Roman"/>
          <w:sz w:val="24"/>
          <w:szCs w:val="24"/>
        </w:rPr>
        <w:t>ki i 92 tužiooca</w:t>
      </w:r>
      <w:r w:rsidR="00D44E5C" w:rsidRPr="00D120D4">
        <w:rPr>
          <w:rStyle w:val="cf01"/>
          <w:rFonts w:ascii="Times New Roman" w:hAnsi="Times New Roman" w:cs="Times New Roman"/>
          <w:sz w:val="24"/>
          <w:szCs w:val="24"/>
        </w:rPr>
        <w:t>)</w:t>
      </w:r>
      <w:r w:rsidR="00DC26BD" w:rsidRPr="00D120D4">
        <w:rPr>
          <w:rStyle w:val="cf01"/>
          <w:rFonts w:ascii="Times New Roman" w:hAnsi="Times New Roman" w:cs="Times New Roman"/>
          <w:sz w:val="24"/>
          <w:szCs w:val="24"/>
        </w:rPr>
        <w:t>.</w:t>
      </w:r>
    </w:p>
    <w:p w14:paraId="30708235" w14:textId="31F05174" w:rsidR="00883D38" w:rsidRPr="00D120D4" w:rsidRDefault="00883D38" w:rsidP="00883D38">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 </w:t>
      </w:r>
    </w:p>
    <w:p w14:paraId="157991F7" w14:textId="765E2712" w:rsidR="00883D38" w:rsidRPr="00D120D4" w:rsidRDefault="001C59E2" w:rsidP="0066775D">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GC RS je analizirao izborne procese u op</w:t>
      </w:r>
      <w:r w:rsidR="002A171E">
        <w:rPr>
          <w:rFonts w:ascii="Times New Roman" w:hAnsi="Times New Roman"/>
          <w:szCs w:val="24"/>
          <w:lang w:val="bs-Latn-BA"/>
        </w:rPr>
        <w:t>ć</w:t>
      </w:r>
      <w:r w:rsidRPr="00D120D4">
        <w:rPr>
          <w:rFonts w:ascii="Times New Roman" w:hAnsi="Times New Roman"/>
          <w:szCs w:val="24"/>
          <w:lang w:val="bs-Latn-BA"/>
        </w:rPr>
        <w:t>im izborima 2018. i 2022. godine i Lokalnim izborima 2020</w:t>
      </w:r>
      <w:r w:rsidR="002A171E">
        <w:rPr>
          <w:rFonts w:ascii="Times New Roman" w:hAnsi="Times New Roman"/>
          <w:szCs w:val="24"/>
          <w:lang w:val="bs-Latn-BA"/>
        </w:rPr>
        <w:t>. godine</w:t>
      </w:r>
      <w:r w:rsidRPr="00D120D4">
        <w:rPr>
          <w:rFonts w:ascii="Times New Roman" w:hAnsi="Times New Roman"/>
          <w:szCs w:val="24"/>
          <w:lang w:val="bs-Latn-BA"/>
        </w:rPr>
        <w:t xml:space="preserve">, te zastupljenost žena na kandidatskim listama, medijima tokom izbornog procesa, uključujući i ostvarene rezultate kandidatkinja. Istraživanje je ukazalo na  nedostatak podrške političkih </w:t>
      </w:r>
      <w:r w:rsidR="002A171E">
        <w:rPr>
          <w:rFonts w:ascii="Times New Roman" w:hAnsi="Times New Roman"/>
          <w:szCs w:val="24"/>
          <w:lang w:val="bs-Latn-BA"/>
        </w:rPr>
        <w:t>stranaka</w:t>
      </w:r>
      <w:r w:rsidRPr="00D120D4">
        <w:rPr>
          <w:rFonts w:ascii="Times New Roman" w:hAnsi="Times New Roman"/>
          <w:szCs w:val="24"/>
          <w:lang w:val="bs-Latn-BA"/>
        </w:rPr>
        <w:t xml:space="preserve"> kandidatkinjama, nedostatak iskustva kandidatkinja u javnom djelovanju, te izostanak podrške izbornog tijela i izostanak podrške medija kandidatkinjama u izbornom procesu. </w:t>
      </w:r>
      <w:r w:rsidR="00883D38" w:rsidRPr="00D120D4">
        <w:rPr>
          <w:rFonts w:ascii="Times New Roman" w:hAnsi="Times New Roman"/>
          <w:szCs w:val="24"/>
          <w:lang w:val="bs-Latn-BA"/>
        </w:rPr>
        <w:t>Lokalni organi vlasti</w:t>
      </w:r>
      <w:r w:rsidR="00941AAD" w:rsidRPr="00D120D4">
        <w:rPr>
          <w:rFonts w:ascii="Times New Roman" w:hAnsi="Times New Roman"/>
          <w:szCs w:val="24"/>
          <w:lang w:val="bs-Latn-BA"/>
        </w:rPr>
        <w:t xml:space="preserve"> predstavljaju</w:t>
      </w:r>
      <w:r w:rsidR="00883D38" w:rsidRPr="00D120D4">
        <w:rPr>
          <w:rFonts w:ascii="Times New Roman" w:hAnsi="Times New Roman"/>
          <w:szCs w:val="24"/>
          <w:lang w:val="bs-Latn-BA"/>
        </w:rPr>
        <w:t xml:space="preserve"> nezaobilazan faktor u analizi učešća žena u javnom i političkom životu, jer je to nivo vlasti koji je najbliži građanima i građankama na kojem bi se s pravom moglo očekivati da ima više žena koje učestvuju u donošenju bitnih odluka u lokalnim zajednicama. Prema podacima Analize učešća žena u izbornom procesu iz perspektive ravnopravnosti</w:t>
      </w:r>
      <w:r w:rsidR="00D672B6">
        <w:rPr>
          <w:rFonts w:ascii="Times New Roman" w:hAnsi="Times New Roman"/>
          <w:szCs w:val="24"/>
          <w:lang w:val="bs-Latn-BA"/>
        </w:rPr>
        <w:t xml:space="preserve"> spolova</w:t>
      </w:r>
      <w:r w:rsidR="00883D38" w:rsidRPr="00D120D4">
        <w:rPr>
          <w:rFonts w:ascii="Times New Roman" w:hAnsi="Times New Roman"/>
          <w:szCs w:val="24"/>
          <w:lang w:val="bs-Latn-BA"/>
        </w:rPr>
        <w:t xml:space="preserve"> za Lokalne izbore održane 2020. godine u Bosni i Hercegovini</w:t>
      </w:r>
      <w:r w:rsidR="00656D33" w:rsidRPr="00D120D4">
        <w:rPr>
          <w:rFonts w:ascii="Times New Roman" w:hAnsi="Times New Roman"/>
          <w:szCs w:val="24"/>
          <w:lang w:val="bs-Latn-BA"/>
        </w:rPr>
        <w:t>, u</w:t>
      </w:r>
      <w:r w:rsidR="00883D38" w:rsidRPr="00D120D4">
        <w:rPr>
          <w:rFonts w:ascii="Times New Roman" w:hAnsi="Times New Roman"/>
          <w:szCs w:val="24"/>
          <w:lang w:val="bs-Latn-BA"/>
        </w:rPr>
        <w:t xml:space="preserve"> izbornim jedinicama Republike Srpske,  uočeno je da je </w:t>
      </w:r>
      <w:r w:rsidR="00134432" w:rsidRPr="00D120D4">
        <w:rPr>
          <w:rFonts w:ascii="Times New Roman" w:hAnsi="Times New Roman"/>
          <w:szCs w:val="24"/>
          <w:lang w:val="bs-Latn-BA"/>
        </w:rPr>
        <w:t>bilo</w:t>
      </w:r>
      <w:r w:rsidR="00883D38" w:rsidRPr="00D120D4">
        <w:rPr>
          <w:rFonts w:ascii="Times New Roman" w:hAnsi="Times New Roman"/>
          <w:szCs w:val="24"/>
          <w:lang w:val="bs-Latn-BA"/>
        </w:rPr>
        <w:t xml:space="preserve"> kandidovano 5</w:t>
      </w:r>
      <w:r w:rsidR="00E94BAF">
        <w:rPr>
          <w:rFonts w:ascii="Times New Roman" w:hAnsi="Times New Roman"/>
          <w:szCs w:val="24"/>
          <w:lang w:val="bs-Latn-BA"/>
        </w:rPr>
        <w:t xml:space="preserve"> </w:t>
      </w:r>
      <w:r w:rsidR="00883D38" w:rsidRPr="00D120D4">
        <w:rPr>
          <w:rFonts w:ascii="Times New Roman" w:hAnsi="Times New Roman"/>
          <w:szCs w:val="24"/>
          <w:lang w:val="bs-Latn-BA"/>
        </w:rPr>
        <w:t>818 žena ili 41,39%, i 8</w:t>
      </w:r>
      <w:r w:rsidR="00E94BAF">
        <w:rPr>
          <w:rFonts w:ascii="Times New Roman" w:hAnsi="Times New Roman"/>
          <w:szCs w:val="24"/>
          <w:lang w:val="bs-Latn-BA"/>
        </w:rPr>
        <w:t xml:space="preserve"> </w:t>
      </w:r>
      <w:r w:rsidR="00883D38" w:rsidRPr="00D120D4">
        <w:rPr>
          <w:rFonts w:ascii="Times New Roman" w:hAnsi="Times New Roman"/>
          <w:szCs w:val="24"/>
          <w:lang w:val="bs-Latn-BA"/>
        </w:rPr>
        <w:t xml:space="preserve">237 muškarca odnosno 58,61%. </w:t>
      </w:r>
      <w:r w:rsidR="00941AAD" w:rsidRPr="00D120D4">
        <w:rPr>
          <w:rFonts w:ascii="Times New Roman" w:hAnsi="Times New Roman"/>
          <w:szCs w:val="24"/>
          <w:lang w:val="bs-Latn-BA"/>
        </w:rPr>
        <w:t>Ž</w:t>
      </w:r>
      <w:r w:rsidR="00883D38" w:rsidRPr="00D120D4">
        <w:rPr>
          <w:rFonts w:ascii="Times New Roman" w:hAnsi="Times New Roman"/>
          <w:szCs w:val="24"/>
          <w:lang w:val="bs-Latn-BA"/>
        </w:rPr>
        <w:t>ene</w:t>
      </w:r>
      <w:r w:rsidR="00941AAD" w:rsidRPr="00D120D4">
        <w:rPr>
          <w:rFonts w:ascii="Times New Roman" w:hAnsi="Times New Roman"/>
          <w:szCs w:val="24"/>
          <w:lang w:val="bs-Latn-BA"/>
        </w:rPr>
        <w:t xml:space="preserve"> su</w:t>
      </w:r>
      <w:r w:rsidR="00883D38" w:rsidRPr="00D120D4">
        <w:rPr>
          <w:rFonts w:ascii="Times New Roman" w:hAnsi="Times New Roman"/>
          <w:szCs w:val="24"/>
          <w:lang w:val="bs-Latn-BA"/>
        </w:rPr>
        <w:t xml:space="preserve"> podzastupljene tamo gdje zakon nije propisao obavezan procenat manje zastupljenog pola. Ovu konstataciju potkrepljuje podatak o procentu žena nositeljica kandidatskih lista koji iznosi 19,84%.</w:t>
      </w:r>
      <w:r w:rsidR="00874601" w:rsidRPr="00D120D4">
        <w:rPr>
          <w:rFonts w:ascii="Times New Roman" w:hAnsi="Times New Roman"/>
          <w:szCs w:val="24"/>
          <w:lang w:val="bs-Latn-BA"/>
        </w:rPr>
        <w:t xml:space="preserve"> </w:t>
      </w:r>
      <w:r w:rsidR="00883D38" w:rsidRPr="00D120D4">
        <w:rPr>
          <w:rFonts w:ascii="Times New Roman" w:hAnsi="Times New Roman"/>
          <w:szCs w:val="24"/>
          <w:lang w:val="bs-Latn-BA"/>
        </w:rPr>
        <w:t>Za najvišu funkciju izvršne vlasti na lokalnom nivou u Republici Srpskoj u 56 opština i 8 gradova, za gradonačelnike predloženo je ukupno 31 kandidata, o</w:t>
      </w:r>
      <w:r w:rsidR="002A171E">
        <w:rPr>
          <w:rFonts w:ascii="Times New Roman" w:hAnsi="Times New Roman"/>
          <w:szCs w:val="24"/>
          <w:lang w:val="bs-Latn-BA"/>
        </w:rPr>
        <w:t>d kojih je 27 muškaraca i 4 žene</w:t>
      </w:r>
      <w:r w:rsidR="00883D38" w:rsidRPr="00D120D4">
        <w:rPr>
          <w:rFonts w:ascii="Times New Roman" w:hAnsi="Times New Roman"/>
          <w:szCs w:val="24"/>
          <w:lang w:val="bs-Latn-BA"/>
        </w:rPr>
        <w:t>, odnosno žene su zastupljene u procentu 12.90%, dok je za načelnike predloženo 137 kandidata</w:t>
      </w:r>
      <w:r w:rsidR="002A171E">
        <w:rPr>
          <w:rFonts w:ascii="Times New Roman" w:hAnsi="Times New Roman"/>
          <w:szCs w:val="24"/>
          <w:lang w:val="bs-Latn-BA"/>
        </w:rPr>
        <w:t>, odnosno 129 muškaraca ili</w:t>
      </w:r>
      <w:r w:rsidR="00883D38" w:rsidRPr="00D120D4">
        <w:rPr>
          <w:rFonts w:ascii="Times New Roman" w:hAnsi="Times New Roman"/>
          <w:szCs w:val="24"/>
          <w:lang w:val="bs-Latn-BA"/>
        </w:rPr>
        <w:t xml:space="preserve"> 94,16% i 8 žena ili 5,84%. S druge strane, žene se u mnogo većem broju nalaze na poziciji sekretarki skupština opština i to njih 27 od ukupno 64</w:t>
      </w:r>
      <w:r w:rsidR="0066775D" w:rsidRPr="00D120D4">
        <w:rPr>
          <w:rFonts w:ascii="Times New Roman" w:hAnsi="Times New Roman"/>
          <w:szCs w:val="24"/>
          <w:lang w:val="bs-Latn-BA"/>
        </w:rPr>
        <w:t>.</w:t>
      </w:r>
      <w:r w:rsidR="000D5420" w:rsidRPr="00D120D4">
        <w:rPr>
          <w:rFonts w:ascii="Times New Roman" w:hAnsi="Times New Roman"/>
          <w:szCs w:val="24"/>
          <w:lang w:val="bs-Latn-BA"/>
        </w:rPr>
        <w:t xml:space="preserve"> </w:t>
      </w:r>
    </w:p>
    <w:p w14:paraId="725BD588" w14:textId="77777777" w:rsidR="005E0BC9" w:rsidRPr="00D120D4" w:rsidRDefault="005E0BC9" w:rsidP="0066775D">
      <w:pPr>
        <w:tabs>
          <w:tab w:val="left" w:pos="570"/>
          <w:tab w:val="right" w:pos="8892"/>
        </w:tabs>
        <w:jc w:val="both"/>
        <w:rPr>
          <w:rFonts w:ascii="Times New Roman" w:hAnsi="Times New Roman"/>
          <w:szCs w:val="24"/>
          <w:lang w:val="bs-Latn-BA"/>
        </w:rPr>
      </w:pPr>
    </w:p>
    <w:p w14:paraId="2F927C62" w14:textId="5B8A9DAC" w:rsidR="00004139" w:rsidRPr="00D120D4" w:rsidRDefault="2DB104AA" w:rsidP="00D337BC">
      <w:pPr>
        <w:pStyle w:val="BodyText"/>
        <w:rPr>
          <w:rFonts w:ascii="Times New Roman" w:hAnsi="Times New Roman"/>
          <w:szCs w:val="24"/>
          <w:lang w:val="bs-Latn-BA"/>
        </w:rPr>
      </w:pPr>
      <w:r w:rsidRPr="00D120D4">
        <w:rPr>
          <w:rFonts w:ascii="Times New Roman" w:hAnsi="Times New Roman"/>
          <w:szCs w:val="24"/>
          <w:lang w:val="bs-Latn-BA"/>
        </w:rPr>
        <w:t>GC FBiH</w:t>
      </w:r>
      <w:r w:rsidR="00952ECA" w:rsidRPr="00D120D4">
        <w:rPr>
          <w:rFonts w:ascii="Times New Roman" w:hAnsi="Times New Roman"/>
          <w:szCs w:val="24"/>
          <w:lang w:val="bs-Latn-BA"/>
        </w:rPr>
        <w:t xml:space="preserve"> je izradio Analizu podataka o spolnoj strukturi kandidata/kandidatkinja nakon Lokalnih izbora 2020. godine koja je pokazala</w:t>
      </w:r>
      <w:r w:rsidR="00952ECA" w:rsidRPr="00D120D4">
        <w:rPr>
          <w:rFonts w:ascii="Times New Roman" w:hAnsi="Times New Roman"/>
          <w:i/>
          <w:szCs w:val="24"/>
          <w:lang w:val="bs-Latn-BA"/>
        </w:rPr>
        <w:t xml:space="preserve"> </w:t>
      </w:r>
      <w:r w:rsidR="00952ECA" w:rsidRPr="00D120D4">
        <w:rPr>
          <w:rFonts w:ascii="Times New Roman" w:hAnsi="Times New Roman"/>
          <w:szCs w:val="24"/>
          <w:lang w:val="bs-Latn-BA"/>
        </w:rPr>
        <w:t xml:space="preserve">rast udjela žena kao nositeljica lista političkih subjekata za 5,9% u odnosu na 2016. godinu. </w:t>
      </w:r>
      <w:r w:rsidR="002A171E" w:rsidRPr="002A171E">
        <w:rPr>
          <w:rFonts w:ascii="Times New Roman" w:hAnsi="Times New Roman"/>
          <w:szCs w:val="24"/>
          <w:lang w:val="bs-Latn-BA"/>
        </w:rPr>
        <w:t>Istovremeno se povećao i udio žena među nezavisnim kandidatima koji su se samostalno kandidirali na izborima. Nakon lokalnih izbora u FBiH 2020. godine od 78 mjesta na koje su izabrani načelnici izabrane su samo dvije žene, što predstavlja 2,6%</w:t>
      </w:r>
      <w:r w:rsidR="00757838" w:rsidRPr="00D120D4">
        <w:rPr>
          <w:rFonts w:ascii="Times New Roman" w:hAnsi="Times New Roman"/>
          <w:szCs w:val="24"/>
          <w:lang w:val="bs-Latn-BA"/>
        </w:rPr>
        <w:t xml:space="preserve">. U općinska ili gradska vijeća i skupštine izabrano je 21,6% žena, što predstavlja povećanje u odnosu na prethodne lokalne izbore, ali se i broj načelnica smanjio. </w:t>
      </w:r>
      <w:r w:rsidR="002A171E" w:rsidRPr="002A171E">
        <w:rPr>
          <w:rFonts w:ascii="Times New Roman" w:hAnsi="Times New Roman"/>
          <w:szCs w:val="24"/>
          <w:lang w:val="bs-Latn-BA"/>
        </w:rPr>
        <w:t xml:space="preserve">U sklopu </w:t>
      </w:r>
      <w:r w:rsidR="002A171E">
        <w:rPr>
          <w:rFonts w:ascii="Times New Roman" w:hAnsi="Times New Roman"/>
          <w:szCs w:val="24"/>
          <w:lang w:val="bs-Latn-BA"/>
        </w:rPr>
        <w:t>implementacije</w:t>
      </w:r>
      <w:r w:rsidR="002A171E" w:rsidRPr="002A171E">
        <w:rPr>
          <w:rFonts w:ascii="Times New Roman" w:hAnsi="Times New Roman"/>
          <w:szCs w:val="24"/>
          <w:lang w:val="bs-Latn-BA"/>
        </w:rPr>
        <w:t xml:space="preserve"> preporuka UN CEDAW-a, </w:t>
      </w:r>
      <w:r w:rsidR="002A171E">
        <w:rPr>
          <w:rFonts w:ascii="Times New Roman" w:hAnsi="Times New Roman"/>
          <w:szCs w:val="24"/>
          <w:lang w:val="bs-Latn-BA"/>
        </w:rPr>
        <w:t>GC</w:t>
      </w:r>
      <w:r w:rsidR="002A171E" w:rsidRPr="002A171E">
        <w:rPr>
          <w:rFonts w:ascii="Times New Roman" w:hAnsi="Times New Roman"/>
          <w:szCs w:val="24"/>
          <w:lang w:val="bs-Latn-BA"/>
        </w:rPr>
        <w:t xml:space="preserve"> FBiH uputio je komisijama za ravnopravnost sp</w:t>
      </w:r>
      <w:r w:rsidR="00B26E47">
        <w:rPr>
          <w:rFonts w:ascii="Times New Roman" w:hAnsi="Times New Roman"/>
          <w:szCs w:val="24"/>
          <w:lang w:val="bs-Latn-BA"/>
        </w:rPr>
        <w:t>olova oba doma Parlamenta FBiH i</w:t>
      </w:r>
      <w:r w:rsidR="002A171E" w:rsidRPr="002A171E">
        <w:rPr>
          <w:rFonts w:ascii="Times New Roman" w:hAnsi="Times New Roman"/>
          <w:szCs w:val="24"/>
          <w:lang w:val="bs-Latn-BA"/>
        </w:rPr>
        <w:t>nicijativu za uvođenje amandmana na Ustav FBiH, a cilj predloženih amandmana je</w:t>
      </w:r>
      <w:r w:rsidR="00B26E47">
        <w:rPr>
          <w:rFonts w:ascii="Times New Roman" w:hAnsi="Times New Roman"/>
          <w:szCs w:val="24"/>
          <w:lang w:val="bs-Latn-BA"/>
        </w:rPr>
        <w:t>, između ostalog</w:t>
      </w:r>
      <w:r w:rsidR="002A171E" w:rsidRPr="002A171E">
        <w:rPr>
          <w:rFonts w:ascii="Times New Roman" w:hAnsi="Times New Roman"/>
          <w:szCs w:val="24"/>
          <w:lang w:val="bs-Latn-BA"/>
        </w:rPr>
        <w:t>, uvođenje odredbi o ravnopravnom učešću manje zastupljenog spola u izvršnoj, zakonodavnoj i sudskoj vlasti na svim nivoima u FBiH</w:t>
      </w:r>
      <w:r w:rsidR="00004139" w:rsidRPr="00D120D4">
        <w:rPr>
          <w:rFonts w:ascii="Times New Roman" w:hAnsi="Times New Roman"/>
          <w:szCs w:val="24"/>
          <w:lang w:val="bs-Latn-BA"/>
        </w:rPr>
        <w:t xml:space="preserve">. </w:t>
      </w:r>
    </w:p>
    <w:p w14:paraId="561BF8D2" w14:textId="77777777" w:rsidR="00D337BC" w:rsidRPr="00D120D4" w:rsidRDefault="00D337BC" w:rsidP="00D337BC">
      <w:pPr>
        <w:pStyle w:val="BodyText"/>
        <w:rPr>
          <w:rFonts w:ascii="Times New Roman" w:hAnsi="Times New Roman"/>
          <w:szCs w:val="24"/>
          <w:lang w:val="bs-Latn-BA"/>
        </w:rPr>
      </w:pPr>
    </w:p>
    <w:p w14:paraId="70EF6135" w14:textId="16726B33" w:rsidR="00D337BC" w:rsidRPr="00D120D4" w:rsidRDefault="00B26E47" w:rsidP="00B05286">
      <w:pPr>
        <w:pStyle w:val="BodyText"/>
        <w:rPr>
          <w:rFonts w:ascii="Times New Roman" w:hAnsi="Times New Roman"/>
          <w:szCs w:val="24"/>
          <w:lang w:val="bs-Latn-BA"/>
        </w:rPr>
      </w:pPr>
      <w:r w:rsidRPr="00B26E47">
        <w:rPr>
          <w:rFonts w:ascii="Times New Roman" w:hAnsi="Times New Roman"/>
          <w:szCs w:val="24"/>
          <w:lang w:val="bs-Latn-BA"/>
        </w:rPr>
        <w:t>Svi navedeni podaci pokazuju nedovoljnu zastupljenost žena u političkom i javnom životu i odlučivanju, što diktira nastavak i intenziviranje provođenja aktivnih mjera za povećanje učešća žena u ovim oblastima</w:t>
      </w:r>
      <w:r w:rsidR="000D3D79" w:rsidRPr="00D120D4">
        <w:rPr>
          <w:rFonts w:ascii="Times New Roman" w:hAnsi="Times New Roman"/>
          <w:szCs w:val="24"/>
          <w:lang w:val="bs-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9718B" w:rsidRPr="00D120D4" w14:paraId="3641D2E2" w14:textId="77777777" w:rsidTr="00490982">
        <w:trPr>
          <w:hidden/>
        </w:trPr>
        <w:tc>
          <w:tcPr>
            <w:tcW w:w="1000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tblGrid>
            <w:tr w:rsidR="00B9718B" w:rsidRPr="00D120D4" w14:paraId="1F392B30" w14:textId="77777777" w:rsidTr="00490982">
              <w:trPr>
                <w:hidden/>
              </w:trPr>
              <w:tc>
                <w:tcPr>
                  <w:tcW w:w="9774" w:type="dxa"/>
                  <w:shd w:val="clear" w:color="auto" w:fill="auto"/>
                </w:tcPr>
                <w:p w14:paraId="74FCBF05" w14:textId="77777777" w:rsidR="00B9718B" w:rsidRPr="00D120D4" w:rsidRDefault="00B9718B" w:rsidP="00490982">
                  <w:pPr>
                    <w:jc w:val="both"/>
                    <w:rPr>
                      <w:rFonts w:ascii="Times New Roman" w:hAnsi="Times New Roman"/>
                      <w:vanish/>
                      <w:szCs w:val="24"/>
                      <w:lang w:val="bs-Latn-BA"/>
                    </w:rPr>
                  </w:pPr>
                </w:p>
              </w:tc>
            </w:tr>
          </w:tbl>
          <w:p w14:paraId="6F3A9A64" w14:textId="77777777" w:rsidR="00B9718B" w:rsidRPr="00D120D4" w:rsidRDefault="00B9718B" w:rsidP="00490982">
            <w:pPr>
              <w:jc w:val="both"/>
              <w:rPr>
                <w:rFonts w:ascii="Times New Roman" w:hAnsi="Times New Roman"/>
                <w:vanish/>
                <w:szCs w:val="24"/>
                <w:lang w:val="bs-Latn-BA"/>
              </w:rPr>
            </w:pPr>
          </w:p>
        </w:tc>
      </w:tr>
    </w:tbl>
    <w:p w14:paraId="1643F8F4" w14:textId="77777777" w:rsidR="00BA7468" w:rsidRPr="00D120D4" w:rsidRDefault="00BA7468" w:rsidP="00314BD5">
      <w:pPr>
        <w:jc w:val="both"/>
        <w:rPr>
          <w:rFonts w:ascii="Times New Roman" w:hAnsi="Times New Roman"/>
          <w:szCs w:val="24"/>
          <w:lang w:val="bs-Latn-BA"/>
        </w:rPr>
      </w:pPr>
    </w:p>
    <w:p w14:paraId="48B25BBE" w14:textId="77777777" w:rsidR="00DD2112" w:rsidRPr="00D120D4" w:rsidRDefault="00AC48F1" w:rsidP="00314BD5">
      <w:pPr>
        <w:jc w:val="both"/>
        <w:rPr>
          <w:rFonts w:ascii="Times New Roman" w:hAnsi="Times New Roman"/>
          <w:szCs w:val="24"/>
          <w:lang w:val="bs-Latn-BA"/>
        </w:rPr>
      </w:pPr>
      <w:r w:rsidRPr="00D120D4">
        <w:rPr>
          <w:rFonts w:ascii="Times New Roman" w:hAnsi="Times New Roman"/>
          <w:vanish/>
          <w:szCs w:val="24"/>
          <w:lang w:val="bs-Latn-BA"/>
        </w:rPr>
        <w:t>ХХХххх</w:t>
      </w:r>
      <w:r w:rsidR="00DD2112" w:rsidRPr="00D120D4">
        <w:rPr>
          <w:rFonts w:ascii="Times New Roman" w:eastAsia="Calibri" w:hAnsi="Times New Roman"/>
          <w:b/>
          <w:szCs w:val="24"/>
          <w:lang w:val="bs-Latn-BA"/>
        </w:rPr>
        <w:t>Mjere</w:t>
      </w:r>
    </w:p>
    <w:p w14:paraId="7D765D37" w14:textId="77777777" w:rsidR="001027AC" w:rsidRPr="00D120D4" w:rsidRDefault="001027AC" w:rsidP="00314BD5">
      <w:pPr>
        <w:pStyle w:val="Podnaslov"/>
        <w:pBdr>
          <w:top w:val="none" w:sz="0" w:space="0" w:color="auto"/>
          <w:left w:val="none" w:sz="0" w:space="0" w:color="auto"/>
          <w:bottom w:val="none" w:sz="0" w:space="0" w:color="auto"/>
          <w:right w:val="none" w:sz="0" w:space="0" w:color="auto"/>
        </w:pBdr>
        <w:spacing w:before="0" w:after="0" w:line="240" w:lineRule="auto"/>
        <w:jc w:val="both"/>
        <w:rPr>
          <w:rFonts w:ascii="Times New Roman" w:hAnsi="Times New Roman"/>
          <w:b w:val="0"/>
          <w:bCs/>
          <w:lang w:val="bs-Latn-BA"/>
        </w:rPr>
      </w:pPr>
    </w:p>
    <w:p w14:paraId="40E2F4FA" w14:textId="394567C3" w:rsidR="00604957" w:rsidRPr="00D120D4" w:rsidRDefault="00604957" w:rsidP="004D4871">
      <w:pPr>
        <w:pStyle w:val="Podnaslov"/>
        <w:pBdr>
          <w:top w:val="none" w:sz="0" w:space="0" w:color="auto"/>
          <w:left w:val="none" w:sz="0" w:space="0" w:color="auto"/>
          <w:bottom w:val="none" w:sz="0" w:space="0" w:color="auto"/>
          <w:right w:val="none" w:sz="0" w:space="0" w:color="auto"/>
        </w:pBdr>
        <w:spacing w:before="0" w:after="200" w:line="240" w:lineRule="auto"/>
        <w:jc w:val="both"/>
        <w:rPr>
          <w:rFonts w:ascii="Times New Roman" w:hAnsi="Times New Roman"/>
          <w:bCs/>
          <w:lang w:val="bs-Latn-BA"/>
        </w:rPr>
      </w:pPr>
      <w:r w:rsidRPr="00D120D4">
        <w:rPr>
          <w:rFonts w:ascii="Times New Roman" w:hAnsi="Times New Roman"/>
          <w:b w:val="0"/>
          <w:bCs/>
          <w:lang w:val="bs-Latn-BA"/>
        </w:rPr>
        <w:t>Osnovni cilj koji se želi postići predviđenim mjerama je</w:t>
      </w:r>
      <w:r w:rsidRPr="00D120D4">
        <w:rPr>
          <w:rFonts w:ascii="Times New Roman" w:hAnsi="Times New Roman"/>
          <w:bCs/>
          <w:lang w:val="bs-Latn-BA"/>
        </w:rPr>
        <w:t xml:space="preserve"> postizanje ravnopravne zastupljenosti spolova u kreiranju politika i donošenju odluka na svim nivoima organiziranja vlasti u Bosni i Hercegovini</w:t>
      </w:r>
      <w:r w:rsidR="00B26E47">
        <w:rPr>
          <w:rFonts w:ascii="Times New Roman" w:hAnsi="Times New Roman"/>
          <w:bCs/>
          <w:lang w:val="bs-Latn-BA"/>
        </w:rPr>
        <w:t>.</w:t>
      </w:r>
    </w:p>
    <w:p w14:paraId="5DDCE72C" w14:textId="56EF1B94" w:rsidR="001D63D7" w:rsidRPr="00D120D4" w:rsidRDefault="004A25E9" w:rsidP="006E7F08">
      <w:pPr>
        <w:numPr>
          <w:ilvl w:val="2"/>
          <w:numId w:val="8"/>
        </w:numPr>
        <w:tabs>
          <w:tab w:val="left" w:pos="284"/>
          <w:tab w:val="left" w:pos="630"/>
          <w:tab w:val="left" w:pos="1080"/>
        </w:tabs>
        <w:spacing w:after="20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Integracija </w:t>
      </w:r>
      <w:r w:rsidR="001D63D7" w:rsidRPr="00D120D4">
        <w:rPr>
          <w:rFonts w:ascii="Times New Roman" w:eastAsia="Calibri" w:hAnsi="Times New Roman"/>
          <w:szCs w:val="24"/>
          <w:lang w:val="bs-Latn-BA"/>
        </w:rPr>
        <w:t>međunarodnih i domaćih standarda za ravnopravnost spolova, kao  obaveza koje direktno ili indirektno regulišu ravnopravno učešć</w:t>
      </w:r>
      <w:r w:rsidR="00B26E47">
        <w:rPr>
          <w:rFonts w:ascii="Times New Roman" w:eastAsia="Calibri" w:hAnsi="Times New Roman"/>
          <w:szCs w:val="24"/>
          <w:lang w:val="bs-Latn-BA"/>
        </w:rPr>
        <w:t>e u</w:t>
      </w:r>
      <w:r w:rsidR="001D63D7" w:rsidRPr="00D120D4">
        <w:rPr>
          <w:rFonts w:ascii="Times New Roman" w:eastAsia="Calibri" w:hAnsi="Times New Roman"/>
          <w:szCs w:val="24"/>
          <w:lang w:val="bs-Latn-BA"/>
        </w:rPr>
        <w:t xml:space="preserve"> javnom životu, uključujući </w:t>
      </w:r>
      <w:r w:rsidR="00C83AB4" w:rsidRPr="00D120D4">
        <w:rPr>
          <w:rFonts w:ascii="Times New Roman" w:eastAsia="Calibri" w:hAnsi="Times New Roman"/>
          <w:szCs w:val="24"/>
          <w:lang w:val="bs-Latn-BA"/>
        </w:rPr>
        <w:t xml:space="preserve">ravnopravno </w:t>
      </w:r>
      <w:r w:rsidR="001D63D7" w:rsidRPr="00D120D4">
        <w:rPr>
          <w:rFonts w:ascii="Times New Roman" w:eastAsia="Calibri" w:hAnsi="Times New Roman"/>
          <w:szCs w:val="24"/>
          <w:lang w:val="bs-Latn-BA"/>
        </w:rPr>
        <w:t>učešće u</w:t>
      </w:r>
      <w:r w:rsidR="00C83AB4" w:rsidRPr="00D120D4">
        <w:rPr>
          <w:rFonts w:ascii="Times New Roman" w:eastAsia="Calibri" w:hAnsi="Times New Roman"/>
          <w:szCs w:val="24"/>
          <w:lang w:val="bs-Latn-BA"/>
        </w:rPr>
        <w:t xml:space="preserve"> državnim tjelima na svim nivoima </w:t>
      </w:r>
      <w:r w:rsidR="00B26E47">
        <w:rPr>
          <w:rFonts w:ascii="Times New Roman" w:eastAsia="Calibri" w:hAnsi="Times New Roman"/>
          <w:szCs w:val="24"/>
          <w:lang w:val="bs-Latn-BA"/>
        </w:rPr>
        <w:t>organizacije vlasti iz člana 20 stav 1</w:t>
      </w:r>
      <w:r w:rsidR="00C83AB4" w:rsidRPr="00D120D4">
        <w:rPr>
          <w:rFonts w:ascii="Times New Roman" w:eastAsia="Calibri" w:hAnsi="Times New Roman"/>
          <w:szCs w:val="24"/>
          <w:lang w:val="bs-Latn-BA"/>
        </w:rPr>
        <w:t xml:space="preserve"> ZoRS.</w:t>
      </w:r>
      <w:r w:rsidR="001D63D7" w:rsidRPr="00D120D4">
        <w:rPr>
          <w:rFonts w:ascii="Times New Roman" w:eastAsia="Calibri" w:hAnsi="Times New Roman"/>
          <w:szCs w:val="24"/>
          <w:lang w:val="bs-Latn-BA"/>
        </w:rPr>
        <w:t xml:space="preserve">  </w:t>
      </w:r>
    </w:p>
    <w:p w14:paraId="7E9D6057" w14:textId="77777777" w:rsidR="006F6DD6" w:rsidRPr="00D120D4" w:rsidRDefault="001D63D7" w:rsidP="006E7F08">
      <w:pPr>
        <w:numPr>
          <w:ilvl w:val="2"/>
          <w:numId w:val="8"/>
        </w:numPr>
        <w:tabs>
          <w:tab w:val="left" w:pos="284"/>
          <w:tab w:val="left" w:pos="630"/>
          <w:tab w:val="left" w:pos="1080"/>
        </w:tabs>
        <w:spacing w:after="20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Provođenje</w:t>
      </w:r>
      <w:r w:rsidR="006343F3" w:rsidRPr="00D120D4">
        <w:rPr>
          <w:rFonts w:ascii="Times New Roman" w:eastAsia="Calibri" w:hAnsi="Times New Roman"/>
          <w:szCs w:val="24"/>
          <w:lang w:val="bs-Latn-BA"/>
        </w:rPr>
        <w:t xml:space="preserve"> gender analiza </w:t>
      </w:r>
      <w:r w:rsidRPr="00D120D4">
        <w:rPr>
          <w:rFonts w:ascii="Times New Roman" w:eastAsia="Calibri" w:hAnsi="Times New Roman"/>
          <w:szCs w:val="24"/>
          <w:lang w:val="bs-Latn-BA"/>
        </w:rPr>
        <w:t xml:space="preserve">i istraživanja </w:t>
      </w:r>
      <w:r w:rsidR="006343F3" w:rsidRPr="00D120D4">
        <w:rPr>
          <w:rFonts w:ascii="Times New Roman" w:eastAsia="Calibri" w:hAnsi="Times New Roman"/>
          <w:szCs w:val="24"/>
          <w:lang w:val="bs-Latn-BA"/>
        </w:rPr>
        <w:t>o učešću žena i muškaraca u javnom životu i donošenju odluka</w:t>
      </w:r>
      <w:r w:rsidRPr="00D120D4">
        <w:rPr>
          <w:rFonts w:ascii="Times New Roman" w:eastAsia="Calibri" w:hAnsi="Times New Roman"/>
          <w:szCs w:val="24"/>
          <w:lang w:val="bs-Latn-BA"/>
        </w:rPr>
        <w:t>,</w:t>
      </w:r>
      <w:r w:rsidR="006343F3" w:rsidRPr="00D120D4">
        <w:rPr>
          <w:rFonts w:ascii="Times New Roman" w:eastAsia="Calibri" w:hAnsi="Times New Roman"/>
          <w:szCs w:val="24"/>
          <w:lang w:val="bs-Latn-BA"/>
        </w:rPr>
        <w:t xml:space="preserve"> na bazi redovnog v</w:t>
      </w:r>
      <w:r w:rsidR="004A25E9" w:rsidRPr="00D120D4">
        <w:rPr>
          <w:rFonts w:ascii="Times New Roman" w:eastAsia="Calibri" w:hAnsi="Times New Roman"/>
          <w:szCs w:val="24"/>
          <w:lang w:val="bs-Latn-BA"/>
        </w:rPr>
        <w:t>ođenj</w:t>
      </w:r>
      <w:r w:rsidR="006343F3" w:rsidRPr="00D120D4">
        <w:rPr>
          <w:rFonts w:ascii="Times New Roman" w:eastAsia="Calibri" w:hAnsi="Times New Roman"/>
          <w:szCs w:val="24"/>
          <w:lang w:val="bs-Latn-BA"/>
        </w:rPr>
        <w:t>a</w:t>
      </w:r>
      <w:r w:rsidR="004A25E9" w:rsidRPr="00D120D4">
        <w:rPr>
          <w:rFonts w:ascii="Times New Roman" w:eastAsia="Calibri" w:hAnsi="Times New Roman"/>
          <w:szCs w:val="24"/>
          <w:lang w:val="bs-Latn-BA"/>
        </w:rPr>
        <w:t xml:space="preserve"> </w:t>
      </w:r>
      <w:r w:rsidR="006343F3" w:rsidRPr="00D120D4">
        <w:rPr>
          <w:rFonts w:ascii="Times New Roman" w:eastAsia="Calibri" w:hAnsi="Times New Roman"/>
          <w:szCs w:val="24"/>
          <w:lang w:val="bs-Latn-BA"/>
        </w:rPr>
        <w:t xml:space="preserve">i objavljivanja </w:t>
      </w:r>
      <w:r w:rsidR="004A25E9" w:rsidRPr="00D120D4">
        <w:rPr>
          <w:rFonts w:ascii="Times New Roman" w:eastAsia="Calibri" w:hAnsi="Times New Roman"/>
          <w:szCs w:val="24"/>
          <w:lang w:val="bs-Latn-BA"/>
        </w:rPr>
        <w:t>statističke evidencije</w:t>
      </w:r>
      <w:r w:rsidR="006343F3" w:rsidRPr="00D120D4">
        <w:rPr>
          <w:rFonts w:ascii="Times New Roman" w:eastAsia="Calibri" w:hAnsi="Times New Roman"/>
          <w:szCs w:val="24"/>
          <w:lang w:val="bs-Latn-BA"/>
        </w:rPr>
        <w:t xml:space="preserve"> razvrstane </w:t>
      </w:r>
      <w:r w:rsidR="00FB0A2D" w:rsidRPr="00D120D4">
        <w:rPr>
          <w:rFonts w:ascii="Times New Roman" w:eastAsia="Calibri" w:hAnsi="Times New Roman"/>
          <w:szCs w:val="24"/>
          <w:lang w:val="bs-Latn-BA"/>
        </w:rPr>
        <w:t>po spolu</w:t>
      </w:r>
      <w:r w:rsidR="006343F3" w:rsidRPr="00D120D4">
        <w:rPr>
          <w:rFonts w:ascii="Times New Roman" w:eastAsia="Calibri" w:hAnsi="Times New Roman"/>
          <w:szCs w:val="24"/>
          <w:lang w:val="bs-Latn-BA"/>
        </w:rPr>
        <w:t xml:space="preserve"> o zastupljenosti</w:t>
      </w:r>
      <w:r w:rsidR="00672AFB" w:rsidRPr="00D120D4">
        <w:rPr>
          <w:rFonts w:ascii="Times New Roman" w:eastAsia="Calibri" w:hAnsi="Times New Roman"/>
          <w:szCs w:val="24"/>
          <w:lang w:val="bs-Latn-BA"/>
        </w:rPr>
        <w:t xml:space="preserve"> na </w:t>
      </w:r>
      <w:r w:rsidR="006343F3" w:rsidRPr="00D120D4">
        <w:rPr>
          <w:rFonts w:ascii="Times New Roman" w:eastAsia="Calibri" w:hAnsi="Times New Roman"/>
          <w:szCs w:val="24"/>
          <w:lang w:val="bs-Latn-BA"/>
        </w:rPr>
        <w:t>izbornim kandidatskim listama</w:t>
      </w:r>
      <w:r w:rsidR="006F6DD6" w:rsidRPr="00D120D4">
        <w:rPr>
          <w:rFonts w:ascii="Times New Roman" w:eastAsia="Calibri" w:hAnsi="Times New Roman"/>
          <w:szCs w:val="24"/>
          <w:lang w:val="bs-Latn-BA"/>
        </w:rPr>
        <w:t xml:space="preserve">, </w:t>
      </w:r>
      <w:r w:rsidR="006343F3" w:rsidRPr="00D120D4">
        <w:rPr>
          <w:rFonts w:ascii="Times New Roman" w:eastAsia="Calibri" w:hAnsi="Times New Roman"/>
          <w:szCs w:val="24"/>
          <w:lang w:val="bs-Latn-BA"/>
        </w:rPr>
        <w:t>rezult</w:t>
      </w:r>
      <w:r w:rsidR="00330182" w:rsidRPr="00D120D4">
        <w:rPr>
          <w:rFonts w:ascii="Times New Roman" w:eastAsia="Calibri" w:hAnsi="Times New Roman"/>
          <w:szCs w:val="24"/>
          <w:lang w:val="bs-Latn-BA"/>
        </w:rPr>
        <w:t>at</w:t>
      </w:r>
      <w:r w:rsidR="006343F3" w:rsidRPr="00D120D4">
        <w:rPr>
          <w:rFonts w:ascii="Times New Roman" w:eastAsia="Calibri" w:hAnsi="Times New Roman"/>
          <w:szCs w:val="24"/>
          <w:lang w:val="bs-Latn-BA"/>
        </w:rPr>
        <w:t xml:space="preserve">ima </w:t>
      </w:r>
      <w:r w:rsidR="00FD46E7" w:rsidRPr="00D120D4">
        <w:rPr>
          <w:rFonts w:ascii="Times New Roman" w:eastAsia="Calibri" w:hAnsi="Times New Roman"/>
          <w:szCs w:val="24"/>
          <w:lang w:val="bs-Latn-BA"/>
        </w:rPr>
        <w:t>izbora na svim nivoima vlasti</w:t>
      </w:r>
      <w:r w:rsidR="00672AFB" w:rsidRPr="00D120D4">
        <w:rPr>
          <w:rFonts w:ascii="Times New Roman" w:eastAsia="Calibri" w:hAnsi="Times New Roman"/>
          <w:szCs w:val="24"/>
          <w:lang w:val="bs-Latn-BA"/>
        </w:rPr>
        <w:t>, te zastupljenosti žena i muškaraca u izvršnoj vlasti, javnoj upravi, sudstvu i diplomatiji.</w:t>
      </w:r>
    </w:p>
    <w:p w14:paraId="7685F63E" w14:textId="3616C9BC" w:rsidR="00FD46E7" w:rsidRPr="00D120D4" w:rsidRDefault="006F6DD6" w:rsidP="006E7F08">
      <w:pPr>
        <w:numPr>
          <w:ilvl w:val="2"/>
          <w:numId w:val="8"/>
        </w:numPr>
        <w:tabs>
          <w:tab w:val="left" w:pos="284"/>
          <w:tab w:val="left" w:pos="630"/>
          <w:tab w:val="left" w:pos="1080"/>
        </w:tabs>
        <w:spacing w:after="20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Izrada i </w:t>
      </w:r>
      <w:r w:rsidR="00B26E47">
        <w:rPr>
          <w:rFonts w:ascii="Times New Roman" w:eastAsia="Calibri" w:hAnsi="Times New Roman"/>
          <w:szCs w:val="24"/>
          <w:lang w:val="bs-Latn-BA"/>
        </w:rPr>
        <w:t>implementacija</w:t>
      </w:r>
      <w:r w:rsidRPr="00D120D4">
        <w:rPr>
          <w:rFonts w:ascii="Times New Roman" w:eastAsia="Calibri" w:hAnsi="Times New Roman"/>
          <w:szCs w:val="24"/>
          <w:lang w:val="bs-Latn-BA"/>
        </w:rPr>
        <w:t xml:space="preserve"> mjera za </w:t>
      </w:r>
      <w:r w:rsidR="00B26E47">
        <w:rPr>
          <w:rFonts w:ascii="Times New Roman" w:eastAsia="Calibri" w:hAnsi="Times New Roman"/>
          <w:szCs w:val="24"/>
          <w:lang w:val="bs-Latn-BA"/>
        </w:rPr>
        <w:t>unapr</w:t>
      </w:r>
      <w:r w:rsidR="00672AFB" w:rsidRPr="00D120D4">
        <w:rPr>
          <w:rFonts w:ascii="Times New Roman" w:eastAsia="Calibri" w:hAnsi="Times New Roman"/>
          <w:szCs w:val="24"/>
          <w:lang w:val="bs-Latn-BA"/>
        </w:rPr>
        <w:t>eđenje ravnopravne zastupljenosti</w:t>
      </w:r>
      <w:r w:rsidR="0056514C" w:rsidRPr="00D120D4">
        <w:rPr>
          <w:rFonts w:ascii="Times New Roman" w:eastAsia="Calibri" w:hAnsi="Times New Roman"/>
          <w:szCs w:val="24"/>
          <w:lang w:val="bs-Latn-BA"/>
        </w:rPr>
        <w:t>,</w:t>
      </w:r>
      <w:r w:rsidR="00672AFB" w:rsidRPr="00D120D4">
        <w:rPr>
          <w:rFonts w:ascii="Times New Roman" w:eastAsia="Calibri" w:hAnsi="Times New Roman"/>
          <w:szCs w:val="24"/>
          <w:lang w:val="bs-Latn-BA"/>
        </w:rPr>
        <w:t xml:space="preserve"> </w:t>
      </w:r>
      <w:r w:rsidR="002A2EFE" w:rsidRPr="00D120D4">
        <w:rPr>
          <w:rFonts w:ascii="Times New Roman" w:eastAsia="Calibri" w:hAnsi="Times New Roman"/>
          <w:szCs w:val="24"/>
          <w:lang w:val="bs-Latn-BA"/>
        </w:rPr>
        <w:t xml:space="preserve">uključujući višestruko marginalizirane grupe, </w:t>
      </w:r>
      <w:r w:rsidR="00672AFB" w:rsidRPr="00D120D4">
        <w:rPr>
          <w:rFonts w:ascii="Times New Roman" w:eastAsia="Calibri" w:hAnsi="Times New Roman"/>
          <w:szCs w:val="24"/>
          <w:lang w:val="bs-Latn-BA"/>
        </w:rPr>
        <w:t>u javnom životu i na mjestima donošenja odluka.</w:t>
      </w:r>
    </w:p>
    <w:p w14:paraId="0C44A67B" w14:textId="1514F88D" w:rsidR="00A0568C" w:rsidRPr="00D120D4" w:rsidRDefault="00672AFB" w:rsidP="006E7F08">
      <w:pPr>
        <w:numPr>
          <w:ilvl w:val="2"/>
          <w:numId w:val="8"/>
        </w:numPr>
        <w:tabs>
          <w:tab w:val="left" w:pos="284"/>
          <w:tab w:val="left" w:pos="630"/>
          <w:tab w:val="left" w:pos="1080"/>
        </w:tabs>
        <w:spacing w:after="20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P</w:t>
      </w:r>
      <w:r w:rsidR="00B635F8" w:rsidRPr="00D120D4">
        <w:rPr>
          <w:rFonts w:ascii="Times New Roman" w:eastAsia="Calibri" w:hAnsi="Times New Roman"/>
          <w:szCs w:val="24"/>
          <w:lang w:val="bs-Latn-BA"/>
        </w:rPr>
        <w:t xml:space="preserve">rovođenje obuka </w:t>
      </w:r>
      <w:r w:rsidR="006F6DD6" w:rsidRPr="00D120D4">
        <w:rPr>
          <w:rFonts w:ascii="Times New Roman" w:eastAsia="Calibri" w:hAnsi="Times New Roman"/>
          <w:szCs w:val="24"/>
          <w:lang w:val="bs-Latn-BA"/>
        </w:rPr>
        <w:t xml:space="preserve">s ciljem jačanja kapaciteta </w:t>
      </w:r>
      <w:r w:rsidR="00FC1705" w:rsidRPr="00D120D4">
        <w:rPr>
          <w:rFonts w:ascii="Times New Roman" w:eastAsia="Calibri" w:hAnsi="Times New Roman"/>
          <w:szCs w:val="24"/>
          <w:lang w:val="bs-Latn-BA"/>
        </w:rPr>
        <w:t xml:space="preserve">političkih </w:t>
      </w:r>
      <w:r w:rsidR="00B26E47">
        <w:rPr>
          <w:rFonts w:ascii="Times New Roman" w:eastAsia="Calibri" w:hAnsi="Times New Roman"/>
          <w:szCs w:val="24"/>
          <w:lang w:val="bs-Latn-BA"/>
        </w:rPr>
        <w:t>stranaka</w:t>
      </w:r>
      <w:r w:rsidR="00FC1705" w:rsidRPr="00D120D4">
        <w:rPr>
          <w:rFonts w:ascii="Times New Roman" w:eastAsia="Calibri" w:hAnsi="Times New Roman"/>
          <w:szCs w:val="24"/>
          <w:lang w:val="bs-Latn-BA"/>
        </w:rPr>
        <w:t xml:space="preserve"> sa ciljem povećanja broja </w:t>
      </w:r>
      <w:r w:rsidR="006F6DD6" w:rsidRPr="00D120D4">
        <w:rPr>
          <w:rFonts w:ascii="Times New Roman" w:eastAsia="Calibri" w:hAnsi="Times New Roman"/>
          <w:szCs w:val="24"/>
          <w:lang w:val="bs-Latn-BA"/>
        </w:rPr>
        <w:t>žena u javnom životu na svim nivoima odlučivanja</w:t>
      </w:r>
      <w:r w:rsidR="00B451C0" w:rsidRPr="00D120D4">
        <w:rPr>
          <w:rFonts w:ascii="Times New Roman" w:eastAsia="Calibri" w:hAnsi="Times New Roman"/>
          <w:szCs w:val="24"/>
          <w:lang w:val="bs-Latn-BA"/>
        </w:rPr>
        <w:t>.</w:t>
      </w:r>
    </w:p>
    <w:p w14:paraId="40B37D32" w14:textId="385D2E12" w:rsidR="00DC4056" w:rsidRPr="00B26E47" w:rsidRDefault="004A25E9" w:rsidP="006E7F08">
      <w:pPr>
        <w:numPr>
          <w:ilvl w:val="2"/>
          <w:numId w:val="8"/>
        </w:numPr>
        <w:tabs>
          <w:tab w:val="left" w:pos="284"/>
          <w:tab w:val="left" w:pos="630"/>
          <w:tab w:val="left" w:pos="1080"/>
        </w:tabs>
        <w:spacing w:after="200"/>
        <w:ind w:left="1080" w:hanging="810"/>
        <w:jc w:val="both"/>
        <w:rPr>
          <w:rFonts w:ascii="Times New Roman" w:hAnsi="Times New Roman"/>
          <w:szCs w:val="24"/>
          <w:lang w:val="bs-Latn-BA"/>
        </w:rPr>
      </w:pPr>
      <w:r w:rsidRPr="00D120D4">
        <w:rPr>
          <w:rFonts w:ascii="Times New Roman" w:hAnsi="Times New Roman"/>
          <w:szCs w:val="24"/>
          <w:lang w:val="bs-Latn-BA"/>
        </w:rPr>
        <w:t xml:space="preserve">Jačanje uloge </w:t>
      </w:r>
      <w:r w:rsidR="0088507D" w:rsidRPr="00D120D4">
        <w:rPr>
          <w:rFonts w:ascii="Times New Roman" w:hAnsi="Times New Roman"/>
          <w:szCs w:val="24"/>
          <w:lang w:val="bs-Latn-BA"/>
        </w:rPr>
        <w:t xml:space="preserve">i odgovornosti </w:t>
      </w:r>
      <w:r w:rsidRPr="00D120D4">
        <w:rPr>
          <w:rFonts w:ascii="Times New Roman" w:hAnsi="Times New Roman"/>
          <w:szCs w:val="24"/>
          <w:lang w:val="bs-Latn-BA"/>
        </w:rPr>
        <w:t>medija, p</w:t>
      </w:r>
      <w:r w:rsidR="00F8468B" w:rsidRPr="00D120D4">
        <w:rPr>
          <w:rFonts w:ascii="Times New Roman" w:hAnsi="Times New Roman"/>
          <w:szCs w:val="24"/>
          <w:lang w:val="bs-Latn-BA"/>
        </w:rPr>
        <w:t>rovođenje p</w:t>
      </w:r>
      <w:r w:rsidR="00A0568C" w:rsidRPr="00D120D4">
        <w:rPr>
          <w:rFonts w:ascii="Times New Roman" w:hAnsi="Times New Roman"/>
          <w:szCs w:val="24"/>
          <w:lang w:val="bs-Latn-BA"/>
        </w:rPr>
        <w:t>romotivn</w:t>
      </w:r>
      <w:r w:rsidR="00F8468B" w:rsidRPr="00D120D4">
        <w:rPr>
          <w:rFonts w:ascii="Times New Roman" w:hAnsi="Times New Roman"/>
          <w:szCs w:val="24"/>
          <w:lang w:val="bs-Latn-BA"/>
        </w:rPr>
        <w:t>ih</w:t>
      </w:r>
      <w:r w:rsidR="00A0568C" w:rsidRPr="00D120D4">
        <w:rPr>
          <w:rFonts w:ascii="Times New Roman" w:hAnsi="Times New Roman"/>
          <w:szCs w:val="24"/>
          <w:lang w:val="bs-Latn-BA"/>
        </w:rPr>
        <w:t xml:space="preserve"> aktivnosti, informacion</w:t>
      </w:r>
      <w:r w:rsidR="00F8468B" w:rsidRPr="00D120D4">
        <w:rPr>
          <w:rFonts w:ascii="Times New Roman" w:hAnsi="Times New Roman"/>
          <w:szCs w:val="24"/>
          <w:lang w:val="bs-Latn-BA"/>
        </w:rPr>
        <w:t>ih</w:t>
      </w:r>
      <w:r w:rsidR="00A0568C" w:rsidRPr="00D120D4">
        <w:rPr>
          <w:rFonts w:ascii="Times New Roman" w:hAnsi="Times New Roman"/>
          <w:szCs w:val="24"/>
          <w:lang w:val="bs-Latn-BA"/>
        </w:rPr>
        <w:t xml:space="preserve"> kampanj</w:t>
      </w:r>
      <w:r w:rsidR="00F8468B" w:rsidRPr="00D120D4">
        <w:rPr>
          <w:rFonts w:ascii="Times New Roman" w:hAnsi="Times New Roman"/>
          <w:szCs w:val="24"/>
          <w:lang w:val="bs-Latn-BA"/>
        </w:rPr>
        <w:t>a</w:t>
      </w:r>
      <w:r w:rsidR="00A0568C" w:rsidRPr="00D120D4">
        <w:rPr>
          <w:rFonts w:ascii="Times New Roman" w:hAnsi="Times New Roman"/>
          <w:szCs w:val="24"/>
          <w:lang w:val="bs-Latn-BA"/>
        </w:rPr>
        <w:t xml:space="preserve"> i kampanj</w:t>
      </w:r>
      <w:r w:rsidR="00F8468B" w:rsidRPr="00D120D4">
        <w:rPr>
          <w:rFonts w:ascii="Times New Roman" w:hAnsi="Times New Roman"/>
          <w:szCs w:val="24"/>
          <w:lang w:val="bs-Latn-BA"/>
        </w:rPr>
        <w:t>a</w:t>
      </w:r>
      <w:r w:rsidR="00A0568C" w:rsidRPr="00D120D4">
        <w:rPr>
          <w:rFonts w:ascii="Times New Roman" w:hAnsi="Times New Roman"/>
          <w:szCs w:val="24"/>
          <w:lang w:val="bs-Latn-BA"/>
        </w:rPr>
        <w:t xml:space="preserve"> za podizanje svijesti javnosti o važnosti ravnopravne  zastupljenosti žena i muškaraca na svim nivoima političkog i javnog </w:t>
      </w:r>
      <w:r w:rsidRPr="00D120D4">
        <w:rPr>
          <w:rFonts w:ascii="Times New Roman" w:eastAsia="Calibri" w:hAnsi="Times New Roman"/>
          <w:szCs w:val="24"/>
          <w:lang w:val="bs-Latn-BA"/>
        </w:rPr>
        <w:t>odlučivanja</w:t>
      </w:r>
      <w:r w:rsidR="0056514C" w:rsidRPr="00D120D4">
        <w:rPr>
          <w:rFonts w:ascii="Times New Roman" w:eastAsia="Calibri" w:hAnsi="Times New Roman"/>
          <w:szCs w:val="24"/>
          <w:lang w:val="bs-Latn-BA"/>
        </w:rPr>
        <w:t xml:space="preserve"> i važnosti </w:t>
      </w:r>
      <w:r w:rsidR="00F5756F" w:rsidRPr="00B26E47">
        <w:rPr>
          <w:rFonts w:ascii="Times New Roman" w:eastAsia="Calibri" w:hAnsi="Times New Roman"/>
          <w:szCs w:val="24"/>
          <w:lang w:val="bs-Latn-BA"/>
        </w:rPr>
        <w:t xml:space="preserve">borbe protiv </w:t>
      </w:r>
      <w:r w:rsidR="0056514C" w:rsidRPr="00B26E47">
        <w:rPr>
          <w:rFonts w:ascii="Times New Roman" w:eastAsia="Calibri" w:hAnsi="Times New Roman"/>
          <w:szCs w:val="24"/>
          <w:lang w:val="bs-Latn-BA"/>
        </w:rPr>
        <w:t>rodnih stereotipa, seksizma i govora mržnje</w:t>
      </w:r>
      <w:r w:rsidR="00B451C0" w:rsidRPr="00B26E47">
        <w:rPr>
          <w:rFonts w:ascii="Times New Roman" w:eastAsia="Calibri" w:hAnsi="Times New Roman"/>
          <w:szCs w:val="24"/>
          <w:lang w:val="bs-Latn-BA"/>
        </w:rPr>
        <w:t>.</w:t>
      </w:r>
    </w:p>
    <w:p w14:paraId="40D6D010" w14:textId="77777777" w:rsidR="0002440D" w:rsidRPr="00D120D4" w:rsidRDefault="00A31DE5" w:rsidP="006E7F08">
      <w:pPr>
        <w:numPr>
          <w:ilvl w:val="2"/>
          <w:numId w:val="8"/>
        </w:numPr>
        <w:tabs>
          <w:tab w:val="left" w:pos="284"/>
          <w:tab w:val="left" w:pos="630"/>
          <w:tab w:val="left" w:pos="1080"/>
        </w:tabs>
        <w:spacing w:after="200"/>
        <w:ind w:left="1080" w:hanging="810"/>
        <w:jc w:val="both"/>
        <w:rPr>
          <w:rFonts w:ascii="Times New Roman" w:eastAsia="Calibri" w:hAnsi="Times New Roman"/>
          <w:szCs w:val="24"/>
          <w:lang w:val="bs-Latn-BA"/>
        </w:rPr>
      </w:pPr>
      <w:r w:rsidRPr="00D120D4">
        <w:rPr>
          <w:rFonts w:ascii="Times New Roman" w:hAnsi="Times New Roman"/>
          <w:szCs w:val="24"/>
          <w:lang w:val="bs-Latn-BA"/>
        </w:rPr>
        <w:t xml:space="preserve">Redovno praćenje </w:t>
      </w:r>
      <w:r w:rsidR="00A0568C" w:rsidRPr="00D120D4">
        <w:rPr>
          <w:rFonts w:ascii="Times New Roman" w:hAnsi="Times New Roman"/>
          <w:szCs w:val="24"/>
          <w:lang w:val="bs-Latn-BA"/>
        </w:rPr>
        <w:t xml:space="preserve">i izvještavanje o </w:t>
      </w:r>
      <w:r w:rsidRPr="00D120D4">
        <w:rPr>
          <w:rFonts w:ascii="Times New Roman" w:hAnsi="Times New Roman"/>
          <w:szCs w:val="24"/>
          <w:lang w:val="bs-Latn-BA"/>
        </w:rPr>
        <w:t>zastupljenosti žena i muškaraca na pozicijama donošenja odluka,  izbornih listi i drugih procesa selekcije kandidata za rukovodeće pozicije u tijelima na svim nivoima organizacije vlasti, regionalnom i međunarodnom nivou.</w:t>
      </w:r>
    </w:p>
    <w:p w14:paraId="0BF8DB0B" w14:textId="34D03059" w:rsidR="00270F88" w:rsidRPr="00D120D4" w:rsidRDefault="00270F88" w:rsidP="004D4871">
      <w:pPr>
        <w:tabs>
          <w:tab w:val="left" w:pos="284"/>
          <w:tab w:val="left" w:pos="567"/>
          <w:tab w:val="left" w:pos="709"/>
        </w:tabs>
        <w:spacing w:after="200"/>
        <w:jc w:val="both"/>
        <w:rPr>
          <w:rFonts w:ascii="Times New Roman" w:eastAsia="Calibri"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002A2EFE" w:rsidRPr="00D120D4">
        <w:rPr>
          <w:rFonts w:ascii="Times New Roman" w:eastAsia="Calibri" w:hAnsi="Times New Roman"/>
          <w:szCs w:val="24"/>
          <w:lang w:val="bs-Latn-BA"/>
        </w:rPr>
        <w:t>O</w:t>
      </w:r>
      <w:r w:rsidRPr="00D120D4">
        <w:rPr>
          <w:rFonts w:ascii="Times New Roman" w:eastAsia="Calibri" w:hAnsi="Times New Roman"/>
          <w:szCs w:val="24"/>
          <w:lang w:val="bs-Latn-BA"/>
        </w:rPr>
        <w:t xml:space="preserve">rgani </w:t>
      </w:r>
      <w:r w:rsidR="00A03661" w:rsidRPr="00D120D4">
        <w:rPr>
          <w:rFonts w:ascii="Times New Roman" w:eastAsia="Calibri" w:hAnsi="Times New Roman"/>
          <w:szCs w:val="24"/>
          <w:lang w:val="bs-Latn-BA"/>
        </w:rPr>
        <w:t>zakonodavne</w:t>
      </w:r>
      <w:r w:rsidR="002A2EFE" w:rsidRPr="00D120D4">
        <w:rPr>
          <w:rFonts w:ascii="Times New Roman" w:eastAsia="Calibri" w:hAnsi="Times New Roman"/>
          <w:szCs w:val="24"/>
          <w:lang w:val="bs-Latn-BA"/>
        </w:rPr>
        <w:t>,</w:t>
      </w:r>
      <w:r w:rsidR="1067401B" w:rsidRPr="00D120D4">
        <w:rPr>
          <w:rFonts w:ascii="Times New Roman" w:eastAsia="Calibri" w:hAnsi="Times New Roman"/>
          <w:szCs w:val="24"/>
          <w:lang w:val="bs-Latn-BA"/>
        </w:rPr>
        <w:t xml:space="preserve"> </w:t>
      </w:r>
      <w:r w:rsidR="00A03661" w:rsidRPr="00D120D4">
        <w:rPr>
          <w:rFonts w:ascii="Times New Roman" w:eastAsia="Calibri" w:hAnsi="Times New Roman"/>
          <w:szCs w:val="24"/>
          <w:lang w:val="bs-Latn-BA"/>
        </w:rPr>
        <w:t>izvršne</w:t>
      </w:r>
      <w:r w:rsidR="002A2EFE" w:rsidRPr="00D120D4">
        <w:rPr>
          <w:rFonts w:ascii="Times New Roman" w:eastAsia="Calibri" w:hAnsi="Times New Roman"/>
          <w:szCs w:val="24"/>
          <w:lang w:val="bs-Latn-BA"/>
        </w:rPr>
        <w:t xml:space="preserve"> i sudske</w:t>
      </w:r>
      <w:r w:rsidR="00A03661" w:rsidRPr="00D120D4">
        <w:rPr>
          <w:rFonts w:ascii="Times New Roman" w:eastAsia="Calibri" w:hAnsi="Times New Roman"/>
          <w:szCs w:val="24"/>
          <w:lang w:val="bs-Latn-BA"/>
        </w:rPr>
        <w:t xml:space="preserve"> </w:t>
      </w:r>
      <w:r w:rsidRPr="00D120D4">
        <w:rPr>
          <w:rFonts w:ascii="Times New Roman" w:eastAsia="Calibri" w:hAnsi="Times New Roman"/>
          <w:szCs w:val="24"/>
          <w:lang w:val="bs-Latn-BA"/>
        </w:rPr>
        <w:t xml:space="preserve">vlasti na državnom i entitetskom nivou, kantonalni organi i organi jedinica lokalne samouprave, </w:t>
      </w:r>
      <w:r w:rsidRPr="00D120D4">
        <w:rPr>
          <w:rFonts w:ascii="Times New Roman" w:hAnsi="Times New Roman"/>
          <w:szCs w:val="24"/>
          <w:lang w:val="bs-Latn-BA"/>
        </w:rPr>
        <w:t>u skladu sa resornim nadležnostima propisanim važećim zakonskim propisima</w:t>
      </w:r>
      <w:r w:rsidR="00A03661" w:rsidRPr="00D120D4">
        <w:rPr>
          <w:rFonts w:ascii="Times New Roman" w:hAnsi="Times New Roman"/>
          <w:szCs w:val="24"/>
          <w:lang w:val="bs-Latn-BA"/>
        </w:rPr>
        <w:t xml:space="preserve">, </w:t>
      </w:r>
      <w:r w:rsidR="002A2EFE" w:rsidRPr="00D120D4">
        <w:rPr>
          <w:rFonts w:ascii="Times New Roman" w:hAnsi="Times New Roman"/>
          <w:szCs w:val="24"/>
          <w:lang w:val="bs-Latn-BA"/>
        </w:rPr>
        <w:t>CIK BiH, Vijeće za štampu, Regul</w:t>
      </w:r>
      <w:r w:rsidR="00B26E47">
        <w:rPr>
          <w:rFonts w:ascii="Times New Roman" w:hAnsi="Times New Roman"/>
          <w:szCs w:val="24"/>
          <w:lang w:val="bs-Latn-BA"/>
        </w:rPr>
        <w:t>atorna agencija za komunikacije.</w:t>
      </w:r>
    </w:p>
    <w:p w14:paraId="64F7F7AE" w14:textId="444FEA73" w:rsidR="0002440D" w:rsidRDefault="0002440D" w:rsidP="004D4871">
      <w:pPr>
        <w:tabs>
          <w:tab w:val="left" w:pos="284"/>
          <w:tab w:val="left" w:pos="567"/>
          <w:tab w:val="left" w:pos="709"/>
        </w:tabs>
        <w:spacing w:after="200"/>
        <w:jc w:val="both"/>
        <w:rPr>
          <w:rFonts w:ascii="Times New Roman" w:hAnsi="Times New Roman"/>
          <w:szCs w:val="24"/>
          <w:lang w:val="bs-Latn-BA"/>
        </w:rPr>
      </w:pPr>
      <w:r w:rsidRPr="00D120D4">
        <w:rPr>
          <w:rFonts w:ascii="Times New Roman" w:hAnsi="Times New Roman"/>
          <w:b/>
          <w:szCs w:val="24"/>
          <w:lang w:val="bs-Latn-BA"/>
        </w:rPr>
        <w:t xml:space="preserve">Rok </w:t>
      </w:r>
      <w:r w:rsidR="00B26E47">
        <w:rPr>
          <w:rFonts w:ascii="Times New Roman" w:hAnsi="Times New Roman"/>
          <w:b/>
          <w:szCs w:val="24"/>
          <w:lang w:val="bs-Latn-BA"/>
        </w:rPr>
        <w:t>implementacije</w:t>
      </w:r>
      <w:r w:rsidRPr="00D120D4">
        <w:rPr>
          <w:rFonts w:ascii="Times New Roman" w:hAnsi="Times New Roman"/>
          <w:b/>
          <w:szCs w:val="24"/>
          <w:lang w:val="bs-Latn-BA"/>
        </w:rPr>
        <w:t>:</w:t>
      </w:r>
      <w:r w:rsidR="00845976" w:rsidRPr="00D120D4">
        <w:rPr>
          <w:rFonts w:ascii="Times New Roman" w:hAnsi="Times New Roman"/>
          <w:szCs w:val="24"/>
          <w:lang w:val="bs-Latn-BA"/>
        </w:rPr>
        <w:t xml:space="preserve"> 2023</w:t>
      </w:r>
      <w:r w:rsidRPr="00D120D4">
        <w:rPr>
          <w:rFonts w:ascii="Times New Roman" w:hAnsi="Times New Roman"/>
          <w:szCs w:val="24"/>
          <w:lang w:val="bs-Latn-BA"/>
        </w:rPr>
        <w:t>.- 20</w:t>
      </w:r>
      <w:r w:rsidR="00845976" w:rsidRPr="00D120D4">
        <w:rPr>
          <w:rFonts w:ascii="Times New Roman" w:hAnsi="Times New Roman"/>
          <w:szCs w:val="24"/>
          <w:lang w:val="bs-Latn-BA"/>
        </w:rPr>
        <w:t>27</w:t>
      </w:r>
      <w:r w:rsidRPr="00D120D4">
        <w:rPr>
          <w:rFonts w:ascii="Times New Roman" w:hAnsi="Times New Roman"/>
          <w:szCs w:val="24"/>
          <w:lang w:val="bs-Latn-BA"/>
        </w:rPr>
        <w:t xml:space="preserve">. </w:t>
      </w:r>
      <w:r w:rsidR="006E4EB6" w:rsidRPr="00D120D4">
        <w:rPr>
          <w:rFonts w:ascii="Times New Roman" w:hAnsi="Times New Roman"/>
          <w:szCs w:val="24"/>
          <w:lang w:val="bs-Latn-BA"/>
        </w:rPr>
        <w:t>g</w:t>
      </w:r>
      <w:r w:rsidRPr="00D120D4">
        <w:rPr>
          <w:rFonts w:ascii="Times New Roman" w:hAnsi="Times New Roman"/>
          <w:szCs w:val="24"/>
          <w:lang w:val="bs-Latn-BA"/>
        </w:rPr>
        <w:t>odine</w:t>
      </w:r>
    </w:p>
    <w:p w14:paraId="48E20CE7" w14:textId="314BF8BE" w:rsidR="00B26E47" w:rsidRDefault="00B26E47" w:rsidP="004D4871">
      <w:pPr>
        <w:tabs>
          <w:tab w:val="left" w:pos="284"/>
          <w:tab w:val="left" w:pos="567"/>
          <w:tab w:val="left" w:pos="709"/>
        </w:tabs>
        <w:spacing w:after="200"/>
        <w:jc w:val="both"/>
        <w:rPr>
          <w:rFonts w:ascii="Times New Roman" w:hAnsi="Times New Roman"/>
          <w:szCs w:val="24"/>
          <w:lang w:val="bs-Latn-BA"/>
        </w:rPr>
      </w:pPr>
    </w:p>
    <w:p w14:paraId="4A925A9B" w14:textId="77777777" w:rsidR="00B26E47" w:rsidRPr="00D120D4" w:rsidRDefault="00B26E47" w:rsidP="004D4871">
      <w:pPr>
        <w:tabs>
          <w:tab w:val="left" w:pos="284"/>
          <w:tab w:val="left" w:pos="567"/>
          <w:tab w:val="left" w:pos="709"/>
        </w:tabs>
        <w:spacing w:after="200"/>
        <w:jc w:val="both"/>
        <w:rPr>
          <w:rFonts w:ascii="Times New Roman" w:hAnsi="Times New Roman"/>
          <w:szCs w:val="24"/>
          <w:lang w:val="bs-Latn-BA"/>
        </w:rPr>
      </w:pPr>
    </w:p>
    <w:p w14:paraId="17E5C161" w14:textId="77777777" w:rsidR="006E4EB6" w:rsidRPr="00D120D4" w:rsidRDefault="006E4EB6" w:rsidP="00314BD5">
      <w:pPr>
        <w:tabs>
          <w:tab w:val="left" w:pos="284"/>
          <w:tab w:val="left" w:pos="567"/>
          <w:tab w:val="left" w:pos="709"/>
        </w:tabs>
        <w:jc w:val="both"/>
        <w:rPr>
          <w:rFonts w:ascii="Times New Roman" w:hAnsi="Times New Roman"/>
          <w:szCs w:val="24"/>
          <w:lang w:val="bs-Latn-BA"/>
        </w:rPr>
      </w:pPr>
    </w:p>
    <w:p w14:paraId="61E1E720" w14:textId="77777777" w:rsidR="00EF4865" w:rsidRPr="00D120D4" w:rsidRDefault="00CE2C45" w:rsidP="00314BD5">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eastAsia="bs-Latn-BA"/>
        </w:rPr>
      </w:pPr>
      <w:bookmarkStart w:id="25" w:name="_Toc332005663"/>
      <w:bookmarkStart w:id="26" w:name="_Toc332010894"/>
      <w:bookmarkStart w:id="27" w:name="_Toc152667107"/>
      <w:r w:rsidRPr="00D120D4">
        <w:rPr>
          <w:rFonts w:ascii="Times New Roman" w:hAnsi="Times New Roman" w:cs="Times New Roman"/>
          <w:color w:val="4F81BD"/>
          <w:lang w:val="bs-Latn-BA" w:eastAsia="bs-Latn-BA"/>
        </w:rPr>
        <w:t>Rad, zapošljavanje i pristup ekonomskim resursima</w:t>
      </w:r>
      <w:bookmarkEnd w:id="25"/>
      <w:bookmarkEnd w:id="26"/>
      <w:bookmarkEnd w:id="27"/>
    </w:p>
    <w:p w14:paraId="326C9064" w14:textId="77777777" w:rsidR="009A682A" w:rsidRPr="00D120D4" w:rsidRDefault="009A682A" w:rsidP="00314BD5">
      <w:pPr>
        <w:widowControl w:val="0"/>
        <w:autoSpaceDE w:val="0"/>
        <w:autoSpaceDN w:val="0"/>
        <w:adjustRightInd w:val="0"/>
        <w:jc w:val="both"/>
        <w:rPr>
          <w:rFonts w:ascii="Times New Roman" w:hAnsi="Times New Roman"/>
          <w:b/>
          <w:szCs w:val="24"/>
          <w:lang w:val="bs-Latn-BA"/>
        </w:rPr>
      </w:pPr>
    </w:p>
    <w:p w14:paraId="09EC1709" w14:textId="708E595D" w:rsidR="00791A15" w:rsidRPr="00D120D4" w:rsidRDefault="00791A15" w:rsidP="00314BD5">
      <w:pPr>
        <w:widowControl w:val="0"/>
        <w:autoSpaceDE w:val="0"/>
        <w:autoSpaceDN w:val="0"/>
        <w:adjustRightInd w:val="0"/>
        <w:jc w:val="both"/>
        <w:rPr>
          <w:rFonts w:ascii="Times New Roman" w:hAnsi="Times New Roman"/>
          <w:b/>
          <w:szCs w:val="24"/>
          <w:lang w:val="bs-Latn-BA"/>
        </w:rPr>
      </w:pPr>
      <w:r w:rsidRPr="00D120D4">
        <w:rPr>
          <w:rFonts w:ascii="Times New Roman" w:hAnsi="Times New Roman"/>
          <w:b/>
          <w:szCs w:val="24"/>
          <w:lang w:val="bs-Latn-BA"/>
        </w:rPr>
        <w:t>Uvod</w:t>
      </w:r>
    </w:p>
    <w:p w14:paraId="200729B7" w14:textId="77777777" w:rsidR="001306A8" w:rsidRPr="00D120D4" w:rsidRDefault="001306A8" w:rsidP="00314BD5">
      <w:pPr>
        <w:widowControl w:val="0"/>
        <w:autoSpaceDE w:val="0"/>
        <w:autoSpaceDN w:val="0"/>
        <w:adjustRightInd w:val="0"/>
        <w:jc w:val="both"/>
        <w:rPr>
          <w:rFonts w:ascii="Times New Roman" w:hAnsi="Times New Roman"/>
          <w:b/>
          <w:szCs w:val="24"/>
          <w:lang w:val="bs-Latn-BA"/>
        </w:rPr>
      </w:pPr>
    </w:p>
    <w:p w14:paraId="60C9E867" w14:textId="06B92B63" w:rsidR="001306A8" w:rsidRPr="00D120D4" w:rsidRDefault="00B26E47" w:rsidP="005A53AE">
      <w:pPr>
        <w:pStyle w:val="Title"/>
        <w:jc w:val="both"/>
        <w:rPr>
          <w:rFonts w:ascii="Times New Roman" w:hAnsi="Times New Roman"/>
          <w:szCs w:val="24"/>
        </w:rPr>
      </w:pPr>
      <w:r w:rsidRPr="00B26E47">
        <w:rPr>
          <w:rFonts w:ascii="Times New Roman" w:hAnsi="Times New Roman"/>
          <w:szCs w:val="24"/>
        </w:rPr>
        <w:t>Ekonomski razvoj je višedimenzionalan proces i stabilan ekonomski rast stvara uslove za veće zapošljavanje i efikasniji sistem socijalne zaštite, što dovodi do smanjenja siromaštva. Prema standardima UN</w:t>
      </w:r>
      <w:r w:rsidR="001306A8" w:rsidRPr="00D120D4">
        <w:rPr>
          <w:rFonts w:ascii="Times New Roman" w:hAnsi="Times New Roman"/>
          <w:szCs w:val="24"/>
        </w:rPr>
        <w:t xml:space="preserve">: ’’Pod razvojem se </w:t>
      </w:r>
      <w:r w:rsidR="00941AAD" w:rsidRPr="00D120D4">
        <w:rPr>
          <w:rFonts w:ascii="Times New Roman" w:hAnsi="Times New Roman"/>
          <w:szCs w:val="24"/>
        </w:rPr>
        <w:t>podrazumijeva</w:t>
      </w:r>
      <w:r w:rsidR="001306A8" w:rsidRPr="00D120D4">
        <w:rPr>
          <w:rFonts w:ascii="Times New Roman" w:hAnsi="Times New Roman"/>
          <w:szCs w:val="24"/>
        </w:rPr>
        <w:t xml:space="preserve"> sveukupni razvoj </w:t>
      </w:r>
      <w:r w:rsidRPr="00B26E47">
        <w:rPr>
          <w:rFonts w:ascii="Times New Roman" w:hAnsi="Times New Roman"/>
          <w:szCs w:val="24"/>
        </w:rPr>
        <w:t>koji uključuje razvoj političkih, ekonomskih, društvenih, kulturnih i drugih dimenzija ljudskog života, kao i razvoj ekonomskih i drugih materijalnih resursa, kao i fizički, moralni i intelektualni razvoj čovjeka</w:t>
      </w:r>
      <w:r>
        <w:rPr>
          <w:rFonts w:ascii="Times New Roman" w:hAnsi="Times New Roman"/>
          <w:szCs w:val="24"/>
        </w:rPr>
        <w:t>.’’</w:t>
      </w:r>
    </w:p>
    <w:p w14:paraId="7981CB5B" w14:textId="77777777" w:rsidR="00F16D30" w:rsidRPr="00D120D4" w:rsidRDefault="00F16D30" w:rsidP="005A53AE">
      <w:pPr>
        <w:pStyle w:val="Title"/>
        <w:jc w:val="both"/>
        <w:rPr>
          <w:rFonts w:ascii="Times New Roman" w:hAnsi="Times New Roman"/>
          <w:szCs w:val="24"/>
        </w:rPr>
      </w:pPr>
    </w:p>
    <w:p w14:paraId="278F722F" w14:textId="04F041FB" w:rsidR="00F16D30" w:rsidRPr="00D120D4" w:rsidRDefault="00F16D30" w:rsidP="005A53AE">
      <w:pPr>
        <w:pStyle w:val="Title"/>
        <w:jc w:val="both"/>
        <w:rPr>
          <w:rFonts w:ascii="Times New Roman" w:hAnsi="Times New Roman"/>
          <w:szCs w:val="24"/>
        </w:rPr>
      </w:pPr>
      <w:r w:rsidRPr="00D120D4">
        <w:rPr>
          <w:rFonts w:ascii="Times New Roman" w:hAnsi="Times New Roman"/>
          <w:szCs w:val="24"/>
          <w:lang w:val="bs-Latn-BA"/>
        </w:rPr>
        <w:t>Oblast rada, zapošljavanja i pristupa resursima je izuzetno složena sa aspekta ravnopravnosti spolova jer podrazumijeva oblast tržišne ekonomije i ekonomije brige, formalnu i neformalnu sferu ekonomije, te multidimenzionalne aspekte pristupa različitim ekonomskim i društvenim resursima koji proističu iz rada kao svakodnevne društvene aktivnosti. Jednake mogućnosti na tržištu rada i u ekonomskom životu, ekonomska nazavisnost i mogućnost donošenja odluka unutar ekonomskih struktura od vitalnog su značaja za ostvarenje ravnopravnosti spolova.</w:t>
      </w:r>
    </w:p>
    <w:p w14:paraId="3CE59DFF" w14:textId="77777777" w:rsidR="001306A8" w:rsidRPr="00D120D4" w:rsidRDefault="001306A8" w:rsidP="001306A8">
      <w:pPr>
        <w:tabs>
          <w:tab w:val="left" w:pos="570"/>
          <w:tab w:val="right" w:pos="8892"/>
        </w:tabs>
        <w:jc w:val="both"/>
        <w:rPr>
          <w:rFonts w:ascii="Times New Roman" w:hAnsi="Times New Roman"/>
          <w:szCs w:val="24"/>
          <w:lang w:val="bs-Latn-BA"/>
        </w:rPr>
      </w:pPr>
    </w:p>
    <w:p w14:paraId="4FEB0CAA" w14:textId="31E824C2" w:rsidR="001306A8" w:rsidRPr="00D120D4" w:rsidRDefault="001306A8" w:rsidP="001306A8">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Zemlje koje se pripremaju za pristupanje Evropskoj uniji moraju provesti privredne reforme uz jasnu makroekonomsku politiku. </w:t>
      </w:r>
      <w:r w:rsidR="00B26E47" w:rsidRPr="00B26E47">
        <w:rPr>
          <w:rFonts w:ascii="Times New Roman" w:hAnsi="Times New Roman"/>
          <w:szCs w:val="24"/>
          <w:lang w:val="bs-Latn-BA"/>
        </w:rPr>
        <w:t>Bosna i Hercegovina, koja ima status zemlje kandidata za pristupanje Evropskoj uniji, treba nastaviti sa usklađivanjem državnih i entitetskih propisa sa evropskim dokumentima koji uređuju oblasti zapošljavanja i tržišta rada</w:t>
      </w:r>
      <w:r w:rsidRPr="00D120D4">
        <w:rPr>
          <w:rFonts w:ascii="Times New Roman" w:hAnsi="Times New Roman"/>
          <w:szCs w:val="24"/>
          <w:lang w:val="bs-Latn-BA"/>
        </w:rPr>
        <w:t>. Kao posebno značajni dokumenti za ovu oblast iz</w:t>
      </w:r>
      <w:r w:rsidR="00D672B6">
        <w:rPr>
          <w:rFonts w:ascii="Times New Roman" w:hAnsi="Times New Roman"/>
          <w:szCs w:val="24"/>
          <w:lang w:val="bs-Latn-BA"/>
        </w:rPr>
        <w:t>dvajaju se: Rezolucija Vijeća Ev</w:t>
      </w:r>
      <w:r w:rsidRPr="00D120D4">
        <w:rPr>
          <w:rFonts w:ascii="Times New Roman" w:hAnsi="Times New Roman"/>
          <w:szCs w:val="24"/>
          <w:lang w:val="bs-Latn-BA"/>
        </w:rPr>
        <w:t>rope (29. maj 1990. godine), koja se odnosi na zaštitu dostojanstva žena i muškaraca na poslu, Preporuka Evropske komisije (</w:t>
      </w:r>
      <w:r w:rsidR="00B26E47">
        <w:rPr>
          <w:rFonts w:ascii="Times New Roman" w:hAnsi="Times New Roman"/>
          <w:szCs w:val="24"/>
          <w:lang w:val="bs-Latn-BA"/>
        </w:rPr>
        <w:t xml:space="preserve">u daljnjem tekstu </w:t>
      </w:r>
      <w:r w:rsidR="1067401B" w:rsidRPr="00D120D4">
        <w:rPr>
          <w:rFonts w:ascii="Times New Roman" w:hAnsi="Times New Roman"/>
          <w:szCs w:val="24"/>
          <w:lang w:val="bs-Latn-BA"/>
        </w:rPr>
        <w:t>EK) (</w:t>
      </w:r>
      <w:r w:rsidRPr="00D120D4">
        <w:rPr>
          <w:rFonts w:ascii="Times New Roman" w:hAnsi="Times New Roman"/>
          <w:szCs w:val="24"/>
          <w:lang w:val="bs-Latn-BA"/>
        </w:rPr>
        <w:t xml:space="preserve">27. novembar 1991.godine), koja se odnosi na zaštitu dostojanstva žena i muškaraca na poslu, uključujući borbu protiv seksualnog uznemiravanja, Direktiva Vijeća Evrope 86/378/EE3 (05. juli 2006. godine) o </w:t>
      </w:r>
      <w:r w:rsidR="00B26E47">
        <w:rPr>
          <w:rFonts w:ascii="Times New Roman" w:hAnsi="Times New Roman"/>
          <w:szCs w:val="24"/>
          <w:lang w:val="bs-Latn-BA"/>
        </w:rPr>
        <w:t>implementaciji</w:t>
      </w:r>
      <w:r w:rsidRPr="00D120D4">
        <w:rPr>
          <w:rFonts w:ascii="Times New Roman" w:hAnsi="Times New Roman"/>
          <w:szCs w:val="24"/>
          <w:lang w:val="bs-Latn-BA"/>
        </w:rPr>
        <w:t xml:space="preserve"> načela jednakih mogućnosti i jednakog tretiranja muškaraca i žena u pitanjima zapošljavanja i obavljanja zanimanja, Evropsku revidiranu socijalnu povelju, 2004. godine, Evropska konvencija o zaštiti osnovnih ljudskih prava i sloboda, 12.07.2002. godine, te Preporuka Parlamentarne</w:t>
      </w:r>
      <w:r w:rsidR="00B26E47">
        <w:rPr>
          <w:rFonts w:ascii="Times New Roman" w:hAnsi="Times New Roman"/>
          <w:szCs w:val="24"/>
          <w:lang w:val="bs-Latn-BA"/>
        </w:rPr>
        <w:t xml:space="preserve"> s</w:t>
      </w:r>
      <w:r w:rsidRPr="00D120D4">
        <w:rPr>
          <w:rFonts w:ascii="Times New Roman" w:hAnsi="Times New Roman"/>
          <w:szCs w:val="24"/>
          <w:lang w:val="bs-Latn-BA"/>
        </w:rPr>
        <w:t>kupštine Vijeća Evrope 1700(2005</w:t>
      </w:r>
      <w:r w:rsidR="00DE6A3A">
        <w:rPr>
          <w:rFonts w:ascii="Times New Roman" w:hAnsi="Times New Roman"/>
          <w:szCs w:val="24"/>
          <w:lang w:val="bs-Latn-BA"/>
        </w:rPr>
        <w:t>.</w:t>
      </w:r>
      <w:r w:rsidRPr="00D120D4">
        <w:rPr>
          <w:rFonts w:ascii="Times New Roman" w:hAnsi="Times New Roman"/>
          <w:szCs w:val="24"/>
          <w:lang w:val="bs-Latn-BA"/>
        </w:rPr>
        <w:t>) o suzbijanju diskriminacija žena kao radne snage i na radnom mjestu (27.</w:t>
      </w:r>
      <w:r w:rsidR="00B26E47">
        <w:rPr>
          <w:rFonts w:ascii="Times New Roman" w:hAnsi="Times New Roman"/>
          <w:szCs w:val="24"/>
          <w:lang w:val="bs-Latn-BA"/>
        </w:rPr>
        <w:t xml:space="preserve"> </w:t>
      </w:r>
      <w:r w:rsidRPr="00D120D4">
        <w:rPr>
          <w:rFonts w:ascii="Times New Roman" w:hAnsi="Times New Roman"/>
          <w:szCs w:val="24"/>
          <w:lang w:val="bs-Latn-BA"/>
        </w:rPr>
        <w:t xml:space="preserve">april, 2005.godine). BiH je </w:t>
      </w:r>
      <w:r w:rsidR="00A564A3" w:rsidRPr="00D120D4">
        <w:rPr>
          <w:rFonts w:ascii="Times New Roman" w:hAnsi="Times New Roman"/>
          <w:szCs w:val="24"/>
          <w:lang w:val="bs-Latn-BA"/>
        </w:rPr>
        <w:t xml:space="preserve">također </w:t>
      </w:r>
      <w:r w:rsidRPr="00D120D4">
        <w:rPr>
          <w:rFonts w:ascii="Times New Roman" w:hAnsi="Times New Roman"/>
          <w:szCs w:val="24"/>
          <w:lang w:val="bs-Latn-BA"/>
        </w:rPr>
        <w:t>potpisnica 81</w:t>
      </w:r>
      <w:r w:rsidR="00B26E47">
        <w:rPr>
          <w:rFonts w:ascii="Times New Roman" w:hAnsi="Times New Roman"/>
          <w:szCs w:val="24"/>
          <w:lang w:val="bs-Latn-BA"/>
        </w:rPr>
        <w:t>.</w:t>
      </w:r>
      <w:r w:rsidRPr="00D120D4">
        <w:rPr>
          <w:rFonts w:ascii="Times New Roman" w:hAnsi="Times New Roman"/>
          <w:szCs w:val="24"/>
          <w:lang w:val="bs-Latn-BA"/>
        </w:rPr>
        <w:t xml:space="preserve"> konvencije Međunarodne organizacije rada (</w:t>
      </w:r>
      <w:r w:rsidR="00B26E47">
        <w:rPr>
          <w:rFonts w:ascii="Times New Roman" w:hAnsi="Times New Roman"/>
          <w:szCs w:val="24"/>
          <w:lang w:val="bs-Latn-BA"/>
        </w:rPr>
        <w:t xml:space="preserve">u daljnjem tekstu </w:t>
      </w:r>
      <w:r w:rsidRPr="00D120D4">
        <w:rPr>
          <w:rFonts w:ascii="Times New Roman" w:hAnsi="Times New Roman"/>
          <w:szCs w:val="24"/>
          <w:lang w:val="bs-Latn-BA"/>
        </w:rPr>
        <w:t>MOR).</w:t>
      </w:r>
    </w:p>
    <w:p w14:paraId="0751A51C" w14:textId="77777777" w:rsidR="001306A8" w:rsidRPr="00D120D4" w:rsidRDefault="001306A8" w:rsidP="001306A8">
      <w:pPr>
        <w:tabs>
          <w:tab w:val="left" w:pos="570"/>
          <w:tab w:val="right" w:pos="8892"/>
        </w:tabs>
        <w:jc w:val="both"/>
        <w:rPr>
          <w:rFonts w:ascii="Times New Roman" w:hAnsi="Times New Roman"/>
          <w:szCs w:val="24"/>
          <w:lang w:val="bs-Latn-BA"/>
        </w:rPr>
      </w:pPr>
    </w:p>
    <w:p w14:paraId="6237E45C" w14:textId="420EDBC3" w:rsidR="001306A8" w:rsidRPr="00D120D4" w:rsidRDefault="001306A8" w:rsidP="001306A8">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Prema važećim zakonima iz oblasti rada, u Bosni i Hercegovini zabranjena je svaka vrsta diskriminacije po osnovu prava na rad i zapošljavanje.  </w:t>
      </w:r>
      <w:r w:rsidR="00B26E47" w:rsidRPr="00B26E47">
        <w:rPr>
          <w:rFonts w:ascii="Times New Roman" w:hAnsi="Times New Roman"/>
          <w:szCs w:val="24"/>
          <w:lang w:val="bs-Latn-BA"/>
        </w:rPr>
        <w:t>Zakon o zabrani diskriminacije definiše postupak zaštite od diskriminacije u pravnom sistemu Bi</w:t>
      </w:r>
      <w:r w:rsidR="00B26E47">
        <w:rPr>
          <w:rFonts w:ascii="Times New Roman" w:hAnsi="Times New Roman"/>
          <w:szCs w:val="24"/>
          <w:lang w:val="bs-Latn-BA"/>
        </w:rPr>
        <w:t>H, dok ZoRS BiH (članovi</w:t>
      </w:r>
      <w:r w:rsidR="00B26E47" w:rsidRPr="00B26E47">
        <w:rPr>
          <w:rFonts w:ascii="Times New Roman" w:hAnsi="Times New Roman"/>
          <w:szCs w:val="24"/>
          <w:lang w:val="bs-Latn-BA"/>
        </w:rPr>
        <w:t xml:space="preserve"> 12-16) reguliše pitanje zapošljavanja, rada i pristupa svim oblicima resursa. Zakon zabranjuje diskriminaciju na osnovu spola u radu i radnim odnosima</w:t>
      </w:r>
      <w:r w:rsidRPr="00D120D4">
        <w:rPr>
          <w:rFonts w:ascii="Times New Roman" w:hAnsi="Times New Roman"/>
          <w:szCs w:val="24"/>
          <w:lang w:val="bs-Latn-BA"/>
        </w:rPr>
        <w:t xml:space="preserve">. Zabranjeno je uskraćivanje jednake plaće za rad jednake vrijednosti za oba spola, onemogućavanje napredovanja na poslu pod jednakim </w:t>
      </w:r>
      <w:r w:rsidR="009247DE">
        <w:rPr>
          <w:rFonts w:ascii="Times New Roman" w:hAnsi="Times New Roman"/>
          <w:szCs w:val="24"/>
          <w:lang w:val="bs-Latn-BA"/>
        </w:rPr>
        <w:t>uslovima</w:t>
      </w:r>
      <w:r w:rsidRPr="00D120D4">
        <w:rPr>
          <w:rFonts w:ascii="Times New Roman" w:hAnsi="Times New Roman"/>
          <w:szCs w:val="24"/>
          <w:lang w:val="bs-Latn-BA"/>
        </w:rPr>
        <w:t xml:space="preserve">, onemogućavanje jednakih </w:t>
      </w:r>
      <w:r w:rsidR="009247DE">
        <w:rPr>
          <w:rFonts w:ascii="Times New Roman" w:hAnsi="Times New Roman"/>
          <w:szCs w:val="24"/>
          <w:lang w:val="bs-Latn-BA"/>
        </w:rPr>
        <w:t>uslova</w:t>
      </w:r>
      <w:r w:rsidRPr="00D120D4">
        <w:rPr>
          <w:rFonts w:ascii="Times New Roman" w:hAnsi="Times New Roman"/>
          <w:szCs w:val="24"/>
          <w:lang w:val="bs-Latn-BA"/>
        </w:rPr>
        <w:t xml:space="preserve"> za obrazovanje, neravnomjerna prilagođenost radnih i pomoćnih prostorija za rad potrebama </w:t>
      </w:r>
      <w:r w:rsidR="00BF7750">
        <w:rPr>
          <w:rFonts w:ascii="Times New Roman" w:hAnsi="Times New Roman"/>
          <w:szCs w:val="24"/>
          <w:lang w:val="bs-Latn-BA"/>
        </w:rPr>
        <w:t>lica</w:t>
      </w:r>
      <w:r w:rsidRPr="00D120D4">
        <w:rPr>
          <w:rFonts w:ascii="Times New Roman" w:hAnsi="Times New Roman"/>
          <w:szCs w:val="24"/>
          <w:lang w:val="bs-Latn-BA"/>
        </w:rPr>
        <w:t xml:space="preserve"> oba spola, različit tretman zbog trudnoće, porođaja ili korištenja prava na porodiljsko odsustvo, bilo koji nepovoljan tretman roditelja ili staratelja u usklađivanju obveza iz profesionalnog i porodičnog života ili svaka druga radnja ili djelo koje predstavlja neki od oblika: </w:t>
      </w:r>
      <w:r w:rsidR="009247DE">
        <w:rPr>
          <w:rFonts w:ascii="Times New Roman" w:hAnsi="Times New Roman"/>
          <w:szCs w:val="24"/>
          <w:lang w:val="bs-Latn-BA"/>
        </w:rPr>
        <w:t>direktne</w:t>
      </w:r>
      <w:r w:rsidRPr="00D120D4">
        <w:rPr>
          <w:rFonts w:ascii="Times New Roman" w:hAnsi="Times New Roman"/>
          <w:szCs w:val="24"/>
          <w:lang w:val="bs-Latn-BA"/>
        </w:rPr>
        <w:t xml:space="preserve"> ili </w:t>
      </w:r>
      <w:r w:rsidR="009247DE">
        <w:rPr>
          <w:rFonts w:ascii="Times New Roman" w:hAnsi="Times New Roman"/>
          <w:szCs w:val="24"/>
          <w:lang w:val="bs-Latn-BA"/>
        </w:rPr>
        <w:t>indirektne</w:t>
      </w:r>
      <w:r w:rsidRPr="00D120D4">
        <w:rPr>
          <w:rFonts w:ascii="Times New Roman" w:hAnsi="Times New Roman"/>
          <w:szCs w:val="24"/>
          <w:lang w:val="bs-Latn-BA"/>
        </w:rPr>
        <w:t xml:space="preserve"> dis</w:t>
      </w:r>
      <w:r w:rsidR="009247DE">
        <w:rPr>
          <w:rFonts w:ascii="Times New Roman" w:hAnsi="Times New Roman"/>
          <w:szCs w:val="24"/>
          <w:lang w:val="bs-Latn-BA"/>
        </w:rPr>
        <w:t>kriminacije, utvrđenih članom 4</w:t>
      </w:r>
      <w:r w:rsidRPr="00D120D4">
        <w:rPr>
          <w:rFonts w:ascii="Times New Roman" w:hAnsi="Times New Roman"/>
          <w:szCs w:val="24"/>
          <w:lang w:val="bs-Latn-BA"/>
        </w:rPr>
        <w:t xml:space="preserve"> stavovima (1) i (2) ZoRS BiH.</w:t>
      </w:r>
    </w:p>
    <w:p w14:paraId="15407850" w14:textId="77777777" w:rsidR="001306A8" w:rsidRPr="00D120D4" w:rsidRDefault="001306A8" w:rsidP="001306A8">
      <w:pPr>
        <w:tabs>
          <w:tab w:val="left" w:pos="570"/>
          <w:tab w:val="right" w:pos="8892"/>
        </w:tabs>
        <w:jc w:val="both"/>
        <w:rPr>
          <w:rFonts w:ascii="Times New Roman" w:hAnsi="Times New Roman"/>
          <w:szCs w:val="24"/>
          <w:lang w:val="bs-Latn-BA"/>
        </w:rPr>
      </w:pPr>
    </w:p>
    <w:p w14:paraId="413C6B6B" w14:textId="0DFF04B2" w:rsidR="006E4EB6" w:rsidRPr="00D120D4" w:rsidRDefault="009247DE" w:rsidP="001306A8">
      <w:pPr>
        <w:tabs>
          <w:tab w:val="left" w:pos="570"/>
          <w:tab w:val="right" w:pos="8892"/>
        </w:tabs>
        <w:jc w:val="both"/>
        <w:rPr>
          <w:rFonts w:ascii="Times New Roman" w:hAnsi="Times New Roman"/>
          <w:szCs w:val="24"/>
          <w:lang w:val="bs-Latn-BA"/>
        </w:rPr>
      </w:pPr>
      <w:r w:rsidRPr="009247DE">
        <w:rPr>
          <w:rFonts w:ascii="Times New Roman" w:hAnsi="Times New Roman"/>
          <w:szCs w:val="24"/>
          <w:lang w:val="bs-Latn-BA"/>
        </w:rPr>
        <w:t>U BiH postoji vrlo jaka veza između društvene uloge žena, njihovog obrazovanja, zanimanja i položaja na tržištu rada. Važno je naglasiti da je malo podataka o prihodima i beneficijama iz rodne perspektive, dok je opšte znanje i svijest o uticaju neplaćenog rada na društvo, privredu, razvoj i smanjenje siromaštva veoma nisko</w:t>
      </w:r>
      <w:r w:rsidR="001306A8" w:rsidRPr="00D120D4">
        <w:rPr>
          <w:rFonts w:ascii="Times New Roman" w:hAnsi="Times New Roman"/>
          <w:szCs w:val="24"/>
          <w:lang w:val="bs-Latn-BA"/>
        </w:rPr>
        <w:t>.</w:t>
      </w:r>
    </w:p>
    <w:p w14:paraId="45F1B5B9" w14:textId="2484D4DA" w:rsidR="006E4EB6" w:rsidRDefault="006E4EB6" w:rsidP="00314BD5">
      <w:pPr>
        <w:tabs>
          <w:tab w:val="left" w:pos="570"/>
          <w:tab w:val="right" w:pos="8892"/>
        </w:tabs>
        <w:jc w:val="both"/>
        <w:rPr>
          <w:rFonts w:ascii="Times New Roman" w:hAnsi="Times New Roman"/>
          <w:b/>
          <w:szCs w:val="24"/>
          <w:lang w:val="bs-Latn-BA"/>
        </w:rPr>
      </w:pPr>
    </w:p>
    <w:p w14:paraId="16E666DF" w14:textId="77777777" w:rsidR="009247DE" w:rsidRPr="00D120D4" w:rsidRDefault="009247DE" w:rsidP="00314BD5">
      <w:pPr>
        <w:tabs>
          <w:tab w:val="left" w:pos="570"/>
          <w:tab w:val="right" w:pos="8892"/>
        </w:tabs>
        <w:jc w:val="both"/>
        <w:rPr>
          <w:rFonts w:ascii="Times New Roman" w:hAnsi="Times New Roman"/>
          <w:b/>
          <w:szCs w:val="24"/>
          <w:lang w:val="bs-Latn-BA"/>
        </w:rPr>
      </w:pPr>
    </w:p>
    <w:p w14:paraId="64D5497B" w14:textId="491FF968" w:rsidR="00654076" w:rsidRPr="00D120D4" w:rsidRDefault="00594567" w:rsidP="00314BD5">
      <w:pPr>
        <w:tabs>
          <w:tab w:val="left" w:pos="570"/>
          <w:tab w:val="right" w:pos="8892"/>
        </w:tabs>
        <w:jc w:val="both"/>
        <w:rPr>
          <w:rFonts w:ascii="Times New Roman" w:hAnsi="Times New Roman"/>
          <w:b/>
          <w:szCs w:val="24"/>
          <w:lang w:val="bs-Latn-BA"/>
        </w:rPr>
      </w:pPr>
      <w:r w:rsidRPr="00D120D4">
        <w:rPr>
          <w:rFonts w:ascii="Times New Roman" w:hAnsi="Times New Roman"/>
          <w:b/>
          <w:szCs w:val="24"/>
          <w:lang w:val="bs-Latn-BA"/>
        </w:rPr>
        <w:t>Ocjena stanja</w:t>
      </w:r>
    </w:p>
    <w:p w14:paraId="0CB8264C" w14:textId="77777777" w:rsidR="00926E4E" w:rsidRPr="00D120D4" w:rsidRDefault="00926E4E" w:rsidP="00314BD5">
      <w:pPr>
        <w:tabs>
          <w:tab w:val="left" w:pos="570"/>
          <w:tab w:val="right" w:pos="8892"/>
        </w:tabs>
        <w:jc w:val="both"/>
        <w:rPr>
          <w:rFonts w:ascii="Times New Roman" w:hAnsi="Times New Roman"/>
          <w:b/>
          <w:szCs w:val="24"/>
          <w:lang w:val="bs-Latn-BA"/>
        </w:rPr>
      </w:pPr>
    </w:p>
    <w:p w14:paraId="03D1F2E8" w14:textId="48BCEE6B" w:rsidR="002321E8" w:rsidRPr="00D120D4" w:rsidRDefault="00926E4E" w:rsidP="00314BD5">
      <w:pPr>
        <w:tabs>
          <w:tab w:val="left" w:pos="570"/>
          <w:tab w:val="right" w:pos="8892"/>
        </w:tabs>
        <w:jc w:val="both"/>
        <w:rPr>
          <w:rFonts w:ascii="Times New Roman" w:hAnsi="Times New Roman"/>
          <w:bCs/>
          <w:szCs w:val="24"/>
          <w:lang w:val="bs-Latn-BA"/>
        </w:rPr>
      </w:pPr>
      <w:r w:rsidRPr="00D120D4">
        <w:rPr>
          <w:rFonts w:ascii="Times New Roman" w:hAnsi="Times New Roman"/>
          <w:szCs w:val="24"/>
          <w:lang w:val="bs-Latn-BA"/>
        </w:rPr>
        <w:t xml:space="preserve">Prema podacima </w:t>
      </w:r>
      <w:r w:rsidR="5784D69C" w:rsidRPr="00D120D4">
        <w:rPr>
          <w:rFonts w:ascii="Times New Roman" w:hAnsi="Times New Roman"/>
          <w:szCs w:val="24"/>
          <w:lang w:val="bs-Latn-BA"/>
        </w:rPr>
        <w:t xml:space="preserve">BHAS </w:t>
      </w:r>
      <w:r w:rsidR="00F97138" w:rsidRPr="00D120D4">
        <w:rPr>
          <w:rFonts w:ascii="Times New Roman" w:hAnsi="Times New Roman"/>
          <w:szCs w:val="24"/>
          <w:lang w:val="bs-Latn-BA"/>
        </w:rPr>
        <w:t xml:space="preserve"> objavljenih 2022. </w:t>
      </w:r>
      <w:r w:rsidR="00BE0727" w:rsidRPr="00D120D4">
        <w:rPr>
          <w:rFonts w:ascii="Times New Roman" w:hAnsi="Times New Roman"/>
          <w:szCs w:val="24"/>
          <w:lang w:val="bs-Latn-BA"/>
        </w:rPr>
        <w:t>godine</w:t>
      </w:r>
      <w:r w:rsidRPr="00D120D4">
        <w:rPr>
          <w:rFonts w:ascii="Times New Roman" w:hAnsi="Times New Roman"/>
          <w:szCs w:val="24"/>
          <w:lang w:val="bs-Latn-BA"/>
        </w:rPr>
        <w:t xml:space="preserve">, </w:t>
      </w:r>
      <w:r w:rsidR="00BD4E3E" w:rsidRPr="00D120D4">
        <w:rPr>
          <w:rFonts w:ascii="Times New Roman" w:hAnsi="Times New Roman"/>
          <w:szCs w:val="24"/>
          <w:lang w:val="bs-Latn-BA"/>
        </w:rPr>
        <w:t xml:space="preserve">stopa zaposlenosti za žene </w:t>
      </w:r>
      <w:r w:rsidR="5784D69C" w:rsidRPr="00D120D4">
        <w:rPr>
          <w:rFonts w:ascii="Times New Roman" w:hAnsi="Times New Roman"/>
          <w:szCs w:val="24"/>
          <w:lang w:val="bs-Latn-BA"/>
        </w:rPr>
        <w:t>od 20</w:t>
      </w:r>
      <w:r w:rsidR="009247DE">
        <w:rPr>
          <w:rFonts w:ascii="Times New Roman" w:hAnsi="Times New Roman"/>
          <w:szCs w:val="24"/>
          <w:lang w:val="bs-Latn-BA"/>
        </w:rPr>
        <w:t>.</w:t>
      </w:r>
      <w:r w:rsidR="5784D69C" w:rsidRPr="00D120D4">
        <w:rPr>
          <w:rFonts w:ascii="Times New Roman" w:hAnsi="Times New Roman"/>
          <w:szCs w:val="24"/>
          <w:lang w:val="bs-Latn-BA"/>
        </w:rPr>
        <w:t xml:space="preserve"> do 64</w:t>
      </w:r>
      <w:r w:rsidR="009247DE">
        <w:rPr>
          <w:rFonts w:ascii="Times New Roman" w:hAnsi="Times New Roman"/>
          <w:szCs w:val="24"/>
          <w:lang w:val="bs-Latn-BA"/>
        </w:rPr>
        <w:t>.</w:t>
      </w:r>
      <w:r w:rsidR="5784D69C" w:rsidRPr="00D120D4">
        <w:rPr>
          <w:rFonts w:ascii="Times New Roman" w:hAnsi="Times New Roman"/>
          <w:szCs w:val="24"/>
          <w:lang w:val="bs-Latn-BA"/>
        </w:rPr>
        <w:t xml:space="preserve"> godine </w:t>
      </w:r>
      <w:r w:rsidR="00BD4E3E" w:rsidRPr="00D120D4">
        <w:rPr>
          <w:rFonts w:ascii="Times New Roman" w:hAnsi="Times New Roman"/>
          <w:szCs w:val="24"/>
          <w:lang w:val="bs-Latn-BA"/>
        </w:rPr>
        <w:t>je iznosila 40 %, a za muškarce</w:t>
      </w:r>
      <w:r w:rsidR="5784D69C" w:rsidRPr="00D120D4">
        <w:rPr>
          <w:rFonts w:ascii="Times New Roman" w:hAnsi="Times New Roman"/>
          <w:szCs w:val="24"/>
          <w:lang w:val="bs-Latn-BA"/>
        </w:rPr>
        <w:t xml:space="preserve"> istih godina</w:t>
      </w:r>
      <w:r w:rsidR="00BD4E3E" w:rsidRPr="00D120D4">
        <w:rPr>
          <w:rFonts w:ascii="Times New Roman" w:hAnsi="Times New Roman"/>
          <w:szCs w:val="24"/>
          <w:lang w:val="bs-Latn-BA"/>
        </w:rPr>
        <w:t xml:space="preserve"> 65 %</w:t>
      </w:r>
      <w:r w:rsidR="5784D69C" w:rsidRPr="00D120D4">
        <w:rPr>
          <w:rFonts w:ascii="Times New Roman" w:hAnsi="Times New Roman"/>
          <w:szCs w:val="24"/>
          <w:lang w:val="bs-Latn-BA"/>
        </w:rPr>
        <w:t xml:space="preserve">, </w:t>
      </w:r>
      <w:r w:rsidR="00DA7AB1" w:rsidRPr="00D120D4">
        <w:rPr>
          <w:rFonts w:ascii="Times New Roman" w:hAnsi="Times New Roman"/>
          <w:szCs w:val="24"/>
          <w:lang w:val="bs-Latn-BA"/>
        </w:rPr>
        <w:t xml:space="preserve"> te je time rodni jaz u </w:t>
      </w:r>
      <w:r w:rsidR="00F97138" w:rsidRPr="00D120D4">
        <w:rPr>
          <w:rFonts w:ascii="Times New Roman" w:hAnsi="Times New Roman"/>
          <w:szCs w:val="24"/>
          <w:lang w:val="bs-Latn-BA"/>
        </w:rPr>
        <w:t>zaposlenosti</w:t>
      </w:r>
      <w:r w:rsidR="00DA7AB1" w:rsidRPr="00D120D4">
        <w:rPr>
          <w:rFonts w:ascii="Times New Roman" w:hAnsi="Times New Roman"/>
          <w:szCs w:val="24"/>
          <w:lang w:val="bs-Latn-BA"/>
        </w:rPr>
        <w:t xml:space="preserve"> iznosio 25 </w:t>
      </w:r>
      <w:r w:rsidR="002321E8" w:rsidRPr="00D120D4">
        <w:rPr>
          <w:rFonts w:ascii="Times New Roman" w:hAnsi="Times New Roman"/>
          <w:szCs w:val="24"/>
          <w:lang w:val="bs-Latn-BA"/>
        </w:rPr>
        <w:t>%</w:t>
      </w:r>
      <w:r w:rsidR="00DA7AB1" w:rsidRPr="00D120D4">
        <w:rPr>
          <w:rFonts w:ascii="Times New Roman" w:hAnsi="Times New Roman"/>
          <w:szCs w:val="24"/>
          <w:lang w:val="bs-Latn-BA"/>
        </w:rPr>
        <w:t xml:space="preserve">. </w:t>
      </w:r>
      <w:r w:rsidR="00EF6DB0" w:rsidRPr="00D120D4">
        <w:rPr>
          <w:rFonts w:ascii="Times New Roman" w:hAnsi="Times New Roman"/>
          <w:szCs w:val="24"/>
          <w:lang w:val="bs-Latn-BA"/>
        </w:rPr>
        <w:t>S</w:t>
      </w:r>
      <w:r w:rsidR="00BD4E3E" w:rsidRPr="00D120D4">
        <w:rPr>
          <w:rFonts w:ascii="Times New Roman" w:hAnsi="Times New Roman"/>
          <w:szCs w:val="24"/>
          <w:lang w:val="bs-Latn-BA"/>
        </w:rPr>
        <w:t>topa zaposlenost</w:t>
      </w:r>
      <w:r w:rsidR="00BE0727" w:rsidRPr="00D120D4">
        <w:rPr>
          <w:rFonts w:ascii="Times New Roman" w:hAnsi="Times New Roman"/>
          <w:szCs w:val="24"/>
          <w:lang w:val="bs-Latn-BA"/>
        </w:rPr>
        <w:t>i</w:t>
      </w:r>
      <w:r w:rsidR="00EF6DB0" w:rsidRPr="00D120D4">
        <w:rPr>
          <w:rFonts w:ascii="Times New Roman" w:hAnsi="Times New Roman"/>
          <w:szCs w:val="24"/>
          <w:lang w:val="bs-Latn-BA"/>
        </w:rPr>
        <w:t xml:space="preserve"> žena iznosi 29,9 % za razliku od muškaraca kod kojih iznosi 50,9 %. </w:t>
      </w:r>
      <w:r w:rsidR="00723E51" w:rsidRPr="00D120D4">
        <w:rPr>
          <w:rFonts w:ascii="Times New Roman" w:hAnsi="Times New Roman"/>
          <w:szCs w:val="24"/>
          <w:lang w:val="bs-Latn-BA"/>
        </w:rPr>
        <w:t>Stopa nezaposlenosti je također viša za žene i iznosi 18,5 % u odnosu na 14,1 %</w:t>
      </w:r>
      <w:r w:rsidR="5784D69C" w:rsidRPr="00D120D4">
        <w:rPr>
          <w:rFonts w:ascii="Times New Roman" w:hAnsi="Times New Roman"/>
          <w:szCs w:val="24"/>
          <w:lang w:val="bs-Latn-BA"/>
        </w:rPr>
        <w:t xml:space="preserve"> za muškarce</w:t>
      </w:r>
      <w:r w:rsidR="00723E51" w:rsidRPr="00D120D4">
        <w:rPr>
          <w:rFonts w:ascii="Times New Roman" w:hAnsi="Times New Roman"/>
          <w:szCs w:val="24"/>
          <w:lang w:val="bs-Latn-BA"/>
        </w:rPr>
        <w:t>.</w:t>
      </w:r>
      <w:r w:rsidR="0073517B" w:rsidRPr="00D120D4">
        <w:rPr>
          <w:rFonts w:ascii="Times New Roman" w:hAnsi="Times New Roman"/>
          <w:szCs w:val="24"/>
          <w:lang w:val="bs-Latn-BA"/>
        </w:rPr>
        <w:t xml:space="preserve"> U 2020. godini, manje od polovine žena (4</w:t>
      </w:r>
      <w:r w:rsidR="00DB5EF8" w:rsidRPr="00D120D4">
        <w:rPr>
          <w:rFonts w:ascii="Times New Roman" w:hAnsi="Times New Roman"/>
          <w:szCs w:val="24"/>
          <w:lang w:val="bs-Latn-BA"/>
        </w:rPr>
        <w:t>2</w:t>
      </w:r>
      <w:r w:rsidR="0073517B" w:rsidRPr="00D120D4">
        <w:rPr>
          <w:rFonts w:ascii="Times New Roman" w:hAnsi="Times New Roman"/>
          <w:szCs w:val="24"/>
          <w:lang w:val="bs-Latn-BA"/>
        </w:rPr>
        <w:t xml:space="preserve"> %) sa djecom mlađom od 6 godina je bilo zaposleno puno radno vrijeme</w:t>
      </w:r>
      <w:r w:rsidR="00DB5EF8" w:rsidRPr="00D120D4">
        <w:rPr>
          <w:rFonts w:ascii="Times New Roman" w:hAnsi="Times New Roman"/>
          <w:szCs w:val="24"/>
          <w:lang w:val="bs-Latn-BA"/>
        </w:rPr>
        <w:t xml:space="preserve"> iako je zabilježen blagi porast udjela </w:t>
      </w:r>
      <w:r w:rsidR="009247DE">
        <w:rPr>
          <w:rFonts w:ascii="Times New Roman" w:hAnsi="Times New Roman"/>
          <w:szCs w:val="24"/>
          <w:lang w:val="bs-Latn-BA"/>
        </w:rPr>
        <w:t>zaposlenih</w:t>
      </w:r>
      <w:r w:rsidR="001D5060" w:rsidRPr="00D120D4">
        <w:rPr>
          <w:rFonts w:ascii="Times New Roman" w:hAnsi="Times New Roman"/>
          <w:szCs w:val="24"/>
          <w:lang w:val="bs-Latn-BA"/>
        </w:rPr>
        <w:t xml:space="preserve"> </w:t>
      </w:r>
      <w:r w:rsidR="00DB5EF8" w:rsidRPr="00D120D4">
        <w:rPr>
          <w:rFonts w:ascii="Times New Roman" w:hAnsi="Times New Roman"/>
          <w:szCs w:val="24"/>
          <w:lang w:val="bs-Latn-BA"/>
        </w:rPr>
        <w:t>žena s malom djecom.</w:t>
      </w:r>
      <w:r w:rsidR="00DB5EF8" w:rsidRPr="00D120D4">
        <w:rPr>
          <w:rStyle w:val="FootnoteReference"/>
          <w:rFonts w:ascii="Times New Roman" w:hAnsi="Times New Roman"/>
          <w:szCs w:val="24"/>
          <w:lang w:val="bs-Latn-BA"/>
        </w:rPr>
        <w:footnoteReference w:id="26"/>
      </w:r>
      <w:r w:rsidR="0054296D" w:rsidRPr="00D120D4">
        <w:rPr>
          <w:rFonts w:ascii="Times New Roman" w:hAnsi="Times New Roman"/>
          <w:szCs w:val="24"/>
          <w:lang w:val="bs-Latn-BA"/>
        </w:rPr>
        <w:t xml:space="preserve"> U 2020. godini, zabilježeno je</w:t>
      </w:r>
      <w:r w:rsidR="00EB4FDF" w:rsidRPr="00D120D4">
        <w:rPr>
          <w:rFonts w:ascii="Times New Roman" w:hAnsi="Times New Roman"/>
          <w:szCs w:val="24"/>
          <w:lang w:val="bs-Latn-BA"/>
        </w:rPr>
        <w:t xml:space="preserve"> </w:t>
      </w:r>
      <w:r w:rsidR="001C4418" w:rsidRPr="00D120D4">
        <w:rPr>
          <w:rFonts w:ascii="Times New Roman" w:hAnsi="Times New Roman"/>
          <w:szCs w:val="24"/>
          <w:lang w:val="bs-Latn-BA"/>
        </w:rPr>
        <w:t>3</w:t>
      </w:r>
      <w:r w:rsidR="00BE0727" w:rsidRPr="00D120D4">
        <w:rPr>
          <w:rFonts w:ascii="Times New Roman" w:hAnsi="Times New Roman"/>
          <w:szCs w:val="24"/>
          <w:lang w:val="bs-Latn-BA"/>
        </w:rPr>
        <w:t xml:space="preserve"> </w:t>
      </w:r>
      <w:r w:rsidR="001C4418" w:rsidRPr="00D120D4">
        <w:rPr>
          <w:rFonts w:ascii="Times New Roman" w:hAnsi="Times New Roman"/>
          <w:szCs w:val="24"/>
          <w:lang w:val="bs-Latn-BA"/>
        </w:rPr>
        <w:t>288 nezaposlenih pripadnika nacionalnih manjina (</w:t>
      </w:r>
      <w:r w:rsidR="00EB4FDF" w:rsidRPr="00D120D4">
        <w:rPr>
          <w:rFonts w:ascii="Times New Roman" w:hAnsi="Times New Roman"/>
          <w:szCs w:val="24"/>
          <w:lang w:val="bs-Latn-BA"/>
        </w:rPr>
        <w:t>1</w:t>
      </w:r>
      <w:r w:rsidR="00B47435">
        <w:rPr>
          <w:rFonts w:ascii="Times New Roman" w:hAnsi="Times New Roman"/>
          <w:szCs w:val="24"/>
          <w:lang w:val="bs-Latn-BA"/>
        </w:rPr>
        <w:t xml:space="preserve"> </w:t>
      </w:r>
      <w:r w:rsidR="00EB4FDF" w:rsidRPr="00D120D4">
        <w:rPr>
          <w:rFonts w:ascii="Times New Roman" w:hAnsi="Times New Roman"/>
          <w:szCs w:val="24"/>
          <w:lang w:val="bs-Latn-BA"/>
        </w:rPr>
        <w:t>799 Romkinja, te 1</w:t>
      </w:r>
      <w:r w:rsidR="00B47435">
        <w:rPr>
          <w:rFonts w:ascii="Times New Roman" w:hAnsi="Times New Roman"/>
          <w:szCs w:val="24"/>
          <w:lang w:val="bs-Latn-BA"/>
        </w:rPr>
        <w:t xml:space="preserve"> </w:t>
      </w:r>
      <w:r w:rsidR="00EB4FDF" w:rsidRPr="00D120D4">
        <w:rPr>
          <w:rFonts w:ascii="Times New Roman" w:hAnsi="Times New Roman"/>
          <w:szCs w:val="24"/>
          <w:lang w:val="bs-Latn-BA"/>
        </w:rPr>
        <w:t>909 Roma</w:t>
      </w:r>
      <w:r w:rsidR="001C4418" w:rsidRPr="00D120D4">
        <w:rPr>
          <w:rFonts w:ascii="Times New Roman" w:hAnsi="Times New Roman"/>
          <w:szCs w:val="24"/>
          <w:lang w:val="bs-Latn-BA"/>
        </w:rPr>
        <w:t>).</w:t>
      </w:r>
      <w:r w:rsidR="00231F1A" w:rsidRPr="00D120D4">
        <w:rPr>
          <w:rFonts w:ascii="Times New Roman" w:hAnsi="Times New Roman"/>
          <w:szCs w:val="24"/>
          <w:lang w:val="bs-Latn-BA"/>
        </w:rPr>
        <w:t xml:space="preserve"> </w:t>
      </w:r>
    </w:p>
    <w:p w14:paraId="5F55A22B" w14:textId="77777777" w:rsidR="002321E8" w:rsidRPr="00D120D4" w:rsidRDefault="002321E8" w:rsidP="00314BD5">
      <w:pPr>
        <w:tabs>
          <w:tab w:val="left" w:pos="570"/>
          <w:tab w:val="right" w:pos="8892"/>
        </w:tabs>
        <w:jc w:val="both"/>
        <w:rPr>
          <w:rFonts w:ascii="Times New Roman" w:hAnsi="Times New Roman"/>
          <w:bCs/>
          <w:szCs w:val="24"/>
          <w:lang w:val="bs-Latn-BA"/>
        </w:rPr>
      </w:pPr>
    </w:p>
    <w:p w14:paraId="5D293F03" w14:textId="4433676C" w:rsidR="00306F3A" w:rsidRPr="00D120D4" w:rsidRDefault="00231F1A" w:rsidP="00306F3A">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Manja zaposlenost žena i stope aktivnosti su direktne posljedice pretp</w:t>
      </w:r>
      <w:r w:rsidR="009247DE">
        <w:rPr>
          <w:rFonts w:ascii="Times New Roman" w:hAnsi="Times New Roman"/>
          <w:szCs w:val="24"/>
          <w:lang w:val="bs-Latn-BA"/>
        </w:rPr>
        <w:t>ostavljenih uloga žena kao lica</w:t>
      </w:r>
      <w:r w:rsidRPr="00D120D4">
        <w:rPr>
          <w:rFonts w:ascii="Times New Roman" w:hAnsi="Times New Roman"/>
          <w:szCs w:val="24"/>
          <w:lang w:val="bs-Latn-BA"/>
        </w:rPr>
        <w:t xml:space="preserve"> koje primarno brinu </w:t>
      </w:r>
      <w:r w:rsidR="009247DE">
        <w:rPr>
          <w:rFonts w:ascii="Times New Roman" w:hAnsi="Times New Roman"/>
          <w:szCs w:val="24"/>
          <w:lang w:val="bs-Latn-BA"/>
        </w:rPr>
        <w:t>o djeci</w:t>
      </w:r>
      <w:r w:rsidRPr="00D120D4">
        <w:rPr>
          <w:rFonts w:ascii="Times New Roman" w:hAnsi="Times New Roman"/>
          <w:szCs w:val="24"/>
          <w:lang w:val="bs-Latn-BA"/>
        </w:rPr>
        <w:t xml:space="preserve">. </w:t>
      </w:r>
      <w:r w:rsidR="009247DE">
        <w:rPr>
          <w:rFonts w:ascii="Times New Roman" w:hAnsi="Times New Roman"/>
          <w:szCs w:val="24"/>
          <w:lang w:val="bs-Latn-BA"/>
        </w:rPr>
        <w:t>Istraživanje ARS Bi</w:t>
      </w:r>
      <w:r w:rsidR="006D4A00" w:rsidRPr="00D120D4">
        <w:rPr>
          <w:rFonts w:ascii="Times New Roman" w:hAnsi="Times New Roman"/>
          <w:szCs w:val="24"/>
          <w:lang w:val="bs-Latn-BA"/>
        </w:rPr>
        <w:t>H MLJPI o uticaju rodno zasnovane podjele porodičnih obaveza u domaćinst</w:t>
      </w:r>
      <w:r w:rsidR="00480AE0" w:rsidRPr="00D120D4">
        <w:rPr>
          <w:rFonts w:ascii="Times New Roman" w:hAnsi="Times New Roman"/>
          <w:szCs w:val="24"/>
          <w:lang w:val="bs-Latn-BA"/>
        </w:rPr>
        <w:t xml:space="preserve">vu </w:t>
      </w:r>
      <w:r w:rsidR="006D4A00" w:rsidRPr="00D120D4">
        <w:rPr>
          <w:rFonts w:ascii="Times New Roman" w:hAnsi="Times New Roman"/>
          <w:szCs w:val="24"/>
          <w:lang w:val="bs-Latn-BA"/>
        </w:rPr>
        <w:t xml:space="preserve">je </w:t>
      </w:r>
      <w:r w:rsidR="00314215" w:rsidRPr="00D120D4">
        <w:rPr>
          <w:rFonts w:ascii="Times New Roman" w:hAnsi="Times New Roman"/>
          <w:szCs w:val="24"/>
          <w:lang w:val="bs-Latn-BA"/>
        </w:rPr>
        <w:t xml:space="preserve">je pokazalo da u 93,8 % partnerstava sve rutinske obaveza u domaćinstvu obavljaju žene, dok veća ravnoteža postoji u slučaju brige </w:t>
      </w:r>
      <w:r w:rsidR="009247DE">
        <w:rPr>
          <w:rFonts w:ascii="Times New Roman" w:hAnsi="Times New Roman"/>
          <w:szCs w:val="24"/>
          <w:lang w:val="bs-Latn-BA"/>
        </w:rPr>
        <w:t>o djeci</w:t>
      </w:r>
      <w:r w:rsidR="00314215" w:rsidRPr="00D120D4">
        <w:rPr>
          <w:rFonts w:ascii="Times New Roman" w:hAnsi="Times New Roman"/>
          <w:szCs w:val="24"/>
          <w:lang w:val="bs-Latn-BA"/>
        </w:rPr>
        <w:t xml:space="preserve"> i povremenih obaveza u domaćinstvu.</w:t>
      </w:r>
      <w:r w:rsidR="00314215" w:rsidRPr="00D120D4">
        <w:rPr>
          <w:rStyle w:val="FootnoteReference"/>
          <w:rFonts w:ascii="Times New Roman" w:hAnsi="Times New Roman"/>
          <w:szCs w:val="24"/>
          <w:lang w:val="bs-Latn-BA"/>
        </w:rPr>
        <w:footnoteReference w:id="27"/>
      </w:r>
      <w:r w:rsidR="00031F73" w:rsidRPr="00D120D4">
        <w:rPr>
          <w:rFonts w:ascii="Times New Roman" w:hAnsi="Times New Roman"/>
          <w:szCs w:val="24"/>
          <w:lang w:val="bs-Latn-BA"/>
        </w:rPr>
        <w:t xml:space="preserve"> Odbor za CEDAW je preporučio intenziviranje napora BiH na ratifikaciji Konvencije Međunarodne organizacije radnika i radnica u domaćinstvu iz 2011. </w:t>
      </w:r>
      <w:r w:rsidR="0086057D" w:rsidRPr="00D120D4">
        <w:rPr>
          <w:rStyle w:val="FootnoteReference"/>
          <w:rFonts w:ascii="Times New Roman" w:hAnsi="Times New Roman"/>
          <w:szCs w:val="24"/>
          <w:lang w:val="bs-Latn-BA"/>
        </w:rPr>
        <w:footnoteReference w:id="28"/>
      </w:r>
      <w:r w:rsidR="00D32B8E" w:rsidRPr="00D120D4">
        <w:rPr>
          <w:rFonts w:ascii="Times New Roman" w:hAnsi="Times New Roman"/>
          <w:szCs w:val="24"/>
          <w:lang w:val="bs-Latn-BA"/>
        </w:rPr>
        <w:t xml:space="preserve"> </w:t>
      </w:r>
      <w:r w:rsidR="009674CA">
        <w:rPr>
          <w:rFonts w:ascii="Times New Roman" w:hAnsi="Times New Roman"/>
          <w:szCs w:val="24"/>
          <w:lang w:val="bs-Latn-BA"/>
        </w:rPr>
        <w:t>Osim toga, CEDAW K</w:t>
      </w:r>
      <w:r w:rsidR="009247DE" w:rsidRPr="009247DE">
        <w:rPr>
          <w:rFonts w:ascii="Times New Roman" w:hAnsi="Times New Roman"/>
          <w:szCs w:val="24"/>
          <w:lang w:val="bs-Latn-BA"/>
        </w:rPr>
        <w:t>omitet preporučuje uklanjanje barijera i omogućavanje ženama da imaju jednak pristup zemljištu i drugoj imovini, kako bi imale pristup finansijskim kreditima, te da se usvoje mjere koje će omogućiti učešće žena u industriji turiz</w:t>
      </w:r>
      <w:r w:rsidR="009247DE">
        <w:rPr>
          <w:rFonts w:ascii="Times New Roman" w:hAnsi="Times New Roman"/>
          <w:szCs w:val="24"/>
          <w:lang w:val="bs-Latn-BA"/>
        </w:rPr>
        <w:t>ma, hrane i obnovljive energije,</w:t>
      </w:r>
      <w:r w:rsidR="009247DE" w:rsidRPr="009247DE">
        <w:rPr>
          <w:rFonts w:ascii="Times New Roman" w:hAnsi="Times New Roman"/>
          <w:szCs w:val="24"/>
          <w:lang w:val="bs-Latn-BA"/>
        </w:rPr>
        <w:t xml:space="preserve"> kao i</w:t>
      </w:r>
      <w:r w:rsidR="009247DE">
        <w:rPr>
          <w:rFonts w:ascii="Times New Roman" w:hAnsi="Times New Roman"/>
          <w:szCs w:val="24"/>
          <w:lang w:val="bs-Latn-BA"/>
        </w:rPr>
        <w:t xml:space="preserve"> </w:t>
      </w:r>
      <w:r w:rsidR="009247DE" w:rsidRPr="009247DE">
        <w:rPr>
          <w:rFonts w:ascii="Times New Roman" w:hAnsi="Times New Roman"/>
          <w:szCs w:val="24"/>
          <w:lang w:val="bs-Latn-BA"/>
        </w:rPr>
        <w:t>u donošenju odluka u razvoju i implementaciji strategija i politika ekonomskog razvoja</w:t>
      </w:r>
      <w:r w:rsidR="5784D69C" w:rsidRPr="00D120D4">
        <w:rPr>
          <w:rFonts w:ascii="Times New Roman" w:hAnsi="Times New Roman"/>
          <w:szCs w:val="24"/>
          <w:lang w:val="bs-Latn-BA"/>
        </w:rPr>
        <w:t xml:space="preserve">. </w:t>
      </w:r>
    </w:p>
    <w:p w14:paraId="2D074058" w14:textId="12634E34" w:rsidR="0002622F" w:rsidRPr="00D120D4" w:rsidRDefault="0002622F" w:rsidP="00314BD5">
      <w:pPr>
        <w:tabs>
          <w:tab w:val="left" w:pos="570"/>
          <w:tab w:val="right" w:pos="8892"/>
        </w:tabs>
        <w:jc w:val="both"/>
        <w:rPr>
          <w:rFonts w:ascii="Times New Roman" w:hAnsi="Times New Roman"/>
          <w:bCs/>
          <w:szCs w:val="24"/>
          <w:lang w:val="bs-Latn-BA"/>
        </w:rPr>
      </w:pPr>
    </w:p>
    <w:p w14:paraId="129764B8" w14:textId="61526C33" w:rsidR="0058377E" w:rsidRPr="00D120D4" w:rsidRDefault="00D32B8E" w:rsidP="00314BD5">
      <w:pPr>
        <w:tabs>
          <w:tab w:val="left" w:pos="570"/>
          <w:tab w:val="right" w:pos="8892"/>
        </w:tabs>
        <w:jc w:val="both"/>
        <w:rPr>
          <w:rFonts w:ascii="Times New Roman" w:hAnsi="Times New Roman"/>
          <w:bCs/>
          <w:szCs w:val="24"/>
          <w:lang w:val="bs-Latn-BA"/>
        </w:rPr>
      </w:pPr>
      <w:r w:rsidRPr="00D120D4">
        <w:rPr>
          <w:rFonts w:ascii="Times New Roman" w:hAnsi="Times New Roman"/>
          <w:bCs/>
          <w:szCs w:val="24"/>
          <w:lang w:val="bs-Latn-BA"/>
        </w:rPr>
        <w:t xml:space="preserve">Pored toga, još uvijek se nedovoljno poštuju ženska ljudska prava u oblasti zapošljavanja, rada i pristupa svim </w:t>
      </w:r>
      <w:r w:rsidR="00395F89" w:rsidRPr="00D120D4">
        <w:rPr>
          <w:rFonts w:ascii="Times New Roman" w:hAnsi="Times New Roman"/>
          <w:bCs/>
          <w:szCs w:val="24"/>
          <w:lang w:val="bs-Latn-BA"/>
        </w:rPr>
        <w:t>oblicima</w:t>
      </w:r>
      <w:r w:rsidRPr="00D120D4">
        <w:rPr>
          <w:rFonts w:ascii="Times New Roman" w:hAnsi="Times New Roman"/>
          <w:bCs/>
          <w:szCs w:val="24"/>
          <w:lang w:val="bs-Latn-BA"/>
        </w:rPr>
        <w:t xml:space="preserve"> </w:t>
      </w:r>
      <w:r w:rsidR="00395F89" w:rsidRPr="00D120D4">
        <w:rPr>
          <w:rFonts w:ascii="Times New Roman" w:hAnsi="Times New Roman"/>
          <w:bCs/>
          <w:szCs w:val="24"/>
          <w:lang w:val="bs-Latn-BA"/>
        </w:rPr>
        <w:t xml:space="preserve">resursa. </w:t>
      </w:r>
      <w:r w:rsidRPr="00D120D4">
        <w:rPr>
          <w:rFonts w:ascii="Times New Roman" w:hAnsi="Times New Roman"/>
          <w:bCs/>
          <w:szCs w:val="24"/>
          <w:lang w:val="bs-Latn-BA"/>
        </w:rPr>
        <w:t xml:space="preserve">BiH ima najmanji nivo učešća žena na tržištu rada u Jugoistočnoj </w:t>
      </w:r>
      <w:r w:rsidR="005C3434" w:rsidRPr="00D120D4">
        <w:rPr>
          <w:rFonts w:ascii="Times New Roman" w:hAnsi="Times New Roman"/>
          <w:bCs/>
          <w:szCs w:val="24"/>
          <w:lang w:val="bs-Latn-BA"/>
        </w:rPr>
        <w:t xml:space="preserve">Evropi. Prisutna je rodno uslovljena segregacija i stereotipi o „ženskim i muškim poslovima“, </w:t>
      </w:r>
      <w:r w:rsidR="00F35277" w:rsidRPr="00D120D4">
        <w:rPr>
          <w:rFonts w:ascii="Times New Roman" w:hAnsi="Times New Roman"/>
          <w:bCs/>
          <w:szCs w:val="24"/>
          <w:lang w:val="bs-Latn-BA"/>
        </w:rPr>
        <w:t>kao i horizontalna (razlike u plaćama)</w:t>
      </w:r>
      <w:r w:rsidR="006B71A5" w:rsidRPr="00D120D4">
        <w:rPr>
          <w:rFonts w:ascii="Times New Roman" w:hAnsi="Times New Roman"/>
          <w:bCs/>
          <w:szCs w:val="24"/>
          <w:lang w:val="bs-Latn-BA"/>
        </w:rPr>
        <w:t>,</w:t>
      </w:r>
      <w:r w:rsidR="00F35277" w:rsidRPr="00D120D4">
        <w:rPr>
          <w:rFonts w:ascii="Times New Roman" w:hAnsi="Times New Roman"/>
          <w:bCs/>
          <w:szCs w:val="24"/>
          <w:lang w:val="bs-Latn-BA"/>
        </w:rPr>
        <w:t xml:space="preserve"> </w:t>
      </w:r>
      <w:r w:rsidR="005C3434" w:rsidRPr="00D120D4">
        <w:rPr>
          <w:rFonts w:ascii="Times New Roman" w:hAnsi="Times New Roman"/>
          <w:bCs/>
          <w:szCs w:val="24"/>
          <w:lang w:val="bs-Latn-BA"/>
        </w:rPr>
        <w:t>te vertikalna segregacija, koja predstavlja podjelu pozicija</w:t>
      </w:r>
      <w:r w:rsidR="00F35277" w:rsidRPr="00D120D4">
        <w:rPr>
          <w:rFonts w:ascii="Times New Roman" w:hAnsi="Times New Roman"/>
          <w:bCs/>
          <w:szCs w:val="24"/>
          <w:lang w:val="bs-Latn-BA"/>
        </w:rPr>
        <w:t xml:space="preserve"> između muškaraca i žena. Na ovo utiču činioci kao što su tranzicija, smanjenje broja radnih mjesta usljed privatizacije, odumiranje određenih industrijskih grana i zanimanja</w:t>
      </w:r>
      <w:r w:rsidR="005C1631" w:rsidRPr="00D120D4">
        <w:rPr>
          <w:rFonts w:ascii="Times New Roman" w:hAnsi="Times New Roman"/>
          <w:bCs/>
          <w:szCs w:val="24"/>
          <w:lang w:val="bs-Latn-BA"/>
        </w:rPr>
        <w:t xml:space="preserve"> uzrokovanih tehnološkim napretkom i globalizacijom ili posljedicama rata. </w:t>
      </w:r>
      <w:r w:rsidR="00B869D2" w:rsidRPr="00D120D4">
        <w:rPr>
          <w:rFonts w:ascii="Times New Roman" w:hAnsi="Times New Roman"/>
          <w:bCs/>
          <w:szCs w:val="24"/>
          <w:lang w:val="bs-Latn-BA"/>
        </w:rPr>
        <w:t xml:space="preserve"> Pored toga, žene se suočavaju sa fenomenom „</w:t>
      </w:r>
      <w:r w:rsidR="00BE0727" w:rsidRPr="00D120D4">
        <w:rPr>
          <w:rFonts w:ascii="Times New Roman" w:hAnsi="Times New Roman"/>
          <w:bCs/>
          <w:szCs w:val="24"/>
          <w:lang w:val="bs-Latn-BA"/>
        </w:rPr>
        <w:t>staklenog</w:t>
      </w:r>
      <w:r w:rsidR="00B869D2" w:rsidRPr="00D120D4">
        <w:rPr>
          <w:rFonts w:ascii="Times New Roman" w:hAnsi="Times New Roman"/>
          <w:bCs/>
          <w:szCs w:val="24"/>
          <w:lang w:val="bs-Latn-BA"/>
        </w:rPr>
        <w:t xml:space="preserve"> </w:t>
      </w:r>
      <w:r w:rsidR="00A91364">
        <w:rPr>
          <w:rFonts w:ascii="Times New Roman" w:hAnsi="Times New Roman"/>
          <w:bCs/>
          <w:szCs w:val="24"/>
          <w:lang w:val="bs-Latn-BA"/>
        </w:rPr>
        <w:t>plafona</w:t>
      </w:r>
      <w:r w:rsidR="00B869D2" w:rsidRPr="00D120D4">
        <w:rPr>
          <w:rFonts w:ascii="Times New Roman" w:hAnsi="Times New Roman"/>
          <w:bCs/>
          <w:szCs w:val="24"/>
          <w:lang w:val="bs-Latn-BA"/>
        </w:rPr>
        <w:t>“</w:t>
      </w:r>
      <w:r w:rsidR="00AD4239" w:rsidRPr="00D120D4">
        <w:rPr>
          <w:rFonts w:ascii="Times New Roman" w:hAnsi="Times New Roman"/>
          <w:bCs/>
          <w:szCs w:val="24"/>
          <w:lang w:val="bs-Latn-BA"/>
        </w:rPr>
        <w:t xml:space="preserve"> i imaju poteškoće da pristupe višim položajima odlučivanja. </w:t>
      </w:r>
    </w:p>
    <w:p w14:paraId="0FF636EE" w14:textId="77777777" w:rsidR="006B71A5" w:rsidRPr="00D120D4" w:rsidRDefault="006B71A5" w:rsidP="00176D55">
      <w:pPr>
        <w:pStyle w:val="BodyA"/>
        <w:spacing w:after="0" w:line="240" w:lineRule="auto"/>
        <w:jc w:val="both"/>
        <w:rPr>
          <w:rFonts w:ascii="Times New Roman" w:hAnsi="Times New Roman" w:cs="Times New Roman"/>
          <w:sz w:val="24"/>
          <w:szCs w:val="24"/>
          <w:lang w:val="bs-Latn-BA"/>
        </w:rPr>
      </w:pPr>
    </w:p>
    <w:p w14:paraId="1CF0EC85" w14:textId="3279A2C8" w:rsidR="00B46883" w:rsidRPr="00D120D4" w:rsidRDefault="0058377E" w:rsidP="00176D55">
      <w:pPr>
        <w:pStyle w:val="BodyA"/>
        <w:spacing w:after="0" w:line="240" w:lineRule="auto"/>
        <w:jc w:val="both"/>
        <w:rPr>
          <w:rFonts w:ascii="Times New Roman" w:hAnsi="Times New Roman" w:cs="Times New Roman"/>
          <w:sz w:val="24"/>
          <w:szCs w:val="24"/>
          <w:lang w:val="bs-Latn-BA"/>
        </w:rPr>
      </w:pPr>
      <w:r w:rsidRPr="00D120D4">
        <w:rPr>
          <w:rFonts w:ascii="Times New Roman" w:hAnsi="Times New Roman" w:cs="Times New Roman"/>
          <w:sz w:val="24"/>
          <w:szCs w:val="24"/>
          <w:lang w:val="bs-Latn-BA"/>
        </w:rPr>
        <w:t>Uprkos postojanju zakona i propisa protiv rodne diskriminacije,</w:t>
      </w:r>
      <w:r w:rsidR="00BB5AFE" w:rsidRPr="00D120D4">
        <w:rPr>
          <w:rFonts w:ascii="Times New Roman" w:hAnsi="Times New Roman" w:cs="Times New Roman"/>
          <w:sz w:val="24"/>
          <w:szCs w:val="24"/>
          <w:lang w:val="bs-Latn-BA"/>
        </w:rPr>
        <w:t xml:space="preserve"> te činjenice da je radno zakonodavstvo u visokoj mjeri usklađeno sa domaćim i me</w:t>
      </w:r>
      <w:r w:rsidR="008B0CEA" w:rsidRPr="00D120D4">
        <w:rPr>
          <w:rFonts w:ascii="Times New Roman" w:hAnsi="Times New Roman" w:cs="Times New Roman"/>
          <w:sz w:val="24"/>
          <w:szCs w:val="24"/>
          <w:lang w:val="bs-Latn-BA"/>
        </w:rPr>
        <w:t>đ</w:t>
      </w:r>
      <w:r w:rsidR="00BB5AFE" w:rsidRPr="00D120D4">
        <w:rPr>
          <w:rFonts w:ascii="Times New Roman" w:hAnsi="Times New Roman" w:cs="Times New Roman"/>
          <w:sz w:val="24"/>
          <w:szCs w:val="24"/>
          <w:lang w:val="bs-Latn-BA"/>
        </w:rPr>
        <w:t xml:space="preserve">unarodnim standardima za ravnopravnost </w:t>
      </w:r>
      <w:r w:rsidR="00A91364">
        <w:rPr>
          <w:rFonts w:ascii="Times New Roman" w:hAnsi="Times New Roman" w:cs="Times New Roman"/>
          <w:sz w:val="24"/>
          <w:szCs w:val="24"/>
          <w:lang w:val="bs-Latn-BA"/>
        </w:rPr>
        <w:t>s</w:t>
      </w:r>
      <w:r w:rsidR="00BB5AFE" w:rsidRPr="00D120D4">
        <w:rPr>
          <w:rFonts w:ascii="Times New Roman" w:hAnsi="Times New Roman" w:cs="Times New Roman"/>
          <w:sz w:val="24"/>
          <w:szCs w:val="24"/>
          <w:lang w:val="bs-Latn-BA"/>
        </w:rPr>
        <w:t xml:space="preserve">polova, uključujući i zakonom dozvoljene privremene posebne mjere, </w:t>
      </w:r>
      <w:r w:rsidRPr="00D120D4">
        <w:rPr>
          <w:rFonts w:ascii="Times New Roman" w:hAnsi="Times New Roman" w:cs="Times New Roman"/>
          <w:sz w:val="24"/>
          <w:szCs w:val="24"/>
          <w:lang w:val="bs-Latn-BA"/>
        </w:rPr>
        <w:t xml:space="preserve"> žene na poslu ili prilikom zapošljavanja su često suočene sa nedosljednostima i nepravilnostima koje otežavaju implementaciju ovih zakona, kao što je pravo na porodiljsko odsustvo, manja plaća za rad jednake vrijednosti i nemogućnost napredovanja, zbog čega su A</w:t>
      </w:r>
      <w:r w:rsidR="00A91364">
        <w:rPr>
          <w:rFonts w:ascii="Times New Roman" w:hAnsi="Times New Roman" w:cs="Times New Roman"/>
          <w:sz w:val="24"/>
          <w:szCs w:val="24"/>
          <w:lang w:val="bs-Latn-BA"/>
        </w:rPr>
        <w:t>RS Bi</w:t>
      </w:r>
      <w:r w:rsidR="00176D55" w:rsidRPr="00D120D4">
        <w:rPr>
          <w:rFonts w:ascii="Times New Roman" w:hAnsi="Times New Roman" w:cs="Times New Roman"/>
          <w:sz w:val="24"/>
          <w:szCs w:val="24"/>
          <w:lang w:val="bs-Latn-BA"/>
        </w:rPr>
        <w:t>H MLJPI</w:t>
      </w:r>
      <w:r w:rsidRPr="00D120D4">
        <w:rPr>
          <w:rFonts w:ascii="Times New Roman" w:hAnsi="Times New Roman" w:cs="Times New Roman"/>
          <w:sz w:val="24"/>
          <w:szCs w:val="24"/>
          <w:lang w:val="bs-Latn-BA"/>
        </w:rPr>
        <w:t xml:space="preserve"> i</w:t>
      </w:r>
      <w:r w:rsidR="00176D55" w:rsidRPr="00D120D4">
        <w:rPr>
          <w:rFonts w:ascii="Times New Roman" w:hAnsi="Times New Roman" w:cs="Times New Roman"/>
          <w:sz w:val="24"/>
          <w:szCs w:val="24"/>
          <w:lang w:val="bs-Latn-BA"/>
        </w:rPr>
        <w:t xml:space="preserve"> </w:t>
      </w:r>
      <w:r w:rsidR="00987C50" w:rsidRPr="00D120D4">
        <w:rPr>
          <w:rFonts w:ascii="Times New Roman" w:hAnsi="Times New Roman" w:cs="Times New Roman"/>
          <w:sz w:val="24"/>
          <w:szCs w:val="24"/>
          <w:lang w:val="bs-Latn-BA"/>
        </w:rPr>
        <w:t>GC RS i GC FBiH</w:t>
      </w:r>
      <w:r w:rsidRPr="00D120D4">
        <w:rPr>
          <w:rFonts w:ascii="Times New Roman" w:hAnsi="Times New Roman" w:cs="Times New Roman"/>
          <w:sz w:val="24"/>
          <w:szCs w:val="24"/>
          <w:lang w:val="bs-Latn-BA"/>
        </w:rPr>
        <w:t xml:space="preserve"> u više navrata provod</w:t>
      </w:r>
      <w:r w:rsidR="00A91364">
        <w:rPr>
          <w:rFonts w:ascii="Times New Roman" w:hAnsi="Times New Roman" w:cs="Times New Roman"/>
          <w:sz w:val="24"/>
          <w:szCs w:val="24"/>
          <w:lang w:val="bs-Latn-BA"/>
        </w:rPr>
        <w:t>ili ispitivanje povreda ZORS-a,</w:t>
      </w:r>
      <w:r w:rsidRPr="00D120D4">
        <w:rPr>
          <w:rFonts w:ascii="Times New Roman" w:hAnsi="Times New Roman" w:cs="Times New Roman"/>
          <w:sz w:val="24"/>
          <w:szCs w:val="24"/>
          <w:lang w:val="bs-Latn-BA"/>
        </w:rPr>
        <w:t xml:space="preserve"> upućivali javne preporuke i djelovali sistemski kroz učešće u izradi regulative kojom se želi prevazići takvo stanje.</w:t>
      </w:r>
      <w:r w:rsidR="00821BF9" w:rsidRPr="00D120D4">
        <w:rPr>
          <w:rFonts w:ascii="Times New Roman" w:hAnsi="Times New Roman" w:cs="Times New Roman"/>
          <w:sz w:val="24"/>
          <w:szCs w:val="24"/>
          <w:lang w:val="bs-Latn-BA"/>
        </w:rPr>
        <w:t xml:space="preserve"> </w:t>
      </w:r>
      <w:r w:rsidR="00A91364" w:rsidRPr="00A91364">
        <w:rPr>
          <w:rFonts w:ascii="Times New Roman" w:hAnsi="Times New Roman" w:cs="Times New Roman"/>
          <w:sz w:val="24"/>
          <w:szCs w:val="24"/>
          <w:lang w:val="bs-Latn-BA"/>
        </w:rPr>
        <w:t>Osim toga, žene moraju duže čekati na svoj prvi posao, a uobičajena je nemogućnost pronalaska posla u starijoj dobi zbog promjena na tržištu rada</w:t>
      </w:r>
      <w:r w:rsidR="00B70E11" w:rsidRPr="00D120D4">
        <w:rPr>
          <w:rFonts w:ascii="Times New Roman" w:hAnsi="Times New Roman" w:cs="Times New Roman"/>
          <w:sz w:val="24"/>
          <w:szCs w:val="24"/>
          <w:lang w:val="bs-Latn-BA"/>
        </w:rPr>
        <w:t>.</w:t>
      </w:r>
      <w:r w:rsidR="00B46883" w:rsidRPr="00D120D4">
        <w:rPr>
          <w:rStyle w:val="FootnoteReference"/>
          <w:rFonts w:ascii="Times New Roman" w:hAnsi="Times New Roman" w:cs="Times New Roman"/>
          <w:sz w:val="24"/>
          <w:szCs w:val="24"/>
          <w:lang w:val="bs-Latn-BA"/>
        </w:rPr>
        <w:footnoteReference w:id="29"/>
      </w:r>
      <w:r w:rsidR="00B70E11" w:rsidRPr="00D120D4">
        <w:rPr>
          <w:rFonts w:ascii="Times New Roman" w:hAnsi="Times New Roman" w:cs="Times New Roman"/>
          <w:sz w:val="24"/>
          <w:szCs w:val="24"/>
          <w:lang w:val="bs-Latn-BA"/>
        </w:rPr>
        <w:t xml:space="preserve"> Također je prisutan i problem uznemiravanja na osnovu </w:t>
      </w:r>
      <w:r w:rsidR="00A91364">
        <w:rPr>
          <w:rFonts w:ascii="Times New Roman" w:hAnsi="Times New Roman" w:cs="Times New Roman"/>
          <w:sz w:val="24"/>
          <w:szCs w:val="24"/>
          <w:lang w:val="bs-Latn-BA"/>
        </w:rPr>
        <w:t>s</w:t>
      </w:r>
      <w:r w:rsidR="00B70E11" w:rsidRPr="00D120D4">
        <w:rPr>
          <w:rFonts w:ascii="Times New Roman" w:hAnsi="Times New Roman" w:cs="Times New Roman"/>
          <w:sz w:val="24"/>
          <w:szCs w:val="24"/>
          <w:lang w:val="bs-Latn-BA"/>
        </w:rPr>
        <w:t>pola i seksualnog uznemiravanja.</w:t>
      </w:r>
      <w:r w:rsidR="002C52CC" w:rsidRPr="00D120D4">
        <w:rPr>
          <w:rFonts w:ascii="Times New Roman" w:hAnsi="Times New Roman" w:cs="Times New Roman"/>
          <w:sz w:val="24"/>
          <w:szCs w:val="24"/>
          <w:lang w:val="bs-Latn-BA"/>
        </w:rPr>
        <w:t xml:space="preserve"> Na radnom mjestu žene od kolega i šefova doživljavaju broj</w:t>
      </w:r>
      <w:r w:rsidR="009D2F45" w:rsidRPr="00D120D4">
        <w:rPr>
          <w:rFonts w:ascii="Times New Roman" w:hAnsi="Times New Roman" w:cs="Times New Roman"/>
          <w:sz w:val="24"/>
          <w:szCs w:val="24"/>
          <w:lang w:val="bs-Latn-BA"/>
        </w:rPr>
        <w:t xml:space="preserve">ne </w:t>
      </w:r>
      <w:r w:rsidR="002C52CC" w:rsidRPr="00D120D4">
        <w:rPr>
          <w:rFonts w:ascii="Times New Roman" w:hAnsi="Times New Roman" w:cs="Times New Roman"/>
          <w:sz w:val="24"/>
          <w:szCs w:val="24"/>
          <w:lang w:val="bs-Latn-BA"/>
        </w:rPr>
        <w:t xml:space="preserve">oblike seksualnog </w:t>
      </w:r>
      <w:r w:rsidR="009D2F45" w:rsidRPr="00D120D4">
        <w:rPr>
          <w:rFonts w:ascii="Times New Roman" w:hAnsi="Times New Roman" w:cs="Times New Roman"/>
          <w:sz w:val="24"/>
          <w:szCs w:val="24"/>
          <w:lang w:val="bs-Latn-BA"/>
        </w:rPr>
        <w:t>uznemiravanja.</w:t>
      </w:r>
      <w:r w:rsidR="009D2F45" w:rsidRPr="00D120D4">
        <w:rPr>
          <w:rStyle w:val="FootnoteReference"/>
          <w:rFonts w:ascii="Times New Roman" w:hAnsi="Times New Roman" w:cs="Times New Roman"/>
          <w:sz w:val="24"/>
          <w:szCs w:val="24"/>
          <w:lang w:val="bs-Latn-BA"/>
        </w:rPr>
        <w:footnoteReference w:id="30"/>
      </w:r>
      <w:r w:rsidR="00B70E11" w:rsidRPr="00D120D4">
        <w:rPr>
          <w:rFonts w:ascii="Times New Roman" w:hAnsi="Times New Roman" w:cs="Times New Roman"/>
          <w:sz w:val="24"/>
          <w:szCs w:val="24"/>
          <w:lang w:val="bs-Latn-BA"/>
        </w:rPr>
        <w:t xml:space="preserve"> </w:t>
      </w:r>
      <w:r w:rsidR="5784D69C" w:rsidRPr="00D120D4">
        <w:rPr>
          <w:rFonts w:ascii="Times New Roman" w:hAnsi="Times New Roman" w:cs="Times New Roman"/>
          <w:sz w:val="24"/>
          <w:szCs w:val="24"/>
          <w:lang w:val="bs-Latn-BA"/>
        </w:rPr>
        <w:t>Prema izvještaju o rodno zasnovanoj diskriminaciji</w:t>
      </w:r>
      <w:r w:rsidR="00B46883" w:rsidRPr="00D120D4">
        <w:rPr>
          <w:rFonts w:ascii="Times New Roman" w:hAnsi="Times New Roman" w:cs="Times New Roman"/>
          <w:sz w:val="24"/>
          <w:szCs w:val="24"/>
          <w:lang w:val="bs-Latn-BA"/>
        </w:rPr>
        <w:t xml:space="preserve"> </w:t>
      </w:r>
      <w:r w:rsidR="5784D69C" w:rsidRPr="00D120D4">
        <w:rPr>
          <w:rFonts w:ascii="Times New Roman" w:hAnsi="Times New Roman" w:cs="Times New Roman"/>
          <w:sz w:val="24"/>
          <w:szCs w:val="24"/>
          <w:lang w:val="bs-Latn-BA"/>
        </w:rPr>
        <w:t xml:space="preserve">u oblasti rada u BiH, većina sudskih postupaka u ovoj oblasti vodi se u skladu sa entitetskim zakonima o radu, što ukazuje na nedovoljno razumijevanje i </w:t>
      </w:r>
      <w:r w:rsidR="00A91364">
        <w:rPr>
          <w:rFonts w:ascii="Times New Roman" w:hAnsi="Times New Roman" w:cs="Times New Roman"/>
          <w:sz w:val="24"/>
          <w:szCs w:val="24"/>
          <w:lang w:val="bs-Latn-BA"/>
        </w:rPr>
        <w:t>i implementiranje</w:t>
      </w:r>
      <w:r w:rsidR="5784D69C" w:rsidRPr="00D120D4">
        <w:rPr>
          <w:rFonts w:ascii="Times New Roman" w:hAnsi="Times New Roman" w:cs="Times New Roman"/>
          <w:sz w:val="24"/>
          <w:szCs w:val="24"/>
          <w:lang w:val="bs-Latn-BA"/>
        </w:rPr>
        <w:t xml:space="preserve"> Zakona o zabrani diskriminacije BiH i ZoRS BiH te uopšteno na disparitete sa zakonima o radu. Osim toga, žrtve su obeshrabrene da prijave rodno zasnovanu diskriminaciju na radnom mjestu imajući u vidu duge procese. Izvještaj također navodi da gotovo nepostojeća sudska praksa predstavlja dodatni izazov u procesuiranju slučajeva diskriminacije.</w:t>
      </w:r>
      <w:r w:rsidR="00C050FF" w:rsidRPr="00D120D4">
        <w:rPr>
          <w:rStyle w:val="FootnoteReference"/>
          <w:rFonts w:ascii="Times New Roman" w:hAnsi="Times New Roman" w:cs="Times New Roman"/>
          <w:sz w:val="24"/>
          <w:szCs w:val="24"/>
          <w:lang w:val="bs-Latn-BA"/>
        </w:rPr>
        <w:footnoteReference w:id="31"/>
      </w:r>
    </w:p>
    <w:p w14:paraId="56C75E2E" w14:textId="77777777" w:rsidR="00C07C33" w:rsidRPr="00D120D4" w:rsidRDefault="00C07C33" w:rsidP="00176D55">
      <w:pPr>
        <w:pStyle w:val="BodyA"/>
        <w:spacing w:after="0" w:line="240" w:lineRule="auto"/>
        <w:jc w:val="both"/>
        <w:rPr>
          <w:rFonts w:ascii="Times New Roman" w:hAnsi="Times New Roman" w:cs="Times New Roman"/>
          <w:sz w:val="24"/>
          <w:szCs w:val="24"/>
          <w:lang w:val="bs-Latn-BA"/>
        </w:rPr>
      </w:pPr>
    </w:p>
    <w:p w14:paraId="06102285" w14:textId="50A4DEA7" w:rsidR="00C07C33" w:rsidRPr="00D120D4" w:rsidRDefault="00C07C33" w:rsidP="00176D55">
      <w:pPr>
        <w:pStyle w:val="BodyA"/>
        <w:spacing w:after="0" w:line="240" w:lineRule="auto"/>
        <w:jc w:val="both"/>
        <w:rPr>
          <w:rFonts w:ascii="Times New Roman" w:hAnsi="Times New Roman" w:cs="Times New Roman"/>
          <w:sz w:val="24"/>
          <w:szCs w:val="24"/>
          <w:lang w:val="bs-Latn-BA"/>
        </w:rPr>
      </w:pPr>
      <w:r w:rsidRPr="00D120D4">
        <w:rPr>
          <w:rFonts w:ascii="Times New Roman" w:hAnsi="Times New Roman" w:cs="Times New Roman"/>
          <w:sz w:val="24"/>
          <w:szCs w:val="24"/>
          <w:lang w:val="bs-Latn-BA"/>
        </w:rPr>
        <w:t>Postoje pojedinačne mjere za zapošljavanje i osnaživanje</w:t>
      </w:r>
      <w:r w:rsidR="003870DE" w:rsidRPr="00D120D4">
        <w:rPr>
          <w:rFonts w:ascii="Times New Roman" w:hAnsi="Times New Roman" w:cs="Times New Roman"/>
          <w:sz w:val="24"/>
          <w:szCs w:val="24"/>
          <w:lang w:val="bs-Latn-BA"/>
        </w:rPr>
        <w:t xml:space="preserve"> žena širom BiH, ali učinci aktivnih mjera tek trebaju biti kvantificirani</w:t>
      </w:r>
      <w:r w:rsidR="001D4CFE" w:rsidRPr="00D120D4">
        <w:rPr>
          <w:rFonts w:ascii="Times New Roman" w:hAnsi="Times New Roman" w:cs="Times New Roman"/>
          <w:sz w:val="24"/>
          <w:szCs w:val="24"/>
          <w:lang w:val="bs-Latn-BA"/>
        </w:rPr>
        <w:t>, a uvođenje ekonomskih politika bi moglo dati doprinos da se ova pitanja rješavaju na dosljedna način</w:t>
      </w:r>
      <w:r w:rsidR="008E31FE" w:rsidRPr="00D120D4">
        <w:rPr>
          <w:rFonts w:ascii="Times New Roman" w:hAnsi="Times New Roman" w:cs="Times New Roman"/>
          <w:sz w:val="24"/>
          <w:szCs w:val="24"/>
          <w:lang w:val="bs-Latn-BA"/>
        </w:rPr>
        <w:t xml:space="preserve"> npr. kako bi se povećao broj žena koje posjeduju </w:t>
      </w:r>
      <w:r w:rsidR="00A356E3" w:rsidRPr="00D120D4">
        <w:rPr>
          <w:rFonts w:ascii="Times New Roman" w:hAnsi="Times New Roman" w:cs="Times New Roman"/>
          <w:sz w:val="24"/>
          <w:szCs w:val="24"/>
          <w:lang w:val="bs-Latn-BA"/>
        </w:rPr>
        <w:t xml:space="preserve">imovinu i zemlju. </w:t>
      </w:r>
    </w:p>
    <w:p w14:paraId="27B871B8" w14:textId="77777777" w:rsidR="001F30F4" w:rsidRPr="00D120D4" w:rsidRDefault="001F30F4" w:rsidP="001F30F4">
      <w:pPr>
        <w:pStyle w:val="BodyText"/>
        <w:rPr>
          <w:rFonts w:ascii="Times New Roman" w:hAnsi="Times New Roman"/>
          <w:szCs w:val="24"/>
          <w:lang w:val="bs-Latn-BA"/>
        </w:rPr>
      </w:pPr>
    </w:p>
    <w:p w14:paraId="5FF5F818" w14:textId="56F20DC2" w:rsidR="001F30F4" w:rsidRPr="00D120D4" w:rsidRDefault="000A5A6C" w:rsidP="00E9474E">
      <w:pPr>
        <w:pStyle w:val="BodyText"/>
        <w:rPr>
          <w:rFonts w:ascii="Times New Roman" w:hAnsi="Times New Roman"/>
          <w:szCs w:val="24"/>
          <w:lang w:val="bs-Latn-BA"/>
        </w:rPr>
      </w:pPr>
      <w:r w:rsidRPr="00A91364">
        <w:rPr>
          <w:rFonts w:ascii="Times New Roman" w:hAnsi="Times New Roman"/>
          <w:szCs w:val="24"/>
          <w:lang w:val="bs-Latn-BA"/>
        </w:rPr>
        <w:t>Na nivou entiteta</w:t>
      </w:r>
      <w:r w:rsidR="00920D1D" w:rsidRPr="00A91364">
        <w:rPr>
          <w:rFonts w:ascii="Times New Roman" w:hAnsi="Times New Roman"/>
          <w:szCs w:val="24"/>
          <w:lang w:val="bs-Latn-BA"/>
        </w:rPr>
        <w:t xml:space="preserve"> FBiH</w:t>
      </w:r>
      <w:r w:rsidRPr="00A91364">
        <w:rPr>
          <w:rFonts w:ascii="Times New Roman" w:hAnsi="Times New Roman"/>
          <w:szCs w:val="24"/>
          <w:lang w:val="bs-Latn-BA"/>
        </w:rPr>
        <w:t xml:space="preserve">, </w:t>
      </w:r>
      <w:r w:rsidR="00912930" w:rsidRPr="00A91364">
        <w:rPr>
          <w:rFonts w:ascii="Times New Roman" w:hAnsi="Times New Roman"/>
          <w:szCs w:val="24"/>
        </w:rPr>
        <w:t>dokumenti Strategije razvoja FBiH 2021</w:t>
      </w:r>
      <w:r w:rsidR="007C0522">
        <w:rPr>
          <w:rFonts w:ascii="Times New Roman" w:hAnsi="Times New Roman"/>
          <w:szCs w:val="24"/>
        </w:rPr>
        <w:t>.</w:t>
      </w:r>
      <w:r w:rsidR="00912930" w:rsidRPr="00A91364">
        <w:rPr>
          <w:rFonts w:ascii="Times New Roman" w:hAnsi="Times New Roman"/>
          <w:szCs w:val="24"/>
        </w:rPr>
        <w:t>-2027.</w:t>
      </w:r>
      <w:r w:rsidR="007C0522">
        <w:rPr>
          <w:rFonts w:ascii="Times New Roman" w:hAnsi="Times New Roman"/>
          <w:szCs w:val="24"/>
        </w:rPr>
        <w:t xml:space="preserve"> godine</w:t>
      </w:r>
      <w:r w:rsidR="00912930" w:rsidRPr="00A91364">
        <w:rPr>
          <w:rFonts w:ascii="Times New Roman" w:hAnsi="Times New Roman"/>
          <w:szCs w:val="24"/>
        </w:rPr>
        <w:t xml:space="preserve">, Strategije poljoprivrede i ruralnog razvoja </w:t>
      </w:r>
      <w:r w:rsidR="00A91364">
        <w:rPr>
          <w:rFonts w:ascii="Times New Roman" w:hAnsi="Times New Roman"/>
          <w:szCs w:val="24"/>
        </w:rPr>
        <w:t>FBiH</w:t>
      </w:r>
      <w:r w:rsidR="00912930" w:rsidRPr="00A91364">
        <w:rPr>
          <w:rFonts w:ascii="Times New Roman" w:hAnsi="Times New Roman"/>
          <w:szCs w:val="24"/>
        </w:rPr>
        <w:t xml:space="preserve"> za period 2021. - 2027.</w:t>
      </w:r>
      <w:r w:rsidR="00B47435">
        <w:rPr>
          <w:rFonts w:ascii="Times New Roman" w:hAnsi="Times New Roman"/>
          <w:szCs w:val="24"/>
        </w:rPr>
        <w:t xml:space="preserve"> godine</w:t>
      </w:r>
      <w:r w:rsidR="00912930" w:rsidRPr="00A91364">
        <w:rPr>
          <w:rFonts w:ascii="Times New Roman" w:hAnsi="Times New Roman"/>
          <w:szCs w:val="24"/>
        </w:rPr>
        <w:t>, kao i</w:t>
      </w:r>
      <w:r w:rsidR="00607BD7" w:rsidRPr="00A91364">
        <w:rPr>
          <w:rFonts w:ascii="Times New Roman" w:hAnsi="Times New Roman"/>
          <w:szCs w:val="24"/>
          <w:lang w:val="en-US"/>
        </w:rPr>
        <w:t xml:space="preserve"> </w:t>
      </w:r>
      <w:r w:rsidR="00F5756F" w:rsidRPr="00A91364">
        <w:rPr>
          <w:rFonts w:ascii="Times New Roman" w:hAnsi="Times New Roman"/>
          <w:szCs w:val="24"/>
          <w:lang w:val="en-US"/>
        </w:rPr>
        <w:t>Nacrtu</w:t>
      </w:r>
      <w:r w:rsidR="00912930" w:rsidRPr="00A91364">
        <w:rPr>
          <w:rFonts w:ascii="Times New Roman" w:hAnsi="Times New Roman"/>
          <w:szCs w:val="24"/>
        </w:rPr>
        <w:t xml:space="preserve"> Strategije zapošljavanja FBiH 2021</w:t>
      </w:r>
      <w:r w:rsidR="007C0522">
        <w:rPr>
          <w:rFonts w:ascii="Times New Roman" w:hAnsi="Times New Roman"/>
          <w:szCs w:val="24"/>
        </w:rPr>
        <w:t>.</w:t>
      </w:r>
      <w:r w:rsidR="00912930" w:rsidRPr="00A91364">
        <w:rPr>
          <w:rFonts w:ascii="Times New Roman" w:hAnsi="Times New Roman"/>
          <w:szCs w:val="24"/>
        </w:rPr>
        <w:t>-2027.</w:t>
      </w:r>
      <w:r w:rsidR="007C0522">
        <w:rPr>
          <w:rFonts w:ascii="Times New Roman" w:hAnsi="Times New Roman"/>
          <w:szCs w:val="24"/>
        </w:rPr>
        <w:t xml:space="preserve"> godine</w:t>
      </w:r>
      <w:r w:rsidR="00912930" w:rsidRPr="00A91364">
        <w:rPr>
          <w:rFonts w:ascii="Times New Roman" w:hAnsi="Times New Roman"/>
          <w:szCs w:val="24"/>
        </w:rPr>
        <w:t xml:space="preserve"> prepoznata je podzastupljenost žena u akti</w:t>
      </w:r>
      <w:r w:rsidR="00A91364">
        <w:rPr>
          <w:rFonts w:ascii="Times New Roman" w:hAnsi="Times New Roman"/>
          <w:szCs w:val="24"/>
        </w:rPr>
        <w:t xml:space="preserve">vnoj radnoj snazi i potreba za </w:t>
      </w:r>
      <w:r w:rsidR="00912930" w:rsidRPr="00A91364">
        <w:rPr>
          <w:rFonts w:ascii="Times New Roman" w:hAnsi="Times New Roman"/>
          <w:szCs w:val="24"/>
        </w:rPr>
        <w:t xml:space="preserve">provođenjem mjera i programa (edukacije u oblasti informatičke pismenosti, poduzetništva i sl.) koji žene i sve ostale ugrožene skupine kroz razne </w:t>
      </w:r>
      <w:r w:rsidR="00B31796">
        <w:rPr>
          <w:rFonts w:ascii="Times New Roman" w:hAnsi="Times New Roman"/>
          <w:szCs w:val="24"/>
        </w:rPr>
        <w:t>podsticaje</w:t>
      </w:r>
      <w:r w:rsidR="00912930" w:rsidRPr="00A91364">
        <w:rPr>
          <w:rFonts w:ascii="Times New Roman" w:hAnsi="Times New Roman"/>
          <w:szCs w:val="24"/>
        </w:rPr>
        <w:t xml:space="preserve"> motivišu za aktivnije uključivanje u svim oblasti rada.</w:t>
      </w:r>
      <w:r w:rsidR="00790D0C" w:rsidRPr="00A91364">
        <w:rPr>
          <w:rFonts w:ascii="Times New Roman" w:hAnsi="Times New Roman"/>
          <w:szCs w:val="24"/>
        </w:rPr>
        <w:t xml:space="preserve"> </w:t>
      </w:r>
      <w:r w:rsidR="00845CB6" w:rsidRPr="00A91364">
        <w:rPr>
          <w:rFonts w:ascii="Times New Roman" w:hAnsi="Times New Roman"/>
          <w:szCs w:val="24"/>
          <w:lang w:val="bs-Latn-BA"/>
        </w:rPr>
        <w:t>Z</w:t>
      </w:r>
      <w:r w:rsidR="001F30F4" w:rsidRPr="00A91364">
        <w:rPr>
          <w:rFonts w:ascii="Times New Roman" w:hAnsi="Times New Roman"/>
          <w:szCs w:val="24"/>
          <w:lang w:val="bs-Latn-BA"/>
        </w:rPr>
        <w:t>avod za zapošljavanje</w:t>
      </w:r>
      <w:r w:rsidR="00845CB6" w:rsidRPr="00A91364">
        <w:rPr>
          <w:rFonts w:ascii="Times New Roman" w:hAnsi="Times New Roman"/>
          <w:szCs w:val="24"/>
          <w:lang w:val="bs-Latn-BA"/>
        </w:rPr>
        <w:t xml:space="preserve"> FBiH</w:t>
      </w:r>
      <w:r w:rsidR="001F30F4" w:rsidRPr="00A91364">
        <w:rPr>
          <w:rFonts w:ascii="Times New Roman" w:hAnsi="Times New Roman"/>
          <w:szCs w:val="24"/>
          <w:lang w:val="bs-Latn-BA"/>
        </w:rPr>
        <w:t xml:space="preserve"> </w:t>
      </w:r>
      <w:r w:rsidR="00973B37" w:rsidRPr="00A91364">
        <w:rPr>
          <w:rFonts w:ascii="Times New Roman" w:hAnsi="Times New Roman"/>
          <w:szCs w:val="24"/>
          <w:lang w:val="bs-Latn-BA"/>
        </w:rPr>
        <w:t xml:space="preserve">redovno </w:t>
      </w:r>
      <w:r w:rsidR="001F30F4" w:rsidRPr="00A91364">
        <w:rPr>
          <w:rFonts w:ascii="Times New Roman" w:hAnsi="Times New Roman"/>
          <w:szCs w:val="24"/>
          <w:lang w:val="bs-Latn-BA"/>
        </w:rPr>
        <w:t>provodi aktivnosti u cilj</w:t>
      </w:r>
      <w:r w:rsidR="00A91364">
        <w:rPr>
          <w:rFonts w:ascii="Times New Roman" w:hAnsi="Times New Roman"/>
          <w:szCs w:val="24"/>
          <w:lang w:val="bs-Latn-BA"/>
        </w:rPr>
        <w:t>u smanjenja broja nezaposlenih lic</w:t>
      </w:r>
      <w:r w:rsidR="001F30F4" w:rsidRPr="00A91364">
        <w:rPr>
          <w:rFonts w:ascii="Times New Roman" w:hAnsi="Times New Roman"/>
          <w:szCs w:val="24"/>
          <w:lang w:val="bs-Latn-BA"/>
        </w:rPr>
        <w:t>a i pružanja prilika za zaposlenje</w:t>
      </w:r>
      <w:r w:rsidR="00D52A63" w:rsidRPr="00A91364">
        <w:rPr>
          <w:rFonts w:ascii="Times New Roman" w:hAnsi="Times New Roman"/>
          <w:szCs w:val="24"/>
          <w:lang w:val="bs-Latn-BA"/>
        </w:rPr>
        <w:t xml:space="preserve"> korz sufinansiranje zapošljavanja i samozapošljavanja. </w:t>
      </w:r>
      <w:r w:rsidR="00BE196C" w:rsidRPr="00A91364">
        <w:rPr>
          <w:rFonts w:ascii="Times New Roman" w:hAnsi="Times New Roman"/>
          <w:szCs w:val="24"/>
          <w:lang w:val="bs-Latn-BA"/>
        </w:rPr>
        <w:t xml:space="preserve">Akcioni plan implementacije SBA </w:t>
      </w:r>
      <w:r w:rsidR="00C709DF" w:rsidRPr="00A91364">
        <w:rPr>
          <w:rFonts w:ascii="Times New Roman" w:hAnsi="Times New Roman"/>
          <w:szCs w:val="24"/>
          <w:lang w:val="bs-Latn-BA"/>
        </w:rPr>
        <w:t xml:space="preserve">(engleski: </w:t>
      </w:r>
      <w:r w:rsidR="00C709DF" w:rsidRPr="00A91364">
        <w:rPr>
          <w:rFonts w:ascii="Times New Roman" w:hAnsi="Times New Roman"/>
          <w:i/>
          <w:szCs w:val="24"/>
          <w:lang w:val="bs-Latn-BA"/>
        </w:rPr>
        <w:t xml:space="preserve">small-business act) </w:t>
      </w:r>
      <w:r w:rsidR="00BE196C" w:rsidRPr="00A91364">
        <w:rPr>
          <w:rFonts w:ascii="Times New Roman" w:hAnsi="Times New Roman"/>
          <w:szCs w:val="24"/>
          <w:lang w:val="bs-Latn-BA"/>
        </w:rPr>
        <w:t>principa za FBiH</w:t>
      </w:r>
      <w:r w:rsidR="00845CB6" w:rsidRPr="00A91364">
        <w:rPr>
          <w:rFonts w:ascii="Times New Roman" w:hAnsi="Times New Roman"/>
          <w:szCs w:val="24"/>
          <w:lang w:val="bs-Latn-BA"/>
        </w:rPr>
        <w:t xml:space="preserve"> </w:t>
      </w:r>
      <w:r w:rsidR="00BE196C" w:rsidRPr="00A91364">
        <w:rPr>
          <w:rFonts w:ascii="Times New Roman" w:hAnsi="Times New Roman"/>
          <w:szCs w:val="24"/>
          <w:lang w:val="bs-Latn-BA"/>
        </w:rPr>
        <w:t>za period 2020</w:t>
      </w:r>
      <w:r w:rsidR="007C0522">
        <w:rPr>
          <w:rFonts w:ascii="Times New Roman" w:hAnsi="Times New Roman"/>
          <w:szCs w:val="24"/>
          <w:lang w:val="bs-Latn-BA"/>
        </w:rPr>
        <w:t>.</w:t>
      </w:r>
      <w:r w:rsidR="00BE196C" w:rsidRPr="00A91364">
        <w:rPr>
          <w:rFonts w:ascii="Times New Roman" w:hAnsi="Times New Roman"/>
          <w:szCs w:val="24"/>
          <w:lang w:val="bs-Latn-BA"/>
        </w:rPr>
        <w:t>-2021. godine predviđa aktivnosti koje se odnose na poduzetništvo žena.</w:t>
      </w:r>
      <w:r w:rsidR="00A8380C" w:rsidRPr="00A91364">
        <w:rPr>
          <w:rFonts w:ascii="Times New Roman" w:hAnsi="Times New Roman"/>
          <w:szCs w:val="24"/>
          <w:lang w:val="bs-Latn-BA"/>
        </w:rPr>
        <w:t xml:space="preserve"> </w:t>
      </w:r>
      <w:r w:rsidR="001F30F4" w:rsidRPr="00A91364">
        <w:rPr>
          <w:rFonts w:ascii="Times New Roman" w:hAnsi="Times New Roman"/>
          <w:szCs w:val="24"/>
          <w:lang w:val="bs-Latn-BA"/>
        </w:rPr>
        <w:t>Kao rezultat napora u oblasti rodno-odgovornog budžetiranja a u okviru Akcionog plana za razvoj poduzetništva žena u FBiH 2018</w:t>
      </w:r>
      <w:r w:rsidR="00A91364">
        <w:rPr>
          <w:rFonts w:ascii="Times New Roman" w:hAnsi="Times New Roman"/>
          <w:szCs w:val="24"/>
          <w:lang w:val="bs-Latn-BA"/>
        </w:rPr>
        <w:t>.</w:t>
      </w:r>
      <w:r w:rsidR="001F30F4" w:rsidRPr="00A91364">
        <w:rPr>
          <w:rFonts w:ascii="Times New Roman" w:hAnsi="Times New Roman"/>
          <w:szCs w:val="24"/>
          <w:lang w:val="bs-Latn-BA"/>
        </w:rPr>
        <w:t>-2020</w:t>
      </w:r>
      <w:r w:rsidR="00A91364">
        <w:rPr>
          <w:rFonts w:ascii="Times New Roman" w:hAnsi="Times New Roman"/>
          <w:szCs w:val="24"/>
          <w:lang w:val="bs-Latn-BA"/>
        </w:rPr>
        <w:t>. godina</w:t>
      </w:r>
      <w:r w:rsidR="001F30F4" w:rsidRPr="00A91364">
        <w:rPr>
          <w:rFonts w:ascii="Times New Roman" w:hAnsi="Times New Roman"/>
          <w:szCs w:val="24"/>
          <w:lang w:val="bs-Latn-BA"/>
        </w:rPr>
        <w:t xml:space="preserve">, </w:t>
      </w:r>
      <w:r w:rsidR="00D52A63" w:rsidRPr="00A91364">
        <w:rPr>
          <w:rFonts w:ascii="Times New Roman" w:hAnsi="Times New Roman"/>
          <w:szCs w:val="24"/>
          <w:lang w:val="bs-Latn-BA"/>
        </w:rPr>
        <w:t>M</w:t>
      </w:r>
      <w:r w:rsidR="001F30F4" w:rsidRPr="00A91364">
        <w:rPr>
          <w:rFonts w:ascii="Times New Roman" w:hAnsi="Times New Roman"/>
          <w:szCs w:val="24"/>
          <w:lang w:val="bs-Latn-BA"/>
        </w:rPr>
        <w:t xml:space="preserve">inistarstvo poljoprivrede, vodoprivrede i šumarstva i </w:t>
      </w:r>
      <w:r w:rsidR="000454BF" w:rsidRPr="00A91364">
        <w:rPr>
          <w:rFonts w:ascii="Times New Roman" w:hAnsi="Times New Roman"/>
          <w:szCs w:val="24"/>
          <w:lang w:val="bs-Latn-BA"/>
        </w:rPr>
        <w:t>M</w:t>
      </w:r>
      <w:r w:rsidR="001F30F4" w:rsidRPr="00A91364">
        <w:rPr>
          <w:rFonts w:ascii="Times New Roman" w:hAnsi="Times New Roman"/>
          <w:szCs w:val="24"/>
          <w:lang w:val="bs-Latn-BA"/>
        </w:rPr>
        <w:t xml:space="preserve">inistarstvo razvoja, poduzetništva i obrta </w:t>
      </w:r>
      <w:r w:rsidR="000454BF" w:rsidRPr="00A91364">
        <w:rPr>
          <w:rFonts w:ascii="Times New Roman" w:hAnsi="Times New Roman"/>
          <w:szCs w:val="24"/>
          <w:lang w:val="bs-Latn-BA"/>
        </w:rPr>
        <w:t xml:space="preserve">FBiH </w:t>
      </w:r>
      <w:r w:rsidR="00A8380C" w:rsidRPr="00A91364">
        <w:rPr>
          <w:rFonts w:ascii="Times New Roman" w:hAnsi="Times New Roman"/>
          <w:szCs w:val="24"/>
          <w:lang w:val="bs-Latn-BA"/>
        </w:rPr>
        <w:t xml:space="preserve">radilo je na </w:t>
      </w:r>
      <w:r w:rsidR="001F30F4" w:rsidRPr="00A91364">
        <w:rPr>
          <w:rFonts w:ascii="Times New Roman" w:hAnsi="Times New Roman"/>
          <w:szCs w:val="24"/>
          <w:lang w:val="bs-Latn-BA"/>
        </w:rPr>
        <w:t>jačanj</w:t>
      </w:r>
      <w:r w:rsidR="00317312" w:rsidRPr="00A91364">
        <w:rPr>
          <w:rFonts w:ascii="Times New Roman" w:hAnsi="Times New Roman"/>
          <w:szCs w:val="24"/>
          <w:lang w:val="bs-Latn-BA"/>
        </w:rPr>
        <w:t>u</w:t>
      </w:r>
      <w:r w:rsidR="001F30F4" w:rsidRPr="00A91364">
        <w:rPr>
          <w:rFonts w:ascii="Times New Roman" w:hAnsi="Times New Roman"/>
          <w:szCs w:val="24"/>
          <w:lang w:val="bs-Latn-BA"/>
        </w:rPr>
        <w:t xml:space="preserve"> p</w:t>
      </w:r>
      <w:r w:rsidR="00A91364">
        <w:rPr>
          <w:rFonts w:ascii="Times New Roman" w:hAnsi="Times New Roman"/>
          <w:szCs w:val="24"/>
          <w:lang w:val="bs-Latn-BA"/>
        </w:rPr>
        <w:t>o</w:t>
      </w:r>
      <w:r w:rsidR="001F30F4" w:rsidRPr="00A91364">
        <w:rPr>
          <w:rFonts w:ascii="Times New Roman" w:hAnsi="Times New Roman"/>
          <w:szCs w:val="24"/>
          <w:lang w:val="bs-Latn-BA"/>
        </w:rPr>
        <w:t>duzetništva žena</w:t>
      </w:r>
      <w:r w:rsidR="00014C48" w:rsidRPr="00A91364">
        <w:rPr>
          <w:rFonts w:ascii="Times New Roman" w:hAnsi="Times New Roman"/>
          <w:szCs w:val="24"/>
          <w:lang w:val="bs-Latn-BA"/>
        </w:rPr>
        <w:t xml:space="preserve"> </w:t>
      </w:r>
      <w:r w:rsidR="00845CB6" w:rsidRPr="00A91364">
        <w:rPr>
          <w:rFonts w:ascii="Times New Roman" w:hAnsi="Times New Roman"/>
          <w:szCs w:val="24"/>
          <w:lang w:val="bs-Latn-BA"/>
        </w:rPr>
        <w:t>u</w:t>
      </w:r>
      <w:r w:rsidR="00D9013B" w:rsidRPr="00A91364">
        <w:rPr>
          <w:rFonts w:ascii="Times New Roman" w:hAnsi="Times New Roman"/>
          <w:szCs w:val="24"/>
          <w:lang w:val="bs-Latn-BA"/>
        </w:rPr>
        <w:t xml:space="preserve"> šest</w:t>
      </w:r>
      <w:r w:rsidR="00014C48" w:rsidRPr="00A91364">
        <w:rPr>
          <w:rFonts w:ascii="Times New Roman" w:hAnsi="Times New Roman"/>
          <w:szCs w:val="24"/>
          <w:lang w:val="bs-Latn-BA"/>
        </w:rPr>
        <w:t xml:space="preserve"> općina,  a</w:t>
      </w:r>
      <w:r w:rsidR="00317312" w:rsidRPr="00A91364">
        <w:rPr>
          <w:rFonts w:ascii="Times New Roman" w:hAnsi="Times New Roman"/>
          <w:szCs w:val="24"/>
          <w:lang w:val="bs-Latn-BA"/>
        </w:rPr>
        <w:t xml:space="preserve"> </w:t>
      </w:r>
      <w:r w:rsidR="00014C48" w:rsidRPr="00A91364">
        <w:rPr>
          <w:rFonts w:ascii="Times New Roman" w:hAnsi="Times New Roman"/>
          <w:szCs w:val="24"/>
          <w:lang w:val="bs-Latn-BA"/>
        </w:rPr>
        <w:t>i</w:t>
      </w:r>
      <w:r w:rsidR="001F30F4" w:rsidRPr="00A91364">
        <w:rPr>
          <w:rFonts w:ascii="Times New Roman" w:hAnsi="Times New Roman"/>
          <w:szCs w:val="24"/>
          <w:lang w:val="bs-Latn-BA"/>
        </w:rPr>
        <w:t>zrađen je model sistemskog rješenja za razvoj poduzetništva žena, primjenljivog za sve općine FBiH, sa posebnim osvrtom na startup podršku poduzetnicama pogođenim pandemijom COVID 19.</w:t>
      </w:r>
      <w:r w:rsidR="00F161EE" w:rsidRPr="00A91364">
        <w:rPr>
          <w:rFonts w:ascii="Times New Roman" w:hAnsi="Times New Roman"/>
          <w:szCs w:val="24"/>
          <w:lang w:val="bs-Latn-BA"/>
        </w:rPr>
        <w:t xml:space="preserve"> </w:t>
      </w:r>
      <w:r w:rsidR="00F161EE" w:rsidRPr="00A91364">
        <w:rPr>
          <w:rFonts w:ascii="Times New Roman" w:hAnsi="Times New Roman"/>
          <w:szCs w:val="24"/>
        </w:rPr>
        <w:t>Formirani su klubovi poduzetnica u šest općina, te imenovani ekspertni timovi koji čine službenici općina i poduzetnice, predstavnici OCD</w:t>
      </w:r>
      <w:r w:rsidR="009838A0" w:rsidRPr="00A91364">
        <w:rPr>
          <w:rFonts w:ascii="Times New Roman" w:hAnsi="Times New Roman"/>
          <w:szCs w:val="24"/>
        </w:rPr>
        <w:t xml:space="preserve"> s ciljem kreiranja </w:t>
      </w:r>
      <w:r w:rsidR="00A91364">
        <w:rPr>
          <w:rFonts w:ascii="Times New Roman" w:hAnsi="Times New Roman"/>
          <w:szCs w:val="24"/>
        </w:rPr>
        <w:t>uslova za unapr</w:t>
      </w:r>
      <w:r w:rsidR="00F161EE" w:rsidRPr="00A91364">
        <w:rPr>
          <w:rFonts w:ascii="Times New Roman" w:hAnsi="Times New Roman"/>
          <w:szCs w:val="24"/>
        </w:rPr>
        <w:t>eđenje poduzetništva, posebno onog kojim upravljaju žene.</w:t>
      </w:r>
      <w:r w:rsidR="00F161EE" w:rsidRPr="00D120D4">
        <w:rPr>
          <w:rFonts w:ascii="Times New Roman" w:hAnsi="Times New Roman"/>
          <w:szCs w:val="24"/>
        </w:rPr>
        <w:t xml:space="preserve"> </w:t>
      </w:r>
    </w:p>
    <w:p w14:paraId="7A3BA54E" w14:textId="77777777" w:rsidR="001F30F4" w:rsidRPr="00D120D4" w:rsidRDefault="001F30F4" w:rsidP="001F30F4">
      <w:pPr>
        <w:pStyle w:val="BodyText"/>
        <w:rPr>
          <w:rFonts w:ascii="Times New Roman" w:hAnsi="Times New Roman"/>
          <w:szCs w:val="24"/>
          <w:lang w:val="bs-Latn-BA"/>
        </w:rPr>
      </w:pPr>
    </w:p>
    <w:p w14:paraId="69ED560B" w14:textId="3F02A37B" w:rsidR="001306A8" w:rsidRPr="00D120D4" w:rsidRDefault="0076579A" w:rsidP="001306A8">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U periodu 2018</w:t>
      </w:r>
      <w:r w:rsidR="00A91364">
        <w:rPr>
          <w:rFonts w:ascii="Times New Roman" w:hAnsi="Times New Roman"/>
          <w:szCs w:val="24"/>
          <w:lang w:val="bs-Latn-BA"/>
        </w:rPr>
        <w:t>.</w:t>
      </w:r>
      <w:r w:rsidRPr="00D120D4">
        <w:rPr>
          <w:rFonts w:ascii="Times New Roman" w:hAnsi="Times New Roman"/>
          <w:szCs w:val="24"/>
          <w:lang w:val="bs-Latn-BA"/>
        </w:rPr>
        <w:t>-2022</w:t>
      </w:r>
      <w:r w:rsidR="00A91364">
        <w:rPr>
          <w:rFonts w:ascii="Times New Roman" w:hAnsi="Times New Roman"/>
          <w:szCs w:val="24"/>
          <w:lang w:val="bs-Latn-BA"/>
        </w:rPr>
        <w:t>.</w:t>
      </w:r>
      <w:r w:rsidR="00B47435">
        <w:rPr>
          <w:rFonts w:ascii="Times New Roman" w:hAnsi="Times New Roman"/>
          <w:szCs w:val="24"/>
          <w:lang w:val="bs-Latn-BA"/>
        </w:rPr>
        <w:t xml:space="preserve"> godine</w:t>
      </w:r>
      <w:r w:rsidRPr="00D120D4">
        <w:rPr>
          <w:rFonts w:ascii="Times New Roman" w:hAnsi="Times New Roman"/>
          <w:szCs w:val="24"/>
          <w:lang w:val="bs-Latn-BA"/>
        </w:rPr>
        <w:t>, GC RS je dao mišljenja na niz akata (strategija i zakona) iz oblasti rada koji se tiču uznemiravanja na radu, razvoja malih i srednjih preduzeća, društvenog p</w:t>
      </w:r>
      <w:r w:rsidR="00594067">
        <w:rPr>
          <w:rFonts w:ascii="Times New Roman" w:hAnsi="Times New Roman"/>
          <w:szCs w:val="24"/>
          <w:lang w:val="bs-Latn-BA"/>
        </w:rPr>
        <w:t>o</w:t>
      </w:r>
      <w:r w:rsidRPr="00D120D4">
        <w:rPr>
          <w:rFonts w:ascii="Times New Roman" w:hAnsi="Times New Roman"/>
          <w:szCs w:val="24"/>
          <w:lang w:val="bs-Latn-BA"/>
        </w:rPr>
        <w:t>duzetništva, razvoja industrije, zaštite potrošača, privlačenja stranih investicija, te razvoja turizma. Usvojen je i novi Zakon o zaštiti od uznemiravanja na radu</w:t>
      </w:r>
      <w:r w:rsidRPr="00D120D4">
        <w:rPr>
          <w:rStyle w:val="FootnoteReference"/>
          <w:rFonts w:ascii="Times New Roman" w:hAnsi="Times New Roman"/>
          <w:szCs w:val="24"/>
          <w:lang w:val="bs-Latn-BA"/>
        </w:rPr>
        <w:footnoteReference w:id="32"/>
      </w:r>
      <w:r w:rsidRPr="00D120D4">
        <w:rPr>
          <w:rFonts w:ascii="Times New Roman" w:hAnsi="Times New Roman"/>
          <w:szCs w:val="24"/>
          <w:lang w:val="bs-Latn-BA"/>
        </w:rPr>
        <w:t>, koji, uz odredbe Zakona o radu koje se specifično odnose na sprečavanje i suzbijanje svih oblika rodno zasnovanog nasilja i uznemiravanja na radu i u vezi sa radom, detaljnije i preciznije reguliše ovu oblast i pruža pravnu zaštitu od uznemiravanja.</w:t>
      </w:r>
      <w:r w:rsidR="005F6B2B" w:rsidRPr="00D120D4">
        <w:rPr>
          <w:rFonts w:ascii="Times New Roman" w:hAnsi="Times New Roman"/>
          <w:szCs w:val="24"/>
          <w:lang w:val="bs-Latn-BA"/>
        </w:rPr>
        <w:t xml:space="preserve"> </w:t>
      </w:r>
      <w:r w:rsidR="00C63D70">
        <w:rPr>
          <w:rFonts w:ascii="Times New Roman" w:hAnsi="Times New Roman"/>
          <w:szCs w:val="24"/>
          <w:lang w:val="bs-Latn-BA"/>
        </w:rPr>
        <w:t>I</w:t>
      </w:r>
      <w:r w:rsidR="00AF2C83" w:rsidRPr="00D120D4">
        <w:rPr>
          <w:rFonts w:ascii="Times New Roman" w:hAnsi="Times New Roman"/>
          <w:szCs w:val="24"/>
          <w:lang w:val="bs-Latn-BA"/>
        </w:rPr>
        <w:t>mplementacijom</w:t>
      </w:r>
      <w:r w:rsidR="001306A8" w:rsidRPr="00D120D4">
        <w:rPr>
          <w:rFonts w:ascii="Times New Roman" w:hAnsi="Times New Roman"/>
          <w:szCs w:val="24"/>
          <w:lang w:val="bs-Latn-BA"/>
        </w:rPr>
        <w:t xml:space="preserve"> Strategij</w:t>
      </w:r>
      <w:r w:rsidR="00AF2C83" w:rsidRPr="00D120D4">
        <w:rPr>
          <w:rFonts w:ascii="Times New Roman" w:hAnsi="Times New Roman"/>
          <w:szCs w:val="24"/>
          <w:lang w:val="bs-Latn-BA"/>
        </w:rPr>
        <w:t>e</w:t>
      </w:r>
      <w:r w:rsidR="001306A8" w:rsidRPr="00D120D4">
        <w:rPr>
          <w:rFonts w:ascii="Times New Roman" w:hAnsi="Times New Roman"/>
          <w:szCs w:val="24"/>
          <w:lang w:val="bs-Latn-BA"/>
        </w:rPr>
        <w:t xml:space="preserve"> razvoja preduzetništva žena RS</w:t>
      </w:r>
      <w:r w:rsidR="00317312" w:rsidRPr="00D120D4">
        <w:rPr>
          <w:rFonts w:ascii="Times New Roman" w:hAnsi="Times New Roman"/>
          <w:szCs w:val="24"/>
          <w:lang w:val="bs-Latn-BA"/>
        </w:rPr>
        <w:t xml:space="preserve"> </w:t>
      </w:r>
      <w:r w:rsidR="001306A8" w:rsidRPr="00D120D4">
        <w:rPr>
          <w:rFonts w:ascii="Times New Roman" w:hAnsi="Times New Roman"/>
          <w:szCs w:val="24"/>
          <w:lang w:val="bs-Latn-BA"/>
        </w:rPr>
        <w:t>za period 2019</w:t>
      </w:r>
      <w:r w:rsidR="00B47435">
        <w:rPr>
          <w:rFonts w:ascii="Times New Roman" w:hAnsi="Times New Roman"/>
          <w:szCs w:val="24"/>
          <w:lang w:val="bs-Latn-BA"/>
        </w:rPr>
        <w:t>.-2023. godine</w:t>
      </w:r>
      <w:r w:rsidR="001306A8" w:rsidRPr="00D120D4">
        <w:rPr>
          <w:rFonts w:ascii="Times New Roman" w:hAnsi="Times New Roman"/>
          <w:szCs w:val="24"/>
          <w:lang w:val="bs-Latn-BA"/>
        </w:rPr>
        <w:t xml:space="preserve"> ostvarena</w:t>
      </w:r>
      <w:r w:rsidR="001868EA" w:rsidRPr="00D120D4">
        <w:rPr>
          <w:rFonts w:ascii="Times New Roman" w:hAnsi="Times New Roman"/>
          <w:szCs w:val="24"/>
          <w:lang w:val="bs-Latn-BA"/>
        </w:rPr>
        <w:t xml:space="preserve"> je</w:t>
      </w:r>
      <w:r w:rsidR="001306A8" w:rsidRPr="00D120D4">
        <w:rPr>
          <w:rFonts w:ascii="Times New Roman" w:hAnsi="Times New Roman"/>
          <w:szCs w:val="24"/>
          <w:lang w:val="bs-Latn-BA"/>
        </w:rPr>
        <w:t xml:space="preserve"> snažna koordinacija p</w:t>
      </w:r>
      <w:r w:rsidR="00594067">
        <w:rPr>
          <w:rFonts w:ascii="Times New Roman" w:hAnsi="Times New Roman"/>
          <w:szCs w:val="24"/>
          <w:lang w:val="bs-Latn-BA"/>
        </w:rPr>
        <w:t>o</w:t>
      </w:r>
      <w:r w:rsidR="001306A8" w:rsidRPr="00D120D4">
        <w:rPr>
          <w:rFonts w:ascii="Times New Roman" w:hAnsi="Times New Roman"/>
          <w:szCs w:val="24"/>
          <w:lang w:val="bs-Latn-BA"/>
        </w:rPr>
        <w:t>duzetništva žena koja uključuje detaljnu analizu stanja zajedno sa aktivnostima u oblastima koje utiču na p</w:t>
      </w:r>
      <w:r w:rsidR="00594067">
        <w:rPr>
          <w:rFonts w:ascii="Times New Roman" w:hAnsi="Times New Roman"/>
          <w:szCs w:val="24"/>
          <w:lang w:val="bs-Latn-BA"/>
        </w:rPr>
        <w:t>o</w:t>
      </w:r>
      <w:r w:rsidR="001306A8" w:rsidRPr="00D120D4">
        <w:rPr>
          <w:rFonts w:ascii="Times New Roman" w:hAnsi="Times New Roman"/>
          <w:szCs w:val="24"/>
          <w:lang w:val="bs-Latn-BA"/>
        </w:rPr>
        <w:t>duzetništvo žena.</w:t>
      </w:r>
      <w:r w:rsidR="00460A3F" w:rsidRPr="00D120D4">
        <w:rPr>
          <w:rFonts w:ascii="Times New Roman" w:hAnsi="Times New Roman"/>
          <w:szCs w:val="24"/>
          <w:lang w:val="bs-Latn-BA"/>
        </w:rPr>
        <w:t xml:space="preserve"> </w:t>
      </w:r>
      <w:r w:rsidR="00CF0741" w:rsidRPr="00D120D4">
        <w:rPr>
          <w:rFonts w:ascii="Times New Roman" w:hAnsi="Times New Roman"/>
          <w:szCs w:val="24"/>
          <w:lang w:val="bs-Latn-BA"/>
        </w:rPr>
        <w:t>P</w:t>
      </w:r>
      <w:r w:rsidR="001306A8" w:rsidRPr="00D120D4">
        <w:rPr>
          <w:rFonts w:ascii="Times New Roman" w:hAnsi="Times New Roman"/>
          <w:szCs w:val="24"/>
          <w:lang w:val="bs-Latn-BA"/>
        </w:rPr>
        <w:t xml:space="preserve">odrška preduzetnicama </w:t>
      </w:r>
      <w:r w:rsidR="003D32EF" w:rsidRPr="00D120D4">
        <w:rPr>
          <w:rFonts w:ascii="Times New Roman" w:hAnsi="Times New Roman"/>
          <w:szCs w:val="24"/>
          <w:lang w:val="bs-Latn-BA"/>
        </w:rPr>
        <w:t xml:space="preserve">u Republici Srpskoj </w:t>
      </w:r>
      <w:r w:rsidR="00570FD6" w:rsidRPr="00D120D4">
        <w:rPr>
          <w:rFonts w:ascii="Times New Roman" w:hAnsi="Times New Roman"/>
          <w:szCs w:val="24"/>
          <w:lang w:val="bs-Latn-BA"/>
        </w:rPr>
        <w:t xml:space="preserve">je dio </w:t>
      </w:r>
      <w:r w:rsidR="001306A8" w:rsidRPr="00D120D4">
        <w:rPr>
          <w:rFonts w:ascii="Times New Roman" w:hAnsi="Times New Roman"/>
          <w:szCs w:val="24"/>
          <w:lang w:val="bs-Latn-BA"/>
        </w:rPr>
        <w:t>Strategij</w:t>
      </w:r>
      <w:r w:rsidR="00570FD6" w:rsidRPr="00D120D4">
        <w:rPr>
          <w:rFonts w:ascii="Times New Roman" w:hAnsi="Times New Roman"/>
          <w:szCs w:val="24"/>
          <w:lang w:val="bs-Latn-BA"/>
        </w:rPr>
        <w:t>e</w:t>
      </w:r>
      <w:r w:rsidR="001306A8" w:rsidRPr="00D120D4">
        <w:rPr>
          <w:rFonts w:ascii="Times New Roman" w:hAnsi="Times New Roman"/>
          <w:szCs w:val="24"/>
          <w:lang w:val="bs-Latn-BA"/>
        </w:rPr>
        <w:t xml:space="preserve"> razvoja MSP Republike Srpske za period 2021</w:t>
      </w:r>
      <w:r w:rsidR="00594067">
        <w:rPr>
          <w:rFonts w:ascii="Times New Roman" w:hAnsi="Times New Roman"/>
          <w:szCs w:val="24"/>
          <w:lang w:val="bs-Latn-BA"/>
        </w:rPr>
        <w:t>.</w:t>
      </w:r>
      <w:r w:rsidR="001306A8" w:rsidRPr="00D120D4">
        <w:rPr>
          <w:rFonts w:ascii="Times New Roman" w:hAnsi="Times New Roman"/>
          <w:szCs w:val="24"/>
          <w:lang w:val="bs-Latn-BA"/>
        </w:rPr>
        <w:t xml:space="preserve">-2027. </w:t>
      </w:r>
      <w:r w:rsidR="00594067">
        <w:rPr>
          <w:rFonts w:ascii="Times New Roman" w:hAnsi="Times New Roman"/>
          <w:szCs w:val="24"/>
          <w:lang w:val="bs-Latn-BA"/>
        </w:rPr>
        <w:t>godin</w:t>
      </w:r>
      <w:r w:rsidR="00B47435">
        <w:rPr>
          <w:rFonts w:ascii="Times New Roman" w:hAnsi="Times New Roman"/>
          <w:szCs w:val="24"/>
          <w:lang w:val="bs-Latn-BA"/>
        </w:rPr>
        <w:t>e</w:t>
      </w:r>
      <w:r w:rsidR="00594067">
        <w:rPr>
          <w:rFonts w:ascii="Times New Roman" w:hAnsi="Times New Roman"/>
          <w:szCs w:val="24"/>
          <w:lang w:val="bs-Latn-BA"/>
        </w:rPr>
        <w:t xml:space="preserve">. </w:t>
      </w:r>
      <w:r w:rsidR="006F7195" w:rsidRPr="00D120D4">
        <w:rPr>
          <w:rFonts w:ascii="Times New Roman" w:hAnsi="Times New Roman"/>
          <w:szCs w:val="24"/>
          <w:lang w:val="bs-Latn-BA"/>
        </w:rPr>
        <w:t>Takođe</w:t>
      </w:r>
      <w:r w:rsidR="00594067">
        <w:rPr>
          <w:rFonts w:ascii="Times New Roman" w:hAnsi="Times New Roman"/>
          <w:szCs w:val="24"/>
          <w:lang w:val="bs-Latn-BA"/>
        </w:rPr>
        <w:t>r</w:t>
      </w:r>
      <w:r w:rsidR="006F7195" w:rsidRPr="00D120D4">
        <w:rPr>
          <w:rFonts w:ascii="Times New Roman" w:hAnsi="Times New Roman"/>
          <w:szCs w:val="24"/>
          <w:lang w:val="bs-Latn-BA"/>
        </w:rPr>
        <w:t>, usvojena je i Strategija razvoja p</w:t>
      </w:r>
      <w:r w:rsidR="00594067">
        <w:rPr>
          <w:rFonts w:ascii="Times New Roman" w:hAnsi="Times New Roman"/>
          <w:szCs w:val="24"/>
          <w:lang w:val="bs-Latn-BA"/>
        </w:rPr>
        <w:t>o</w:t>
      </w:r>
      <w:r w:rsidR="006F7195" w:rsidRPr="00D120D4">
        <w:rPr>
          <w:rFonts w:ascii="Times New Roman" w:hAnsi="Times New Roman"/>
          <w:szCs w:val="24"/>
          <w:lang w:val="bs-Latn-BA"/>
        </w:rPr>
        <w:t>duzetništva žena RS za period 2019</w:t>
      </w:r>
      <w:r w:rsidR="00594067">
        <w:rPr>
          <w:rFonts w:ascii="Times New Roman" w:hAnsi="Times New Roman"/>
          <w:szCs w:val="24"/>
          <w:lang w:val="bs-Latn-BA"/>
        </w:rPr>
        <w:t>.-2023. godin</w:t>
      </w:r>
      <w:r w:rsidR="00B47435">
        <w:rPr>
          <w:rFonts w:ascii="Times New Roman" w:hAnsi="Times New Roman"/>
          <w:szCs w:val="24"/>
          <w:lang w:val="bs-Latn-BA"/>
        </w:rPr>
        <w:t>e</w:t>
      </w:r>
      <w:r w:rsidR="006F7195" w:rsidRPr="00D120D4">
        <w:rPr>
          <w:rFonts w:ascii="Times New Roman" w:hAnsi="Times New Roman"/>
          <w:szCs w:val="24"/>
          <w:lang w:val="bs-Latn-BA"/>
        </w:rPr>
        <w:t>, kako bi se podrška p</w:t>
      </w:r>
      <w:r w:rsidR="00594067">
        <w:rPr>
          <w:rFonts w:ascii="Times New Roman" w:hAnsi="Times New Roman"/>
          <w:szCs w:val="24"/>
          <w:lang w:val="bs-Latn-BA"/>
        </w:rPr>
        <w:t>o</w:t>
      </w:r>
      <w:r w:rsidR="006F7195" w:rsidRPr="00D120D4">
        <w:rPr>
          <w:rFonts w:ascii="Times New Roman" w:hAnsi="Times New Roman"/>
          <w:szCs w:val="24"/>
          <w:lang w:val="bs-Latn-BA"/>
        </w:rPr>
        <w:t>duzetništvu žena osigurala kroz različite kratkoročne i dugoročne posebne mjere, uključujući obuke, promociju i podršku</w:t>
      </w:r>
      <w:r w:rsidR="00594067">
        <w:rPr>
          <w:rFonts w:ascii="Times New Roman" w:hAnsi="Times New Roman"/>
          <w:szCs w:val="24"/>
          <w:lang w:val="bs-Latn-BA"/>
        </w:rPr>
        <w:t xml:space="preserve">. </w:t>
      </w:r>
      <w:r w:rsidR="00570FD6" w:rsidRPr="00D120D4">
        <w:rPr>
          <w:rFonts w:ascii="Times New Roman" w:hAnsi="Times New Roman"/>
          <w:szCs w:val="24"/>
          <w:lang w:val="bs-Latn-BA"/>
        </w:rPr>
        <w:t>D</w:t>
      </w:r>
      <w:r w:rsidR="00AE2D84" w:rsidRPr="00D120D4">
        <w:rPr>
          <w:rFonts w:ascii="Times New Roman" w:hAnsi="Times New Roman"/>
          <w:szCs w:val="24"/>
          <w:lang w:val="bs-Latn-BA"/>
        </w:rPr>
        <w:t>odijeljena su sredstva ženama poduzetnicama</w:t>
      </w:r>
      <w:r w:rsidR="009E131A" w:rsidRPr="00D120D4">
        <w:rPr>
          <w:rFonts w:ascii="Times New Roman" w:hAnsi="Times New Roman"/>
          <w:szCs w:val="24"/>
          <w:lang w:val="bs-Latn-BA"/>
        </w:rPr>
        <w:t xml:space="preserve"> kroz niz projektnih aktivnosti</w:t>
      </w:r>
      <w:r w:rsidR="00B04D10" w:rsidRPr="00D120D4">
        <w:rPr>
          <w:rFonts w:ascii="Times New Roman" w:hAnsi="Times New Roman"/>
          <w:szCs w:val="24"/>
          <w:lang w:val="bs-Latn-BA"/>
        </w:rPr>
        <w:t>.</w:t>
      </w:r>
      <w:r w:rsidR="00AE2D84" w:rsidRPr="00D120D4">
        <w:rPr>
          <w:rFonts w:ascii="Times New Roman" w:hAnsi="Times New Roman"/>
          <w:szCs w:val="24"/>
          <w:lang w:val="bs-Latn-BA"/>
        </w:rPr>
        <w:t xml:space="preserve"> </w:t>
      </w:r>
      <w:r w:rsidR="001306A8" w:rsidRPr="00D120D4">
        <w:rPr>
          <w:rFonts w:ascii="Times New Roman" w:hAnsi="Times New Roman"/>
          <w:szCs w:val="24"/>
          <w:lang w:val="bs-Latn-BA"/>
        </w:rPr>
        <w:t>Ministarstv</w:t>
      </w:r>
      <w:r w:rsidR="0032397D" w:rsidRPr="00D120D4">
        <w:rPr>
          <w:rFonts w:ascii="Times New Roman" w:hAnsi="Times New Roman"/>
          <w:szCs w:val="24"/>
          <w:lang w:val="bs-Latn-BA"/>
        </w:rPr>
        <w:t>o</w:t>
      </w:r>
      <w:r w:rsidR="001306A8" w:rsidRPr="00D120D4">
        <w:rPr>
          <w:rFonts w:ascii="Times New Roman" w:hAnsi="Times New Roman"/>
          <w:szCs w:val="24"/>
          <w:lang w:val="bs-Latn-BA"/>
        </w:rPr>
        <w:t xml:space="preserve"> privrede i </w:t>
      </w:r>
      <w:r w:rsidR="20E8ACAD" w:rsidRPr="00D120D4">
        <w:rPr>
          <w:rFonts w:ascii="Times New Roman" w:hAnsi="Times New Roman"/>
          <w:szCs w:val="24"/>
          <w:lang w:val="bs-Latn-BA"/>
        </w:rPr>
        <w:t>p</w:t>
      </w:r>
      <w:r w:rsidR="00594067">
        <w:rPr>
          <w:rFonts w:ascii="Times New Roman" w:hAnsi="Times New Roman"/>
          <w:szCs w:val="24"/>
          <w:lang w:val="bs-Latn-BA"/>
        </w:rPr>
        <w:t>o</w:t>
      </w:r>
      <w:r w:rsidR="20E8ACAD" w:rsidRPr="00D120D4">
        <w:rPr>
          <w:rFonts w:ascii="Times New Roman" w:hAnsi="Times New Roman"/>
          <w:szCs w:val="24"/>
          <w:lang w:val="bs-Latn-BA"/>
        </w:rPr>
        <w:t>duzetništva</w:t>
      </w:r>
      <w:r w:rsidR="0032397D" w:rsidRPr="00D120D4">
        <w:rPr>
          <w:rFonts w:ascii="Times New Roman" w:hAnsi="Times New Roman"/>
          <w:szCs w:val="24"/>
          <w:lang w:val="bs-Latn-BA"/>
        </w:rPr>
        <w:t xml:space="preserve"> </w:t>
      </w:r>
      <w:r w:rsidR="00630A4A" w:rsidRPr="00D120D4">
        <w:rPr>
          <w:rFonts w:ascii="Times New Roman" w:hAnsi="Times New Roman"/>
          <w:szCs w:val="24"/>
          <w:lang w:val="bs-Latn-BA"/>
        </w:rPr>
        <w:t>RS</w:t>
      </w:r>
      <w:r w:rsidR="00BE0727" w:rsidRPr="00D120D4">
        <w:rPr>
          <w:rFonts w:ascii="Times New Roman" w:hAnsi="Times New Roman"/>
          <w:szCs w:val="24"/>
          <w:lang w:val="bs-Latn-BA"/>
        </w:rPr>
        <w:t xml:space="preserve"> </w:t>
      </w:r>
      <w:r w:rsidR="00C30545" w:rsidRPr="00D120D4">
        <w:rPr>
          <w:rFonts w:ascii="Times New Roman" w:hAnsi="Times New Roman"/>
          <w:szCs w:val="24"/>
          <w:lang w:val="bs-Latn-BA"/>
        </w:rPr>
        <w:t>pruža podršku</w:t>
      </w:r>
      <w:r w:rsidR="001306A8" w:rsidRPr="00D120D4">
        <w:rPr>
          <w:rFonts w:ascii="Times New Roman" w:hAnsi="Times New Roman"/>
          <w:szCs w:val="24"/>
          <w:lang w:val="bs-Latn-BA"/>
        </w:rPr>
        <w:t xml:space="preserve"> p</w:t>
      </w:r>
      <w:r w:rsidR="00594067">
        <w:rPr>
          <w:rFonts w:ascii="Times New Roman" w:hAnsi="Times New Roman"/>
          <w:szCs w:val="24"/>
          <w:lang w:val="bs-Latn-BA"/>
        </w:rPr>
        <w:t>o</w:t>
      </w:r>
      <w:r w:rsidR="001306A8" w:rsidRPr="00D120D4">
        <w:rPr>
          <w:rFonts w:ascii="Times New Roman" w:hAnsi="Times New Roman"/>
          <w:szCs w:val="24"/>
          <w:lang w:val="bs-Latn-BA"/>
        </w:rPr>
        <w:t>duzetnicama kroz prijedlog Fonda za p</w:t>
      </w:r>
      <w:r w:rsidR="00594067">
        <w:rPr>
          <w:rFonts w:ascii="Times New Roman" w:hAnsi="Times New Roman"/>
          <w:szCs w:val="24"/>
          <w:lang w:val="bs-Latn-BA"/>
        </w:rPr>
        <w:t>o</w:t>
      </w:r>
      <w:r w:rsidR="001306A8" w:rsidRPr="00D120D4">
        <w:rPr>
          <w:rFonts w:ascii="Times New Roman" w:hAnsi="Times New Roman"/>
          <w:szCs w:val="24"/>
          <w:lang w:val="bs-Latn-BA"/>
        </w:rPr>
        <w:t>duzetnice,</w:t>
      </w:r>
      <w:r w:rsidR="00B063D8" w:rsidRPr="00D120D4">
        <w:rPr>
          <w:rFonts w:ascii="Times New Roman" w:hAnsi="Times New Roman"/>
          <w:szCs w:val="24"/>
          <w:lang w:val="bs-Latn-BA"/>
        </w:rPr>
        <w:t xml:space="preserve"> a</w:t>
      </w:r>
      <w:r w:rsidR="00BE0727" w:rsidRPr="00D120D4">
        <w:rPr>
          <w:rFonts w:ascii="Times New Roman" w:hAnsi="Times New Roman"/>
          <w:szCs w:val="24"/>
          <w:lang w:val="bs-Latn-BA"/>
        </w:rPr>
        <w:t xml:space="preserve"> usvojena </w:t>
      </w:r>
      <w:r w:rsidR="00B063D8" w:rsidRPr="00D120D4">
        <w:rPr>
          <w:rFonts w:ascii="Times New Roman" w:hAnsi="Times New Roman"/>
          <w:szCs w:val="24"/>
          <w:lang w:val="bs-Latn-BA"/>
        </w:rPr>
        <w:t xml:space="preserve">je </w:t>
      </w:r>
      <w:r w:rsidR="001306A8" w:rsidRPr="00D120D4">
        <w:rPr>
          <w:rFonts w:ascii="Times New Roman" w:hAnsi="Times New Roman"/>
          <w:szCs w:val="24"/>
          <w:lang w:val="bs-Latn-BA"/>
        </w:rPr>
        <w:t>Uredb</w:t>
      </w:r>
      <w:r w:rsidR="00BE0727" w:rsidRPr="00D120D4">
        <w:rPr>
          <w:rFonts w:ascii="Times New Roman" w:hAnsi="Times New Roman"/>
          <w:szCs w:val="24"/>
          <w:lang w:val="bs-Latn-BA"/>
        </w:rPr>
        <w:t>a</w:t>
      </w:r>
      <w:r w:rsidR="001306A8" w:rsidRPr="00D120D4">
        <w:rPr>
          <w:rFonts w:ascii="Times New Roman" w:hAnsi="Times New Roman"/>
          <w:szCs w:val="24"/>
          <w:lang w:val="bs-Latn-BA"/>
        </w:rPr>
        <w:t xml:space="preserve"> o postupku dodjele sredstava za podsticaj razvoja malih i srednjih preduzeća</w:t>
      </w:r>
      <w:r w:rsidR="00594067">
        <w:rPr>
          <w:rFonts w:ascii="Times New Roman" w:hAnsi="Times New Roman"/>
          <w:szCs w:val="24"/>
          <w:lang w:val="bs-Latn-BA"/>
        </w:rPr>
        <w:t xml:space="preserve"> koja</w:t>
      </w:r>
      <w:r w:rsidR="00630A4A" w:rsidRPr="00D120D4">
        <w:rPr>
          <w:rFonts w:ascii="Times New Roman" w:hAnsi="Times New Roman"/>
          <w:szCs w:val="24"/>
          <w:lang w:val="bs-Latn-BA"/>
        </w:rPr>
        <w:t xml:space="preserve"> </w:t>
      </w:r>
      <w:r w:rsidR="001306A8" w:rsidRPr="00D120D4">
        <w:rPr>
          <w:rFonts w:ascii="Times New Roman" w:hAnsi="Times New Roman"/>
          <w:szCs w:val="24"/>
          <w:lang w:val="bs-Latn-BA"/>
        </w:rPr>
        <w:t>promovi</w:t>
      </w:r>
      <w:r w:rsidR="000E380A" w:rsidRPr="00D120D4">
        <w:rPr>
          <w:rFonts w:ascii="Times New Roman" w:hAnsi="Times New Roman"/>
          <w:szCs w:val="24"/>
          <w:lang w:val="bs-Latn-BA"/>
        </w:rPr>
        <w:t>š</w:t>
      </w:r>
      <w:r w:rsidR="00BE0727" w:rsidRPr="00D120D4">
        <w:rPr>
          <w:rFonts w:ascii="Times New Roman" w:hAnsi="Times New Roman"/>
          <w:szCs w:val="24"/>
          <w:lang w:val="bs-Latn-BA"/>
        </w:rPr>
        <w:t xml:space="preserve">e </w:t>
      </w:r>
      <w:r w:rsidR="001306A8" w:rsidRPr="00D120D4">
        <w:rPr>
          <w:rFonts w:ascii="Times New Roman" w:hAnsi="Times New Roman"/>
          <w:szCs w:val="24"/>
          <w:lang w:val="bs-Latn-BA"/>
        </w:rPr>
        <w:t xml:space="preserve">ravnopravnost </w:t>
      </w:r>
      <w:r w:rsidR="00594067">
        <w:rPr>
          <w:rFonts w:ascii="Times New Roman" w:hAnsi="Times New Roman"/>
          <w:szCs w:val="24"/>
          <w:lang w:val="bs-Latn-BA"/>
        </w:rPr>
        <w:t>s</w:t>
      </w:r>
      <w:r w:rsidR="001306A8" w:rsidRPr="00D120D4">
        <w:rPr>
          <w:rFonts w:ascii="Times New Roman" w:hAnsi="Times New Roman"/>
          <w:szCs w:val="24"/>
          <w:lang w:val="bs-Latn-BA"/>
        </w:rPr>
        <w:t>polova i zabran</w:t>
      </w:r>
      <w:r w:rsidR="00265B2C" w:rsidRPr="00D120D4">
        <w:rPr>
          <w:rFonts w:ascii="Times New Roman" w:hAnsi="Times New Roman"/>
          <w:szCs w:val="24"/>
          <w:lang w:val="bs-Latn-BA"/>
        </w:rPr>
        <w:t>juje</w:t>
      </w:r>
      <w:r w:rsidR="001306A8" w:rsidRPr="00D120D4">
        <w:rPr>
          <w:rFonts w:ascii="Times New Roman" w:hAnsi="Times New Roman"/>
          <w:szCs w:val="24"/>
          <w:lang w:val="bs-Latn-BA"/>
        </w:rPr>
        <w:t xml:space="preserve"> diskriminacij</w:t>
      </w:r>
      <w:r w:rsidR="00265B2C" w:rsidRPr="00D120D4">
        <w:rPr>
          <w:rFonts w:ascii="Times New Roman" w:hAnsi="Times New Roman"/>
          <w:szCs w:val="24"/>
          <w:lang w:val="bs-Latn-BA"/>
        </w:rPr>
        <w:t>u</w:t>
      </w:r>
      <w:r w:rsidR="001306A8" w:rsidRPr="00D120D4">
        <w:rPr>
          <w:rFonts w:ascii="Times New Roman" w:hAnsi="Times New Roman"/>
          <w:szCs w:val="24"/>
          <w:lang w:val="bs-Latn-BA"/>
        </w:rPr>
        <w:t xml:space="preserve"> po bilo kojoj osnovi.</w:t>
      </w:r>
      <w:r w:rsidR="00BE0727" w:rsidRPr="00D120D4">
        <w:rPr>
          <w:rFonts w:ascii="Times New Roman" w:hAnsi="Times New Roman"/>
          <w:szCs w:val="24"/>
          <w:lang w:val="bs-Latn-BA"/>
        </w:rPr>
        <w:t xml:space="preserve"> </w:t>
      </w:r>
    </w:p>
    <w:p w14:paraId="3374E715" w14:textId="77777777" w:rsidR="00CB0FA7" w:rsidRPr="00D120D4" w:rsidRDefault="00CB0FA7" w:rsidP="001306A8">
      <w:pPr>
        <w:tabs>
          <w:tab w:val="left" w:pos="570"/>
          <w:tab w:val="right" w:pos="8892"/>
        </w:tabs>
        <w:jc w:val="both"/>
        <w:rPr>
          <w:rFonts w:ascii="Times New Roman" w:hAnsi="Times New Roman"/>
          <w:szCs w:val="24"/>
          <w:lang w:val="bs-Latn-BA"/>
        </w:rPr>
      </w:pPr>
    </w:p>
    <w:p w14:paraId="1C5D9AE3" w14:textId="2432E6F3" w:rsidR="00493F89" w:rsidRPr="00D120D4" w:rsidRDefault="00493F89" w:rsidP="00DD40F5">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U primjeni je Akcioni plan za unapređenje položaja</w:t>
      </w:r>
      <w:r w:rsidR="00594067">
        <w:rPr>
          <w:rFonts w:ascii="Times New Roman" w:hAnsi="Times New Roman"/>
          <w:szCs w:val="24"/>
          <w:lang w:val="bs-Latn-BA"/>
        </w:rPr>
        <w:t xml:space="preserve"> žena na selu u RS-u za period</w:t>
      </w:r>
      <w:r w:rsidRPr="00D120D4">
        <w:rPr>
          <w:rFonts w:ascii="Times New Roman" w:hAnsi="Times New Roman"/>
          <w:szCs w:val="24"/>
          <w:lang w:val="bs-Latn-BA"/>
        </w:rPr>
        <w:t xml:space="preserve"> 2022</w:t>
      </w:r>
      <w:r w:rsidR="00594067">
        <w:rPr>
          <w:rFonts w:ascii="Times New Roman" w:hAnsi="Times New Roman"/>
          <w:szCs w:val="24"/>
          <w:lang w:val="bs-Latn-BA"/>
        </w:rPr>
        <w:t>.-2024. godin</w:t>
      </w:r>
      <w:r w:rsidR="00B47435">
        <w:rPr>
          <w:rFonts w:ascii="Times New Roman" w:hAnsi="Times New Roman"/>
          <w:szCs w:val="24"/>
          <w:lang w:val="bs-Latn-BA"/>
        </w:rPr>
        <w:t>e</w:t>
      </w:r>
      <w:r w:rsidRPr="00D120D4">
        <w:rPr>
          <w:rFonts w:ascii="Times New Roman" w:hAnsi="Times New Roman"/>
          <w:szCs w:val="24"/>
          <w:lang w:val="bs-Latn-BA"/>
        </w:rPr>
        <w:t xml:space="preserve"> u kom su razvijeni programi, mjere i</w:t>
      </w:r>
      <w:r w:rsidR="00BF7750">
        <w:rPr>
          <w:rFonts w:ascii="Times New Roman" w:hAnsi="Times New Roman"/>
          <w:szCs w:val="24"/>
          <w:lang w:val="bs-Latn-BA"/>
        </w:rPr>
        <w:t xml:space="preserve"> indikatori praćenja, te definir</w:t>
      </w:r>
      <w:r w:rsidRPr="00D120D4">
        <w:rPr>
          <w:rFonts w:ascii="Times New Roman" w:hAnsi="Times New Roman"/>
          <w:szCs w:val="24"/>
          <w:lang w:val="bs-Latn-BA"/>
        </w:rPr>
        <w:t>ani nosioci odgovornosti u skladu sa institucionalnim odgovornostima. Unaprijeđen je Pravilnik o uslovima i načinu ostvarivanja novčanih podsticaja za razvoj poljoprivrede  i sela, kao i  Pravilnik o kapitalnim investicijama čineći ih rodno osjetljivijim i dajući ženama mogućnost ostvarivanja prava na podsticaje za kapitalna ulaganja i mogućnost podrške udruženjima žena u ruralnim područjima za razvoj poslovne aktivnosti i za otkup poljoprivrenih proizvoda. Pored toga, sva</w:t>
      </w:r>
      <w:r w:rsidR="00594067">
        <w:rPr>
          <w:rFonts w:ascii="Times New Roman" w:hAnsi="Times New Roman"/>
          <w:szCs w:val="24"/>
          <w:lang w:val="bs-Latn-BA"/>
        </w:rPr>
        <w:t xml:space="preserve">ke godine provode se programi </w:t>
      </w:r>
      <w:r w:rsidRPr="00D120D4">
        <w:rPr>
          <w:rFonts w:ascii="Times New Roman" w:hAnsi="Times New Roman"/>
          <w:szCs w:val="24"/>
          <w:lang w:val="bs-Latn-BA"/>
        </w:rPr>
        <w:t xml:space="preserve">mjera radi postizanja ravnopravnosti </w:t>
      </w:r>
      <w:r w:rsidR="00594067">
        <w:rPr>
          <w:rFonts w:ascii="Times New Roman" w:hAnsi="Times New Roman"/>
          <w:szCs w:val="24"/>
          <w:lang w:val="bs-Latn-BA"/>
        </w:rPr>
        <w:t>s</w:t>
      </w:r>
      <w:r w:rsidRPr="00D120D4">
        <w:rPr>
          <w:rFonts w:ascii="Times New Roman" w:hAnsi="Times New Roman"/>
          <w:szCs w:val="24"/>
          <w:lang w:val="bs-Latn-BA"/>
        </w:rPr>
        <w:t>polova u oblasti poljoprivrede</w:t>
      </w:r>
      <w:r w:rsidRPr="00D120D4" w:rsidDel="00DD40F5">
        <w:rPr>
          <w:rFonts w:ascii="Times New Roman" w:hAnsi="Times New Roman"/>
          <w:szCs w:val="24"/>
          <w:lang w:val="bs-Latn-BA"/>
        </w:rPr>
        <w:t xml:space="preserve"> </w:t>
      </w:r>
      <w:r w:rsidRPr="00D120D4">
        <w:rPr>
          <w:rFonts w:ascii="Times New Roman" w:hAnsi="Times New Roman"/>
          <w:szCs w:val="24"/>
          <w:lang w:val="bs-Latn-BA"/>
        </w:rPr>
        <w:t>u saradnji GC</w:t>
      </w:r>
      <w:r w:rsidR="00594067">
        <w:rPr>
          <w:rFonts w:ascii="Times New Roman" w:hAnsi="Times New Roman"/>
          <w:szCs w:val="24"/>
          <w:lang w:val="bs-Latn-BA"/>
        </w:rPr>
        <w:t xml:space="preserve"> </w:t>
      </w:r>
      <w:r w:rsidRPr="00D120D4">
        <w:rPr>
          <w:rFonts w:ascii="Times New Roman" w:hAnsi="Times New Roman"/>
          <w:szCs w:val="24"/>
          <w:lang w:val="bs-Latn-BA"/>
        </w:rPr>
        <w:t xml:space="preserve">RS i </w:t>
      </w:r>
      <w:r w:rsidRPr="00D120D4" w:rsidDel="00DD40F5">
        <w:rPr>
          <w:rFonts w:ascii="Times New Roman" w:hAnsi="Times New Roman"/>
          <w:szCs w:val="24"/>
          <w:lang w:val="bs-Latn-BA"/>
        </w:rPr>
        <w:t xml:space="preserve"> </w:t>
      </w:r>
      <w:r w:rsidRPr="00D120D4">
        <w:rPr>
          <w:rFonts w:ascii="Times New Roman" w:hAnsi="Times New Roman"/>
          <w:szCs w:val="24"/>
          <w:lang w:val="bs-Latn-BA"/>
        </w:rPr>
        <w:t>Ministarstva poljoprivrede, šumarstva i vodoprivrede RS, finansirane iz Budžeta RS i podržane iz donatorskih sredstava (UN WOMEN, FAO</w:t>
      </w:r>
      <w:r w:rsidR="006D1617" w:rsidRPr="00D120D4">
        <w:rPr>
          <w:rFonts w:ascii="Times New Roman" w:hAnsi="Times New Roman"/>
          <w:szCs w:val="24"/>
          <w:lang w:val="bs-Latn-BA"/>
        </w:rPr>
        <w:t>)</w:t>
      </w:r>
      <w:r w:rsidR="00536234">
        <w:rPr>
          <w:rFonts w:ascii="Times New Roman" w:hAnsi="Times New Roman"/>
          <w:szCs w:val="24"/>
          <w:lang w:val="bs-Latn-BA"/>
        </w:rPr>
        <w:t>.</w:t>
      </w:r>
    </w:p>
    <w:p w14:paraId="3F521E34" w14:textId="04224323" w:rsidR="001546DF" w:rsidRPr="00D120D4" w:rsidRDefault="001546DF" w:rsidP="00DD40F5">
      <w:pPr>
        <w:tabs>
          <w:tab w:val="left" w:pos="570"/>
          <w:tab w:val="right" w:pos="8892"/>
        </w:tabs>
        <w:jc w:val="both"/>
        <w:rPr>
          <w:rFonts w:ascii="Times New Roman" w:hAnsi="Times New Roman"/>
          <w:szCs w:val="24"/>
          <w:lang w:val="bs-Latn-BA"/>
        </w:rPr>
      </w:pPr>
    </w:p>
    <w:p w14:paraId="348C13B7" w14:textId="77777777" w:rsidR="00791A15" w:rsidRPr="00D120D4" w:rsidRDefault="00791A15" w:rsidP="00314BD5">
      <w:pPr>
        <w:tabs>
          <w:tab w:val="right" w:pos="567"/>
          <w:tab w:val="right" w:pos="1134"/>
          <w:tab w:val="right" w:pos="8892"/>
        </w:tabs>
        <w:jc w:val="both"/>
        <w:rPr>
          <w:rFonts w:ascii="Times New Roman" w:eastAsia="Calibri" w:hAnsi="Times New Roman"/>
          <w:b/>
          <w:szCs w:val="24"/>
          <w:lang w:val="bs-Latn-BA"/>
        </w:rPr>
      </w:pPr>
      <w:r w:rsidRPr="00D120D4">
        <w:rPr>
          <w:rFonts w:ascii="Times New Roman" w:eastAsia="Calibri" w:hAnsi="Times New Roman"/>
          <w:b/>
          <w:szCs w:val="24"/>
          <w:lang w:val="bs-Latn-BA"/>
        </w:rPr>
        <w:t>Mjere</w:t>
      </w:r>
    </w:p>
    <w:p w14:paraId="7CDD133E" w14:textId="77777777" w:rsidR="00791A15" w:rsidRPr="00D120D4" w:rsidRDefault="00DF61DB" w:rsidP="00314BD5">
      <w:pPr>
        <w:pStyle w:val="Podnaslov1"/>
        <w:pBdr>
          <w:top w:val="none" w:sz="0" w:space="0" w:color="auto"/>
          <w:left w:val="none" w:sz="0" w:space="0" w:color="auto"/>
          <w:bottom w:val="none" w:sz="0" w:space="0" w:color="auto"/>
          <w:right w:val="none" w:sz="0" w:space="0" w:color="auto"/>
        </w:pBdr>
        <w:spacing w:before="0" w:after="0" w:line="240" w:lineRule="auto"/>
        <w:jc w:val="left"/>
        <w:rPr>
          <w:rFonts w:ascii="Times New Roman" w:hAnsi="Times New Roman"/>
          <w:bCs/>
          <w:lang w:val="bs-Latn-BA"/>
        </w:rPr>
      </w:pPr>
      <w:r w:rsidRPr="00D120D4">
        <w:rPr>
          <w:rFonts w:ascii="Times New Roman" w:hAnsi="Times New Roman"/>
          <w:bCs/>
          <w:lang w:val="bs-Latn-BA"/>
        </w:rPr>
        <w:t xml:space="preserve">    </w:t>
      </w:r>
      <w:r w:rsidRPr="00D120D4">
        <w:rPr>
          <w:rFonts w:ascii="Times New Roman" w:hAnsi="Times New Roman"/>
          <w:bCs/>
          <w:lang w:val="bs-Latn-BA"/>
        </w:rPr>
        <w:tab/>
      </w:r>
    </w:p>
    <w:p w14:paraId="48382177" w14:textId="35FA8D70" w:rsidR="00DD2112" w:rsidRPr="00D120D4" w:rsidRDefault="00DF61DB" w:rsidP="00314BD5">
      <w:pPr>
        <w:pStyle w:val="Podnaslov1"/>
        <w:pBdr>
          <w:top w:val="none" w:sz="0" w:space="0" w:color="auto"/>
          <w:left w:val="none" w:sz="0" w:space="0" w:color="auto"/>
          <w:bottom w:val="none" w:sz="0" w:space="0" w:color="auto"/>
          <w:right w:val="none" w:sz="0" w:space="0" w:color="auto"/>
        </w:pBdr>
        <w:spacing w:before="0" w:after="0" w:line="240" w:lineRule="auto"/>
        <w:jc w:val="both"/>
        <w:rPr>
          <w:rFonts w:ascii="Times New Roman" w:hAnsi="Times New Roman"/>
          <w:bCs/>
          <w:lang w:val="bs-Latn-BA"/>
        </w:rPr>
      </w:pPr>
      <w:r w:rsidRPr="00D120D4">
        <w:rPr>
          <w:rFonts w:ascii="Times New Roman" w:eastAsia="Calibri" w:hAnsi="Times New Roman"/>
          <w:b w:val="0"/>
          <w:lang w:val="bs-Latn-BA"/>
        </w:rPr>
        <w:t xml:space="preserve">Osnovni </w:t>
      </w:r>
      <w:r w:rsidR="00791A15" w:rsidRPr="00D120D4">
        <w:rPr>
          <w:rFonts w:ascii="Times New Roman" w:eastAsia="Calibri" w:hAnsi="Times New Roman"/>
          <w:b w:val="0"/>
          <w:lang w:val="bs-Latn-BA"/>
        </w:rPr>
        <w:t>cilj koji se želi postići previđenim mjerama je</w:t>
      </w:r>
      <w:r w:rsidR="00791A15" w:rsidRPr="00D120D4">
        <w:rPr>
          <w:rFonts w:ascii="Times New Roman" w:eastAsia="Calibri" w:hAnsi="Times New Roman"/>
          <w:lang w:val="bs-Latn-BA"/>
        </w:rPr>
        <w:t xml:space="preserve"> </w:t>
      </w:r>
      <w:r w:rsidRPr="00D120D4">
        <w:rPr>
          <w:rFonts w:ascii="Times New Roman" w:eastAsia="Calibri" w:hAnsi="Times New Roman"/>
          <w:lang w:val="bs-Latn-BA"/>
        </w:rPr>
        <w:t xml:space="preserve"> </w:t>
      </w:r>
      <w:r w:rsidR="00594067" w:rsidRPr="00594067">
        <w:rPr>
          <w:rFonts w:ascii="Times New Roman" w:eastAsia="Calibri" w:hAnsi="Times New Roman"/>
          <w:lang w:val="bs-Latn-BA"/>
        </w:rPr>
        <w:t>eliminiranje diskriminacije na osnovu spola u radu, zapošljavanju i tržištu rada i osiguravanje jednakih mogućnosti za žene i muškarce u pristupu ekonomskim resursima, uključujući smanjenje siromaštva kroz nove makroekonomske i razvojne strategije</w:t>
      </w:r>
      <w:r w:rsidR="00594067">
        <w:rPr>
          <w:rFonts w:ascii="Times New Roman" w:eastAsia="Calibri" w:hAnsi="Times New Roman"/>
          <w:lang w:val="bs-Latn-BA"/>
        </w:rPr>
        <w:t>.</w:t>
      </w:r>
      <w:r w:rsidRPr="00D120D4">
        <w:rPr>
          <w:rFonts w:ascii="Times New Roman" w:hAnsi="Times New Roman"/>
          <w:lang w:val="bs-Latn-BA"/>
        </w:rPr>
        <w:tab/>
      </w:r>
    </w:p>
    <w:p w14:paraId="2C68BA75" w14:textId="77777777" w:rsidR="00803E0B" w:rsidRPr="00D120D4" w:rsidRDefault="00803E0B" w:rsidP="00314BD5">
      <w:pPr>
        <w:tabs>
          <w:tab w:val="left" w:pos="1134"/>
        </w:tabs>
        <w:jc w:val="both"/>
        <w:rPr>
          <w:rFonts w:ascii="Times New Roman" w:hAnsi="Times New Roman"/>
          <w:szCs w:val="24"/>
          <w:lang w:val="bs-Latn-BA" w:eastAsia="fr-FR"/>
        </w:rPr>
      </w:pPr>
    </w:p>
    <w:p w14:paraId="48C5E761" w14:textId="6F80101B" w:rsidR="00803E0B" w:rsidRPr="00D120D4" w:rsidRDefault="00803E0B" w:rsidP="006E7F08">
      <w:pPr>
        <w:numPr>
          <w:ilvl w:val="2"/>
          <w:numId w:val="12"/>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Identifikovanje prioritetnih zakona</w:t>
      </w:r>
      <w:r w:rsidR="00B57422" w:rsidRPr="00D120D4">
        <w:rPr>
          <w:rFonts w:ascii="Times New Roman" w:hAnsi="Times New Roman"/>
          <w:szCs w:val="24"/>
          <w:lang w:val="bs-Latn-BA"/>
        </w:rPr>
        <w:t xml:space="preserve"> i provođenje gender analize</w:t>
      </w:r>
      <w:r w:rsidRPr="00D120D4">
        <w:rPr>
          <w:rFonts w:ascii="Times New Roman" w:hAnsi="Times New Roman"/>
          <w:szCs w:val="24"/>
          <w:lang w:val="bs-Latn-BA"/>
        </w:rPr>
        <w:t xml:space="preserve">, strategija, akcionih planova, programa i drugih akata u oblasti rada, zapošljavanja i pristupa resursima s ciljem uvođenja međunarodnih i domaćih standarda za ravnopravnost spolova </w:t>
      </w:r>
      <w:r w:rsidR="00B57422" w:rsidRPr="00D120D4">
        <w:rPr>
          <w:rFonts w:ascii="Times New Roman" w:hAnsi="Times New Roman"/>
          <w:szCs w:val="24"/>
          <w:lang w:val="bs-Latn-BA"/>
        </w:rPr>
        <w:t>te utvrđivanja nedostataka, prednosti, stvarnih potreba i mogućnosti sa aspekta ravnopravnosti spolova</w:t>
      </w:r>
      <w:r w:rsidR="00594067">
        <w:rPr>
          <w:rFonts w:ascii="Times New Roman" w:hAnsi="Times New Roman"/>
          <w:szCs w:val="24"/>
          <w:lang w:val="bs-Latn-BA"/>
        </w:rPr>
        <w:t>.</w:t>
      </w:r>
    </w:p>
    <w:p w14:paraId="1EB8CEE3" w14:textId="77777777" w:rsidR="00803E0B" w:rsidRPr="00D120D4" w:rsidRDefault="00803E0B" w:rsidP="006E7F08">
      <w:pPr>
        <w:numPr>
          <w:ilvl w:val="2"/>
          <w:numId w:val="12"/>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eastAsia="Calibri" w:hAnsi="Times New Roman"/>
          <w:szCs w:val="24"/>
          <w:lang w:val="bs-Latn-BA"/>
        </w:rPr>
        <w:t>Redovno prikupljanje, analiza i objavljivanje podatka razvrstanih po spolu o</w:t>
      </w:r>
      <w:r w:rsidRPr="00D120D4">
        <w:rPr>
          <w:rFonts w:ascii="Times New Roman" w:hAnsi="Times New Roman"/>
          <w:szCs w:val="24"/>
          <w:lang w:val="bs-Latn-BA"/>
        </w:rPr>
        <w:t xml:space="preserve"> učešću žena i muškaraca na tržištu rada i ekonomskom životu, uključujući učešće na mjestima odlučivanja, napredovanje u karijeri, prihod, nadnice, rad na neodređeno/određeno vrijeme, uslovi poslovnog ugovora, pristup kreditima, itd.   </w:t>
      </w:r>
    </w:p>
    <w:p w14:paraId="32E58E3E" w14:textId="3CC67DB4" w:rsidR="00803E0B" w:rsidRPr="00D120D4" w:rsidRDefault="00803E0B" w:rsidP="006E7F08">
      <w:pPr>
        <w:numPr>
          <w:ilvl w:val="2"/>
          <w:numId w:val="12"/>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Izrada i provođenje programa mjera i aktiv</w:t>
      </w:r>
      <w:r w:rsidR="00387045" w:rsidRPr="00D120D4">
        <w:rPr>
          <w:rFonts w:ascii="Times New Roman" w:hAnsi="Times New Roman"/>
          <w:szCs w:val="24"/>
          <w:lang w:val="bs-Latn-BA"/>
        </w:rPr>
        <w:t>nosti za otklanjanje diskrimin</w:t>
      </w:r>
      <w:r w:rsidR="00594067">
        <w:rPr>
          <w:rFonts w:ascii="Times New Roman" w:hAnsi="Times New Roman"/>
          <w:szCs w:val="24"/>
          <w:lang w:val="bs-Latn-BA"/>
        </w:rPr>
        <w:t>acije na osnovu spol</w:t>
      </w:r>
      <w:r w:rsidRPr="00D120D4">
        <w:rPr>
          <w:rFonts w:ascii="Times New Roman" w:hAnsi="Times New Roman"/>
          <w:szCs w:val="24"/>
          <w:lang w:val="bs-Latn-BA"/>
        </w:rPr>
        <w:t>a</w:t>
      </w:r>
      <w:r w:rsidR="00BC17FC" w:rsidRPr="00D120D4">
        <w:rPr>
          <w:rFonts w:ascii="Times New Roman" w:hAnsi="Times New Roman"/>
          <w:szCs w:val="24"/>
          <w:lang w:val="bs-Latn-BA"/>
        </w:rPr>
        <w:t xml:space="preserve"> i seksualnog uznemiravanja</w:t>
      </w:r>
      <w:r w:rsidRPr="00D120D4">
        <w:rPr>
          <w:rFonts w:ascii="Times New Roman" w:hAnsi="Times New Roman"/>
          <w:szCs w:val="24"/>
          <w:lang w:val="bs-Latn-BA"/>
        </w:rPr>
        <w:t xml:space="preserve"> u oblasti rada, zapošljavanja i pristupa ekonomskim resursima, uključujući jačanje institucionalnih kapaciteta za primjenu međunarodnih i domaćih standarda u ovoj oblast, uvođenje rodno odgovornih budžeta, te uspostavljanje odgovarajućih institucionalnih  mehanizama koji će koordinirati </w:t>
      </w:r>
      <w:r w:rsidR="00594067">
        <w:rPr>
          <w:rFonts w:ascii="Times New Roman" w:hAnsi="Times New Roman"/>
          <w:szCs w:val="24"/>
          <w:lang w:val="bs-Latn-BA"/>
        </w:rPr>
        <w:t>implementacijom</w:t>
      </w:r>
      <w:r w:rsidRPr="00D120D4">
        <w:rPr>
          <w:rFonts w:ascii="Times New Roman" w:hAnsi="Times New Roman"/>
          <w:szCs w:val="24"/>
          <w:lang w:val="bs-Latn-BA"/>
        </w:rPr>
        <w:t xml:space="preserve"> ovih mjera. </w:t>
      </w:r>
    </w:p>
    <w:p w14:paraId="2B8EA7B5" w14:textId="77777777" w:rsidR="00803E0B" w:rsidRPr="00D120D4" w:rsidRDefault="00803E0B" w:rsidP="006E7F08">
      <w:pPr>
        <w:numPr>
          <w:ilvl w:val="2"/>
          <w:numId w:val="12"/>
        </w:numPr>
        <w:tabs>
          <w:tab w:val="left" w:pos="284"/>
          <w:tab w:val="left" w:pos="630"/>
          <w:tab w:val="left" w:pos="1080"/>
          <w:tab w:val="left" w:pos="2552"/>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Podrška istraživanjima i programima za povećanje učešća žena u radnoj snazi i smanjenje nezaposlenosti, razvoja ženskog poduzetništva, kao i o zastupljenosti u poljoprivrednoj proizvodnji i neformalnom sektoru, te  ekonomskog i društvenog osnaživanja žena.</w:t>
      </w:r>
    </w:p>
    <w:p w14:paraId="1AC493A9" w14:textId="7D4296AB" w:rsidR="00AC69C5" w:rsidRPr="00D120D4" w:rsidRDefault="00AC69C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Podrška istraživanjima i </w:t>
      </w:r>
      <w:r w:rsidR="00594067">
        <w:rPr>
          <w:rFonts w:ascii="Times New Roman" w:hAnsi="Times New Roman"/>
          <w:szCs w:val="24"/>
          <w:lang w:val="bs-Latn-BA"/>
        </w:rPr>
        <w:t>programima usmjerenim na unapr</w:t>
      </w:r>
      <w:r w:rsidRPr="00D120D4">
        <w:rPr>
          <w:rFonts w:ascii="Times New Roman" w:hAnsi="Times New Roman"/>
          <w:szCs w:val="24"/>
          <w:lang w:val="bs-Latn-BA"/>
        </w:rPr>
        <w:t>eđenje  položaj</w:t>
      </w:r>
      <w:r w:rsidR="00BC17FC" w:rsidRPr="00D120D4">
        <w:rPr>
          <w:rFonts w:ascii="Times New Roman" w:hAnsi="Times New Roman"/>
          <w:szCs w:val="24"/>
          <w:lang w:val="bs-Latn-BA"/>
        </w:rPr>
        <w:t>a</w:t>
      </w:r>
      <w:r w:rsidRPr="00D120D4">
        <w:rPr>
          <w:rFonts w:ascii="Times New Roman" w:hAnsi="Times New Roman"/>
          <w:szCs w:val="24"/>
          <w:lang w:val="bs-Latn-BA"/>
        </w:rPr>
        <w:t xml:space="preserve"> žena na tržištu rada, te u društvenom i ekonomskom životu, </w:t>
      </w:r>
      <w:r w:rsidR="00BC17FC" w:rsidRPr="00D120D4">
        <w:rPr>
          <w:rFonts w:ascii="Times New Roman" w:hAnsi="Times New Roman"/>
          <w:szCs w:val="24"/>
          <w:lang w:val="bs-Latn-BA"/>
        </w:rPr>
        <w:t xml:space="preserve">kao </w:t>
      </w:r>
      <w:r w:rsidRPr="00D120D4">
        <w:rPr>
          <w:rFonts w:ascii="Times New Roman" w:hAnsi="Times New Roman"/>
          <w:szCs w:val="24"/>
          <w:lang w:val="bs-Latn-BA"/>
        </w:rPr>
        <w:t xml:space="preserve">na primjer: povremeni posao, prekidi u karijeri, </w:t>
      </w:r>
      <w:r w:rsidR="00BC17FC" w:rsidRPr="00D120D4">
        <w:rPr>
          <w:rFonts w:ascii="Times New Roman" w:hAnsi="Times New Roman"/>
          <w:szCs w:val="24"/>
          <w:lang w:val="bs-Latn-BA"/>
        </w:rPr>
        <w:t xml:space="preserve">jaz u </w:t>
      </w:r>
      <w:r w:rsidRPr="00D120D4">
        <w:rPr>
          <w:rFonts w:ascii="Times New Roman" w:hAnsi="Times New Roman"/>
          <w:szCs w:val="24"/>
          <w:lang w:val="bs-Latn-BA"/>
        </w:rPr>
        <w:t xml:space="preserve"> plać</w:t>
      </w:r>
      <w:r w:rsidR="00BC17FC" w:rsidRPr="00D120D4">
        <w:rPr>
          <w:rFonts w:ascii="Times New Roman" w:hAnsi="Times New Roman"/>
          <w:szCs w:val="24"/>
          <w:lang w:val="bs-Latn-BA"/>
        </w:rPr>
        <w:t>ama</w:t>
      </w:r>
      <w:r w:rsidR="00632729" w:rsidRPr="00D120D4">
        <w:rPr>
          <w:rFonts w:ascii="Times New Roman" w:hAnsi="Times New Roman"/>
          <w:szCs w:val="24"/>
          <w:lang w:val="bs-Latn-BA"/>
        </w:rPr>
        <w:t xml:space="preserve"> i penzijama</w:t>
      </w:r>
      <w:r w:rsidRPr="00D120D4">
        <w:rPr>
          <w:rFonts w:ascii="Times New Roman" w:hAnsi="Times New Roman"/>
          <w:szCs w:val="24"/>
          <w:lang w:val="bs-Latn-BA"/>
        </w:rPr>
        <w:t xml:space="preserve"> i dr. </w:t>
      </w:r>
    </w:p>
    <w:p w14:paraId="02618A1F" w14:textId="328D7CEE" w:rsidR="00803E0B" w:rsidRPr="00D120D4" w:rsidRDefault="00984089" w:rsidP="006E7F08">
      <w:pPr>
        <w:numPr>
          <w:ilvl w:val="2"/>
          <w:numId w:val="12"/>
        </w:numPr>
        <w:tabs>
          <w:tab w:val="left" w:pos="284"/>
          <w:tab w:val="left" w:pos="630"/>
          <w:tab w:val="left" w:pos="1080"/>
          <w:tab w:val="left" w:pos="2552"/>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Podrška istraživanjima i prog</w:t>
      </w:r>
      <w:r w:rsidR="00594067">
        <w:rPr>
          <w:rFonts w:ascii="Times New Roman" w:hAnsi="Times New Roman"/>
          <w:szCs w:val="24"/>
          <w:lang w:val="bs-Latn-BA"/>
        </w:rPr>
        <w:t>ramima koji se odnose na unapre</w:t>
      </w:r>
      <w:r w:rsidRPr="00D120D4">
        <w:rPr>
          <w:rFonts w:ascii="Times New Roman" w:hAnsi="Times New Roman"/>
          <w:szCs w:val="24"/>
          <w:lang w:val="bs-Latn-BA"/>
        </w:rPr>
        <w:t xml:space="preserve">đenje položaja žena </w:t>
      </w:r>
      <w:r w:rsidR="00803E0B" w:rsidRPr="00D120D4">
        <w:rPr>
          <w:rFonts w:ascii="Times New Roman" w:hAnsi="Times New Roman"/>
          <w:szCs w:val="24"/>
          <w:lang w:val="bs-Latn-BA"/>
        </w:rPr>
        <w:t>u oblasti ruralnog razvoja</w:t>
      </w:r>
      <w:r w:rsidR="00B57422" w:rsidRPr="00D120D4">
        <w:rPr>
          <w:rFonts w:ascii="Times New Roman" w:hAnsi="Times New Roman"/>
          <w:szCs w:val="24"/>
          <w:lang w:val="bs-Latn-BA"/>
        </w:rPr>
        <w:t xml:space="preserve"> i oblastima u kojima je identifikovana mala zastupljenost žena</w:t>
      </w:r>
      <w:r w:rsidR="00594067">
        <w:rPr>
          <w:rFonts w:ascii="Times New Roman" w:hAnsi="Times New Roman"/>
          <w:szCs w:val="24"/>
          <w:lang w:val="bs-Latn-BA"/>
        </w:rPr>
        <w:t>.</w:t>
      </w:r>
      <w:r w:rsidR="00B57422" w:rsidRPr="00D120D4">
        <w:rPr>
          <w:rFonts w:ascii="Times New Roman" w:hAnsi="Times New Roman"/>
          <w:szCs w:val="24"/>
          <w:lang w:val="bs-Latn-BA"/>
        </w:rPr>
        <w:t xml:space="preserve"> </w:t>
      </w:r>
    </w:p>
    <w:p w14:paraId="72FC84ED" w14:textId="77777777" w:rsidR="00803E0B" w:rsidRPr="00D120D4" w:rsidRDefault="00803E0B" w:rsidP="006E7F08">
      <w:pPr>
        <w:numPr>
          <w:ilvl w:val="2"/>
          <w:numId w:val="12"/>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Organizovanje programa obuka za žene, s ciljem osposobljavanja za traženje, izbor i dobivanje adekvatnog zaposlenja, uključujući prekvalifikaciju i samozapošljavanje, pokretanje i razvijanje poduzetništva.</w:t>
      </w:r>
    </w:p>
    <w:p w14:paraId="5C8464BF" w14:textId="0D814591" w:rsidR="00803E0B" w:rsidRPr="00D120D4" w:rsidRDefault="00594067" w:rsidP="006E7F08">
      <w:pPr>
        <w:numPr>
          <w:ilvl w:val="2"/>
          <w:numId w:val="12"/>
        </w:numPr>
        <w:tabs>
          <w:tab w:val="left" w:pos="284"/>
          <w:tab w:val="left" w:pos="630"/>
          <w:tab w:val="left" w:pos="1080"/>
        </w:tabs>
        <w:spacing w:after="120"/>
        <w:ind w:left="1080" w:hanging="810"/>
        <w:jc w:val="both"/>
        <w:rPr>
          <w:rFonts w:ascii="Times New Roman" w:hAnsi="Times New Roman"/>
          <w:szCs w:val="24"/>
          <w:lang w:val="bs-Latn-BA"/>
        </w:rPr>
      </w:pPr>
      <w:r>
        <w:rPr>
          <w:rFonts w:ascii="Times New Roman" w:hAnsi="Times New Roman"/>
          <w:szCs w:val="24"/>
          <w:lang w:val="bs-Latn-BA"/>
        </w:rPr>
        <w:t>Unapr</w:t>
      </w:r>
      <w:r w:rsidR="00387045" w:rsidRPr="00D120D4">
        <w:rPr>
          <w:rFonts w:ascii="Times New Roman" w:hAnsi="Times New Roman"/>
          <w:szCs w:val="24"/>
          <w:lang w:val="bs-Latn-BA"/>
        </w:rPr>
        <w:t>eđenje</w:t>
      </w:r>
      <w:r w:rsidR="00803E0B" w:rsidRPr="00D120D4">
        <w:rPr>
          <w:rFonts w:ascii="Times New Roman" w:hAnsi="Times New Roman"/>
          <w:szCs w:val="24"/>
          <w:lang w:val="bs-Latn-BA"/>
        </w:rPr>
        <w:t xml:space="preserve"> mjera za usklađivanje poslovnog i privatnog života  uključujući  zaštitu materinstva i očinstva, </w:t>
      </w:r>
      <w:r>
        <w:rPr>
          <w:rFonts w:ascii="Times New Roman" w:hAnsi="Times New Roman"/>
          <w:szCs w:val="24"/>
          <w:lang w:val="bs-Latn-BA"/>
        </w:rPr>
        <w:t>unapr</w:t>
      </w:r>
      <w:r w:rsidR="00387045" w:rsidRPr="00D120D4">
        <w:rPr>
          <w:rFonts w:ascii="Times New Roman" w:hAnsi="Times New Roman"/>
          <w:szCs w:val="24"/>
          <w:lang w:val="bs-Latn-BA"/>
        </w:rPr>
        <w:t>eđenje</w:t>
      </w:r>
      <w:r w:rsidR="00803E0B" w:rsidRPr="00D120D4">
        <w:rPr>
          <w:rFonts w:ascii="Times New Roman" w:hAnsi="Times New Roman"/>
          <w:szCs w:val="24"/>
          <w:lang w:val="bs-Latn-BA"/>
        </w:rPr>
        <w:t xml:space="preserve"> odredbi o plaćenom porodiljskom odsustvu, plaćenom roditeljskom odsustvu za oba roditelja, kao i posebne mjere koje olakšavaju zaposlenicima/ama usklađivanje profesionalnih i porodičnih obaveza.</w:t>
      </w:r>
    </w:p>
    <w:p w14:paraId="5E19CC7A" w14:textId="607E19EE" w:rsidR="00803E0B" w:rsidRPr="00D120D4" w:rsidRDefault="00803E0B" w:rsidP="006E7F08">
      <w:pPr>
        <w:numPr>
          <w:ilvl w:val="2"/>
          <w:numId w:val="12"/>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Provođenje promotivnih aktivnosti, informacionih kampanja i kampanja za podizanje svijesti javnosti o pravu žena i muškaraca na jednak pristup</w:t>
      </w:r>
      <w:r w:rsidR="00984089" w:rsidRPr="00D120D4">
        <w:rPr>
          <w:rFonts w:ascii="Times New Roman" w:hAnsi="Times New Roman"/>
          <w:szCs w:val="24"/>
          <w:lang w:val="bs-Latn-BA"/>
        </w:rPr>
        <w:t xml:space="preserve"> zapošljavanju, </w:t>
      </w:r>
      <w:r w:rsidRPr="00D120D4">
        <w:rPr>
          <w:rFonts w:ascii="Times New Roman" w:hAnsi="Times New Roman"/>
          <w:szCs w:val="24"/>
          <w:lang w:val="bs-Latn-BA"/>
        </w:rPr>
        <w:t xml:space="preserve"> tržištu rada i </w:t>
      </w:r>
      <w:r w:rsidR="00984089" w:rsidRPr="00D120D4">
        <w:rPr>
          <w:rFonts w:ascii="Times New Roman" w:hAnsi="Times New Roman"/>
          <w:szCs w:val="24"/>
          <w:lang w:val="bs-Latn-BA"/>
        </w:rPr>
        <w:t>ekonomskim resursima</w:t>
      </w:r>
      <w:r w:rsidRPr="00D120D4">
        <w:rPr>
          <w:rFonts w:ascii="Times New Roman" w:hAnsi="Times New Roman"/>
          <w:szCs w:val="24"/>
          <w:lang w:val="bs-Latn-BA"/>
        </w:rPr>
        <w:t xml:space="preserve"> u oblasti zaštite </w:t>
      </w:r>
      <w:r w:rsidR="00BF7750">
        <w:rPr>
          <w:rFonts w:ascii="Times New Roman" w:hAnsi="Times New Roman"/>
          <w:szCs w:val="24"/>
          <w:lang w:val="bs-Latn-BA"/>
        </w:rPr>
        <w:t>okoliša</w:t>
      </w:r>
      <w:r w:rsidRPr="00D120D4">
        <w:rPr>
          <w:rFonts w:ascii="Times New Roman" w:hAnsi="Times New Roman"/>
          <w:szCs w:val="24"/>
          <w:lang w:val="bs-Latn-BA"/>
        </w:rPr>
        <w:t xml:space="preserve"> i održivog razvoja</w:t>
      </w:r>
      <w:r w:rsidR="00281EAF" w:rsidRPr="00D120D4">
        <w:rPr>
          <w:rFonts w:ascii="Times New Roman" w:hAnsi="Times New Roman"/>
          <w:szCs w:val="24"/>
          <w:lang w:val="bs-Latn-BA"/>
        </w:rPr>
        <w:t>.</w:t>
      </w:r>
    </w:p>
    <w:p w14:paraId="1EC63D0A" w14:textId="77777777" w:rsidR="00AC69C5" w:rsidRPr="00D120D4" w:rsidRDefault="00803E0B" w:rsidP="006E7F08">
      <w:pPr>
        <w:numPr>
          <w:ilvl w:val="2"/>
          <w:numId w:val="12"/>
        </w:numPr>
        <w:tabs>
          <w:tab w:val="left" w:pos="284"/>
          <w:tab w:val="left" w:pos="630"/>
          <w:tab w:val="left" w:pos="1080"/>
        </w:tabs>
        <w:spacing w:after="200"/>
        <w:ind w:left="1080" w:hanging="810"/>
        <w:jc w:val="both"/>
        <w:rPr>
          <w:rFonts w:ascii="Times New Roman" w:eastAsia="Calibri" w:hAnsi="Times New Roman"/>
          <w:szCs w:val="24"/>
          <w:lang w:val="bs-Latn-BA"/>
        </w:rPr>
      </w:pPr>
      <w:r w:rsidRPr="00D120D4">
        <w:rPr>
          <w:rFonts w:ascii="Times New Roman" w:hAnsi="Times New Roman"/>
          <w:szCs w:val="24"/>
          <w:lang w:val="bs-Latn-BA"/>
        </w:rPr>
        <w:t>Praćenje napretka i izvještavanje o zastupljenosti žena i muškaraca u oblasti rada, zapošljavanja i pristupa ekonomskim resursima</w:t>
      </w:r>
      <w:r w:rsidR="00984089" w:rsidRPr="00D120D4">
        <w:rPr>
          <w:rFonts w:ascii="Times New Roman" w:hAnsi="Times New Roman"/>
          <w:szCs w:val="24"/>
          <w:lang w:val="bs-Latn-BA"/>
        </w:rPr>
        <w:t>,</w:t>
      </w:r>
      <w:r w:rsidRPr="00D120D4">
        <w:rPr>
          <w:rFonts w:ascii="Times New Roman" w:hAnsi="Times New Roman"/>
          <w:szCs w:val="24"/>
          <w:lang w:val="bs-Latn-BA"/>
        </w:rPr>
        <w:t xml:space="preserve"> kao i u oblasti ženskog poduzetništva</w:t>
      </w:r>
      <w:r w:rsidR="00281EAF" w:rsidRPr="00D120D4">
        <w:rPr>
          <w:rFonts w:ascii="Times New Roman" w:hAnsi="Times New Roman"/>
          <w:szCs w:val="24"/>
          <w:lang w:val="bs-Latn-BA"/>
        </w:rPr>
        <w:t>.</w:t>
      </w:r>
    </w:p>
    <w:p w14:paraId="00870545" w14:textId="77777777" w:rsidR="007B7CA5" w:rsidRDefault="001027AC" w:rsidP="007B7CA5">
      <w:pPr>
        <w:tabs>
          <w:tab w:val="left" w:pos="284"/>
          <w:tab w:val="left" w:pos="567"/>
          <w:tab w:val="left" w:pos="709"/>
        </w:tabs>
        <w:spacing w:after="200"/>
        <w:jc w:val="both"/>
        <w:rPr>
          <w:rFonts w:ascii="Times New Roman"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Pr="00D120D4">
        <w:rPr>
          <w:rFonts w:ascii="Times New Roman" w:eastAsia="Calibri" w:hAnsi="Times New Roman"/>
          <w:szCs w:val="24"/>
          <w:lang w:val="bs-Latn-BA"/>
        </w:rPr>
        <w:t>Organi zakonodavne i izvršne vlasti na državnom i entitetskom nivou</w:t>
      </w:r>
      <w:r w:rsidR="00B57422" w:rsidRPr="00D120D4">
        <w:rPr>
          <w:rFonts w:ascii="Times New Roman" w:eastAsia="Calibri" w:hAnsi="Times New Roman"/>
          <w:szCs w:val="24"/>
          <w:lang w:val="bs-Latn-BA"/>
        </w:rPr>
        <w:t xml:space="preserve"> i nivou Brčko Distrikta BIH, </w:t>
      </w:r>
      <w:r w:rsidRPr="00D120D4">
        <w:rPr>
          <w:rFonts w:ascii="Times New Roman" w:eastAsia="Calibri" w:hAnsi="Times New Roman"/>
          <w:szCs w:val="24"/>
          <w:lang w:val="bs-Latn-BA"/>
        </w:rPr>
        <w:t xml:space="preserve"> kantonalni organi i organi jedinica lokalne samouprave, </w:t>
      </w:r>
      <w:r w:rsidRPr="00D120D4">
        <w:rPr>
          <w:rFonts w:ascii="Times New Roman" w:hAnsi="Times New Roman"/>
          <w:szCs w:val="24"/>
          <w:lang w:val="bs-Latn-BA"/>
        </w:rPr>
        <w:t>u skladu sa  nadležnostima propisanim važećim zakonskim propisima.</w:t>
      </w:r>
    </w:p>
    <w:p w14:paraId="02B3BDB2" w14:textId="06658AB5" w:rsidR="007B7CA5" w:rsidRPr="007B7CA5" w:rsidRDefault="0002440D" w:rsidP="007B7CA5">
      <w:pPr>
        <w:tabs>
          <w:tab w:val="left" w:pos="284"/>
          <w:tab w:val="left" w:pos="567"/>
          <w:tab w:val="left" w:pos="709"/>
        </w:tabs>
        <w:spacing w:after="200"/>
        <w:jc w:val="both"/>
        <w:rPr>
          <w:rFonts w:ascii="Times New Roman" w:eastAsia="Calibri" w:hAnsi="Times New Roman"/>
          <w:szCs w:val="24"/>
          <w:lang w:val="bs-Latn-BA"/>
        </w:rPr>
      </w:pPr>
      <w:r w:rsidRPr="007B7CA5">
        <w:rPr>
          <w:rFonts w:ascii="Times New Roman" w:hAnsi="Times New Roman"/>
          <w:b/>
          <w:lang w:val="bs-Latn-BA"/>
        </w:rPr>
        <w:t xml:space="preserve">Rok </w:t>
      </w:r>
      <w:r w:rsidR="00594067" w:rsidRPr="007B7CA5">
        <w:rPr>
          <w:rFonts w:ascii="Times New Roman" w:hAnsi="Times New Roman"/>
          <w:b/>
          <w:lang w:val="bs-Latn-BA"/>
        </w:rPr>
        <w:t>i</w:t>
      </w:r>
      <w:r w:rsidR="00CF3A2A" w:rsidRPr="007B7CA5">
        <w:rPr>
          <w:rFonts w:ascii="Times New Roman" w:hAnsi="Times New Roman"/>
          <w:b/>
          <w:lang w:val="bs-Latn-BA"/>
        </w:rPr>
        <w:t>mplementacije</w:t>
      </w:r>
      <w:r w:rsidRPr="007B7CA5">
        <w:rPr>
          <w:rFonts w:ascii="Times New Roman" w:hAnsi="Times New Roman"/>
          <w:b/>
          <w:lang w:val="bs-Latn-BA"/>
        </w:rPr>
        <w:t>: 20</w:t>
      </w:r>
      <w:r w:rsidR="00B57422" w:rsidRPr="007B7CA5">
        <w:rPr>
          <w:rFonts w:ascii="Times New Roman" w:hAnsi="Times New Roman"/>
          <w:b/>
          <w:lang w:val="bs-Latn-BA"/>
        </w:rPr>
        <w:t>23</w:t>
      </w:r>
      <w:r w:rsidR="00B9718B" w:rsidRPr="007B7CA5">
        <w:rPr>
          <w:rFonts w:ascii="Times New Roman" w:hAnsi="Times New Roman"/>
          <w:b/>
          <w:lang w:val="bs-Latn-BA"/>
        </w:rPr>
        <w:t>- 202</w:t>
      </w:r>
      <w:r w:rsidR="00B57422" w:rsidRPr="007B7CA5">
        <w:rPr>
          <w:rFonts w:ascii="Times New Roman" w:hAnsi="Times New Roman"/>
          <w:b/>
          <w:lang w:val="bs-Latn-BA"/>
        </w:rPr>
        <w:t>7</w:t>
      </w:r>
      <w:r w:rsidRPr="007B7CA5">
        <w:rPr>
          <w:rFonts w:ascii="Times New Roman" w:hAnsi="Times New Roman"/>
          <w:b/>
          <w:lang w:val="bs-Latn-BA"/>
        </w:rPr>
        <w:t>. godin</w:t>
      </w:r>
      <w:bookmarkStart w:id="28" w:name="_Toc332005665"/>
      <w:bookmarkStart w:id="29" w:name="_Toc332010896"/>
      <w:r w:rsidR="00CF3A2A" w:rsidRPr="007B7CA5">
        <w:rPr>
          <w:rFonts w:ascii="Times New Roman" w:hAnsi="Times New Roman"/>
          <w:b/>
          <w:lang w:val="bs-Latn-BA"/>
        </w:rPr>
        <w:t>e</w:t>
      </w:r>
      <w:r w:rsidR="00AC7B9F" w:rsidRPr="00D120D4">
        <w:rPr>
          <w:lang w:val="bs-Latn-BA" w:eastAsia="bs-Latn-BA"/>
        </w:rPr>
        <w:br w:type="page"/>
      </w:r>
    </w:p>
    <w:p w14:paraId="1DE2CF7E" w14:textId="77777777" w:rsidR="007B7CA5" w:rsidRDefault="007B7CA5" w:rsidP="007B7CA5">
      <w:pPr>
        <w:pStyle w:val="Heading3"/>
        <w:numPr>
          <w:ilvl w:val="0"/>
          <w:numId w:val="0"/>
        </w:numPr>
        <w:rPr>
          <w:lang w:val="bs-Latn-BA" w:eastAsia="bs-Latn-BA"/>
        </w:rPr>
      </w:pPr>
    </w:p>
    <w:p w14:paraId="13E121BA" w14:textId="014A63C9" w:rsidR="00B35ACF" w:rsidRDefault="00CE2C45" w:rsidP="007B7CA5">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eastAsia="bs-Latn-BA"/>
        </w:rPr>
      </w:pPr>
      <w:bookmarkStart w:id="30" w:name="_Toc152667108"/>
      <w:r w:rsidRPr="007B7CA5">
        <w:rPr>
          <w:rFonts w:ascii="Times New Roman" w:hAnsi="Times New Roman" w:cs="Times New Roman"/>
          <w:color w:val="4F81BD"/>
          <w:lang w:val="bs-Latn-BA" w:eastAsia="bs-Latn-BA"/>
        </w:rPr>
        <w:t>Obrazovanje, nauka, kultura i sport</w:t>
      </w:r>
      <w:bookmarkEnd w:id="28"/>
      <w:bookmarkEnd w:id="29"/>
      <w:bookmarkEnd w:id="30"/>
    </w:p>
    <w:p w14:paraId="1EA38BC2" w14:textId="77777777" w:rsidR="007B7CA5" w:rsidRPr="007B7CA5" w:rsidRDefault="007B7CA5" w:rsidP="007B7CA5">
      <w:pPr>
        <w:rPr>
          <w:lang w:val="bs-Latn-BA" w:eastAsia="bs-Latn-BA"/>
        </w:rPr>
      </w:pPr>
    </w:p>
    <w:p w14:paraId="5B69B15D" w14:textId="20D8BB8E" w:rsidR="00984089" w:rsidRPr="00D120D4" w:rsidRDefault="00984089" w:rsidP="00314BD5">
      <w:pPr>
        <w:pStyle w:val="BodyText"/>
        <w:rPr>
          <w:rFonts w:ascii="Times New Roman" w:hAnsi="Times New Roman"/>
          <w:b/>
          <w:szCs w:val="24"/>
          <w:lang w:val="bs-Latn-BA"/>
        </w:rPr>
      </w:pPr>
      <w:r w:rsidRPr="00D120D4">
        <w:rPr>
          <w:rFonts w:ascii="Times New Roman" w:hAnsi="Times New Roman"/>
          <w:b/>
          <w:szCs w:val="24"/>
          <w:lang w:val="bs-Latn-BA"/>
        </w:rPr>
        <w:t xml:space="preserve">Uvod </w:t>
      </w:r>
    </w:p>
    <w:p w14:paraId="359FFA66" w14:textId="77777777" w:rsidR="005D52BB" w:rsidRPr="00D120D4" w:rsidRDefault="005D52BB" w:rsidP="00314BD5">
      <w:pPr>
        <w:pStyle w:val="BodyText"/>
        <w:rPr>
          <w:rFonts w:ascii="Times New Roman" w:hAnsi="Times New Roman"/>
          <w:b/>
          <w:szCs w:val="24"/>
          <w:lang w:val="bs-Latn-BA"/>
        </w:rPr>
      </w:pPr>
    </w:p>
    <w:p w14:paraId="3A2D104D" w14:textId="594A80AF" w:rsidR="005D52BB" w:rsidRPr="00D120D4" w:rsidRDefault="00F56F20" w:rsidP="005D52BB">
      <w:pPr>
        <w:pStyle w:val="BodyText"/>
        <w:rPr>
          <w:rFonts w:ascii="Times New Roman" w:hAnsi="Times New Roman"/>
          <w:szCs w:val="24"/>
          <w:lang w:val="bs-Latn-BA"/>
        </w:rPr>
      </w:pPr>
      <w:r w:rsidRPr="00F56F20">
        <w:rPr>
          <w:rFonts w:ascii="Times New Roman" w:hAnsi="Times New Roman"/>
          <w:szCs w:val="24"/>
          <w:lang w:val="bs-Latn-BA"/>
        </w:rPr>
        <w:t>Obrazovanje je jedan od najvažniji</w:t>
      </w:r>
      <w:r>
        <w:rPr>
          <w:rFonts w:ascii="Times New Roman" w:hAnsi="Times New Roman"/>
          <w:szCs w:val="24"/>
          <w:lang w:val="bs-Latn-BA"/>
        </w:rPr>
        <w:t>h preduslova za postizanje</w:t>
      </w:r>
      <w:r w:rsidRPr="00F56F20">
        <w:rPr>
          <w:rFonts w:ascii="Times New Roman" w:hAnsi="Times New Roman"/>
          <w:szCs w:val="24"/>
          <w:lang w:val="bs-Latn-BA"/>
        </w:rPr>
        <w:t xml:space="preserve"> ravnopravnosti</w:t>
      </w:r>
      <w:r>
        <w:rPr>
          <w:rFonts w:ascii="Times New Roman" w:hAnsi="Times New Roman"/>
          <w:szCs w:val="24"/>
          <w:lang w:val="bs-Latn-BA"/>
        </w:rPr>
        <w:t xml:space="preserve"> spolova</w:t>
      </w:r>
      <w:r w:rsidRPr="00F56F20">
        <w:rPr>
          <w:rFonts w:ascii="Times New Roman" w:hAnsi="Times New Roman"/>
          <w:szCs w:val="24"/>
          <w:lang w:val="bs-Latn-BA"/>
        </w:rPr>
        <w:t>, posebno u vremenu kada postoji potreba za kontinuiranim obrazovanjem i stručnim usavršavanjem bez obzira na godine. Posebnu pažnju treba posvetiti obrazovanju žena u ruralnim područjima, kao i pripadnica drugih ranjivih grupa, kako bi se postigla ravnopravnost i izbjegla tradicionalno uspostavljena podjela obrazovnih profila, zanimanja i pozicija na tržištu rada po spolu. Osim toga, potrebno je ojačati prisustvo žena u nauci, kulturi i sportu kako bi društvo imalo koristi od ravnopravnog učešća svih građana</w:t>
      </w:r>
      <w:r w:rsidR="00B8514C" w:rsidRPr="00D120D4">
        <w:rPr>
          <w:rFonts w:ascii="Times New Roman" w:hAnsi="Times New Roman"/>
          <w:szCs w:val="24"/>
          <w:lang w:val="bs-Latn-BA"/>
        </w:rPr>
        <w:t xml:space="preserve">. </w:t>
      </w:r>
    </w:p>
    <w:p w14:paraId="6DD72187" w14:textId="77777777" w:rsidR="005D52BB" w:rsidRPr="00D120D4" w:rsidRDefault="005D52BB" w:rsidP="005D52BB">
      <w:pPr>
        <w:pStyle w:val="BodyText"/>
        <w:rPr>
          <w:rFonts w:ascii="Times New Roman" w:hAnsi="Times New Roman"/>
          <w:szCs w:val="24"/>
          <w:lang w:val="bs-Latn-BA"/>
        </w:rPr>
      </w:pPr>
    </w:p>
    <w:p w14:paraId="121FDE04" w14:textId="168747A2" w:rsidR="005D52BB" w:rsidRPr="00D120D4" w:rsidRDefault="00F56F20" w:rsidP="005D52BB">
      <w:pPr>
        <w:pStyle w:val="BodyText"/>
        <w:rPr>
          <w:rFonts w:ascii="Times New Roman" w:hAnsi="Times New Roman"/>
          <w:szCs w:val="24"/>
          <w:lang w:val="bs-Latn-BA"/>
        </w:rPr>
      </w:pPr>
      <w:r w:rsidRPr="00F56F20">
        <w:rPr>
          <w:rFonts w:ascii="Times New Roman" w:hAnsi="Times New Roman"/>
          <w:szCs w:val="24"/>
          <w:lang w:val="bs-Latn-BA"/>
        </w:rPr>
        <w:t>Okvirni zakon o predškolskom obrazovanju i obrazovanju u BiH, Okvirni zakon o osnovnom i srednjem obrazovanju u BiH i Okvirni zakon o visokom obrazovanju u BiH čine pravni okvir o obrazovanju u BiH koji se primjenjuje na državnom nivou. Ovi zakoni također obavezuju institucije i obrazovne ustanove FBiH (uključujući kantone), RS i Brčko Distrikta da primjenjuju i poštuju principe i norme utvrđene ovim zakonima i da osiguraju obrazovanje pod jednakim uslovima za sve učenike, kao i jednake mogućnosti</w:t>
      </w:r>
      <w:r w:rsidR="005D52BB" w:rsidRPr="00D120D4">
        <w:rPr>
          <w:rFonts w:ascii="Times New Roman" w:hAnsi="Times New Roman"/>
          <w:szCs w:val="24"/>
          <w:lang w:val="bs-Latn-BA"/>
        </w:rPr>
        <w:t>.</w:t>
      </w:r>
    </w:p>
    <w:p w14:paraId="78D744BC" w14:textId="171C35E5" w:rsidR="00A47C57" w:rsidRPr="00D120D4" w:rsidRDefault="00A47C57" w:rsidP="00A47C57">
      <w:pPr>
        <w:tabs>
          <w:tab w:val="left" w:pos="284"/>
          <w:tab w:val="left" w:pos="630"/>
          <w:tab w:val="left" w:pos="1080"/>
        </w:tabs>
        <w:spacing w:after="140"/>
        <w:jc w:val="both"/>
        <w:rPr>
          <w:rFonts w:ascii="Times New Roman" w:hAnsi="Times New Roman"/>
          <w:color w:val="000000" w:themeColor="text1"/>
          <w:szCs w:val="24"/>
          <w:lang w:val="bs-Latn-BA"/>
        </w:rPr>
      </w:pPr>
      <w:r w:rsidRPr="00D120D4">
        <w:rPr>
          <w:rFonts w:ascii="Times New Roman" w:hAnsi="Times New Roman"/>
          <w:color w:val="000000" w:themeColor="text1"/>
          <w:szCs w:val="24"/>
          <w:lang w:val="bs-Latn-BA"/>
        </w:rPr>
        <w:t xml:space="preserve"> </w:t>
      </w:r>
    </w:p>
    <w:p w14:paraId="7791B896" w14:textId="191DF5A3" w:rsidR="00FA1064" w:rsidRPr="00D120D4" w:rsidRDefault="00A47C57" w:rsidP="00FA1064">
      <w:pPr>
        <w:tabs>
          <w:tab w:val="left" w:pos="284"/>
          <w:tab w:val="left" w:pos="630"/>
          <w:tab w:val="left" w:pos="1080"/>
        </w:tabs>
        <w:spacing w:after="140"/>
        <w:jc w:val="both"/>
        <w:rPr>
          <w:rFonts w:ascii="Times New Roman" w:hAnsi="Times New Roman"/>
          <w:color w:val="000000" w:themeColor="text1"/>
          <w:szCs w:val="24"/>
          <w:lang w:val="bs-Latn-BA"/>
        </w:rPr>
      </w:pPr>
      <w:r w:rsidRPr="00D120D4">
        <w:rPr>
          <w:rFonts w:ascii="Times New Roman" w:hAnsi="Times New Roman"/>
          <w:color w:val="000000" w:themeColor="text1"/>
          <w:szCs w:val="24"/>
          <w:lang w:val="bs-Latn-BA"/>
        </w:rPr>
        <w:t xml:space="preserve">Početkom 2021. godine, </w:t>
      </w:r>
      <w:r w:rsidR="083DEDC7" w:rsidRPr="00D120D4">
        <w:rPr>
          <w:rFonts w:ascii="Times New Roman" w:hAnsi="Times New Roman"/>
          <w:color w:val="000000" w:themeColor="text1"/>
          <w:szCs w:val="24"/>
          <w:lang w:val="bs-Latn-BA"/>
        </w:rPr>
        <w:t>VM</w:t>
      </w:r>
      <w:r w:rsidRPr="00D120D4">
        <w:rPr>
          <w:rFonts w:ascii="Times New Roman" w:hAnsi="Times New Roman"/>
          <w:color w:val="000000" w:themeColor="text1"/>
          <w:szCs w:val="24"/>
          <w:lang w:val="bs-Latn-BA"/>
        </w:rPr>
        <w:t xml:space="preserve"> BiH usvojilo je novi dokument strateškog tipa za oblast stručnog obrazovanja i obuke </w:t>
      </w:r>
      <w:r w:rsidRPr="00D120D4">
        <w:rPr>
          <w:rFonts w:ascii="Times New Roman" w:hAnsi="Times New Roman"/>
          <w:b/>
          <w:color w:val="000000" w:themeColor="text1"/>
          <w:szCs w:val="24"/>
          <w:lang w:val="bs-Latn-BA"/>
        </w:rPr>
        <w:t>“</w:t>
      </w:r>
      <w:r w:rsidRPr="00D120D4">
        <w:rPr>
          <w:rFonts w:ascii="Times New Roman" w:hAnsi="Times New Roman"/>
          <w:bCs/>
          <w:color w:val="000000" w:themeColor="text1"/>
          <w:szCs w:val="24"/>
          <w:lang w:val="bs-Latn-BA"/>
        </w:rPr>
        <w:t>Poboljšanje kvaliteta i relevantnosti stručnog obrazovanja i obuke u Bosni i Hercegovini – Na osnovu Zaključaka iz Rige (2021</w:t>
      </w:r>
      <w:r w:rsidR="00F56F20">
        <w:rPr>
          <w:rFonts w:ascii="Times New Roman" w:hAnsi="Times New Roman"/>
          <w:bCs/>
          <w:color w:val="000000" w:themeColor="text1"/>
          <w:szCs w:val="24"/>
          <w:lang w:val="bs-Latn-BA"/>
        </w:rPr>
        <w:t>.</w:t>
      </w:r>
      <w:r w:rsidRPr="00D120D4">
        <w:rPr>
          <w:rFonts w:ascii="Times New Roman" w:hAnsi="Times New Roman"/>
          <w:bCs/>
          <w:color w:val="000000" w:themeColor="text1"/>
          <w:szCs w:val="24"/>
          <w:lang w:val="bs-Latn-BA"/>
        </w:rPr>
        <w:t>-2030</w:t>
      </w:r>
      <w:r w:rsidR="00F56F20">
        <w:rPr>
          <w:rFonts w:ascii="Times New Roman" w:hAnsi="Times New Roman"/>
          <w:bCs/>
          <w:color w:val="000000" w:themeColor="text1"/>
          <w:szCs w:val="24"/>
          <w:lang w:val="bs-Latn-BA"/>
        </w:rPr>
        <w:t>. godin</w:t>
      </w:r>
      <w:r w:rsidR="00B47435">
        <w:rPr>
          <w:rFonts w:ascii="Times New Roman" w:hAnsi="Times New Roman"/>
          <w:bCs/>
          <w:color w:val="000000" w:themeColor="text1"/>
          <w:szCs w:val="24"/>
          <w:lang w:val="bs-Latn-BA"/>
        </w:rPr>
        <w:t>e</w:t>
      </w:r>
      <w:r w:rsidRPr="00D120D4">
        <w:rPr>
          <w:rFonts w:ascii="Times New Roman" w:hAnsi="Times New Roman"/>
          <w:bCs/>
          <w:color w:val="000000" w:themeColor="text1"/>
          <w:szCs w:val="24"/>
          <w:lang w:val="bs-Latn-BA"/>
        </w:rPr>
        <w:t>)”.</w:t>
      </w:r>
      <w:r w:rsidRPr="00D120D4">
        <w:rPr>
          <w:rFonts w:ascii="Times New Roman" w:hAnsi="Times New Roman"/>
          <w:color w:val="000000" w:themeColor="text1"/>
          <w:szCs w:val="24"/>
          <w:lang w:val="bs-Latn-BA"/>
        </w:rPr>
        <w:t xml:space="preserve"> </w:t>
      </w:r>
      <w:r w:rsidR="002657C2" w:rsidRPr="00D120D4">
        <w:rPr>
          <w:rFonts w:ascii="Times New Roman" w:hAnsi="Times New Roman"/>
          <w:color w:val="000000" w:themeColor="text1"/>
          <w:szCs w:val="24"/>
          <w:lang w:val="bs-Latn-BA"/>
        </w:rPr>
        <w:t xml:space="preserve">Tokom 2021. godine, </w:t>
      </w:r>
      <w:r w:rsidR="00FA1064" w:rsidRPr="00D120D4">
        <w:rPr>
          <w:rFonts w:ascii="Times New Roman" w:hAnsi="Times New Roman"/>
          <w:color w:val="000000" w:themeColor="text1"/>
          <w:szCs w:val="24"/>
          <w:lang w:val="bs-Latn-BA"/>
        </w:rPr>
        <w:t xml:space="preserve">Bosna i Hercegovina je pristupila </w:t>
      </w:r>
      <w:r w:rsidR="00FA1064" w:rsidRPr="00D120D4">
        <w:rPr>
          <w:rFonts w:ascii="Times New Roman" w:hAnsi="Times New Roman"/>
          <w:bCs/>
          <w:color w:val="000000" w:themeColor="text1"/>
          <w:szCs w:val="24"/>
          <w:lang w:val="bs-Latn-BA"/>
        </w:rPr>
        <w:t>Ljubljanskoj deklaraciji</w:t>
      </w:r>
      <w:r w:rsidR="00FA1064" w:rsidRPr="00D120D4">
        <w:rPr>
          <w:rFonts w:ascii="Times New Roman" w:hAnsi="Times New Roman"/>
          <w:color w:val="000000" w:themeColor="text1"/>
          <w:szCs w:val="24"/>
          <w:lang w:val="bs-Latn-BA"/>
        </w:rPr>
        <w:t xml:space="preserve"> koju je usvojilo Vijeće EU.</w:t>
      </w:r>
      <w:r w:rsidR="0073686B" w:rsidRPr="00D120D4">
        <w:rPr>
          <w:rFonts w:ascii="Times New Roman" w:hAnsi="Times New Roman"/>
          <w:color w:val="000000" w:themeColor="text1"/>
          <w:szCs w:val="24"/>
          <w:lang w:val="bs-Latn-BA"/>
        </w:rPr>
        <w:t xml:space="preserve"> </w:t>
      </w:r>
      <w:r w:rsidR="002657C2" w:rsidRPr="00D120D4">
        <w:rPr>
          <w:rFonts w:ascii="Times New Roman" w:hAnsi="Times New Roman"/>
          <w:color w:val="000000" w:themeColor="text1"/>
          <w:szCs w:val="24"/>
          <w:lang w:val="bs-Latn-BA"/>
        </w:rPr>
        <w:t>Ovaj dokument</w:t>
      </w:r>
      <w:r w:rsidR="00FA1064" w:rsidRPr="00D120D4">
        <w:rPr>
          <w:rFonts w:ascii="Times New Roman" w:hAnsi="Times New Roman"/>
          <w:color w:val="000000" w:themeColor="text1"/>
          <w:szCs w:val="24"/>
          <w:lang w:val="bs-Latn-BA"/>
        </w:rPr>
        <w:t xml:space="preserve"> poziva na antidiskriminaciju,</w:t>
      </w:r>
      <w:r w:rsidR="002657C2" w:rsidRPr="00D120D4">
        <w:rPr>
          <w:rFonts w:ascii="Times New Roman" w:hAnsi="Times New Roman"/>
          <w:color w:val="000000" w:themeColor="text1"/>
          <w:szCs w:val="24"/>
          <w:lang w:val="bs-Latn-BA"/>
        </w:rPr>
        <w:t xml:space="preserve"> te se bavi</w:t>
      </w:r>
      <w:r w:rsidR="00FA1064" w:rsidRPr="00D120D4">
        <w:rPr>
          <w:rFonts w:ascii="Times New Roman" w:hAnsi="Times New Roman"/>
          <w:color w:val="000000" w:themeColor="text1"/>
          <w:szCs w:val="24"/>
          <w:lang w:val="bs-Latn-BA"/>
        </w:rPr>
        <w:t xml:space="preserve"> pitanj</w:t>
      </w:r>
      <w:r w:rsidR="009169B5" w:rsidRPr="00D120D4">
        <w:rPr>
          <w:rFonts w:ascii="Times New Roman" w:hAnsi="Times New Roman"/>
          <w:color w:val="000000" w:themeColor="text1"/>
          <w:szCs w:val="24"/>
          <w:lang w:val="bs-Latn-BA"/>
        </w:rPr>
        <w:t>ima</w:t>
      </w:r>
      <w:r w:rsidR="00FA1064" w:rsidRPr="00D120D4">
        <w:rPr>
          <w:rFonts w:ascii="Times New Roman" w:hAnsi="Times New Roman"/>
          <w:color w:val="000000" w:themeColor="text1"/>
          <w:szCs w:val="24"/>
          <w:lang w:val="bs-Latn-BA"/>
        </w:rPr>
        <w:t xml:space="preserve"> nasilja </w:t>
      </w:r>
      <w:r w:rsidR="00F56F20">
        <w:rPr>
          <w:rFonts w:ascii="Times New Roman" w:hAnsi="Times New Roman"/>
          <w:color w:val="000000" w:themeColor="text1"/>
          <w:szCs w:val="24"/>
          <w:lang w:val="bs-Latn-BA"/>
        </w:rPr>
        <w:t>rodno zasnovanog nasilja</w:t>
      </w:r>
      <w:r w:rsidR="00FA1064" w:rsidRPr="00D120D4">
        <w:rPr>
          <w:rFonts w:ascii="Times New Roman" w:hAnsi="Times New Roman"/>
          <w:color w:val="000000" w:themeColor="text1"/>
          <w:szCs w:val="24"/>
          <w:lang w:val="bs-Latn-BA"/>
        </w:rPr>
        <w:t xml:space="preserve"> i </w:t>
      </w:r>
      <w:r w:rsidR="009169B5" w:rsidRPr="00D120D4">
        <w:rPr>
          <w:rFonts w:ascii="Times New Roman" w:hAnsi="Times New Roman"/>
          <w:color w:val="000000" w:themeColor="text1"/>
          <w:szCs w:val="24"/>
          <w:lang w:val="bs-Latn-BA"/>
        </w:rPr>
        <w:t xml:space="preserve">seksualnog </w:t>
      </w:r>
      <w:r w:rsidR="00FA1064" w:rsidRPr="00D120D4">
        <w:rPr>
          <w:rFonts w:ascii="Times New Roman" w:hAnsi="Times New Roman"/>
          <w:color w:val="000000" w:themeColor="text1"/>
          <w:szCs w:val="24"/>
          <w:lang w:val="bs-Latn-BA"/>
        </w:rPr>
        <w:t xml:space="preserve">uznemiravanja u institucijama obrazovanja i istraživanja. </w:t>
      </w:r>
      <w:r w:rsidR="009169B5" w:rsidRPr="00D120D4">
        <w:rPr>
          <w:rFonts w:ascii="Times New Roman" w:hAnsi="Times New Roman"/>
          <w:color w:val="000000" w:themeColor="text1"/>
          <w:szCs w:val="24"/>
          <w:lang w:val="bs-Latn-BA"/>
        </w:rPr>
        <w:t>P</w:t>
      </w:r>
      <w:r w:rsidR="00FA1064" w:rsidRPr="00D120D4">
        <w:rPr>
          <w:rFonts w:ascii="Times New Roman" w:hAnsi="Times New Roman"/>
          <w:color w:val="000000" w:themeColor="text1"/>
          <w:szCs w:val="24"/>
          <w:lang w:val="bs-Latn-BA"/>
        </w:rPr>
        <w:t xml:space="preserve">ristupanjem BiH </w:t>
      </w:r>
      <w:r w:rsidR="008B63F9" w:rsidRPr="00D120D4">
        <w:rPr>
          <w:rFonts w:ascii="Times New Roman" w:hAnsi="Times New Roman"/>
          <w:bCs/>
          <w:color w:val="000000" w:themeColor="text1"/>
          <w:szCs w:val="24"/>
          <w:lang w:val="bs-Latn-BA"/>
        </w:rPr>
        <w:t>p</w:t>
      </w:r>
      <w:r w:rsidR="00FA1064" w:rsidRPr="00D120D4">
        <w:rPr>
          <w:rFonts w:ascii="Times New Roman" w:hAnsi="Times New Roman"/>
          <w:bCs/>
          <w:color w:val="000000" w:themeColor="text1"/>
          <w:szCs w:val="24"/>
          <w:lang w:val="bs-Latn-BA"/>
        </w:rPr>
        <w:t xml:space="preserve">rogramu EU za istraživanje i inovacije </w:t>
      </w:r>
      <w:r w:rsidR="00FA1064" w:rsidRPr="00F56F20">
        <w:rPr>
          <w:rFonts w:ascii="Times New Roman" w:hAnsi="Times New Roman"/>
          <w:bCs/>
          <w:i/>
          <w:color w:val="000000" w:themeColor="text1"/>
          <w:szCs w:val="24"/>
          <w:lang w:val="bs-Latn-BA"/>
        </w:rPr>
        <w:t>Horizon Europe</w:t>
      </w:r>
      <w:r w:rsidR="00FA1064" w:rsidRPr="00D120D4">
        <w:rPr>
          <w:rFonts w:ascii="Times New Roman" w:hAnsi="Times New Roman"/>
          <w:color w:val="000000" w:themeColor="text1"/>
          <w:szCs w:val="24"/>
          <w:lang w:val="bs-Latn-BA"/>
        </w:rPr>
        <w:t>, naučno-istraživačke institucije u Bosni i Hercegovini imaju obavezu da usvoje</w:t>
      </w:r>
      <w:r w:rsidR="00F56F20">
        <w:rPr>
          <w:rFonts w:ascii="Times New Roman" w:hAnsi="Times New Roman"/>
          <w:color w:val="000000" w:themeColor="text1"/>
          <w:szCs w:val="24"/>
          <w:lang w:val="bs-Latn-BA"/>
        </w:rPr>
        <w:t xml:space="preserve"> i implementiraju Plan za </w:t>
      </w:r>
      <w:r w:rsidR="00FA1064" w:rsidRPr="00D120D4">
        <w:rPr>
          <w:rFonts w:ascii="Times New Roman" w:hAnsi="Times New Roman"/>
          <w:color w:val="000000" w:themeColor="text1"/>
          <w:szCs w:val="24"/>
          <w:lang w:val="bs-Latn-BA"/>
        </w:rPr>
        <w:t>ravnopravnost</w:t>
      </w:r>
      <w:r w:rsidR="00F56F20">
        <w:rPr>
          <w:rFonts w:ascii="Times New Roman" w:hAnsi="Times New Roman"/>
          <w:color w:val="000000" w:themeColor="text1"/>
          <w:szCs w:val="24"/>
          <w:lang w:val="bs-Latn-BA"/>
        </w:rPr>
        <w:t xml:space="preserve"> spolova</w:t>
      </w:r>
      <w:r w:rsidR="00FA1064" w:rsidRPr="00D120D4">
        <w:rPr>
          <w:rFonts w:ascii="Times New Roman" w:hAnsi="Times New Roman"/>
          <w:color w:val="000000" w:themeColor="text1"/>
          <w:szCs w:val="24"/>
          <w:lang w:val="bs-Latn-BA"/>
        </w:rPr>
        <w:t xml:space="preserve"> na nivou </w:t>
      </w:r>
      <w:r w:rsidR="008B63F9" w:rsidRPr="00D120D4">
        <w:rPr>
          <w:rFonts w:ascii="Times New Roman" w:hAnsi="Times New Roman"/>
          <w:color w:val="000000" w:themeColor="text1"/>
          <w:szCs w:val="24"/>
          <w:lang w:val="bs-Latn-BA"/>
        </w:rPr>
        <w:t xml:space="preserve">svojih </w:t>
      </w:r>
      <w:r w:rsidR="00FA1064" w:rsidRPr="00D120D4">
        <w:rPr>
          <w:rFonts w:ascii="Times New Roman" w:hAnsi="Times New Roman"/>
          <w:color w:val="000000" w:themeColor="text1"/>
          <w:szCs w:val="24"/>
          <w:lang w:val="bs-Latn-BA"/>
        </w:rPr>
        <w:t>institucija.</w:t>
      </w:r>
    </w:p>
    <w:p w14:paraId="40A48C52" w14:textId="77777777" w:rsidR="00FA1064" w:rsidRPr="00D120D4" w:rsidRDefault="00FA1064" w:rsidP="005D52BB">
      <w:pPr>
        <w:pStyle w:val="BodyText"/>
        <w:rPr>
          <w:rFonts w:ascii="Times New Roman" w:hAnsi="Times New Roman"/>
          <w:color w:val="000000" w:themeColor="text1"/>
          <w:szCs w:val="24"/>
          <w:lang w:val="bs-Latn-BA"/>
        </w:rPr>
      </w:pPr>
    </w:p>
    <w:p w14:paraId="3661FF06" w14:textId="03A7F4C4" w:rsidR="001B00D4" w:rsidRPr="00D120D4" w:rsidRDefault="0060743E" w:rsidP="00321CBE">
      <w:pPr>
        <w:pStyle w:val="BodyText"/>
        <w:tabs>
          <w:tab w:val="left" w:pos="8820"/>
        </w:tabs>
        <w:rPr>
          <w:rFonts w:ascii="Times New Roman" w:hAnsi="Times New Roman"/>
          <w:szCs w:val="24"/>
          <w:lang w:val="bs-Latn-BA"/>
        </w:rPr>
      </w:pPr>
      <w:r w:rsidRPr="00D120D4">
        <w:rPr>
          <w:rFonts w:ascii="Times New Roman" w:hAnsi="Times New Roman"/>
          <w:color w:val="000000" w:themeColor="text1"/>
          <w:szCs w:val="24"/>
          <w:lang w:val="bs-Latn-BA"/>
        </w:rPr>
        <w:t xml:space="preserve">Oblast sporta u Bosni i Hercegovini uređena je Zakonom o sportu u BiH, a </w:t>
      </w:r>
      <w:r w:rsidRPr="00D120D4">
        <w:rPr>
          <w:rFonts w:ascii="Times New Roman" w:hAnsi="Times New Roman"/>
          <w:bCs/>
          <w:color w:val="000000" w:themeColor="text1"/>
          <w:szCs w:val="24"/>
          <w:lang w:val="bs-Latn-BA"/>
        </w:rPr>
        <w:t xml:space="preserve">Zakonom o izmjenama i dopunama Zakona o sportu BiH </w:t>
      </w:r>
      <w:r w:rsidRPr="00D120D4">
        <w:rPr>
          <w:rFonts w:ascii="Times New Roman" w:hAnsi="Times New Roman"/>
          <w:color w:val="000000" w:themeColor="text1"/>
          <w:szCs w:val="24"/>
          <w:lang w:val="bs-Latn-BA"/>
        </w:rPr>
        <w:t xml:space="preserve">uvodi odredbe koje zabranjuju diskriminaciju na osnovu spola i garantuje jednaku dostupnost i ravnopravno učešće u sportu bez obzira na spol, </w:t>
      </w:r>
      <w:r w:rsidR="00B62CCC" w:rsidRPr="00D120D4">
        <w:rPr>
          <w:rFonts w:ascii="Times New Roman" w:hAnsi="Times New Roman"/>
          <w:color w:val="000000" w:themeColor="text1"/>
          <w:szCs w:val="24"/>
          <w:lang w:val="bs-Latn-BA"/>
        </w:rPr>
        <w:t>te</w:t>
      </w:r>
      <w:r w:rsidRPr="00D120D4">
        <w:rPr>
          <w:rFonts w:ascii="Times New Roman" w:hAnsi="Times New Roman"/>
          <w:color w:val="000000" w:themeColor="text1"/>
          <w:szCs w:val="24"/>
          <w:lang w:val="bs-Latn-BA"/>
        </w:rPr>
        <w:t xml:space="preserve"> ravnopravnu zastupljenost muškaraca i žena prilikom imenovanja u sastav Vijeća za sport BiH. </w:t>
      </w:r>
      <w:r w:rsidR="00832C78" w:rsidRPr="00D120D4">
        <w:rPr>
          <w:rFonts w:ascii="Times New Roman" w:hAnsi="Times New Roman"/>
          <w:color w:val="000000" w:themeColor="text1"/>
          <w:szCs w:val="24"/>
          <w:lang w:val="bs-Latn-BA"/>
        </w:rPr>
        <w:t>Pored toga, z</w:t>
      </w:r>
      <w:r w:rsidRPr="00D120D4">
        <w:rPr>
          <w:rFonts w:ascii="Times New Roman" w:hAnsi="Times New Roman"/>
          <w:color w:val="000000" w:themeColor="text1"/>
          <w:szCs w:val="24"/>
          <w:lang w:val="bs-Latn-BA"/>
        </w:rPr>
        <w:t xml:space="preserve">abranjena je diskriminacija u sportu, a jedan od osnovnih principa </w:t>
      </w:r>
      <w:r w:rsidR="00FA1064" w:rsidRPr="00D120D4">
        <w:rPr>
          <w:rFonts w:ascii="Times New Roman" w:hAnsi="Times New Roman"/>
          <w:color w:val="000000" w:themeColor="text1"/>
          <w:szCs w:val="24"/>
          <w:lang w:val="bs-Latn-BA"/>
        </w:rPr>
        <w:t xml:space="preserve">ovog Zakona </w:t>
      </w:r>
      <w:r w:rsidRPr="00D120D4">
        <w:rPr>
          <w:rFonts w:ascii="Times New Roman" w:hAnsi="Times New Roman"/>
          <w:color w:val="000000" w:themeColor="text1"/>
          <w:szCs w:val="24"/>
          <w:lang w:val="bs-Latn-BA"/>
        </w:rPr>
        <w:t>je ravnopravno učešće muškaraca i žena u sportu.</w:t>
      </w:r>
    </w:p>
    <w:p w14:paraId="4CF6CBEC" w14:textId="77777777" w:rsidR="00573F0B" w:rsidRPr="00D120D4" w:rsidRDefault="00573F0B" w:rsidP="00314BD5">
      <w:pPr>
        <w:rPr>
          <w:rFonts w:ascii="Times New Roman" w:hAnsi="Times New Roman"/>
          <w:b/>
          <w:szCs w:val="24"/>
          <w:lang w:val="bs-Latn-BA"/>
        </w:rPr>
      </w:pPr>
    </w:p>
    <w:p w14:paraId="32F9FD3F" w14:textId="6BED3338" w:rsidR="00B5605D" w:rsidRPr="00D120D4" w:rsidRDefault="00594567" w:rsidP="00314BD5">
      <w:pPr>
        <w:rPr>
          <w:rFonts w:ascii="Times New Roman" w:hAnsi="Times New Roman"/>
          <w:b/>
          <w:szCs w:val="24"/>
          <w:lang w:val="bs-Latn-BA"/>
        </w:rPr>
      </w:pPr>
      <w:r w:rsidRPr="00D120D4">
        <w:rPr>
          <w:rFonts w:ascii="Times New Roman" w:hAnsi="Times New Roman"/>
          <w:b/>
          <w:szCs w:val="24"/>
          <w:lang w:val="bs-Latn-BA"/>
        </w:rPr>
        <w:t>Ocjena stanja</w:t>
      </w:r>
      <w:r w:rsidR="00F13F37" w:rsidRPr="00D120D4">
        <w:rPr>
          <w:rFonts w:ascii="Times New Roman" w:hAnsi="Times New Roman"/>
          <w:b/>
          <w:szCs w:val="24"/>
          <w:lang w:val="bs-Latn-BA"/>
        </w:rPr>
        <w:t xml:space="preserve"> </w:t>
      </w:r>
    </w:p>
    <w:p w14:paraId="05D2E4F5" w14:textId="63D4B42C" w:rsidR="00757C9E" w:rsidRPr="00D120D4" w:rsidRDefault="00757C9E" w:rsidP="001C227D">
      <w:pPr>
        <w:tabs>
          <w:tab w:val="left" w:pos="8730"/>
          <w:tab w:val="left" w:pos="9180"/>
        </w:tabs>
        <w:rPr>
          <w:rFonts w:ascii="Times New Roman" w:hAnsi="Times New Roman"/>
          <w:b/>
          <w:szCs w:val="24"/>
          <w:lang w:val="bs-Latn-BA"/>
        </w:rPr>
      </w:pPr>
    </w:p>
    <w:p w14:paraId="1675F4CC" w14:textId="7DC94C9D" w:rsidR="009C28FD" w:rsidRPr="00D120D4" w:rsidRDefault="009C28FD" w:rsidP="009C28FD">
      <w:pPr>
        <w:pStyle w:val="BodyText"/>
        <w:rPr>
          <w:rFonts w:ascii="Times New Roman" w:hAnsi="Times New Roman"/>
          <w:szCs w:val="24"/>
          <w:lang w:val="bs-Latn-BA"/>
        </w:rPr>
      </w:pPr>
      <w:r w:rsidRPr="00D120D4">
        <w:rPr>
          <w:rFonts w:ascii="Times New Roman" w:hAnsi="Times New Roman"/>
          <w:szCs w:val="24"/>
          <w:lang w:val="bs-Latn-BA"/>
        </w:rPr>
        <w:t xml:space="preserve">Prema zakonskoj regulativi koja se odnosi na sektor obrazovanja, u Bosni i Hercegovini ne postoji diskriminiranje na osnovu spola. Veliki broj međunarodnih i domaćih dokumenata, od kojih je najvažnije </w:t>
      </w:r>
      <w:r w:rsidR="00536234">
        <w:rPr>
          <w:rFonts w:ascii="Times New Roman" w:hAnsi="Times New Roman"/>
          <w:szCs w:val="24"/>
          <w:lang w:val="bs-Latn-BA"/>
        </w:rPr>
        <w:t>istaći: UN Konvenciju o eliminis</w:t>
      </w:r>
      <w:r w:rsidRPr="00D120D4">
        <w:rPr>
          <w:rFonts w:ascii="Times New Roman" w:hAnsi="Times New Roman"/>
          <w:szCs w:val="24"/>
          <w:lang w:val="bs-Latn-BA"/>
        </w:rPr>
        <w:t xml:space="preserve">anju svih oblika diskriminiranja žena usvojenu 1979. godine, UN Konvenciju o pravima djeteta </w:t>
      </w:r>
      <w:r w:rsidR="00F56F20">
        <w:rPr>
          <w:rFonts w:ascii="Times New Roman" w:hAnsi="Times New Roman"/>
          <w:szCs w:val="24"/>
          <w:lang w:val="bs-Latn-BA"/>
        </w:rPr>
        <w:t>od 20. novembra 1989. godine, Ev</w:t>
      </w:r>
      <w:r w:rsidRPr="00D120D4">
        <w:rPr>
          <w:rFonts w:ascii="Times New Roman" w:hAnsi="Times New Roman"/>
          <w:szCs w:val="24"/>
          <w:lang w:val="bs-Latn-BA"/>
        </w:rPr>
        <w:t>ropsku povelju o učešću mladih u životu na općinskom i regionalnom nivou iz 1992. godine, Pekinšku deklaraciju i platformu za akciju iz 1995. godine, U</w:t>
      </w:r>
      <w:r w:rsidR="00F56F20">
        <w:rPr>
          <w:rFonts w:ascii="Times New Roman" w:hAnsi="Times New Roman"/>
          <w:szCs w:val="24"/>
          <w:lang w:val="bs-Latn-BA"/>
        </w:rPr>
        <w:t xml:space="preserve">stav Bosne i Hercegovine dio II 3 (L), </w:t>
      </w:r>
      <w:r w:rsidRPr="00D120D4">
        <w:rPr>
          <w:rFonts w:ascii="Times New Roman" w:hAnsi="Times New Roman"/>
          <w:szCs w:val="24"/>
          <w:lang w:val="bs-Latn-BA"/>
        </w:rPr>
        <w:t xml:space="preserve">ustave entiteta, ZoRS BiH član 10, te zakoni iz oblasti </w:t>
      </w:r>
      <w:r w:rsidR="00F56F20">
        <w:rPr>
          <w:rFonts w:ascii="Times New Roman" w:hAnsi="Times New Roman"/>
          <w:szCs w:val="24"/>
          <w:lang w:val="bs-Latn-BA"/>
        </w:rPr>
        <w:t>obrazovanja</w:t>
      </w:r>
      <w:r w:rsidRPr="00D120D4">
        <w:rPr>
          <w:rFonts w:ascii="Times New Roman" w:hAnsi="Times New Roman"/>
          <w:szCs w:val="24"/>
          <w:lang w:val="bs-Latn-BA"/>
        </w:rPr>
        <w:t xml:space="preserve"> u BiH, garantuju pravo na školovanje i </w:t>
      </w:r>
      <w:r w:rsidR="00F56F20">
        <w:rPr>
          <w:rFonts w:ascii="Times New Roman" w:hAnsi="Times New Roman"/>
          <w:szCs w:val="24"/>
          <w:lang w:val="bs-Latn-BA"/>
        </w:rPr>
        <w:t>obrazovanje</w:t>
      </w:r>
      <w:r w:rsidRPr="00D120D4">
        <w:rPr>
          <w:rFonts w:ascii="Times New Roman" w:hAnsi="Times New Roman"/>
          <w:szCs w:val="24"/>
          <w:lang w:val="bs-Latn-BA"/>
        </w:rPr>
        <w:t xml:space="preserve"> bez ikakv</w:t>
      </w:r>
      <w:r w:rsidR="00F56F20">
        <w:rPr>
          <w:rFonts w:ascii="Times New Roman" w:hAnsi="Times New Roman"/>
          <w:szCs w:val="24"/>
          <w:lang w:val="bs-Latn-BA"/>
        </w:rPr>
        <w:t>e</w:t>
      </w:r>
      <w:r w:rsidRPr="00D120D4">
        <w:rPr>
          <w:rFonts w:ascii="Times New Roman" w:hAnsi="Times New Roman"/>
          <w:szCs w:val="24"/>
          <w:lang w:val="bs-Latn-BA"/>
        </w:rPr>
        <w:t xml:space="preserve"> diskrimin</w:t>
      </w:r>
      <w:r w:rsidR="00F56F20">
        <w:rPr>
          <w:rFonts w:ascii="Times New Roman" w:hAnsi="Times New Roman"/>
          <w:szCs w:val="24"/>
          <w:lang w:val="bs-Latn-BA"/>
        </w:rPr>
        <w:t>acije</w:t>
      </w:r>
      <w:r w:rsidRPr="00D120D4">
        <w:rPr>
          <w:rFonts w:ascii="Times New Roman" w:hAnsi="Times New Roman"/>
          <w:szCs w:val="24"/>
          <w:lang w:val="bs-Latn-BA"/>
        </w:rPr>
        <w:t xml:space="preserve"> na bilo kom osnovu, pa i na osnovu spola. U tom pogledu, po</w:t>
      </w:r>
      <w:r w:rsidR="00F56F20">
        <w:rPr>
          <w:rFonts w:ascii="Times New Roman" w:hAnsi="Times New Roman"/>
          <w:szCs w:val="24"/>
          <w:lang w:val="bs-Latn-BA"/>
        </w:rPr>
        <w:t>trebno je obratiti pažnju i na p</w:t>
      </w:r>
      <w:r w:rsidRPr="00D120D4">
        <w:rPr>
          <w:rFonts w:ascii="Times New Roman" w:hAnsi="Times New Roman"/>
          <w:szCs w:val="24"/>
          <w:lang w:val="bs-Latn-BA"/>
        </w:rPr>
        <w:t>reporuku Vijeća Evrope CM/Rec (2007</w:t>
      </w:r>
      <w:r w:rsidR="00F56F20">
        <w:rPr>
          <w:rFonts w:ascii="Times New Roman" w:hAnsi="Times New Roman"/>
          <w:szCs w:val="24"/>
          <w:lang w:val="bs-Latn-BA"/>
        </w:rPr>
        <w:t>.</w:t>
      </w:r>
      <w:r w:rsidRPr="00D120D4">
        <w:rPr>
          <w:rFonts w:ascii="Times New Roman" w:hAnsi="Times New Roman"/>
          <w:szCs w:val="24"/>
          <w:lang w:val="bs-Latn-BA"/>
        </w:rPr>
        <w:t>)13 o rodno osviještenoj politici u obrazovanju i na Smjernice za suzbijanje diskriminacije žena i djevojaka u sportu date u Preporuci Vijeća Evrope 1701(2005</w:t>
      </w:r>
      <w:r w:rsidR="00F56F20">
        <w:rPr>
          <w:rFonts w:ascii="Times New Roman" w:hAnsi="Times New Roman"/>
          <w:szCs w:val="24"/>
          <w:lang w:val="bs-Latn-BA"/>
        </w:rPr>
        <w:t>. godina</w:t>
      </w:r>
      <w:r w:rsidRPr="00D120D4">
        <w:rPr>
          <w:rFonts w:ascii="Times New Roman" w:hAnsi="Times New Roman"/>
          <w:szCs w:val="24"/>
          <w:lang w:val="bs-Latn-BA"/>
        </w:rPr>
        <w:t>).</w:t>
      </w:r>
    </w:p>
    <w:p w14:paraId="1AA3A0DD" w14:textId="77777777" w:rsidR="009C28FD" w:rsidRPr="00D120D4" w:rsidRDefault="009C28FD" w:rsidP="00321CBE">
      <w:pPr>
        <w:suppressAutoHyphens/>
        <w:kinsoku w:val="0"/>
        <w:overflowPunct w:val="0"/>
        <w:autoSpaceDE w:val="0"/>
        <w:autoSpaceDN w:val="0"/>
        <w:adjustRightInd w:val="0"/>
        <w:snapToGrid w:val="0"/>
        <w:spacing w:after="120" w:line="240" w:lineRule="atLeast"/>
        <w:ind w:right="22"/>
        <w:jc w:val="both"/>
        <w:rPr>
          <w:rFonts w:ascii="Times New Roman" w:eastAsia="Calibri" w:hAnsi="Times New Roman"/>
          <w:szCs w:val="24"/>
        </w:rPr>
      </w:pPr>
    </w:p>
    <w:p w14:paraId="5535B045" w14:textId="3E62E73A" w:rsidR="0005718B" w:rsidRPr="00D120D4" w:rsidRDefault="002C2EC5" w:rsidP="00321CBE">
      <w:pPr>
        <w:suppressAutoHyphens/>
        <w:kinsoku w:val="0"/>
        <w:overflowPunct w:val="0"/>
        <w:autoSpaceDE w:val="0"/>
        <w:autoSpaceDN w:val="0"/>
        <w:adjustRightInd w:val="0"/>
        <w:snapToGrid w:val="0"/>
        <w:spacing w:after="120" w:line="240" w:lineRule="atLeast"/>
        <w:ind w:right="22"/>
        <w:jc w:val="both"/>
        <w:rPr>
          <w:rFonts w:ascii="Times New Roman" w:eastAsia="Calibri" w:hAnsi="Times New Roman"/>
          <w:szCs w:val="24"/>
        </w:rPr>
      </w:pPr>
      <w:r>
        <w:rPr>
          <w:rFonts w:ascii="Times New Roman" w:eastAsia="Calibri" w:hAnsi="Times New Roman"/>
          <w:szCs w:val="24"/>
        </w:rPr>
        <w:t>U svojim preporukama, CEDAW K</w:t>
      </w:r>
      <w:r w:rsidR="00F56F20" w:rsidRPr="00F56F20">
        <w:rPr>
          <w:rFonts w:ascii="Times New Roman" w:eastAsia="Calibri" w:hAnsi="Times New Roman"/>
          <w:szCs w:val="24"/>
        </w:rPr>
        <w:t>omitet je preporučio da Bosna i Hercegovina podstiče dalju diverzifikaciju obrazovnih izbora za djevojčice i dječake i revidira školske udžbenike i nastavne materijale na svim nivoima kako bi se uklonili rodno stereotipni sadržaji iz nastavnih materijala</w:t>
      </w:r>
      <w:r w:rsidR="0005718B" w:rsidRPr="00D120D4">
        <w:rPr>
          <w:rFonts w:ascii="Times New Roman" w:eastAsia="Calibri" w:hAnsi="Times New Roman"/>
          <w:szCs w:val="24"/>
        </w:rPr>
        <w:t xml:space="preserve">. </w:t>
      </w:r>
      <w:r w:rsidR="00F56F20" w:rsidRPr="00F56F20">
        <w:rPr>
          <w:rFonts w:ascii="Times New Roman" w:eastAsia="Calibri" w:hAnsi="Times New Roman"/>
          <w:szCs w:val="24"/>
        </w:rPr>
        <w:t xml:space="preserve">Pored toga, </w:t>
      </w:r>
      <w:r w:rsidR="00F56F20">
        <w:rPr>
          <w:rFonts w:ascii="Times New Roman" w:eastAsia="Calibri" w:hAnsi="Times New Roman"/>
          <w:szCs w:val="24"/>
        </w:rPr>
        <w:t>Komitet</w:t>
      </w:r>
      <w:r w:rsidR="00F56F20" w:rsidRPr="00F56F20">
        <w:rPr>
          <w:rFonts w:ascii="Times New Roman" w:eastAsia="Calibri" w:hAnsi="Times New Roman"/>
          <w:szCs w:val="24"/>
        </w:rPr>
        <w:t xml:space="preserve"> je preporučio povećanje dostupnosti i kvaliteta obrazovanja za svu djecu i rješavanje nesrazmjerno niske stope upisa i završetka na svim nivoima obrazovanja među djevojčicama iz romskih porodica, ruralnih sredina, izbjeglicama i tražiocima azila, djevojčicama sa invaliditetom i djevojčicama</w:t>
      </w:r>
      <w:r w:rsidR="00F56F20">
        <w:rPr>
          <w:rFonts w:ascii="Times New Roman" w:eastAsia="Calibri" w:hAnsi="Times New Roman"/>
          <w:szCs w:val="24"/>
        </w:rPr>
        <w:t xml:space="preserve"> koje su žrtve dječijih brakova</w:t>
      </w:r>
      <w:r w:rsidR="00F56F20" w:rsidRPr="00F56F20">
        <w:rPr>
          <w:rFonts w:ascii="Times New Roman" w:eastAsia="Calibri" w:hAnsi="Times New Roman"/>
          <w:szCs w:val="24"/>
        </w:rPr>
        <w:t>, te rodno zasnovanog nasilja i trgovine ljudima</w:t>
      </w:r>
      <w:r w:rsidR="0005718B" w:rsidRPr="00D120D4">
        <w:rPr>
          <w:rFonts w:ascii="Times New Roman" w:eastAsia="Calibri" w:hAnsi="Times New Roman"/>
          <w:szCs w:val="24"/>
        </w:rPr>
        <w:t xml:space="preserve">. </w:t>
      </w:r>
      <w:r w:rsidR="00F56F20" w:rsidRPr="00F56F20">
        <w:rPr>
          <w:rFonts w:ascii="Times New Roman" w:eastAsia="Calibri" w:hAnsi="Times New Roman"/>
          <w:szCs w:val="24"/>
        </w:rPr>
        <w:t>Također je preporučeno da Bosna i Hercegovina podiže svijest, istražuje i adekvatno kažnjava slučajeve nasilja nad djevojčicama u obrazovnim ustanovama i osigurava da institucije odgovore na posebne potrebe djevojčica koje su doživjele nasilje u obrazovnim ustanovama, kao i da donese posebne mjere za podsticanje ravnopravno učešće žena i muškaraca u oblasti obrazovanja, kako u nastavnom osoblju tako i na rukovodećim pozicijama i pozicijama odlučivanja u oblasti obrazovanja</w:t>
      </w:r>
      <w:r w:rsidR="00321CBE" w:rsidRPr="00D120D4">
        <w:rPr>
          <w:rFonts w:ascii="Times New Roman" w:eastAsia="Calibri" w:hAnsi="Times New Roman"/>
          <w:szCs w:val="24"/>
        </w:rPr>
        <w:t>.</w:t>
      </w:r>
      <w:r w:rsidR="0005718B" w:rsidRPr="00D120D4">
        <w:rPr>
          <w:rFonts w:ascii="Times New Roman" w:eastAsia="Calibri" w:hAnsi="Times New Roman"/>
          <w:szCs w:val="24"/>
        </w:rPr>
        <w:t xml:space="preserve"> </w:t>
      </w:r>
    </w:p>
    <w:p w14:paraId="5FFE998E" w14:textId="77777777" w:rsidR="001C1550" w:rsidRPr="00D120D4" w:rsidRDefault="001C1550" w:rsidP="007E32EE">
      <w:pPr>
        <w:jc w:val="both"/>
        <w:rPr>
          <w:rFonts w:ascii="Times New Roman" w:hAnsi="Times New Roman"/>
          <w:bCs/>
          <w:szCs w:val="24"/>
          <w:lang w:val="bs-Latn-BA"/>
        </w:rPr>
      </w:pPr>
    </w:p>
    <w:p w14:paraId="5B318ABE" w14:textId="03292B4D" w:rsidR="00082A0A" w:rsidRPr="00D120D4" w:rsidRDefault="007105EC" w:rsidP="007E32EE">
      <w:pPr>
        <w:jc w:val="both"/>
        <w:rPr>
          <w:rFonts w:ascii="Times New Roman" w:hAnsi="Times New Roman"/>
          <w:bCs/>
          <w:szCs w:val="24"/>
        </w:rPr>
      </w:pPr>
      <w:r w:rsidRPr="00D120D4">
        <w:rPr>
          <w:rFonts w:ascii="Times New Roman" w:hAnsi="Times New Roman"/>
          <w:szCs w:val="24"/>
          <w:lang w:val="bs-Latn-BA"/>
        </w:rPr>
        <w:t>B</w:t>
      </w:r>
      <w:r w:rsidR="003D0EFF" w:rsidRPr="00D120D4">
        <w:rPr>
          <w:rFonts w:ascii="Times New Roman" w:hAnsi="Times New Roman"/>
          <w:szCs w:val="24"/>
          <w:lang w:val="bs-Latn-BA"/>
        </w:rPr>
        <w:t xml:space="preserve">roj učenika u osnovnim i srednjim školama se iz godine u godinu smanjuje u Bosni i Hercegovini. I pored toga, prema podacima </w:t>
      </w:r>
      <w:r w:rsidR="5784D69C" w:rsidRPr="00D120D4">
        <w:rPr>
          <w:rFonts w:ascii="Times New Roman" w:hAnsi="Times New Roman"/>
          <w:szCs w:val="24"/>
          <w:lang w:val="bs-Latn-BA"/>
        </w:rPr>
        <w:t>BHAS</w:t>
      </w:r>
      <w:r w:rsidR="003D0EFF" w:rsidRPr="00D120D4">
        <w:rPr>
          <w:rFonts w:ascii="Times New Roman" w:hAnsi="Times New Roman"/>
          <w:szCs w:val="24"/>
          <w:lang w:val="bs-Latn-BA"/>
        </w:rPr>
        <w:t>, zastupljenost dječaka</w:t>
      </w:r>
      <w:r w:rsidR="005523E8" w:rsidRPr="00D120D4">
        <w:rPr>
          <w:rFonts w:ascii="Times New Roman" w:hAnsi="Times New Roman"/>
          <w:szCs w:val="24"/>
          <w:lang w:val="bs-Latn-BA"/>
        </w:rPr>
        <w:t xml:space="preserve"> i djevojčica, tj. učenika i učenica je izjednačen. U predškolskom</w:t>
      </w:r>
      <w:r w:rsidR="006610F3">
        <w:rPr>
          <w:rFonts w:ascii="Times New Roman" w:hAnsi="Times New Roman"/>
          <w:szCs w:val="24"/>
          <w:lang w:val="bs-Latn-BA"/>
        </w:rPr>
        <w:t xml:space="preserve"> obrazovanju se u školskoj 2020</w:t>
      </w:r>
      <w:r w:rsidR="005523E8" w:rsidRPr="00D120D4">
        <w:rPr>
          <w:rFonts w:ascii="Times New Roman" w:hAnsi="Times New Roman"/>
          <w:szCs w:val="24"/>
          <w:lang w:val="bs-Latn-BA"/>
        </w:rPr>
        <w:t>/21. nalazilo 13 221 djevojčica i 14 477 dječaka, u osnovnom obrazovanju 130 519 učenica i 137 530 dječaka, te 55 336 učenica</w:t>
      </w:r>
      <w:r w:rsidR="005E5BB8" w:rsidRPr="00D120D4">
        <w:rPr>
          <w:rFonts w:ascii="Times New Roman" w:hAnsi="Times New Roman"/>
          <w:szCs w:val="24"/>
          <w:lang w:val="bs-Latn-BA"/>
        </w:rPr>
        <w:t xml:space="preserve"> i 55 068 učenika u srednjem obrazovanju</w:t>
      </w:r>
      <w:r w:rsidR="003C7FD1" w:rsidRPr="00D120D4">
        <w:rPr>
          <w:rFonts w:ascii="Times New Roman" w:hAnsi="Times New Roman"/>
          <w:szCs w:val="24"/>
          <w:lang w:val="bs-Latn-BA"/>
        </w:rPr>
        <w:t>,</w:t>
      </w:r>
      <w:r w:rsidR="005E5BB8" w:rsidRPr="00D120D4">
        <w:rPr>
          <w:rStyle w:val="FootnoteReference"/>
          <w:rFonts w:ascii="Times New Roman" w:hAnsi="Times New Roman"/>
          <w:szCs w:val="24"/>
          <w:lang w:val="bs-Latn-BA"/>
        </w:rPr>
        <w:footnoteReference w:id="33"/>
      </w:r>
      <w:r w:rsidR="003C7FD1" w:rsidRPr="00D120D4">
        <w:rPr>
          <w:rFonts w:ascii="Times New Roman" w:hAnsi="Times New Roman"/>
          <w:szCs w:val="24"/>
          <w:lang w:val="bs-Latn-BA"/>
        </w:rPr>
        <w:t xml:space="preserve"> </w:t>
      </w:r>
      <w:r w:rsidR="006610F3">
        <w:rPr>
          <w:rFonts w:ascii="Times New Roman" w:hAnsi="Times New Roman"/>
          <w:szCs w:val="24"/>
          <w:lang w:val="bs-Latn-BA"/>
        </w:rPr>
        <w:t>pa</w:t>
      </w:r>
      <w:r w:rsidR="003C7FD1" w:rsidRPr="00D120D4">
        <w:rPr>
          <w:rFonts w:ascii="Times New Roman" w:hAnsi="Times New Roman"/>
          <w:szCs w:val="24"/>
          <w:lang w:val="bs-Latn-BA"/>
        </w:rPr>
        <w:t xml:space="preserve"> se može tvrditi da je </w:t>
      </w:r>
      <w:r w:rsidR="003C7FD1" w:rsidRPr="00D120D4">
        <w:rPr>
          <w:rFonts w:ascii="Times New Roman" w:hAnsi="Times New Roman"/>
          <w:szCs w:val="24"/>
        </w:rPr>
        <w:t>ostvaren rodni paritet u predškolskom, osnovnom, srednjoškolskom obrazovanju.</w:t>
      </w:r>
      <w:r w:rsidR="00CF2518" w:rsidRPr="00D120D4">
        <w:rPr>
          <w:rFonts w:ascii="Times New Roman" w:hAnsi="Times New Roman"/>
          <w:szCs w:val="24"/>
        </w:rPr>
        <w:t xml:space="preserve"> Razlike u spolnoj zastupljenosti su najveće u stručnim školama u kojima je oko 75 % muškaraca. U drugim vrstama škola, zastupljenije su učenice.</w:t>
      </w:r>
      <w:r w:rsidR="000431D7" w:rsidRPr="00D120D4">
        <w:rPr>
          <w:rFonts w:ascii="Times New Roman" w:hAnsi="Times New Roman"/>
          <w:szCs w:val="24"/>
        </w:rPr>
        <w:t xml:space="preserve"> </w:t>
      </w:r>
      <w:r w:rsidR="00A55DD1" w:rsidRPr="00D120D4">
        <w:rPr>
          <w:rFonts w:ascii="Times New Roman" w:hAnsi="Times New Roman"/>
          <w:szCs w:val="24"/>
          <w:lang w:val="bs-Latn-BA"/>
        </w:rPr>
        <w:t>Dostupni podaci pokazuju da procenat zastupljenosti učenica u predškolskom, osnovnom i srednjem obrazovanju nije značajno promijenjen u posljednjih nekoliko godina</w:t>
      </w:r>
      <w:r w:rsidR="00831127">
        <w:rPr>
          <w:rFonts w:ascii="Times New Roman" w:hAnsi="Times New Roman"/>
          <w:szCs w:val="24"/>
          <w:lang w:val="bs-Latn-BA"/>
        </w:rPr>
        <w:t>.</w:t>
      </w:r>
    </w:p>
    <w:p w14:paraId="44AA61D1" w14:textId="77777777" w:rsidR="00A55DD1" w:rsidRPr="00D120D4" w:rsidRDefault="00A55DD1" w:rsidP="007E32EE">
      <w:pPr>
        <w:jc w:val="both"/>
        <w:rPr>
          <w:rFonts w:ascii="Times New Roman" w:hAnsi="Times New Roman"/>
          <w:bCs/>
          <w:szCs w:val="24"/>
        </w:rPr>
      </w:pPr>
    </w:p>
    <w:p w14:paraId="454F831C" w14:textId="63F77100" w:rsidR="00413CB5" w:rsidRPr="00D120D4" w:rsidRDefault="00082A0A" w:rsidP="00A55DD1">
      <w:pPr>
        <w:jc w:val="both"/>
        <w:rPr>
          <w:rFonts w:ascii="Times New Roman" w:hAnsi="Times New Roman"/>
          <w:szCs w:val="24"/>
          <w:lang w:val="bs-Latn-BA"/>
        </w:rPr>
      </w:pPr>
      <w:r w:rsidRPr="00D120D4">
        <w:rPr>
          <w:rFonts w:ascii="Times New Roman" w:hAnsi="Times New Roman"/>
          <w:szCs w:val="24"/>
        </w:rPr>
        <w:t xml:space="preserve">Tokom </w:t>
      </w:r>
      <w:r w:rsidR="006610F3" w:rsidRPr="00D120D4">
        <w:rPr>
          <w:rFonts w:ascii="Times New Roman" w:hAnsi="Times New Roman"/>
          <w:szCs w:val="24"/>
        </w:rPr>
        <w:t xml:space="preserve">školske </w:t>
      </w:r>
      <w:r w:rsidRPr="00D120D4">
        <w:rPr>
          <w:rFonts w:ascii="Times New Roman" w:hAnsi="Times New Roman"/>
          <w:szCs w:val="24"/>
        </w:rPr>
        <w:t>202</w:t>
      </w:r>
      <w:r w:rsidR="006610F3">
        <w:rPr>
          <w:rFonts w:ascii="Times New Roman" w:hAnsi="Times New Roman"/>
          <w:szCs w:val="24"/>
        </w:rPr>
        <w:t>0</w:t>
      </w:r>
      <w:r w:rsidR="00BC5AED" w:rsidRPr="00D120D4">
        <w:rPr>
          <w:rFonts w:ascii="Times New Roman" w:hAnsi="Times New Roman"/>
          <w:szCs w:val="24"/>
        </w:rPr>
        <w:t>/21. godine, bilo je 55 070 studentica u odnosu na 37</w:t>
      </w:r>
      <w:r w:rsidR="00E33601" w:rsidRPr="00D120D4">
        <w:rPr>
          <w:rFonts w:ascii="Times New Roman" w:hAnsi="Times New Roman"/>
          <w:szCs w:val="24"/>
        </w:rPr>
        <w:t> 673 studenata, a veći je i broj diplomiranih žena (7</w:t>
      </w:r>
      <w:r w:rsidR="00F01861" w:rsidRPr="00D120D4">
        <w:rPr>
          <w:rFonts w:ascii="Times New Roman" w:hAnsi="Times New Roman"/>
          <w:szCs w:val="24"/>
        </w:rPr>
        <w:t> </w:t>
      </w:r>
      <w:r w:rsidR="00E33601" w:rsidRPr="00D120D4">
        <w:rPr>
          <w:rFonts w:ascii="Times New Roman" w:hAnsi="Times New Roman"/>
          <w:szCs w:val="24"/>
        </w:rPr>
        <w:t>968</w:t>
      </w:r>
      <w:r w:rsidR="00F01861" w:rsidRPr="00D120D4">
        <w:rPr>
          <w:rFonts w:ascii="Times New Roman" w:hAnsi="Times New Roman"/>
          <w:szCs w:val="24"/>
        </w:rPr>
        <w:t xml:space="preserve"> ili 60 %</w:t>
      </w:r>
      <w:r w:rsidR="00E33601" w:rsidRPr="00D120D4">
        <w:rPr>
          <w:rFonts w:ascii="Times New Roman" w:hAnsi="Times New Roman"/>
          <w:szCs w:val="24"/>
        </w:rPr>
        <w:t>) u odnosu na muškarce (5</w:t>
      </w:r>
      <w:r w:rsidR="00F01861" w:rsidRPr="00D120D4">
        <w:rPr>
          <w:rFonts w:ascii="Times New Roman" w:hAnsi="Times New Roman"/>
          <w:szCs w:val="24"/>
        </w:rPr>
        <w:t> </w:t>
      </w:r>
      <w:r w:rsidR="00E33601" w:rsidRPr="00D120D4">
        <w:rPr>
          <w:rFonts w:ascii="Times New Roman" w:hAnsi="Times New Roman"/>
          <w:szCs w:val="24"/>
        </w:rPr>
        <w:t>325</w:t>
      </w:r>
      <w:r w:rsidR="00F01861" w:rsidRPr="00D120D4">
        <w:rPr>
          <w:rFonts w:ascii="Times New Roman" w:hAnsi="Times New Roman"/>
          <w:szCs w:val="24"/>
        </w:rPr>
        <w:t xml:space="preserve"> ili 40 %</w:t>
      </w:r>
      <w:r w:rsidR="00E33601" w:rsidRPr="00D120D4">
        <w:rPr>
          <w:rFonts w:ascii="Times New Roman" w:hAnsi="Times New Roman"/>
          <w:szCs w:val="24"/>
        </w:rPr>
        <w:t>)</w:t>
      </w:r>
      <w:r w:rsidR="009C2531" w:rsidRPr="00D120D4">
        <w:rPr>
          <w:rFonts w:ascii="Times New Roman" w:hAnsi="Times New Roman"/>
          <w:szCs w:val="24"/>
        </w:rPr>
        <w:t>. Pored toga, 2</w:t>
      </w:r>
      <w:r w:rsidR="00D0417D" w:rsidRPr="00D120D4">
        <w:rPr>
          <w:rFonts w:ascii="Times New Roman" w:hAnsi="Times New Roman"/>
          <w:szCs w:val="24"/>
        </w:rPr>
        <w:t xml:space="preserve">023 </w:t>
      </w:r>
      <w:r w:rsidR="00895793" w:rsidRPr="00D120D4">
        <w:rPr>
          <w:rFonts w:ascii="Times New Roman" w:hAnsi="Times New Roman"/>
          <w:szCs w:val="24"/>
        </w:rPr>
        <w:t xml:space="preserve">(64 %) </w:t>
      </w:r>
      <w:r w:rsidR="00D0417D" w:rsidRPr="00D120D4">
        <w:rPr>
          <w:rFonts w:ascii="Times New Roman" w:hAnsi="Times New Roman"/>
          <w:szCs w:val="24"/>
        </w:rPr>
        <w:t>žene su stekle znanje magistrica nauka i specijalista u odnosu na 1120 muškaraca</w:t>
      </w:r>
      <w:r w:rsidR="00895793" w:rsidRPr="00D120D4">
        <w:rPr>
          <w:rFonts w:ascii="Times New Roman" w:hAnsi="Times New Roman"/>
          <w:szCs w:val="24"/>
        </w:rPr>
        <w:t xml:space="preserve"> (36 %)</w:t>
      </w:r>
      <w:r w:rsidR="00D0417D" w:rsidRPr="00D120D4">
        <w:rPr>
          <w:rFonts w:ascii="Times New Roman" w:hAnsi="Times New Roman"/>
          <w:szCs w:val="24"/>
        </w:rPr>
        <w:t>, dok su sv</w:t>
      </w:r>
      <w:r w:rsidR="00895793" w:rsidRPr="00D120D4">
        <w:rPr>
          <w:rFonts w:ascii="Times New Roman" w:hAnsi="Times New Roman"/>
          <w:szCs w:val="24"/>
        </w:rPr>
        <w:t>e</w:t>
      </w:r>
      <w:r w:rsidR="00D0417D" w:rsidRPr="00D120D4">
        <w:rPr>
          <w:rFonts w:ascii="Times New Roman" w:hAnsi="Times New Roman"/>
          <w:szCs w:val="24"/>
        </w:rPr>
        <w:t xml:space="preserve">ga 63 </w:t>
      </w:r>
      <w:r w:rsidR="00895793" w:rsidRPr="00D120D4">
        <w:rPr>
          <w:rFonts w:ascii="Times New Roman" w:hAnsi="Times New Roman"/>
          <w:szCs w:val="24"/>
        </w:rPr>
        <w:t>(</w:t>
      </w:r>
      <w:r w:rsidR="001F12F8" w:rsidRPr="00D120D4">
        <w:rPr>
          <w:rFonts w:ascii="Times New Roman" w:hAnsi="Times New Roman"/>
          <w:szCs w:val="24"/>
        </w:rPr>
        <w:t xml:space="preserve">41 %) </w:t>
      </w:r>
      <w:r w:rsidR="00D0417D" w:rsidRPr="00D120D4">
        <w:rPr>
          <w:rFonts w:ascii="Times New Roman" w:hAnsi="Times New Roman"/>
          <w:szCs w:val="24"/>
        </w:rPr>
        <w:t xml:space="preserve">žene </w:t>
      </w:r>
      <w:r w:rsidR="00895793" w:rsidRPr="00D120D4">
        <w:rPr>
          <w:rFonts w:ascii="Times New Roman" w:hAnsi="Times New Roman"/>
          <w:szCs w:val="24"/>
        </w:rPr>
        <w:t xml:space="preserve">doktorirale u odnosu na 90 </w:t>
      </w:r>
      <w:r w:rsidR="001F12F8" w:rsidRPr="00D120D4">
        <w:rPr>
          <w:rFonts w:ascii="Times New Roman" w:hAnsi="Times New Roman"/>
          <w:szCs w:val="24"/>
        </w:rPr>
        <w:t xml:space="preserve">(59 %) </w:t>
      </w:r>
      <w:r w:rsidR="00895793" w:rsidRPr="00D120D4">
        <w:rPr>
          <w:rFonts w:ascii="Times New Roman" w:hAnsi="Times New Roman"/>
          <w:szCs w:val="24"/>
        </w:rPr>
        <w:t xml:space="preserve">muškaraca. </w:t>
      </w:r>
      <w:r w:rsidR="00F01861" w:rsidRPr="00D120D4">
        <w:rPr>
          <w:rFonts w:ascii="Times New Roman" w:hAnsi="Times New Roman"/>
          <w:szCs w:val="24"/>
        </w:rPr>
        <w:t xml:space="preserve">Više od polovine žena je diplomiralo, magistriralo i doktoriralo u oblastima zdravstva i socijalne zaštite, obrazovanja </w:t>
      </w:r>
      <w:r w:rsidR="004915D5" w:rsidRPr="00D120D4">
        <w:rPr>
          <w:rFonts w:ascii="Times New Roman" w:hAnsi="Times New Roman"/>
          <w:szCs w:val="24"/>
        </w:rPr>
        <w:t xml:space="preserve">i društvenih </w:t>
      </w:r>
      <w:r w:rsidR="00664B70" w:rsidRPr="00D120D4">
        <w:rPr>
          <w:rFonts w:ascii="Times New Roman" w:hAnsi="Times New Roman"/>
          <w:szCs w:val="24"/>
        </w:rPr>
        <w:t>nauka</w:t>
      </w:r>
      <w:r w:rsidR="004915D5" w:rsidRPr="00D120D4">
        <w:rPr>
          <w:rFonts w:ascii="Times New Roman" w:hAnsi="Times New Roman"/>
          <w:szCs w:val="24"/>
        </w:rPr>
        <w:t xml:space="preserve">, a to su ujedno i područja obrazovanja u kojima su žene brojnije. Veći broj </w:t>
      </w:r>
      <w:r w:rsidR="00413CB5" w:rsidRPr="00D120D4">
        <w:rPr>
          <w:rFonts w:ascii="Times New Roman" w:hAnsi="Times New Roman"/>
          <w:szCs w:val="24"/>
        </w:rPr>
        <w:t>muškaraca</w:t>
      </w:r>
      <w:r w:rsidR="004915D5" w:rsidRPr="00D120D4">
        <w:rPr>
          <w:rFonts w:ascii="Times New Roman" w:hAnsi="Times New Roman"/>
          <w:szCs w:val="24"/>
        </w:rPr>
        <w:t xml:space="preserve"> je svoje visokoškolsko obrazovanje završilo u oblastima</w:t>
      </w:r>
      <w:r w:rsidR="007E32EE" w:rsidRPr="00D120D4">
        <w:rPr>
          <w:rFonts w:ascii="Times New Roman" w:hAnsi="Times New Roman"/>
          <w:szCs w:val="24"/>
        </w:rPr>
        <w:t xml:space="preserve"> informacionih i komunikacionih tehnologija, inžinjerstva, proizvodnje i </w:t>
      </w:r>
      <w:r w:rsidR="00664B70" w:rsidRPr="00D120D4">
        <w:rPr>
          <w:rFonts w:ascii="Times New Roman" w:hAnsi="Times New Roman"/>
          <w:szCs w:val="24"/>
        </w:rPr>
        <w:t>građevinarstva</w:t>
      </w:r>
      <w:r w:rsidR="007E32EE" w:rsidRPr="00D120D4">
        <w:rPr>
          <w:rFonts w:ascii="Times New Roman" w:hAnsi="Times New Roman"/>
          <w:szCs w:val="24"/>
        </w:rPr>
        <w:t xml:space="preserve">, te </w:t>
      </w:r>
      <w:r w:rsidR="006610F3">
        <w:rPr>
          <w:rFonts w:ascii="Times New Roman" w:hAnsi="Times New Roman"/>
          <w:szCs w:val="24"/>
        </w:rPr>
        <w:t>oblasti</w:t>
      </w:r>
      <w:r w:rsidR="007E32EE" w:rsidRPr="00D120D4">
        <w:rPr>
          <w:rFonts w:ascii="Times New Roman" w:hAnsi="Times New Roman"/>
          <w:szCs w:val="24"/>
        </w:rPr>
        <w:t xml:space="preserve"> usluga.</w:t>
      </w:r>
      <w:r w:rsidR="00664B70" w:rsidRPr="00D120D4">
        <w:rPr>
          <w:rStyle w:val="FootnoteReference"/>
          <w:rFonts w:ascii="Times New Roman" w:hAnsi="Times New Roman"/>
          <w:szCs w:val="24"/>
        </w:rPr>
        <w:footnoteReference w:id="34"/>
      </w:r>
      <w:r w:rsidR="007E32EE" w:rsidRPr="00D120D4">
        <w:rPr>
          <w:rFonts w:ascii="Times New Roman" w:hAnsi="Times New Roman"/>
          <w:szCs w:val="24"/>
        </w:rPr>
        <w:t xml:space="preserve"> </w:t>
      </w:r>
      <w:r w:rsidR="00413CB5" w:rsidRPr="00D120D4">
        <w:rPr>
          <w:rFonts w:ascii="Times New Roman" w:hAnsi="Times New Roman"/>
          <w:szCs w:val="24"/>
          <w:lang w:val="bs-Latn-BA"/>
        </w:rPr>
        <w:t xml:space="preserve">Dostupni podaci pokazuju da se povećao broj žena magistara i doktora nauka, i veći je nego broj muškaraca. Međutim, među visokim akademskim i istraživačkim pozicijama i upravljačkim pozicijama dominiraju muškarci, zbog čega se može reći da je prisutan fenomen „staklenog </w:t>
      </w:r>
      <w:r w:rsidR="006610F3">
        <w:rPr>
          <w:rFonts w:ascii="Times New Roman" w:hAnsi="Times New Roman"/>
          <w:szCs w:val="24"/>
          <w:lang w:val="bs-Latn-BA"/>
        </w:rPr>
        <w:t>plafona</w:t>
      </w:r>
      <w:r w:rsidR="00413CB5" w:rsidRPr="00D120D4">
        <w:rPr>
          <w:rFonts w:ascii="Times New Roman" w:hAnsi="Times New Roman"/>
          <w:szCs w:val="24"/>
          <w:lang w:val="bs-Latn-BA"/>
        </w:rPr>
        <w:t>“</w:t>
      </w:r>
      <w:r w:rsidR="0073686B" w:rsidRPr="00D120D4">
        <w:rPr>
          <w:rFonts w:ascii="Times New Roman" w:hAnsi="Times New Roman"/>
          <w:szCs w:val="24"/>
          <w:lang w:val="bs-Latn-BA"/>
        </w:rPr>
        <w:t xml:space="preserve"> </w:t>
      </w:r>
      <w:r w:rsidR="00413CB5" w:rsidRPr="00D120D4">
        <w:rPr>
          <w:rFonts w:ascii="Times New Roman" w:hAnsi="Times New Roman"/>
          <w:szCs w:val="24"/>
          <w:lang w:val="bs-Latn-BA"/>
        </w:rPr>
        <w:t xml:space="preserve">u </w:t>
      </w:r>
      <w:r w:rsidR="0073686B" w:rsidRPr="00D120D4">
        <w:rPr>
          <w:rFonts w:ascii="Times New Roman" w:hAnsi="Times New Roman"/>
          <w:szCs w:val="24"/>
          <w:lang w:val="bs-Latn-BA"/>
        </w:rPr>
        <w:t>ovom području</w:t>
      </w:r>
      <w:r w:rsidR="00413CB5" w:rsidRPr="00D120D4">
        <w:rPr>
          <w:rFonts w:ascii="Times New Roman" w:hAnsi="Times New Roman"/>
          <w:szCs w:val="24"/>
          <w:lang w:val="bs-Latn-BA"/>
        </w:rPr>
        <w:t>.</w:t>
      </w:r>
      <w:r w:rsidR="00A55DD1" w:rsidRPr="00D120D4">
        <w:rPr>
          <w:rFonts w:ascii="Times New Roman" w:hAnsi="Times New Roman"/>
          <w:szCs w:val="24"/>
          <w:lang w:val="bs-Latn-BA"/>
        </w:rPr>
        <w:t xml:space="preserve"> </w:t>
      </w:r>
      <w:r w:rsidR="006610F3">
        <w:rPr>
          <w:rFonts w:ascii="Times New Roman" w:hAnsi="Times New Roman"/>
          <w:szCs w:val="24"/>
          <w:lang w:val="bs-Latn-BA"/>
        </w:rPr>
        <w:t xml:space="preserve"> </w:t>
      </w:r>
    </w:p>
    <w:p w14:paraId="15D1ACD9" w14:textId="77777777" w:rsidR="00A37ACE" w:rsidRPr="00D120D4" w:rsidRDefault="00A37ACE" w:rsidP="00A55DD1">
      <w:pPr>
        <w:jc w:val="both"/>
        <w:rPr>
          <w:rFonts w:ascii="Times New Roman" w:hAnsi="Times New Roman"/>
          <w:szCs w:val="24"/>
          <w:lang w:val="bs-Latn-BA"/>
        </w:rPr>
      </w:pPr>
    </w:p>
    <w:p w14:paraId="26DF135C" w14:textId="2C57405D" w:rsidR="00A37ACE" w:rsidRPr="00D120D4" w:rsidRDefault="00A37ACE" w:rsidP="00A37ACE">
      <w:pPr>
        <w:pStyle w:val="BodyA"/>
        <w:spacing w:after="0" w:line="240" w:lineRule="auto"/>
        <w:ind w:right="101"/>
        <w:jc w:val="both"/>
        <w:rPr>
          <w:rFonts w:ascii="Times New Roman" w:eastAsia="Arial" w:hAnsi="Times New Roman" w:cs="Times New Roman"/>
          <w:sz w:val="24"/>
          <w:szCs w:val="24"/>
          <w:lang w:val="bs-Latn-BA"/>
        </w:rPr>
      </w:pPr>
      <w:r w:rsidRPr="00D120D4">
        <w:rPr>
          <w:rFonts w:ascii="Times New Roman" w:eastAsia="Arial" w:hAnsi="Times New Roman" w:cs="Times New Roman"/>
          <w:sz w:val="24"/>
          <w:szCs w:val="24"/>
          <w:lang w:val="bs-Latn-BA"/>
        </w:rPr>
        <w:t>Čak i u sredinama gdje je osigurana jednaka mogućnost pristupa obrazovanju na svim nivoima, to uvijek ne odražava i jednake mogućnosti napredovanja u karijeri, izboru zanimanja, jednake dohotke, mogućnosti odlučivanja i jednaku ekonomsku snagu.</w:t>
      </w:r>
      <w:r w:rsidR="004A5AC6" w:rsidRPr="00D120D4">
        <w:rPr>
          <w:rFonts w:ascii="Times New Roman" w:eastAsia="Arial" w:hAnsi="Times New Roman" w:cs="Times New Roman"/>
          <w:sz w:val="24"/>
          <w:szCs w:val="24"/>
          <w:lang w:val="bs-Latn-BA"/>
        </w:rPr>
        <w:t xml:space="preserve"> </w:t>
      </w:r>
      <w:r w:rsidR="0073686B" w:rsidRPr="00D120D4">
        <w:rPr>
          <w:rFonts w:ascii="Times New Roman" w:eastAsia="Arial" w:hAnsi="Times New Roman" w:cs="Times New Roman"/>
          <w:sz w:val="24"/>
          <w:szCs w:val="24"/>
          <w:lang w:val="bs-Latn-BA"/>
        </w:rPr>
        <w:t>P</w:t>
      </w:r>
      <w:r w:rsidR="004A5AC6" w:rsidRPr="00D120D4">
        <w:rPr>
          <w:rFonts w:ascii="Times New Roman" w:hAnsi="Times New Roman" w:cs="Times New Roman"/>
          <w:sz w:val="24"/>
          <w:szCs w:val="24"/>
          <w:lang w:val="bs-Latn-BA"/>
        </w:rPr>
        <w:t>odaci</w:t>
      </w:r>
      <w:r w:rsidRPr="00D120D4">
        <w:rPr>
          <w:rFonts w:ascii="Times New Roman" w:hAnsi="Times New Roman" w:cs="Times New Roman"/>
          <w:sz w:val="24"/>
          <w:szCs w:val="24"/>
          <w:lang w:val="bs-Latn-BA"/>
        </w:rPr>
        <w:t xml:space="preserve"> BHAS iz 2020. godine o učešću žena u nastavnom i predavačkom kadru pokazuju</w:t>
      </w:r>
      <w:r w:rsidRPr="00D120D4">
        <w:rPr>
          <w:rFonts w:ascii="Times New Roman" w:hAnsi="Times New Roman" w:cs="Times New Roman"/>
          <w:b/>
          <w:bCs/>
          <w:sz w:val="24"/>
          <w:szCs w:val="24"/>
          <w:lang w:val="bs-Latn-BA"/>
        </w:rPr>
        <w:t xml:space="preserve"> </w:t>
      </w:r>
      <w:r w:rsidRPr="00D120D4">
        <w:rPr>
          <w:rFonts w:ascii="Times New Roman" w:hAnsi="Times New Roman" w:cs="Times New Roman"/>
          <w:sz w:val="24"/>
          <w:szCs w:val="24"/>
          <w:lang w:val="bs-Latn-BA"/>
        </w:rPr>
        <w:t>da su žene više zastupljenije na svim nivoima obrazovanja, osim u visokoškolskim ustanovama. Učešće</w:t>
      </w:r>
      <w:r w:rsidRPr="00D120D4">
        <w:rPr>
          <w:rFonts w:ascii="Times New Roman" w:hAnsi="Times New Roman" w:cs="Times New Roman"/>
          <w:b/>
          <w:bCs/>
          <w:sz w:val="24"/>
          <w:szCs w:val="24"/>
          <w:lang w:val="bs-Latn-BA"/>
        </w:rPr>
        <w:t xml:space="preserve"> </w:t>
      </w:r>
      <w:r w:rsidRPr="00D120D4">
        <w:rPr>
          <w:rFonts w:ascii="Times New Roman" w:hAnsi="Times New Roman" w:cs="Times New Roman"/>
          <w:sz w:val="24"/>
          <w:szCs w:val="24"/>
          <w:lang w:val="bs-Latn-BA"/>
        </w:rPr>
        <w:t>muškaraca kao predvača se povećava sa rastom nivoa obrazovanja:</w:t>
      </w:r>
    </w:p>
    <w:p w14:paraId="56F66F6F" w14:textId="77777777" w:rsidR="00A37ACE" w:rsidRPr="00D120D4" w:rsidRDefault="00A37ACE" w:rsidP="006E7F08">
      <w:pPr>
        <w:pStyle w:val="BodyA"/>
        <w:numPr>
          <w:ilvl w:val="0"/>
          <w:numId w:val="18"/>
        </w:numPr>
        <w:spacing w:after="0" w:line="240" w:lineRule="auto"/>
        <w:ind w:left="663" w:right="101" w:hanging="303"/>
        <w:jc w:val="both"/>
        <w:rPr>
          <w:rFonts w:ascii="Times New Roman" w:eastAsia="Arial" w:hAnsi="Times New Roman" w:cs="Times New Roman"/>
          <w:sz w:val="24"/>
          <w:szCs w:val="24"/>
          <w:lang w:val="bs-Latn-BA"/>
        </w:rPr>
      </w:pPr>
      <w:r w:rsidRPr="00D120D4">
        <w:rPr>
          <w:rFonts w:ascii="Times New Roman" w:hAnsi="Times New Roman" w:cs="Times New Roman"/>
          <w:sz w:val="24"/>
          <w:szCs w:val="24"/>
          <w:lang w:val="bs-Latn-BA"/>
        </w:rPr>
        <w:t>žene čine 93,50% od ukupnog broja zaposlenih u predškolskim ustanovama,</w:t>
      </w:r>
    </w:p>
    <w:p w14:paraId="471DEC4F" w14:textId="77777777" w:rsidR="00A37ACE" w:rsidRPr="00D120D4" w:rsidRDefault="00A37ACE" w:rsidP="006E7F08">
      <w:pPr>
        <w:pStyle w:val="BodyA"/>
        <w:numPr>
          <w:ilvl w:val="0"/>
          <w:numId w:val="19"/>
        </w:numPr>
        <w:spacing w:after="0" w:line="240" w:lineRule="auto"/>
        <w:ind w:left="663" w:right="101" w:hanging="303"/>
        <w:jc w:val="both"/>
        <w:rPr>
          <w:rFonts w:ascii="Times New Roman" w:eastAsia="Arial" w:hAnsi="Times New Roman" w:cs="Times New Roman"/>
          <w:sz w:val="24"/>
          <w:szCs w:val="24"/>
          <w:lang w:val="bs-Latn-BA"/>
        </w:rPr>
      </w:pPr>
      <w:r w:rsidRPr="00D120D4">
        <w:rPr>
          <w:rFonts w:ascii="Times New Roman" w:hAnsi="Times New Roman" w:cs="Times New Roman"/>
          <w:sz w:val="24"/>
          <w:szCs w:val="24"/>
          <w:lang w:val="bs-Latn-BA"/>
        </w:rPr>
        <w:t>žene čine 73,12% zaposlenog osoblja u osnovnim školama,</w:t>
      </w:r>
    </w:p>
    <w:p w14:paraId="61FF7D9F" w14:textId="77777777" w:rsidR="00A37ACE" w:rsidRPr="00D120D4" w:rsidRDefault="00A37ACE" w:rsidP="006E7F08">
      <w:pPr>
        <w:pStyle w:val="BodyA"/>
        <w:numPr>
          <w:ilvl w:val="0"/>
          <w:numId w:val="20"/>
        </w:numPr>
        <w:spacing w:after="0" w:line="240" w:lineRule="auto"/>
        <w:ind w:left="663" w:right="101" w:hanging="303"/>
        <w:jc w:val="both"/>
        <w:rPr>
          <w:rFonts w:ascii="Times New Roman" w:eastAsia="Arial" w:hAnsi="Times New Roman" w:cs="Times New Roman"/>
          <w:sz w:val="24"/>
          <w:szCs w:val="24"/>
          <w:lang w:val="bs-Latn-BA"/>
        </w:rPr>
      </w:pPr>
      <w:r w:rsidRPr="00D120D4">
        <w:rPr>
          <w:rFonts w:ascii="Times New Roman" w:hAnsi="Times New Roman" w:cs="Times New Roman"/>
          <w:sz w:val="24"/>
          <w:szCs w:val="24"/>
          <w:lang w:val="bs-Latn-BA"/>
        </w:rPr>
        <w:t>žene čine 61,56% od nastavnog osoblja u srednjim školama,</w:t>
      </w:r>
    </w:p>
    <w:p w14:paraId="21831E52" w14:textId="6EC5E18D" w:rsidR="00A37ACE" w:rsidRPr="00D120D4" w:rsidRDefault="00A37ACE" w:rsidP="006E7F08">
      <w:pPr>
        <w:pStyle w:val="BodyA"/>
        <w:numPr>
          <w:ilvl w:val="0"/>
          <w:numId w:val="21"/>
        </w:numPr>
        <w:spacing w:after="0" w:line="240" w:lineRule="auto"/>
        <w:ind w:left="663" w:right="101" w:hanging="303"/>
        <w:jc w:val="both"/>
        <w:rPr>
          <w:rFonts w:ascii="Times New Roman" w:eastAsia="Arial" w:hAnsi="Times New Roman" w:cs="Times New Roman"/>
          <w:sz w:val="24"/>
          <w:szCs w:val="24"/>
          <w:lang w:val="bs-Latn-BA"/>
        </w:rPr>
      </w:pPr>
      <w:r w:rsidRPr="00D120D4">
        <w:rPr>
          <w:rFonts w:ascii="Times New Roman" w:hAnsi="Times New Roman" w:cs="Times New Roman"/>
          <w:sz w:val="24"/>
          <w:szCs w:val="24"/>
          <w:lang w:val="bs-Latn-BA"/>
        </w:rPr>
        <w:t>žene čine 46,47% od ukupnog broja nastavnog kadra na visokoškolskim ustanovama.</w:t>
      </w:r>
    </w:p>
    <w:p w14:paraId="6837359A" w14:textId="77777777" w:rsidR="00413CB5" w:rsidRPr="00D120D4" w:rsidRDefault="00413CB5" w:rsidP="00413CB5">
      <w:pPr>
        <w:pStyle w:val="BodyA"/>
        <w:spacing w:after="0" w:line="240" w:lineRule="auto"/>
        <w:jc w:val="both"/>
        <w:rPr>
          <w:rFonts w:ascii="Times New Roman" w:eastAsia="Arial" w:hAnsi="Times New Roman" w:cs="Times New Roman"/>
          <w:sz w:val="24"/>
          <w:szCs w:val="24"/>
          <w:lang w:val="bs-Latn-BA"/>
        </w:rPr>
      </w:pPr>
    </w:p>
    <w:p w14:paraId="29103A8D" w14:textId="3B589010" w:rsidR="00413CB5" w:rsidRPr="00D120D4" w:rsidRDefault="00413CB5" w:rsidP="00413CB5">
      <w:pPr>
        <w:pStyle w:val="BodyA"/>
        <w:spacing w:after="0" w:line="240" w:lineRule="auto"/>
        <w:jc w:val="both"/>
        <w:rPr>
          <w:rFonts w:ascii="Times New Roman" w:hAnsi="Times New Roman" w:cs="Times New Roman"/>
          <w:sz w:val="24"/>
          <w:szCs w:val="24"/>
          <w:lang w:val="bs-Latn-BA"/>
        </w:rPr>
      </w:pPr>
      <w:r w:rsidRPr="00D120D4">
        <w:rPr>
          <w:rFonts w:ascii="Times New Roman" w:hAnsi="Times New Roman" w:cs="Times New Roman"/>
          <w:sz w:val="24"/>
          <w:szCs w:val="24"/>
          <w:lang w:val="bs-Latn-BA"/>
        </w:rPr>
        <w:t>Najveći problem su i dalje stereotipni stavovi u vezi</w:t>
      </w:r>
      <w:r w:rsidR="006610F3">
        <w:rPr>
          <w:rFonts w:ascii="Times New Roman" w:hAnsi="Times New Roman" w:cs="Times New Roman"/>
          <w:sz w:val="24"/>
          <w:szCs w:val="24"/>
          <w:lang w:val="bs-Latn-BA"/>
        </w:rPr>
        <w:t xml:space="preserve"> sa ulogom</w:t>
      </w:r>
      <w:r w:rsidRPr="00D120D4">
        <w:rPr>
          <w:rFonts w:ascii="Times New Roman" w:hAnsi="Times New Roman" w:cs="Times New Roman"/>
          <w:sz w:val="24"/>
          <w:szCs w:val="24"/>
          <w:lang w:val="bs-Latn-BA"/>
        </w:rPr>
        <w:t xml:space="preserve"> žene u društvu, a u školskim udžbenicima uočeni su mnogi rodni stereotipi, </w:t>
      </w:r>
      <w:r w:rsidR="0087225B" w:rsidRPr="00D120D4">
        <w:rPr>
          <w:rFonts w:ascii="Times New Roman" w:hAnsi="Times New Roman" w:cs="Times New Roman"/>
          <w:sz w:val="24"/>
          <w:szCs w:val="24"/>
          <w:lang w:val="bs-Latn-BA"/>
        </w:rPr>
        <w:t xml:space="preserve">te je </w:t>
      </w:r>
      <w:r w:rsidRPr="00D120D4">
        <w:rPr>
          <w:rFonts w:ascii="Times New Roman" w:hAnsi="Times New Roman" w:cs="Times New Roman"/>
          <w:sz w:val="24"/>
          <w:szCs w:val="24"/>
          <w:lang w:val="bs-Latn-BA"/>
        </w:rPr>
        <w:t>stoga potrebno djelovati u obrazovnom sistemu i kroz medije. Potrebno je raditi sa zajednicama i sa muškarcima, a žene treba dodatno informirati putem medija, naročito društvenih mreža. Među ženama i dalje vlada veća nepismenost, a čest problem predstavlja i odustajanje mladih žena od obrazovanja radi braka i porodice.</w:t>
      </w:r>
      <w:r w:rsidR="0073686B" w:rsidRPr="00D120D4">
        <w:rPr>
          <w:rFonts w:ascii="Times New Roman" w:hAnsi="Times New Roman" w:cs="Times New Roman"/>
          <w:sz w:val="24"/>
          <w:szCs w:val="24"/>
          <w:lang w:val="bs-Latn-BA"/>
        </w:rPr>
        <w:t xml:space="preserve"> </w:t>
      </w:r>
    </w:p>
    <w:p w14:paraId="0236B837" w14:textId="77777777" w:rsidR="00F942FC" w:rsidRPr="00D120D4" w:rsidRDefault="00F942FC" w:rsidP="00F942FC">
      <w:pPr>
        <w:pStyle w:val="BodyA"/>
        <w:spacing w:after="0" w:line="240" w:lineRule="auto"/>
        <w:jc w:val="both"/>
        <w:rPr>
          <w:rFonts w:ascii="Times New Roman" w:eastAsia="Arial" w:hAnsi="Times New Roman" w:cs="Times New Roman"/>
          <w:b/>
          <w:bCs/>
          <w:sz w:val="24"/>
          <w:szCs w:val="24"/>
          <w:highlight w:val="green"/>
          <w:lang w:val="bs-Latn-BA"/>
        </w:rPr>
      </w:pPr>
    </w:p>
    <w:p w14:paraId="5A5CACEB" w14:textId="36685728" w:rsidR="005D52BB" w:rsidRPr="00D120D4" w:rsidRDefault="005D52BB" w:rsidP="003376A5">
      <w:pPr>
        <w:jc w:val="both"/>
        <w:rPr>
          <w:rFonts w:ascii="Times New Roman" w:hAnsi="Times New Roman"/>
          <w:szCs w:val="24"/>
          <w:lang w:val="bs-Latn-BA"/>
        </w:rPr>
      </w:pPr>
    </w:p>
    <w:p w14:paraId="672B1E9E" w14:textId="0893D313" w:rsidR="001B0C63" w:rsidRPr="00D120D4" w:rsidRDefault="00895519" w:rsidP="001B0C63">
      <w:pPr>
        <w:jc w:val="both"/>
        <w:rPr>
          <w:rFonts w:ascii="Times New Roman" w:hAnsi="Times New Roman"/>
          <w:szCs w:val="24"/>
          <w:lang w:val="bs-Latn-BA"/>
        </w:rPr>
      </w:pPr>
      <w:r w:rsidRPr="00D120D4">
        <w:rPr>
          <w:rFonts w:ascii="Times New Roman" w:hAnsi="Times New Roman"/>
          <w:szCs w:val="24"/>
          <w:lang w:val="bs-Latn-BA"/>
        </w:rPr>
        <w:t>RS je uskladila Zakon o predškolskom vaspitanju i obrazovanju</w:t>
      </w:r>
      <w:r w:rsidRPr="00D120D4">
        <w:rPr>
          <w:rStyle w:val="FootnoteReference"/>
          <w:rFonts w:ascii="Times New Roman" w:hAnsi="Times New Roman"/>
          <w:szCs w:val="24"/>
          <w:lang w:val="bs-Latn-BA"/>
        </w:rPr>
        <w:footnoteReference w:id="35"/>
      </w:r>
      <w:r w:rsidRPr="00D120D4">
        <w:rPr>
          <w:rFonts w:ascii="Times New Roman" w:hAnsi="Times New Roman"/>
          <w:szCs w:val="24"/>
          <w:lang w:val="bs-Latn-BA"/>
        </w:rPr>
        <w:t>,  Zakon o osnovnom vaspitanju i obrazovanju</w:t>
      </w:r>
      <w:r w:rsidRPr="00D120D4">
        <w:rPr>
          <w:rStyle w:val="FootnoteReference"/>
          <w:rFonts w:ascii="Times New Roman" w:hAnsi="Times New Roman"/>
          <w:szCs w:val="24"/>
          <w:lang w:val="bs-Latn-BA"/>
        </w:rPr>
        <w:footnoteReference w:id="36"/>
      </w:r>
      <w:r w:rsidRPr="00D120D4">
        <w:rPr>
          <w:rFonts w:ascii="Times New Roman" w:hAnsi="Times New Roman"/>
          <w:szCs w:val="24"/>
          <w:lang w:val="bs-Latn-BA"/>
        </w:rPr>
        <w:t>, Zakon o srednjem obrazovanju i vaspitanju</w:t>
      </w:r>
      <w:r w:rsidRPr="00D120D4">
        <w:rPr>
          <w:rStyle w:val="FootnoteReference"/>
          <w:rFonts w:ascii="Times New Roman" w:hAnsi="Times New Roman"/>
          <w:szCs w:val="24"/>
          <w:lang w:val="bs-Latn-BA"/>
        </w:rPr>
        <w:footnoteReference w:id="37"/>
      </w:r>
      <w:r w:rsidRPr="00D120D4">
        <w:rPr>
          <w:rFonts w:ascii="Times New Roman" w:hAnsi="Times New Roman"/>
          <w:szCs w:val="24"/>
          <w:lang w:val="bs-Latn-BA"/>
        </w:rPr>
        <w:t xml:space="preserve"> i Zakon o visokom obrazovanju</w:t>
      </w:r>
      <w:r w:rsidRPr="00D120D4">
        <w:rPr>
          <w:rStyle w:val="FootnoteReference"/>
          <w:rFonts w:ascii="Times New Roman" w:hAnsi="Times New Roman"/>
          <w:szCs w:val="24"/>
          <w:lang w:val="bs-Latn-BA"/>
        </w:rPr>
        <w:footnoteReference w:id="38"/>
      </w:r>
      <w:r w:rsidRPr="00D120D4">
        <w:rPr>
          <w:rFonts w:ascii="Times New Roman" w:hAnsi="Times New Roman"/>
          <w:szCs w:val="24"/>
          <w:lang w:val="bs-Latn-BA"/>
        </w:rPr>
        <w:t xml:space="preserve"> sa Z</w:t>
      </w:r>
      <w:r w:rsidR="00B47435">
        <w:rPr>
          <w:rFonts w:ascii="Times New Roman" w:hAnsi="Times New Roman"/>
          <w:szCs w:val="24"/>
          <w:lang w:val="bs-Latn-BA"/>
        </w:rPr>
        <w:t>o</w:t>
      </w:r>
      <w:r w:rsidRPr="00D120D4">
        <w:rPr>
          <w:rFonts w:ascii="Times New Roman" w:hAnsi="Times New Roman"/>
          <w:szCs w:val="24"/>
          <w:lang w:val="bs-Latn-BA"/>
        </w:rPr>
        <w:t xml:space="preserve">RP BiH. </w:t>
      </w:r>
      <w:r w:rsidR="005D52BB" w:rsidRPr="00D120D4">
        <w:rPr>
          <w:rFonts w:ascii="Times New Roman" w:hAnsi="Times New Roman"/>
          <w:szCs w:val="24"/>
          <w:lang w:val="bs-Latn-BA"/>
        </w:rPr>
        <w:t xml:space="preserve">U </w:t>
      </w:r>
      <w:r w:rsidR="00697FEE" w:rsidRPr="00D120D4">
        <w:rPr>
          <w:rFonts w:ascii="Times New Roman" w:hAnsi="Times New Roman"/>
          <w:szCs w:val="24"/>
          <w:lang w:val="bs-Latn-BA"/>
        </w:rPr>
        <w:t xml:space="preserve">RS  </w:t>
      </w:r>
      <w:r w:rsidR="00FD5897" w:rsidRPr="00D120D4">
        <w:rPr>
          <w:rFonts w:ascii="Times New Roman" w:hAnsi="Times New Roman"/>
          <w:szCs w:val="24"/>
          <w:lang w:val="bs-Latn-BA"/>
        </w:rPr>
        <w:t xml:space="preserve">se </w:t>
      </w:r>
      <w:r w:rsidR="00697FEE" w:rsidRPr="00D120D4">
        <w:rPr>
          <w:rFonts w:ascii="Times New Roman" w:hAnsi="Times New Roman"/>
          <w:szCs w:val="24"/>
          <w:lang w:val="bs-Latn-BA"/>
        </w:rPr>
        <w:t xml:space="preserve">provodi  </w:t>
      </w:r>
      <w:r w:rsidR="005D52BB" w:rsidRPr="00D120D4">
        <w:rPr>
          <w:rFonts w:ascii="Times New Roman" w:hAnsi="Times New Roman"/>
          <w:szCs w:val="24"/>
          <w:lang w:val="bs-Latn-BA"/>
        </w:rPr>
        <w:t>Strategija razvoja predškolskog, osnovnog i srednjeg vaspitanja i obrazovanja Republike Srpske za period 2022</w:t>
      </w:r>
      <w:r w:rsidR="006610F3">
        <w:rPr>
          <w:rFonts w:ascii="Times New Roman" w:hAnsi="Times New Roman"/>
          <w:szCs w:val="24"/>
          <w:lang w:val="bs-Latn-BA"/>
        </w:rPr>
        <w:t>.</w:t>
      </w:r>
      <w:r w:rsidR="005D52BB" w:rsidRPr="00D120D4">
        <w:rPr>
          <w:rFonts w:ascii="Times New Roman" w:hAnsi="Times New Roman"/>
          <w:szCs w:val="24"/>
          <w:lang w:val="bs-Latn-BA"/>
        </w:rPr>
        <w:t xml:space="preserve"> – 2030. godin</w:t>
      </w:r>
      <w:r w:rsidR="00B47435">
        <w:rPr>
          <w:rFonts w:ascii="Times New Roman" w:hAnsi="Times New Roman"/>
          <w:szCs w:val="24"/>
          <w:lang w:val="bs-Latn-BA"/>
        </w:rPr>
        <w:t>e</w:t>
      </w:r>
      <w:r w:rsidR="005D52BB" w:rsidRPr="00D120D4">
        <w:rPr>
          <w:rFonts w:ascii="Times New Roman" w:hAnsi="Times New Roman"/>
          <w:szCs w:val="24"/>
          <w:lang w:val="bs-Latn-BA"/>
        </w:rPr>
        <w:t xml:space="preserve">, Takođe je usvojen novi Zakon o sportu, koji sadrži standard ravnopravne zastupljenosti </w:t>
      </w:r>
      <w:r w:rsidR="006610F3">
        <w:rPr>
          <w:rFonts w:ascii="Times New Roman" w:hAnsi="Times New Roman"/>
          <w:szCs w:val="24"/>
          <w:lang w:val="bs-Latn-BA"/>
        </w:rPr>
        <w:t>s</w:t>
      </w:r>
      <w:r w:rsidR="005D52BB" w:rsidRPr="00D120D4">
        <w:rPr>
          <w:rFonts w:ascii="Times New Roman" w:hAnsi="Times New Roman"/>
          <w:szCs w:val="24"/>
          <w:lang w:val="bs-Latn-BA"/>
        </w:rPr>
        <w:t>polova u Savjetu za sport RS.</w:t>
      </w:r>
      <w:r w:rsidR="001B0C63" w:rsidRPr="00D120D4">
        <w:rPr>
          <w:rFonts w:ascii="Times New Roman" w:hAnsi="Times New Roman"/>
          <w:szCs w:val="24"/>
          <w:lang w:val="bs-Latn-BA"/>
        </w:rPr>
        <w:t xml:space="preserve"> Program za rani rast i razvoj djece u Republici Srpskoj 2016</w:t>
      </w:r>
      <w:r w:rsidR="006610F3">
        <w:rPr>
          <w:rFonts w:ascii="Times New Roman" w:hAnsi="Times New Roman"/>
          <w:szCs w:val="24"/>
          <w:lang w:val="bs-Latn-BA"/>
        </w:rPr>
        <w:t>.</w:t>
      </w:r>
      <w:r w:rsidR="001B0C63" w:rsidRPr="00D120D4">
        <w:rPr>
          <w:rFonts w:ascii="Times New Roman" w:hAnsi="Times New Roman"/>
          <w:szCs w:val="24"/>
          <w:lang w:val="bs-Latn-BA"/>
        </w:rPr>
        <w:t>-2020.</w:t>
      </w:r>
      <w:r w:rsidR="006610F3">
        <w:rPr>
          <w:rFonts w:ascii="Times New Roman" w:hAnsi="Times New Roman"/>
          <w:szCs w:val="24"/>
          <w:lang w:val="bs-Latn-BA"/>
        </w:rPr>
        <w:t xml:space="preserve"> godine</w:t>
      </w:r>
      <w:r w:rsidR="001B0C63" w:rsidRPr="00D120D4">
        <w:rPr>
          <w:rFonts w:ascii="Times New Roman" w:hAnsi="Times New Roman"/>
          <w:szCs w:val="24"/>
          <w:lang w:val="bs-Latn-BA"/>
        </w:rPr>
        <w:t xml:space="preserve"> kao jedan od prioriteta predviđa unapređenje kvaliteta i dostupnosti usluga iz oblasti unapređivanja ranog rasta i razvoja djece, u multisektorskom pristupu, bez diskriminacije i isključivanja po </w:t>
      </w:r>
      <w:r w:rsidR="006610F3">
        <w:rPr>
          <w:rFonts w:ascii="Times New Roman" w:hAnsi="Times New Roman"/>
          <w:szCs w:val="24"/>
          <w:lang w:val="bs-Latn-BA"/>
        </w:rPr>
        <w:t>s</w:t>
      </w:r>
      <w:r w:rsidR="001B0C63" w:rsidRPr="00D120D4">
        <w:rPr>
          <w:rFonts w:ascii="Times New Roman" w:hAnsi="Times New Roman"/>
          <w:szCs w:val="24"/>
          <w:lang w:val="bs-Latn-BA"/>
        </w:rPr>
        <w:t>polu i bilo k</w:t>
      </w:r>
      <w:r w:rsidR="006610F3">
        <w:rPr>
          <w:rFonts w:ascii="Times New Roman" w:hAnsi="Times New Roman"/>
          <w:szCs w:val="24"/>
          <w:lang w:val="bs-Latn-BA"/>
        </w:rPr>
        <w:t>ojem</w:t>
      </w:r>
      <w:r w:rsidR="001B0C63" w:rsidRPr="00D120D4">
        <w:rPr>
          <w:rFonts w:ascii="Times New Roman" w:hAnsi="Times New Roman"/>
          <w:szCs w:val="24"/>
          <w:lang w:val="bs-Latn-BA"/>
        </w:rPr>
        <w:t xml:space="preserve"> drugom osnovu, uključujući, između ostalog, izradu i </w:t>
      </w:r>
      <w:r w:rsidR="006610F3">
        <w:rPr>
          <w:rFonts w:ascii="Times New Roman" w:hAnsi="Times New Roman"/>
          <w:szCs w:val="24"/>
          <w:lang w:val="bs-Latn-BA"/>
        </w:rPr>
        <w:t>implementaciju</w:t>
      </w:r>
      <w:r w:rsidR="001B0C63" w:rsidRPr="00D120D4">
        <w:rPr>
          <w:rFonts w:ascii="Times New Roman" w:hAnsi="Times New Roman"/>
          <w:szCs w:val="24"/>
          <w:lang w:val="bs-Latn-BA"/>
        </w:rPr>
        <w:t xml:space="preserve"> programa za povećanje </w:t>
      </w:r>
      <w:r w:rsidR="006610F3">
        <w:rPr>
          <w:rFonts w:ascii="Times New Roman" w:hAnsi="Times New Roman"/>
          <w:szCs w:val="24"/>
          <w:lang w:val="bs-Latn-BA"/>
        </w:rPr>
        <w:t>obuhvaćenosti</w:t>
      </w:r>
      <w:r w:rsidR="001B0C63" w:rsidRPr="00D120D4">
        <w:rPr>
          <w:rFonts w:ascii="Times New Roman" w:hAnsi="Times New Roman"/>
          <w:szCs w:val="24"/>
          <w:lang w:val="bs-Latn-BA"/>
        </w:rPr>
        <w:t xml:space="preserve"> djece predškolskim vaspitanjem i obrazovanjem i u gradskim, ali i u ruralnim sredinama za djecu koja nemaju mogućnost pohađanja cjelovitih razvojnih programa.</w:t>
      </w:r>
    </w:p>
    <w:p w14:paraId="6A60D695" w14:textId="0AE877CC" w:rsidR="00275DEF" w:rsidRPr="00D120D4" w:rsidRDefault="00275DEF" w:rsidP="00257A97">
      <w:pPr>
        <w:pStyle w:val="pf0"/>
      </w:pPr>
      <w:r w:rsidRPr="00D120D4">
        <w:rPr>
          <w:rStyle w:val="cf01"/>
          <w:rFonts w:ascii="Times New Roman" w:hAnsi="Times New Roman" w:cs="Times New Roman"/>
          <w:sz w:val="24"/>
          <w:szCs w:val="24"/>
        </w:rPr>
        <w:t xml:space="preserve">U FBiH je mala razlika u broju djevojčica i dječaka uključenih u obrazovni proces u predškolskom, osnovnom i srednjem obrazovanju, međutim, ipak je primjetna razlika u izboru srednjih škola, prije svega zbog stereotipa koji se odnosi na muška ili ženska zanimanja, ali i tradicionalne uloge žene u porodici. Iako je među visokoobrazovanim </w:t>
      </w:r>
      <w:r w:rsidR="006610F3">
        <w:rPr>
          <w:rStyle w:val="cf01"/>
          <w:rFonts w:ascii="Times New Roman" w:hAnsi="Times New Roman" w:cs="Times New Roman"/>
          <w:sz w:val="24"/>
          <w:szCs w:val="24"/>
        </w:rPr>
        <w:t>građanima visok postotak magist</w:t>
      </w:r>
      <w:r w:rsidRPr="00D120D4">
        <w:rPr>
          <w:rStyle w:val="cf01"/>
          <w:rFonts w:ascii="Times New Roman" w:hAnsi="Times New Roman" w:cs="Times New Roman"/>
          <w:sz w:val="24"/>
          <w:szCs w:val="24"/>
        </w:rPr>
        <w:t xml:space="preserve">rica i doktorica nauka, žene se rijeđe nalaze na rukovodećim položajima u javnom i privatnom sektoru. Poseban izazov predstavlja obrazovanje nacionalnih manjina u FBiH (kao što su Romi), </w:t>
      </w:r>
      <w:r w:rsidR="006610F3">
        <w:rPr>
          <w:rStyle w:val="cf01"/>
          <w:rFonts w:ascii="Times New Roman" w:hAnsi="Times New Roman" w:cs="Times New Roman"/>
          <w:sz w:val="24"/>
          <w:szCs w:val="24"/>
        </w:rPr>
        <w:t>lica</w:t>
      </w:r>
      <w:r w:rsidRPr="00D120D4">
        <w:rPr>
          <w:rStyle w:val="cf01"/>
          <w:rFonts w:ascii="Times New Roman" w:hAnsi="Times New Roman" w:cs="Times New Roman"/>
          <w:sz w:val="24"/>
          <w:szCs w:val="24"/>
        </w:rPr>
        <w:t xml:space="preserve"> iz ruralnih sredina, </w:t>
      </w:r>
      <w:r w:rsidR="006610F3">
        <w:rPr>
          <w:rStyle w:val="cf01"/>
          <w:rFonts w:ascii="Times New Roman" w:hAnsi="Times New Roman" w:cs="Times New Roman"/>
          <w:sz w:val="24"/>
          <w:szCs w:val="24"/>
        </w:rPr>
        <w:t>lica</w:t>
      </w:r>
      <w:r w:rsidRPr="00D120D4">
        <w:rPr>
          <w:rStyle w:val="cf01"/>
          <w:rFonts w:ascii="Times New Roman" w:hAnsi="Times New Roman" w:cs="Times New Roman"/>
          <w:sz w:val="24"/>
          <w:szCs w:val="24"/>
        </w:rPr>
        <w:t xml:space="preserve"> sa nekom vrstom invaliditeta, kao i izbjeglih i raseljenih lica.</w:t>
      </w:r>
      <w:r w:rsidR="000C1865" w:rsidRPr="00D120D4">
        <w:rPr>
          <w:rStyle w:val="cf01"/>
          <w:rFonts w:ascii="Times New Roman" w:hAnsi="Times New Roman" w:cs="Times New Roman"/>
          <w:sz w:val="24"/>
          <w:szCs w:val="24"/>
        </w:rPr>
        <w:t xml:space="preserve"> </w:t>
      </w:r>
      <w:r w:rsidR="0041114E" w:rsidRPr="006610F3">
        <w:rPr>
          <w:rFonts w:eastAsia="Calibri"/>
          <w:lang w:val="hr-HR"/>
        </w:rPr>
        <w:t>Novi Zakon o visokom obrazovanju Kantona Sarajevo</w:t>
      </w:r>
      <w:r w:rsidR="0041114E" w:rsidRPr="008B0C01">
        <w:rPr>
          <w:rFonts w:eastAsia="Calibri"/>
          <w:vertAlign w:val="superscript"/>
          <w:lang w:val="hr-HR"/>
        </w:rPr>
        <w:footnoteReference w:id="39"/>
      </w:r>
      <w:r w:rsidR="008B0C01">
        <w:rPr>
          <w:rFonts w:eastAsia="Calibri"/>
          <w:lang w:val="hr-HR"/>
        </w:rPr>
        <w:t xml:space="preserve"> usklađen je sa Zo</w:t>
      </w:r>
      <w:r w:rsidR="0041114E" w:rsidRPr="006610F3">
        <w:rPr>
          <w:rFonts w:eastAsia="Calibri"/>
          <w:lang w:val="hr-HR"/>
        </w:rPr>
        <w:t>RS</w:t>
      </w:r>
      <w:r w:rsidR="006610F3">
        <w:rPr>
          <w:rFonts w:eastAsia="Calibri"/>
          <w:lang w:val="hr-HR"/>
        </w:rPr>
        <w:t xml:space="preserve"> </w:t>
      </w:r>
      <w:r w:rsidR="0041114E" w:rsidRPr="006610F3">
        <w:rPr>
          <w:rFonts w:eastAsia="Calibri"/>
          <w:lang w:val="hr-HR"/>
        </w:rPr>
        <w:t>BiH.</w:t>
      </w:r>
    </w:p>
    <w:p w14:paraId="79EB5851" w14:textId="0A6275B4" w:rsidR="005D74E9" w:rsidRPr="00D120D4" w:rsidRDefault="00FD5897" w:rsidP="005D74E9">
      <w:pPr>
        <w:pStyle w:val="BodyText"/>
        <w:rPr>
          <w:rFonts w:ascii="Times New Roman" w:hAnsi="Times New Roman"/>
          <w:szCs w:val="24"/>
          <w:lang w:val="bs-Latn-BA"/>
        </w:rPr>
      </w:pPr>
      <w:r w:rsidRPr="00D120D4">
        <w:rPr>
          <w:rFonts w:ascii="Times New Roman" w:hAnsi="Times New Roman"/>
          <w:szCs w:val="24"/>
        </w:rPr>
        <w:t>U</w:t>
      </w:r>
      <w:r w:rsidR="005D74E9" w:rsidRPr="00D120D4">
        <w:rPr>
          <w:rFonts w:ascii="Times New Roman" w:hAnsi="Times New Roman"/>
          <w:szCs w:val="24"/>
          <w:lang w:val="bs-Latn-BA"/>
        </w:rPr>
        <w:t xml:space="preserve"> FBiH su </w:t>
      </w:r>
      <w:r w:rsidR="006610F3">
        <w:rPr>
          <w:rFonts w:ascii="Times New Roman" w:hAnsi="Times New Roman"/>
          <w:szCs w:val="24"/>
          <w:lang w:val="bs-Latn-BA"/>
        </w:rPr>
        <w:t>lica</w:t>
      </w:r>
      <w:r w:rsidR="005D74E9" w:rsidRPr="00D120D4">
        <w:rPr>
          <w:rFonts w:ascii="Times New Roman" w:hAnsi="Times New Roman"/>
          <w:szCs w:val="24"/>
          <w:lang w:val="bs-Latn-BA"/>
        </w:rPr>
        <w:t xml:space="preserve"> ženskog spola više angažovane u oblasti kulture od </w:t>
      </w:r>
      <w:r w:rsidR="006610F3">
        <w:rPr>
          <w:rFonts w:ascii="Times New Roman" w:hAnsi="Times New Roman"/>
          <w:szCs w:val="24"/>
          <w:lang w:val="bs-Latn-BA"/>
        </w:rPr>
        <w:t>lica</w:t>
      </w:r>
      <w:r w:rsidR="005D74E9" w:rsidRPr="00D120D4">
        <w:rPr>
          <w:rFonts w:ascii="Times New Roman" w:hAnsi="Times New Roman"/>
          <w:szCs w:val="24"/>
          <w:lang w:val="bs-Latn-BA"/>
        </w:rPr>
        <w:t xml:space="preserve"> muškog spola i predstavljaju 60% radnika. Ostvaren je napredak u smislu uključivanja kriterija koji se odnose na manj</w:t>
      </w:r>
      <w:r w:rsidR="006610F3">
        <w:rPr>
          <w:rFonts w:ascii="Times New Roman" w:hAnsi="Times New Roman"/>
          <w:szCs w:val="24"/>
          <w:lang w:val="bs-Latn-BA"/>
        </w:rPr>
        <w:t>e zastupljen spol u programima f</w:t>
      </w:r>
      <w:r w:rsidR="00692948" w:rsidRPr="00D120D4">
        <w:rPr>
          <w:rFonts w:ascii="Times New Roman" w:hAnsi="Times New Roman"/>
          <w:szCs w:val="24"/>
          <w:lang w:val="bs-Latn-BA"/>
        </w:rPr>
        <w:t xml:space="preserve">ederalnog </w:t>
      </w:r>
      <w:r w:rsidR="006610F3">
        <w:rPr>
          <w:rFonts w:ascii="Times New Roman" w:hAnsi="Times New Roman"/>
          <w:szCs w:val="24"/>
          <w:lang w:val="bs-Latn-BA"/>
        </w:rPr>
        <w:t>M</w:t>
      </w:r>
      <w:r w:rsidR="00E443B6" w:rsidRPr="006610F3">
        <w:rPr>
          <w:rFonts w:ascii="Times New Roman" w:hAnsi="Times New Roman"/>
          <w:szCs w:val="24"/>
          <w:lang w:val="bs-Latn-BA"/>
        </w:rPr>
        <w:t>inistarstva</w:t>
      </w:r>
      <w:r w:rsidR="00692948" w:rsidRPr="00D120D4">
        <w:rPr>
          <w:rFonts w:ascii="Times New Roman" w:hAnsi="Times New Roman"/>
          <w:szCs w:val="24"/>
          <w:lang w:val="bs-Latn-BA"/>
        </w:rPr>
        <w:t xml:space="preserve"> kulture </w:t>
      </w:r>
      <w:r w:rsidR="005D74E9" w:rsidRPr="00D120D4">
        <w:rPr>
          <w:rFonts w:ascii="Times New Roman" w:hAnsi="Times New Roman"/>
          <w:szCs w:val="24"/>
          <w:lang w:val="bs-Latn-BA"/>
        </w:rPr>
        <w:t>i</w:t>
      </w:r>
      <w:r w:rsidR="00692948" w:rsidRPr="00D120D4">
        <w:rPr>
          <w:rFonts w:ascii="Times New Roman" w:hAnsi="Times New Roman"/>
          <w:szCs w:val="24"/>
          <w:lang w:val="bs-Latn-BA"/>
        </w:rPr>
        <w:t xml:space="preserve"> sporta</w:t>
      </w:r>
      <w:r w:rsidR="005D74E9" w:rsidRPr="00D120D4">
        <w:rPr>
          <w:rFonts w:ascii="Times New Roman" w:hAnsi="Times New Roman"/>
          <w:szCs w:val="24"/>
          <w:lang w:val="bs-Latn-BA"/>
        </w:rPr>
        <w:t>, čime se osiguravaju principi i standardi ravnopravnosti spolova.</w:t>
      </w:r>
    </w:p>
    <w:p w14:paraId="54A82332" w14:textId="55064952" w:rsidR="005D74E9" w:rsidRPr="00D120D4" w:rsidRDefault="005D74E9" w:rsidP="005D74E9">
      <w:pPr>
        <w:pStyle w:val="BodyText"/>
        <w:rPr>
          <w:rFonts w:ascii="Times New Roman" w:hAnsi="Times New Roman"/>
          <w:szCs w:val="24"/>
          <w:lang w:val="bs-Latn-BA"/>
        </w:rPr>
      </w:pPr>
    </w:p>
    <w:p w14:paraId="6D37A507" w14:textId="20A23FFD" w:rsidR="0096593D" w:rsidRPr="00D120D4" w:rsidRDefault="0096593D" w:rsidP="005D74E9">
      <w:pPr>
        <w:pStyle w:val="BodyText"/>
        <w:rPr>
          <w:rFonts w:ascii="Times New Roman" w:hAnsi="Times New Roman"/>
          <w:szCs w:val="24"/>
          <w:lang w:val="bs-Latn-BA"/>
        </w:rPr>
      </w:pPr>
      <w:r w:rsidRPr="00D120D4">
        <w:rPr>
          <w:rFonts w:ascii="Times New Roman" w:hAnsi="Times New Roman"/>
          <w:szCs w:val="24"/>
          <w:lang w:val="bs-Latn-BA"/>
        </w:rPr>
        <w:t>Broj predškolskih ustanova na nivou Federacije BiH je u odnosu na prije pet godina povećan za 32, na nivou Kantona (konkretno Kanton Sarajevo) su donesene mjere subvencioniranja troškova upisa u privatne predškolske ustanove, a sve u cilju povećanja broja djece upisane u predškolsko obrazovanje. Ipak, i pored toga, prilično je velik broj djece koja se ne upisuju u predškolsko obrazovanje.</w:t>
      </w:r>
    </w:p>
    <w:p w14:paraId="69C7D0BA" w14:textId="77777777" w:rsidR="0096593D" w:rsidRPr="00D120D4" w:rsidRDefault="0096593D" w:rsidP="005D74E9">
      <w:pPr>
        <w:pStyle w:val="BodyText"/>
        <w:rPr>
          <w:rFonts w:ascii="Times New Roman" w:hAnsi="Times New Roman"/>
          <w:szCs w:val="24"/>
          <w:lang w:val="bs-Latn-BA"/>
        </w:rPr>
      </w:pPr>
    </w:p>
    <w:p w14:paraId="67A6149B" w14:textId="167C8CB3" w:rsidR="006004C8" w:rsidRPr="00D120D4" w:rsidRDefault="006004C8" w:rsidP="006004C8">
      <w:pPr>
        <w:tabs>
          <w:tab w:val="left" w:pos="284"/>
          <w:tab w:val="left" w:pos="630"/>
          <w:tab w:val="left" w:pos="1080"/>
        </w:tabs>
        <w:spacing w:after="140"/>
        <w:jc w:val="both"/>
        <w:rPr>
          <w:rFonts w:ascii="Times New Roman" w:hAnsi="Times New Roman"/>
          <w:color w:val="000000" w:themeColor="text1"/>
          <w:szCs w:val="24"/>
          <w:lang w:val="bs-Latn-BA"/>
        </w:rPr>
      </w:pPr>
      <w:r w:rsidRPr="00D120D4">
        <w:rPr>
          <w:rFonts w:ascii="Times New Roman" w:hAnsi="Times New Roman"/>
          <w:color w:val="000000" w:themeColor="text1"/>
          <w:szCs w:val="24"/>
          <w:lang w:val="bs-Latn-BA"/>
        </w:rPr>
        <w:t>Pitanje ravnopravnosti spolova i jednake dostupnosti sporta se uvodi u Strategiju za razvoj sporta i Vijeće za sport, kao državno tijelo za razvoj sporta, koje se može samo formirati ukoliko su oba spola u istom zastupljena minimalno 40%. U Nacrtu strategije razvoja sporta u BiH 2020</w:t>
      </w:r>
      <w:r w:rsidR="006610F3">
        <w:rPr>
          <w:rFonts w:ascii="Times New Roman" w:hAnsi="Times New Roman"/>
          <w:color w:val="000000" w:themeColor="text1"/>
          <w:szCs w:val="24"/>
          <w:lang w:val="bs-Latn-BA"/>
        </w:rPr>
        <w:t>.</w:t>
      </w:r>
      <w:r w:rsidRPr="00D120D4">
        <w:rPr>
          <w:rFonts w:ascii="Times New Roman" w:hAnsi="Times New Roman"/>
          <w:color w:val="000000" w:themeColor="text1"/>
          <w:szCs w:val="24"/>
          <w:lang w:val="bs-Latn-BA"/>
        </w:rPr>
        <w:t>-2028</w:t>
      </w:r>
      <w:r w:rsidR="006610F3">
        <w:rPr>
          <w:rFonts w:ascii="Times New Roman" w:hAnsi="Times New Roman"/>
          <w:color w:val="000000" w:themeColor="text1"/>
          <w:szCs w:val="24"/>
          <w:lang w:val="bs-Latn-BA"/>
        </w:rPr>
        <w:t>. godin</w:t>
      </w:r>
      <w:r w:rsidR="00B47435">
        <w:rPr>
          <w:rFonts w:ascii="Times New Roman" w:hAnsi="Times New Roman"/>
          <w:color w:val="000000" w:themeColor="text1"/>
          <w:szCs w:val="24"/>
          <w:lang w:val="bs-Latn-BA"/>
        </w:rPr>
        <w:t>e</w:t>
      </w:r>
      <w:r w:rsidRPr="00D120D4">
        <w:rPr>
          <w:rFonts w:ascii="Times New Roman" w:hAnsi="Times New Roman"/>
          <w:color w:val="000000" w:themeColor="text1"/>
          <w:szCs w:val="24"/>
          <w:lang w:val="bs-Latn-BA"/>
        </w:rPr>
        <w:t xml:space="preserve"> nalazi se poglavlje pod nazivom „Povećati zastupljenost ženske populacije u sportu“, kao jedan od strateških ciljeva razvoja spo</w:t>
      </w:r>
      <w:r w:rsidR="00BF7750">
        <w:rPr>
          <w:rFonts w:ascii="Times New Roman" w:hAnsi="Times New Roman"/>
          <w:color w:val="000000" w:themeColor="text1"/>
          <w:szCs w:val="24"/>
          <w:lang w:val="bs-Latn-BA"/>
        </w:rPr>
        <w:t>rta u BiH, sa definir</w:t>
      </w:r>
      <w:r w:rsidRPr="00D120D4">
        <w:rPr>
          <w:rFonts w:ascii="Times New Roman" w:hAnsi="Times New Roman"/>
          <w:color w:val="000000" w:themeColor="text1"/>
          <w:szCs w:val="24"/>
          <w:lang w:val="bs-Latn-BA"/>
        </w:rPr>
        <w:t>anim nosiocima aktivnosti.</w:t>
      </w:r>
    </w:p>
    <w:p w14:paraId="515B1419" w14:textId="322DF524" w:rsidR="005D74E9" w:rsidRPr="00D120D4" w:rsidRDefault="005D74E9" w:rsidP="005D74E9">
      <w:pPr>
        <w:pStyle w:val="BodyText"/>
        <w:rPr>
          <w:rFonts w:ascii="Times New Roman" w:hAnsi="Times New Roman"/>
          <w:szCs w:val="24"/>
          <w:lang w:val="bs-Latn-BA"/>
        </w:rPr>
      </w:pPr>
      <w:r w:rsidRPr="00D120D4">
        <w:rPr>
          <w:rFonts w:ascii="Times New Roman" w:hAnsi="Times New Roman"/>
          <w:szCs w:val="24"/>
          <w:lang w:val="bs-Latn-BA"/>
        </w:rPr>
        <w:t xml:space="preserve">Pored svih provedenih mjera, jasno je da je neophodno i dalje raditi na promociji i uključivanju principa ravnopravnosti spolova, kao i na suzbijanju diskriminacija i postojećih stereotipa u oblasti obrazovanja, nauke, kulture i sporta. </w:t>
      </w:r>
    </w:p>
    <w:p w14:paraId="2E1EE23E" w14:textId="77777777" w:rsidR="005D74E9" w:rsidRPr="00D120D4" w:rsidRDefault="005D74E9" w:rsidP="005D74E9">
      <w:pPr>
        <w:pStyle w:val="BodyText"/>
        <w:rPr>
          <w:rFonts w:ascii="Times New Roman" w:hAnsi="Times New Roman"/>
          <w:szCs w:val="24"/>
          <w:lang w:val="bs-Latn-BA"/>
        </w:rPr>
      </w:pPr>
    </w:p>
    <w:p w14:paraId="42C7A09B" w14:textId="77777777" w:rsidR="006610F3" w:rsidRDefault="006610F3" w:rsidP="00390E81">
      <w:pPr>
        <w:tabs>
          <w:tab w:val="left" w:pos="284"/>
          <w:tab w:val="left" w:pos="567"/>
          <w:tab w:val="left" w:pos="709"/>
        </w:tabs>
        <w:jc w:val="both"/>
        <w:rPr>
          <w:rFonts w:ascii="Times New Roman" w:eastAsia="Calibri" w:hAnsi="Times New Roman"/>
          <w:b/>
          <w:szCs w:val="24"/>
          <w:lang w:val="bs-Latn-BA"/>
        </w:rPr>
      </w:pPr>
    </w:p>
    <w:p w14:paraId="4A780FCA" w14:textId="02C7B717" w:rsidR="00150B7A" w:rsidRPr="00D120D4" w:rsidRDefault="00D65557" w:rsidP="00390E81">
      <w:pPr>
        <w:tabs>
          <w:tab w:val="left" w:pos="284"/>
          <w:tab w:val="left" w:pos="567"/>
          <w:tab w:val="left" w:pos="709"/>
        </w:tabs>
        <w:jc w:val="both"/>
        <w:rPr>
          <w:rFonts w:ascii="Times New Roman" w:eastAsia="Calibri" w:hAnsi="Times New Roman"/>
          <w:b/>
          <w:szCs w:val="24"/>
          <w:lang w:val="bs-Latn-BA"/>
        </w:rPr>
      </w:pPr>
      <w:r w:rsidRPr="00D120D4">
        <w:rPr>
          <w:rFonts w:ascii="Times New Roman" w:eastAsia="Calibri" w:hAnsi="Times New Roman"/>
          <w:b/>
          <w:szCs w:val="24"/>
          <w:lang w:val="bs-Latn-BA"/>
        </w:rPr>
        <w:t>Mjere</w:t>
      </w:r>
    </w:p>
    <w:p w14:paraId="7B029092" w14:textId="77777777" w:rsidR="00D45772" w:rsidRPr="00D120D4" w:rsidRDefault="00D45772" w:rsidP="00314BD5">
      <w:pPr>
        <w:pStyle w:val="Podnaslov"/>
        <w:pBdr>
          <w:top w:val="none" w:sz="0" w:space="0" w:color="auto"/>
          <w:left w:val="none" w:sz="0" w:space="0" w:color="auto"/>
          <w:bottom w:val="none" w:sz="0" w:space="0" w:color="auto"/>
          <w:right w:val="none" w:sz="0" w:space="0" w:color="auto"/>
        </w:pBdr>
        <w:spacing w:before="0" w:after="0" w:line="240" w:lineRule="auto"/>
        <w:jc w:val="both"/>
        <w:rPr>
          <w:rFonts w:ascii="Times New Roman" w:hAnsi="Times New Roman"/>
          <w:b w:val="0"/>
          <w:bCs/>
          <w:lang w:val="bs-Latn-BA"/>
        </w:rPr>
      </w:pPr>
    </w:p>
    <w:p w14:paraId="2C71293A" w14:textId="7AB7C3E7" w:rsidR="00D65557" w:rsidRPr="00D120D4" w:rsidRDefault="00D65557" w:rsidP="00314BD5">
      <w:pPr>
        <w:pStyle w:val="Podnaslov"/>
        <w:pBdr>
          <w:top w:val="none" w:sz="0" w:space="0" w:color="auto"/>
          <w:left w:val="none" w:sz="0" w:space="0" w:color="auto"/>
          <w:bottom w:val="none" w:sz="0" w:space="0" w:color="auto"/>
          <w:right w:val="none" w:sz="0" w:space="0" w:color="auto"/>
        </w:pBdr>
        <w:spacing w:before="0" w:after="0" w:line="240" w:lineRule="auto"/>
        <w:jc w:val="both"/>
        <w:rPr>
          <w:rFonts w:ascii="Times New Roman" w:hAnsi="Times New Roman"/>
          <w:bCs/>
          <w:lang w:val="bs-Latn-BA"/>
        </w:rPr>
      </w:pPr>
      <w:r w:rsidRPr="00D120D4">
        <w:rPr>
          <w:rFonts w:ascii="Times New Roman" w:hAnsi="Times New Roman"/>
          <w:b w:val="0"/>
          <w:bCs/>
          <w:lang w:val="bs-Latn-BA"/>
        </w:rPr>
        <w:t>Osnovni cilj koji se želi postići</w:t>
      </w:r>
      <w:r w:rsidRPr="00D120D4">
        <w:rPr>
          <w:rFonts w:ascii="Times New Roman" w:hAnsi="Times New Roman"/>
          <w:bCs/>
          <w:lang w:val="bs-Latn-BA"/>
        </w:rPr>
        <w:t xml:space="preserve"> </w:t>
      </w:r>
      <w:r w:rsidRPr="00D120D4">
        <w:rPr>
          <w:rFonts w:ascii="Times New Roman" w:hAnsi="Times New Roman"/>
          <w:b w:val="0"/>
          <w:bCs/>
          <w:lang w:val="bs-Latn-BA"/>
        </w:rPr>
        <w:t xml:space="preserve">predviđenim </w:t>
      </w:r>
      <w:r w:rsidR="007C6A54" w:rsidRPr="00D120D4">
        <w:rPr>
          <w:rFonts w:ascii="Times New Roman" w:hAnsi="Times New Roman"/>
          <w:b w:val="0"/>
          <w:bCs/>
          <w:lang w:val="bs-Latn-BA"/>
        </w:rPr>
        <w:t>m</w:t>
      </w:r>
      <w:r w:rsidRPr="00D120D4">
        <w:rPr>
          <w:rFonts w:ascii="Times New Roman" w:hAnsi="Times New Roman"/>
          <w:b w:val="0"/>
          <w:bCs/>
          <w:lang w:val="bs-Latn-BA"/>
        </w:rPr>
        <w:t xml:space="preserve">jerama je </w:t>
      </w:r>
      <w:r w:rsidR="006562C2" w:rsidRPr="006562C2">
        <w:rPr>
          <w:rFonts w:ascii="Times New Roman" w:hAnsi="Times New Roman"/>
          <w:bCs/>
          <w:lang w:val="bs-Latn-BA"/>
        </w:rPr>
        <w:t>stvaranje jednakih mogućnosti i pristupa obrazovanju za djevojčice i dječake, žene i muškarce bilo koje dobi, uključujući pripad</w:t>
      </w:r>
      <w:r w:rsidR="00A86E26">
        <w:rPr>
          <w:rFonts w:ascii="Times New Roman" w:hAnsi="Times New Roman"/>
          <w:bCs/>
          <w:lang w:val="bs-Latn-BA"/>
        </w:rPr>
        <w:t xml:space="preserve">nike ranjivih grupa, u bilo kojoj oblasti </w:t>
      </w:r>
      <w:r w:rsidR="006562C2" w:rsidRPr="006562C2">
        <w:rPr>
          <w:rFonts w:ascii="Times New Roman" w:hAnsi="Times New Roman"/>
          <w:bCs/>
          <w:lang w:val="bs-Latn-BA"/>
        </w:rPr>
        <w:t>(ruralno</w:t>
      </w:r>
      <w:r w:rsidR="00A86E26">
        <w:rPr>
          <w:rFonts w:ascii="Times New Roman" w:hAnsi="Times New Roman"/>
          <w:bCs/>
          <w:lang w:val="bs-Latn-BA"/>
        </w:rPr>
        <w:t>j</w:t>
      </w:r>
      <w:r w:rsidR="006562C2" w:rsidRPr="006562C2">
        <w:rPr>
          <w:rFonts w:ascii="Times New Roman" w:hAnsi="Times New Roman"/>
          <w:bCs/>
          <w:lang w:val="bs-Latn-BA"/>
        </w:rPr>
        <w:t>/urbano</w:t>
      </w:r>
      <w:r w:rsidR="00A86E26">
        <w:rPr>
          <w:rFonts w:ascii="Times New Roman" w:hAnsi="Times New Roman"/>
          <w:bCs/>
          <w:lang w:val="bs-Latn-BA"/>
        </w:rPr>
        <w:t>j</w:t>
      </w:r>
      <w:r w:rsidR="006562C2" w:rsidRPr="006562C2">
        <w:rPr>
          <w:rFonts w:ascii="Times New Roman" w:hAnsi="Times New Roman"/>
          <w:bCs/>
          <w:lang w:val="bs-Latn-BA"/>
        </w:rPr>
        <w:t>) i sa istim izgledima za budući profesionalni život</w:t>
      </w:r>
      <w:r w:rsidR="00D45772" w:rsidRPr="00D120D4">
        <w:rPr>
          <w:rFonts w:ascii="Times New Roman" w:hAnsi="Times New Roman"/>
          <w:bCs/>
          <w:lang w:val="bs-Latn-BA"/>
        </w:rPr>
        <w:t>.</w:t>
      </w:r>
    </w:p>
    <w:p w14:paraId="0C475709" w14:textId="77777777" w:rsidR="00D46065" w:rsidRPr="00D120D4" w:rsidRDefault="00D46065" w:rsidP="00314BD5">
      <w:pPr>
        <w:tabs>
          <w:tab w:val="left" w:pos="284"/>
          <w:tab w:val="left" w:pos="630"/>
          <w:tab w:val="left" w:pos="1080"/>
        </w:tabs>
        <w:jc w:val="both"/>
        <w:rPr>
          <w:rFonts w:ascii="Times New Roman" w:hAnsi="Times New Roman"/>
          <w:szCs w:val="24"/>
          <w:lang w:val="bs-Latn-BA"/>
        </w:rPr>
      </w:pPr>
    </w:p>
    <w:p w14:paraId="40101C1E" w14:textId="476AC29A" w:rsidR="00A531E8" w:rsidRPr="00D120D4" w:rsidRDefault="00A531E8"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704471">
        <w:rPr>
          <w:rFonts w:ascii="Times New Roman" w:hAnsi="Times New Roman"/>
          <w:szCs w:val="24"/>
          <w:lang w:val="bs-Latn-BA"/>
        </w:rPr>
        <w:t>Identifikovanje prioritetnih</w:t>
      </w:r>
      <w:r w:rsidRPr="00D120D4">
        <w:rPr>
          <w:rFonts w:ascii="Times New Roman" w:hAnsi="Times New Roman"/>
          <w:szCs w:val="24"/>
          <w:lang w:val="bs-Latn-BA"/>
        </w:rPr>
        <w:t xml:space="preserve"> zakona</w:t>
      </w:r>
      <w:r w:rsidR="0097401A" w:rsidRPr="00D120D4">
        <w:rPr>
          <w:rFonts w:ascii="Times New Roman" w:hAnsi="Times New Roman"/>
          <w:szCs w:val="24"/>
          <w:lang w:val="bs-Latn-BA"/>
        </w:rPr>
        <w:t xml:space="preserve"> i provođenje gender analiza</w:t>
      </w:r>
      <w:r w:rsidRPr="00D120D4">
        <w:rPr>
          <w:rFonts w:ascii="Times New Roman" w:hAnsi="Times New Roman"/>
          <w:szCs w:val="24"/>
          <w:lang w:val="bs-Latn-BA"/>
        </w:rPr>
        <w:t xml:space="preserve">, strategija, akcionih planova, programa i drugih akata u </w:t>
      </w:r>
      <w:r w:rsidR="0031071C" w:rsidRPr="00D120D4">
        <w:rPr>
          <w:rFonts w:ascii="Times New Roman" w:hAnsi="Times New Roman"/>
          <w:szCs w:val="24"/>
          <w:lang w:val="bs-Latn-BA"/>
        </w:rPr>
        <w:t xml:space="preserve">oblasti </w:t>
      </w:r>
      <w:r w:rsidRPr="00D120D4">
        <w:rPr>
          <w:rFonts w:ascii="Times New Roman" w:hAnsi="Times New Roman"/>
          <w:szCs w:val="24"/>
          <w:lang w:val="bs-Latn-BA"/>
        </w:rPr>
        <w:t>obrazovanja, nauke, kult</w:t>
      </w:r>
      <w:r w:rsidR="006562C2">
        <w:rPr>
          <w:rFonts w:ascii="Times New Roman" w:hAnsi="Times New Roman"/>
          <w:szCs w:val="24"/>
          <w:lang w:val="bs-Latn-BA"/>
        </w:rPr>
        <w:t>ure i sporta,</w:t>
      </w:r>
      <w:r w:rsidRPr="00D120D4">
        <w:rPr>
          <w:rFonts w:ascii="Times New Roman" w:hAnsi="Times New Roman"/>
          <w:szCs w:val="24"/>
          <w:lang w:val="bs-Latn-BA"/>
        </w:rPr>
        <w:t xml:space="preserve"> s ciljem uvođenja i primjene međunarodnih i domaćih standarda za ravnopravnost spolova u ovim oblastima</w:t>
      </w:r>
      <w:r w:rsidR="0097401A" w:rsidRPr="00D120D4">
        <w:rPr>
          <w:rFonts w:ascii="Times New Roman" w:hAnsi="Times New Roman"/>
          <w:szCs w:val="24"/>
          <w:lang w:val="bs-Latn-BA"/>
        </w:rPr>
        <w:t xml:space="preserve"> i</w:t>
      </w:r>
      <w:r w:rsidRPr="00D120D4">
        <w:rPr>
          <w:rFonts w:ascii="Times New Roman" w:hAnsi="Times New Roman"/>
          <w:szCs w:val="24"/>
          <w:lang w:val="bs-Latn-BA"/>
        </w:rPr>
        <w:t xml:space="preserve"> utvrđivanja nedostataka, prednosti, stvarnih potreba i mogućnosti sa aspekta ravnopravnosti spolova.</w:t>
      </w:r>
    </w:p>
    <w:p w14:paraId="45136FD5" w14:textId="57C38B96" w:rsidR="00E75AC0" w:rsidRPr="00D120D4" w:rsidRDefault="00D46065" w:rsidP="006E7F08">
      <w:pPr>
        <w:numPr>
          <w:ilvl w:val="2"/>
          <w:numId w:val="8"/>
        </w:numPr>
        <w:tabs>
          <w:tab w:val="left" w:pos="284"/>
          <w:tab w:val="left" w:pos="630"/>
          <w:tab w:val="left" w:pos="1080"/>
        </w:tabs>
        <w:spacing w:after="12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Redovno prikupljanje, analiza i objavljivanje podatka razvrstanih po spolu o</w:t>
      </w:r>
      <w:r w:rsidRPr="00D120D4">
        <w:rPr>
          <w:rFonts w:ascii="Times New Roman" w:hAnsi="Times New Roman"/>
          <w:szCs w:val="24"/>
          <w:lang w:val="bs-Latn-BA"/>
        </w:rPr>
        <w:t xml:space="preserve"> </w:t>
      </w:r>
      <w:r w:rsidR="00E75AC0" w:rsidRPr="00D120D4">
        <w:rPr>
          <w:rFonts w:ascii="Times New Roman" w:hAnsi="Times New Roman"/>
          <w:szCs w:val="24"/>
          <w:lang w:val="bs-Latn-BA"/>
        </w:rPr>
        <w:t>pristupu i učešću</w:t>
      </w:r>
      <w:r w:rsidRPr="00D120D4">
        <w:rPr>
          <w:rFonts w:ascii="Times New Roman" w:hAnsi="Times New Roman"/>
          <w:szCs w:val="24"/>
          <w:lang w:val="bs-Latn-BA"/>
        </w:rPr>
        <w:t xml:space="preserve"> </w:t>
      </w:r>
      <w:r w:rsidR="004D4C20" w:rsidRPr="00D120D4">
        <w:rPr>
          <w:rFonts w:ascii="Times New Roman" w:hAnsi="Times New Roman"/>
          <w:szCs w:val="24"/>
          <w:lang w:val="bs-Latn-BA"/>
        </w:rPr>
        <w:t>žena i muškaraca</w:t>
      </w:r>
      <w:r w:rsidRPr="00D120D4">
        <w:rPr>
          <w:rFonts w:ascii="Times New Roman" w:hAnsi="Times New Roman"/>
          <w:szCs w:val="24"/>
          <w:lang w:val="bs-Latn-BA"/>
        </w:rPr>
        <w:t xml:space="preserve"> </w:t>
      </w:r>
      <w:r w:rsidR="00E75AC0" w:rsidRPr="00D120D4">
        <w:rPr>
          <w:rFonts w:ascii="Times New Roman" w:eastAsia="Calibri" w:hAnsi="Times New Roman"/>
          <w:szCs w:val="24"/>
          <w:lang w:val="bs-Latn-BA"/>
        </w:rPr>
        <w:t>na svim nivoima u obrazovnom sistemu</w:t>
      </w:r>
      <w:r w:rsidRPr="00D120D4">
        <w:rPr>
          <w:rFonts w:ascii="Times New Roman" w:eastAsia="Calibri" w:hAnsi="Times New Roman"/>
          <w:szCs w:val="24"/>
          <w:lang w:val="bs-Latn-BA"/>
        </w:rPr>
        <w:t>, nauci, kulturi i sportu</w:t>
      </w:r>
      <w:r w:rsidR="00704471">
        <w:rPr>
          <w:rFonts w:ascii="Times New Roman" w:eastAsia="Calibri" w:hAnsi="Times New Roman"/>
          <w:szCs w:val="24"/>
          <w:lang w:val="bs-Latn-BA"/>
        </w:rPr>
        <w:t>.</w:t>
      </w:r>
    </w:p>
    <w:p w14:paraId="15B61C6B" w14:textId="68372958" w:rsidR="00262CAD" w:rsidRPr="00D120D4" w:rsidRDefault="004D4C20" w:rsidP="006E7F08">
      <w:pPr>
        <w:numPr>
          <w:ilvl w:val="2"/>
          <w:numId w:val="8"/>
        </w:numPr>
        <w:tabs>
          <w:tab w:val="left" w:pos="284"/>
          <w:tab w:val="left" w:pos="630"/>
          <w:tab w:val="left" w:pos="1080"/>
        </w:tabs>
        <w:spacing w:after="12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R</w:t>
      </w:r>
      <w:r w:rsidR="00E75AC0" w:rsidRPr="00D120D4">
        <w:rPr>
          <w:rFonts w:ascii="Times New Roman" w:eastAsia="Calibri" w:hAnsi="Times New Roman"/>
          <w:szCs w:val="24"/>
          <w:lang w:val="bs-Latn-BA"/>
        </w:rPr>
        <w:t xml:space="preserve">edovno praćenje </w:t>
      </w:r>
      <w:r w:rsidRPr="00D120D4">
        <w:rPr>
          <w:rFonts w:ascii="Times New Roman" w:eastAsia="Calibri" w:hAnsi="Times New Roman"/>
          <w:szCs w:val="24"/>
          <w:lang w:val="bs-Latn-BA"/>
        </w:rPr>
        <w:t xml:space="preserve">i procjena </w:t>
      </w:r>
      <w:r w:rsidR="00E75AC0" w:rsidRPr="00D120D4">
        <w:rPr>
          <w:rFonts w:ascii="Times New Roman" w:eastAsia="Calibri" w:hAnsi="Times New Roman"/>
          <w:szCs w:val="24"/>
          <w:lang w:val="bs-Latn-BA"/>
        </w:rPr>
        <w:t xml:space="preserve">pristupa oba spola na postdiplomskim programima i sticanju </w:t>
      </w:r>
      <w:r w:rsidR="00A531E8" w:rsidRPr="00D120D4">
        <w:rPr>
          <w:rFonts w:ascii="Times New Roman" w:eastAsia="Calibri" w:hAnsi="Times New Roman"/>
          <w:szCs w:val="24"/>
          <w:lang w:val="bs-Latn-BA"/>
        </w:rPr>
        <w:t xml:space="preserve">naučnih </w:t>
      </w:r>
      <w:r w:rsidR="00E75AC0" w:rsidRPr="00D120D4">
        <w:rPr>
          <w:rFonts w:ascii="Times New Roman" w:eastAsia="Calibri" w:hAnsi="Times New Roman"/>
          <w:szCs w:val="24"/>
          <w:lang w:val="bs-Latn-BA"/>
        </w:rPr>
        <w:t xml:space="preserve">zvanja, kao i pristup grantovima i </w:t>
      </w:r>
      <w:r w:rsidRPr="00D120D4">
        <w:rPr>
          <w:rFonts w:ascii="Times New Roman" w:eastAsia="Calibri" w:hAnsi="Times New Roman"/>
          <w:szCs w:val="24"/>
          <w:lang w:val="bs-Latn-BA"/>
        </w:rPr>
        <w:t xml:space="preserve">stipendijama pod istim </w:t>
      </w:r>
      <w:r w:rsidR="006562C2">
        <w:rPr>
          <w:rFonts w:ascii="Times New Roman" w:eastAsia="Calibri" w:hAnsi="Times New Roman"/>
          <w:szCs w:val="24"/>
          <w:lang w:val="bs-Latn-BA"/>
        </w:rPr>
        <w:t>uslovima</w:t>
      </w:r>
      <w:r w:rsidRPr="00D120D4">
        <w:rPr>
          <w:rFonts w:ascii="Times New Roman" w:eastAsia="Calibri" w:hAnsi="Times New Roman"/>
          <w:szCs w:val="24"/>
          <w:lang w:val="bs-Latn-BA"/>
        </w:rPr>
        <w:t xml:space="preserve">, </w:t>
      </w:r>
      <w:r w:rsidR="00E75AC0" w:rsidRPr="00D120D4">
        <w:rPr>
          <w:rFonts w:ascii="Times New Roman" w:eastAsia="Calibri" w:hAnsi="Times New Roman"/>
          <w:szCs w:val="24"/>
          <w:lang w:val="bs-Latn-BA"/>
        </w:rPr>
        <w:t>naučno-istraživačkim programima i projektima, kao i u proces</w:t>
      </w:r>
      <w:r w:rsidRPr="00D120D4">
        <w:rPr>
          <w:rFonts w:ascii="Times New Roman" w:eastAsia="Calibri" w:hAnsi="Times New Roman"/>
          <w:szCs w:val="24"/>
          <w:lang w:val="bs-Latn-BA"/>
        </w:rPr>
        <w:t>ima  rukovođenja i koordinacije</w:t>
      </w:r>
      <w:r w:rsidR="00704471">
        <w:rPr>
          <w:rFonts w:ascii="Times New Roman" w:eastAsia="Calibri" w:hAnsi="Times New Roman"/>
          <w:szCs w:val="24"/>
          <w:lang w:val="bs-Latn-BA"/>
        </w:rPr>
        <w:t>.</w:t>
      </w:r>
      <w:r w:rsidR="00E75AC0" w:rsidRPr="00D120D4">
        <w:rPr>
          <w:rFonts w:ascii="Times New Roman" w:eastAsia="Calibri" w:hAnsi="Times New Roman"/>
          <w:szCs w:val="24"/>
          <w:lang w:val="bs-Latn-BA"/>
        </w:rPr>
        <w:t xml:space="preserve"> </w:t>
      </w:r>
    </w:p>
    <w:p w14:paraId="066CE6C7" w14:textId="7AC88945" w:rsidR="00512C07" w:rsidRPr="00D120D4" w:rsidRDefault="00D4606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Izrada i provođenje programa mjera i aktivnosti za </w:t>
      </w:r>
      <w:r w:rsidR="004D4C20" w:rsidRPr="00D120D4">
        <w:rPr>
          <w:rFonts w:ascii="Times New Roman" w:hAnsi="Times New Roman"/>
          <w:szCs w:val="24"/>
          <w:lang w:val="bs-Latn-BA"/>
        </w:rPr>
        <w:t xml:space="preserve">ostvarivanje jednakih prava i </w:t>
      </w:r>
      <w:r w:rsidR="002239EE" w:rsidRPr="00D120D4">
        <w:rPr>
          <w:rFonts w:ascii="Times New Roman" w:hAnsi="Times New Roman"/>
          <w:szCs w:val="24"/>
          <w:lang w:val="bs-Latn-BA"/>
        </w:rPr>
        <w:t xml:space="preserve">jednakog </w:t>
      </w:r>
      <w:r w:rsidR="006562C2">
        <w:rPr>
          <w:rFonts w:ascii="Times New Roman" w:hAnsi="Times New Roman"/>
          <w:szCs w:val="24"/>
          <w:lang w:val="bs-Latn-BA"/>
        </w:rPr>
        <w:t>pristupa</w:t>
      </w:r>
      <w:r w:rsidRPr="00D120D4">
        <w:rPr>
          <w:rFonts w:ascii="Times New Roman" w:hAnsi="Times New Roman"/>
          <w:szCs w:val="24"/>
          <w:lang w:val="bs-Latn-BA"/>
        </w:rPr>
        <w:t xml:space="preserve"> obrazovanj</w:t>
      </w:r>
      <w:r w:rsidR="002239EE" w:rsidRPr="00D120D4">
        <w:rPr>
          <w:rFonts w:ascii="Times New Roman" w:hAnsi="Times New Roman"/>
          <w:szCs w:val="24"/>
          <w:lang w:val="bs-Latn-BA"/>
        </w:rPr>
        <w:t>u</w:t>
      </w:r>
      <w:r w:rsidRPr="00D120D4">
        <w:rPr>
          <w:rFonts w:ascii="Times New Roman" w:hAnsi="Times New Roman"/>
          <w:szCs w:val="24"/>
          <w:lang w:val="bs-Latn-BA"/>
        </w:rPr>
        <w:t>, nau</w:t>
      </w:r>
      <w:r w:rsidR="002239EE" w:rsidRPr="00D120D4">
        <w:rPr>
          <w:rFonts w:ascii="Times New Roman" w:hAnsi="Times New Roman"/>
          <w:szCs w:val="24"/>
          <w:lang w:val="bs-Latn-BA"/>
        </w:rPr>
        <w:t>ci</w:t>
      </w:r>
      <w:r w:rsidRPr="00D120D4">
        <w:rPr>
          <w:rFonts w:ascii="Times New Roman" w:hAnsi="Times New Roman"/>
          <w:szCs w:val="24"/>
          <w:lang w:val="bs-Latn-BA"/>
        </w:rPr>
        <w:t>, kultur</w:t>
      </w:r>
      <w:r w:rsidR="002239EE" w:rsidRPr="00D120D4">
        <w:rPr>
          <w:rFonts w:ascii="Times New Roman" w:hAnsi="Times New Roman"/>
          <w:szCs w:val="24"/>
          <w:lang w:val="bs-Latn-BA"/>
        </w:rPr>
        <w:t>i</w:t>
      </w:r>
      <w:r w:rsidRPr="00D120D4">
        <w:rPr>
          <w:rFonts w:ascii="Times New Roman" w:hAnsi="Times New Roman"/>
          <w:szCs w:val="24"/>
          <w:lang w:val="bs-Latn-BA"/>
        </w:rPr>
        <w:t xml:space="preserve"> i sport</w:t>
      </w:r>
      <w:r w:rsidR="002239EE" w:rsidRPr="00D120D4">
        <w:rPr>
          <w:rFonts w:ascii="Times New Roman" w:hAnsi="Times New Roman"/>
          <w:szCs w:val="24"/>
          <w:lang w:val="bs-Latn-BA"/>
        </w:rPr>
        <w:t>u</w:t>
      </w:r>
      <w:r w:rsidR="00C50D6B" w:rsidRPr="00D120D4">
        <w:rPr>
          <w:rFonts w:ascii="Times New Roman" w:hAnsi="Times New Roman"/>
          <w:szCs w:val="24"/>
          <w:lang w:val="bs-Latn-BA"/>
        </w:rPr>
        <w:t xml:space="preserve"> uzimajući u obzir potrebe viš</w:t>
      </w:r>
      <w:r w:rsidR="006562C2">
        <w:rPr>
          <w:rFonts w:ascii="Times New Roman" w:hAnsi="Times New Roman"/>
          <w:szCs w:val="24"/>
          <w:lang w:val="bs-Latn-BA"/>
        </w:rPr>
        <w:t>estruko marginaliziranih grupa.</w:t>
      </w:r>
      <w:r w:rsidRPr="00D120D4">
        <w:rPr>
          <w:rFonts w:ascii="Times New Roman" w:hAnsi="Times New Roman"/>
          <w:szCs w:val="24"/>
          <w:lang w:val="bs-Latn-BA"/>
        </w:rPr>
        <w:t xml:space="preserve"> </w:t>
      </w:r>
      <w:r w:rsidR="00C50D6B" w:rsidRPr="00D120D4">
        <w:rPr>
          <w:rFonts w:ascii="Times New Roman" w:hAnsi="Times New Roman"/>
          <w:szCs w:val="24"/>
          <w:lang w:val="bs-Latn-BA"/>
        </w:rPr>
        <w:t xml:space="preserve">Aktivnosti </w:t>
      </w:r>
      <w:r w:rsidRPr="00D120D4">
        <w:rPr>
          <w:rFonts w:ascii="Times New Roman" w:hAnsi="Times New Roman"/>
          <w:szCs w:val="24"/>
          <w:lang w:val="bs-Latn-BA"/>
        </w:rPr>
        <w:t xml:space="preserve">uključuju jačanje </w:t>
      </w:r>
      <w:r w:rsidR="009D4E45" w:rsidRPr="00D120D4">
        <w:rPr>
          <w:rFonts w:ascii="Times New Roman" w:hAnsi="Times New Roman"/>
          <w:szCs w:val="24"/>
          <w:lang w:val="bs-Latn-BA"/>
        </w:rPr>
        <w:t>profesionalnih</w:t>
      </w:r>
      <w:r w:rsidRPr="00D120D4">
        <w:rPr>
          <w:rFonts w:ascii="Times New Roman" w:hAnsi="Times New Roman"/>
          <w:szCs w:val="24"/>
          <w:lang w:val="bs-Latn-BA"/>
        </w:rPr>
        <w:t xml:space="preserve"> kapaciteta</w:t>
      </w:r>
      <w:r w:rsidR="0096160D" w:rsidRPr="00D120D4">
        <w:rPr>
          <w:rFonts w:ascii="Times New Roman" w:hAnsi="Times New Roman"/>
          <w:szCs w:val="24"/>
          <w:lang w:val="bs-Latn-BA"/>
        </w:rPr>
        <w:t xml:space="preserve"> za primjenu </w:t>
      </w:r>
      <w:r w:rsidR="00CC0BE4" w:rsidRPr="00D120D4">
        <w:rPr>
          <w:rFonts w:ascii="Times New Roman" w:hAnsi="Times New Roman"/>
          <w:szCs w:val="24"/>
          <w:lang w:val="bs-Latn-BA"/>
        </w:rPr>
        <w:t>domaćih i međunarodnih standarda u navedenim oblastima,</w:t>
      </w:r>
      <w:r w:rsidR="00E27C4E" w:rsidRPr="00D120D4">
        <w:rPr>
          <w:rFonts w:ascii="Times New Roman" w:hAnsi="Times New Roman"/>
          <w:szCs w:val="24"/>
          <w:lang w:val="bs-Latn-BA"/>
        </w:rPr>
        <w:t xml:space="preserve"> uvođenje rodno odgovornih budžeta,</w:t>
      </w:r>
      <w:r w:rsidR="00CC0BE4" w:rsidRPr="00D120D4">
        <w:rPr>
          <w:rFonts w:ascii="Times New Roman" w:hAnsi="Times New Roman"/>
          <w:szCs w:val="24"/>
          <w:lang w:val="bs-Latn-BA"/>
        </w:rPr>
        <w:t xml:space="preserve"> </w:t>
      </w:r>
      <w:r w:rsidR="00C50D6B" w:rsidRPr="00D120D4">
        <w:rPr>
          <w:rFonts w:ascii="Times New Roman" w:hAnsi="Times New Roman"/>
          <w:szCs w:val="24"/>
          <w:lang w:val="bs-Latn-BA"/>
        </w:rPr>
        <w:t xml:space="preserve">sprječavanje seksualnog uznemiravanja </w:t>
      </w:r>
      <w:r w:rsidR="00CC0BE4" w:rsidRPr="00D120D4">
        <w:rPr>
          <w:rFonts w:ascii="Times New Roman" w:hAnsi="Times New Roman"/>
          <w:szCs w:val="24"/>
          <w:lang w:val="bs-Latn-BA"/>
        </w:rPr>
        <w:t xml:space="preserve">te uspostavljanje odgovarajućih </w:t>
      </w:r>
      <w:r w:rsidRPr="00D120D4">
        <w:rPr>
          <w:rFonts w:ascii="Times New Roman" w:hAnsi="Times New Roman"/>
          <w:szCs w:val="24"/>
          <w:lang w:val="bs-Latn-BA"/>
        </w:rPr>
        <w:t xml:space="preserve">institucionalnih mehanizama </w:t>
      </w:r>
      <w:r w:rsidR="00CC0BE4" w:rsidRPr="00D120D4">
        <w:rPr>
          <w:rFonts w:ascii="Times New Roman" w:hAnsi="Times New Roman"/>
          <w:szCs w:val="24"/>
          <w:lang w:val="bs-Latn-BA"/>
        </w:rPr>
        <w:t>za</w:t>
      </w:r>
      <w:r w:rsidR="006562C2">
        <w:rPr>
          <w:rFonts w:ascii="Times New Roman" w:hAnsi="Times New Roman"/>
          <w:szCs w:val="24"/>
          <w:lang w:val="bs-Latn-BA"/>
        </w:rPr>
        <w:t xml:space="preserve"> </w:t>
      </w:r>
      <w:r w:rsidR="00CC0BE4" w:rsidRPr="00D120D4">
        <w:rPr>
          <w:rFonts w:ascii="Times New Roman" w:hAnsi="Times New Roman"/>
          <w:szCs w:val="24"/>
          <w:lang w:val="bs-Latn-BA"/>
        </w:rPr>
        <w:t xml:space="preserve"> koordinaciju </w:t>
      </w:r>
      <w:r w:rsidR="006562C2">
        <w:rPr>
          <w:rFonts w:ascii="Times New Roman" w:hAnsi="Times New Roman"/>
          <w:szCs w:val="24"/>
          <w:lang w:val="bs-Latn-BA"/>
        </w:rPr>
        <w:t>implementacije</w:t>
      </w:r>
      <w:r w:rsidRPr="00D120D4">
        <w:rPr>
          <w:rFonts w:ascii="Times New Roman" w:hAnsi="Times New Roman"/>
          <w:szCs w:val="24"/>
          <w:lang w:val="bs-Latn-BA"/>
        </w:rPr>
        <w:t xml:space="preserve"> ovih mjera.</w:t>
      </w:r>
    </w:p>
    <w:p w14:paraId="1ADE12B9" w14:textId="77777777" w:rsidR="00FC59E1" w:rsidRPr="00D120D4" w:rsidRDefault="008B7219"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Podrška </w:t>
      </w:r>
      <w:r w:rsidR="00743F32" w:rsidRPr="00D120D4">
        <w:rPr>
          <w:rFonts w:ascii="Times New Roman" w:hAnsi="Times New Roman"/>
          <w:szCs w:val="24"/>
          <w:lang w:val="bs-Latn-BA"/>
        </w:rPr>
        <w:t>istraživanjima o ravnopravnosti spolova u oblastima obrazovanja, nauke, kulture i sporta</w:t>
      </w:r>
      <w:r w:rsidR="00596C9C" w:rsidRPr="00D120D4">
        <w:rPr>
          <w:rFonts w:ascii="Times New Roman" w:eastAsia="Calibri" w:hAnsi="Times New Roman"/>
          <w:szCs w:val="24"/>
          <w:lang w:val="bs-Latn-BA"/>
        </w:rPr>
        <w:t xml:space="preserve">, kao i programima </w:t>
      </w:r>
      <w:r w:rsidR="00596C9C" w:rsidRPr="00D120D4">
        <w:rPr>
          <w:rFonts w:ascii="Times New Roman" w:hAnsi="Times New Roman"/>
          <w:szCs w:val="24"/>
          <w:lang w:val="bs-Latn-BA"/>
        </w:rPr>
        <w:t>usmjerenim ka</w:t>
      </w:r>
      <w:r w:rsidRPr="00D120D4">
        <w:rPr>
          <w:rFonts w:ascii="Times New Roman" w:hAnsi="Times New Roman"/>
          <w:szCs w:val="24"/>
          <w:lang w:val="bs-Latn-BA"/>
        </w:rPr>
        <w:t xml:space="preserve"> </w:t>
      </w:r>
      <w:r w:rsidR="00596C9C" w:rsidRPr="00D120D4">
        <w:rPr>
          <w:rFonts w:ascii="Times New Roman" w:hAnsi="Times New Roman"/>
          <w:szCs w:val="24"/>
          <w:lang w:val="bs-Latn-BA"/>
        </w:rPr>
        <w:t xml:space="preserve">eliminaciji diskriminatornih </w:t>
      </w:r>
      <w:r w:rsidRPr="00D120D4">
        <w:rPr>
          <w:rFonts w:ascii="Times New Roman" w:hAnsi="Times New Roman"/>
          <w:szCs w:val="24"/>
          <w:lang w:val="bs-Latn-BA"/>
        </w:rPr>
        <w:t xml:space="preserve">i </w:t>
      </w:r>
      <w:r w:rsidR="00596C9C" w:rsidRPr="00D120D4">
        <w:rPr>
          <w:rFonts w:ascii="Times New Roman" w:hAnsi="Times New Roman"/>
          <w:szCs w:val="24"/>
          <w:lang w:val="bs-Latn-BA"/>
        </w:rPr>
        <w:t>stereotipnih stavova u obrazovnim, naučnim, kulturnim i sportskim sadržajima.</w:t>
      </w:r>
      <w:r w:rsidRPr="00D120D4">
        <w:rPr>
          <w:rFonts w:ascii="Times New Roman" w:hAnsi="Times New Roman"/>
          <w:szCs w:val="24"/>
          <w:lang w:val="bs-Latn-BA" w:eastAsia="fr-FR"/>
        </w:rPr>
        <w:t xml:space="preserve">  </w:t>
      </w:r>
    </w:p>
    <w:p w14:paraId="5481000C" w14:textId="7160810F" w:rsidR="00FC59E1" w:rsidRPr="00D120D4" w:rsidRDefault="0038704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Podrška programima cjel</w:t>
      </w:r>
      <w:r w:rsidR="00FC59E1" w:rsidRPr="00D120D4">
        <w:rPr>
          <w:rFonts w:ascii="Times New Roman" w:hAnsi="Times New Roman"/>
          <w:szCs w:val="24"/>
          <w:lang w:val="bs-Latn-BA"/>
        </w:rPr>
        <w:t xml:space="preserve">oživotnog obrazovanja za prioritetne ciljne grupe kao što su: odrasli bez završene osnovne ili srednje škole, odrasli sa završenom srednjom školom koja ne odgovara potrebama tržišta rada, Romi, </w:t>
      </w:r>
      <w:r w:rsidR="00BF7750">
        <w:rPr>
          <w:rFonts w:ascii="Times New Roman" w:hAnsi="Times New Roman"/>
          <w:szCs w:val="24"/>
          <w:lang w:val="bs-Latn-BA"/>
        </w:rPr>
        <w:t>lica</w:t>
      </w:r>
      <w:r w:rsidR="00487386" w:rsidRPr="00D120D4">
        <w:rPr>
          <w:rFonts w:ascii="Times New Roman" w:hAnsi="Times New Roman"/>
          <w:szCs w:val="24"/>
          <w:lang w:val="bs-Latn-BA"/>
        </w:rPr>
        <w:t xml:space="preserve"> sa invaliditetom i višestruko marginaliziran</w:t>
      </w:r>
      <w:r w:rsidR="00BF7750">
        <w:rPr>
          <w:rFonts w:ascii="Times New Roman" w:hAnsi="Times New Roman"/>
          <w:szCs w:val="24"/>
          <w:lang w:val="bs-Latn-BA"/>
        </w:rPr>
        <w:t>a</w:t>
      </w:r>
      <w:r w:rsidR="00487386" w:rsidRPr="00D120D4">
        <w:rPr>
          <w:rFonts w:ascii="Times New Roman" w:hAnsi="Times New Roman"/>
          <w:szCs w:val="24"/>
          <w:lang w:val="bs-Latn-BA"/>
        </w:rPr>
        <w:t xml:space="preserve">  </w:t>
      </w:r>
      <w:r w:rsidR="00BF7750">
        <w:rPr>
          <w:rFonts w:ascii="Times New Roman" w:hAnsi="Times New Roman"/>
          <w:szCs w:val="24"/>
          <w:lang w:val="bs-Latn-BA"/>
        </w:rPr>
        <w:t>lica</w:t>
      </w:r>
      <w:r w:rsidR="00487386" w:rsidRPr="00D120D4">
        <w:rPr>
          <w:rFonts w:ascii="Times New Roman" w:hAnsi="Times New Roman"/>
          <w:szCs w:val="24"/>
          <w:lang w:val="bs-Latn-BA"/>
        </w:rPr>
        <w:t xml:space="preserve"> </w:t>
      </w:r>
      <w:r w:rsidR="00FC59E1" w:rsidRPr="00D120D4">
        <w:rPr>
          <w:rFonts w:ascii="Times New Roman" w:hAnsi="Times New Roman"/>
          <w:szCs w:val="24"/>
          <w:lang w:val="bs-Latn-BA"/>
        </w:rPr>
        <w:t xml:space="preserve">povratnici, </w:t>
      </w:r>
      <w:r w:rsidR="00D65557" w:rsidRPr="00D120D4">
        <w:rPr>
          <w:rFonts w:ascii="Times New Roman" w:hAnsi="Times New Roman"/>
          <w:szCs w:val="24"/>
          <w:lang w:val="bs-Latn-BA"/>
        </w:rPr>
        <w:t>starij</w:t>
      </w:r>
      <w:r w:rsidR="00BF7750">
        <w:rPr>
          <w:rFonts w:ascii="Times New Roman" w:hAnsi="Times New Roman"/>
          <w:szCs w:val="24"/>
          <w:lang w:val="bs-Latn-BA"/>
        </w:rPr>
        <w:t xml:space="preserve">a lica </w:t>
      </w:r>
      <w:r w:rsidR="00FC59E1" w:rsidRPr="00D120D4">
        <w:rPr>
          <w:rFonts w:ascii="Times New Roman" w:hAnsi="Times New Roman"/>
          <w:szCs w:val="24"/>
          <w:lang w:val="bs-Latn-BA"/>
        </w:rPr>
        <w:t xml:space="preserve">kao i </w:t>
      </w:r>
      <w:r w:rsidR="00BF7750">
        <w:rPr>
          <w:rFonts w:ascii="Times New Roman" w:hAnsi="Times New Roman"/>
          <w:szCs w:val="24"/>
          <w:lang w:val="bs-Latn-BA"/>
        </w:rPr>
        <w:t>lica koja</w:t>
      </w:r>
      <w:r w:rsidR="00FC59E1" w:rsidRPr="00D120D4">
        <w:rPr>
          <w:rFonts w:ascii="Times New Roman" w:hAnsi="Times New Roman"/>
          <w:szCs w:val="24"/>
          <w:lang w:val="bs-Latn-BA"/>
        </w:rPr>
        <w:t xml:space="preserve"> žele napredovati u </w:t>
      </w:r>
      <w:r w:rsidR="00487386" w:rsidRPr="00D120D4">
        <w:rPr>
          <w:rFonts w:ascii="Times New Roman" w:hAnsi="Times New Roman"/>
          <w:szCs w:val="24"/>
          <w:lang w:val="bs-Latn-BA"/>
        </w:rPr>
        <w:t>radu i zanimanju</w:t>
      </w:r>
      <w:r w:rsidR="00FC59E1" w:rsidRPr="00D120D4">
        <w:rPr>
          <w:rFonts w:ascii="Times New Roman" w:hAnsi="Times New Roman"/>
          <w:szCs w:val="24"/>
          <w:lang w:val="bs-Latn-BA"/>
        </w:rPr>
        <w:t xml:space="preserve"> </w:t>
      </w:r>
      <w:r w:rsidR="00D65557" w:rsidRPr="00D120D4">
        <w:rPr>
          <w:rFonts w:ascii="Times New Roman" w:hAnsi="Times New Roman"/>
          <w:szCs w:val="24"/>
          <w:lang w:val="bs-Latn-BA"/>
        </w:rPr>
        <w:t xml:space="preserve">te </w:t>
      </w:r>
      <w:r w:rsidR="00FC59E1" w:rsidRPr="00D120D4">
        <w:rPr>
          <w:rFonts w:ascii="Times New Roman" w:hAnsi="Times New Roman"/>
          <w:szCs w:val="24"/>
          <w:lang w:val="bs-Latn-BA"/>
        </w:rPr>
        <w:t>usavršavati poduzetničke sposobnosti.</w:t>
      </w:r>
    </w:p>
    <w:p w14:paraId="73EBB914" w14:textId="47D4BF28" w:rsidR="006A17D6" w:rsidRPr="00D120D4" w:rsidRDefault="0012072F"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Podrška programima jednakih mogućnosti oba  spola za jačanje kapaciteta, pristup i upotrebu novih informacionih i komunikacionih tehnologija u vladi, javnim i privatnim preduzećima, medijima kao i u sektoru obrazovanja</w:t>
      </w:r>
      <w:r w:rsidR="00704471">
        <w:rPr>
          <w:rFonts w:ascii="Times New Roman" w:hAnsi="Times New Roman"/>
          <w:szCs w:val="24"/>
          <w:lang w:val="bs-Latn-BA"/>
        </w:rPr>
        <w:t>.</w:t>
      </w:r>
      <w:r w:rsidRPr="00D120D4">
        <w:rPr>
          <w:rFonts w:ascii="Times New Roman" w:hAnsi="Times New Roman"/>
          <w:szCs w:val="24"/>
          <w:lang w:val="bs-Latn-BA"/>
        </w:rPr>
        <w:t xml:space="preserve"> </w:t>
      </w:r>
    </w:p>
    <w:p w14:paraId="3528239C" w14:textId="2B3B6BE1" w:rsidR="00262CAD" w:rsidRPr="00D120D4" w:rsidRDefault="0096160D"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Podrška </w:t>
      </w:r>
      <w:r w:rsidR="002A65D5" w:rsidRPr="00D120D4">
        <w:rPr>
          <w:rFonts w:ascii="Times New Roman" w:hAnsi="Times New Roman"/>
          <w:szCs w:val="24"/>
          <w:lang w:val="bs-Latn-BA"/>
        </w:rPr>
        <w:t>edukativnim</w:t>
      </w:r>
      <w:r w:rsidRPr="00D120D4">
        <w:rPr>
          <w:rFonts w:ascii="Times New Roman" w:hAnsi="Times New Roman"/>
          <w:szCs w:val="24"/>
          <w:lang w:val="bs-Latn-BA"/>
        </w:rPr>
        <w:t xml:space="preserve"> i istraživačkim</w:t>
      </w:r>
      <w:r w:rsidR="00262CAD" w:rsidRPr="00D120D4">
        <w:rPr>
          <w:rFonts w:ascii="Times New Roman" w:hAnsi="Times New Roman"/>
          <w:szCs w:val="24"/>
          <w:lang w:val="bs-Latn-BA"/>
        </w:rPr>
        <w:t xml:space="preserve"> aktivnosti</w:t>
      </w:r>
      <w:r w:rsidRPr="00D120D4">
        <w:rPr>
          <w:rFonts w:ascii="Times New Roman" w:hAnsi="Times New Roman"/>
          <w:szCs w:val="24"/>
          <w:lang w:val="bs-Latn-BA"/>
        </w:rPr>
        <w:t>ma</w:t>
      </w:r>
      <w:r w:rsidR="00262CAD" w:rsidRPr="00D120D4">
        <w:rPr>
          <w:rFonts w:ascii="Times New Roman" w:hAnsi="Times New Roman"/>
          <w:szCs w:val="24"/>
          <w:lang w:val="bs-Latn-BA"/>
        </w:rPr>
        <w:t xml:space="preserve"> na univerzitetima i istraživačkim institutima </w:t>
      </w:r>
      <w:r w:rsidR="002A65D5" w:rsidRPr="00D120D4">
        <w:rPr>
          <w:rFonts w:ascii="Times New Roman" w:hAnsi="Times New Roman"/>
          <w:szCs w:val="24"/>
          <w:lang w:val="bs-Latn-BA"/>
        </w:rPr>
        <w:t>u oblasti ravnopravnosti spolova</w:t>
      </w:r>
    </w:p>
    <w:p w14:paraId="5FEAEE83" w14:textId="77777777" w:rsidR="00007E05" w:rsidRPr="00D120D4" w:rsidRDefault="00262CAD"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w:t>
      </w:r>
      <w:r w:rsidR="00596C9C" w:rsidRPr="00D120D4">
        <w:rPr>
          <w:rFonts w:ascii="Times New Roman" w:hAnsi="Times New Roman"/>
          <w:szCs w:val="24"/>
          <w:lang w:val="bs-Latn-BA"/>
        </w:rPr>
        <w:t>rovođenje p</w:t>
      </w:r>
      <w:r w:rsidRPr="00D120D4">
        <w:rPr>
          <w:rFonts w:ascii="Times New Roman" w:hAnsi="Times New Roman"/>
          <w:szCs w:val="24"/>
          <w:lang w:val="bs-Latn-BA"/>
        </w:rPr>
        <w:t>romotivn</w:t>
      </w:r>
      <w:r w:rsidR="00596C9C" w:rsidRPr="00D120D4">
        <w:rPr>
          <w:rFonts w:ascii="Times New Roman" w:hAnsi="Times New Roman"/>
          <w:szCs w:val="24"/>
          <w:lang w:val="bs-Latn-BA"/>
        </w:rPr>
        <w:t>ih</w:t>
      </w:r>
      <w:r w:rsidRPr="00D120D4">
        <w:rPr>
          <w:rFonts w:ascii="Times New Roman" w:hAnsi="Times New Roman"/>
          <w:szCs w:val="24"/>
          <w:lang w:val="bs-Latn-BA"/>
        </w:rPr>
        <w:t xml:space="preserve"> aktivnosti, informativn</w:t>
      </w:r>
      <w:r w:rsidR="00596C9C" w:rsidRPr="00D120D4">
        <w:rPr>
          <w:rFonts w:ascii="Times New Roman" w:hAnsi="Times New Roman"/>
          <w:szCs w:val="24"/>
          <w:lang w:val="bs-Latn-BA"/>
        </w:rPr>
        <w:t>ih</w:t>
      </w:r>
      <w:r w:rsidRPr="00D120D4">
        <w:rPr>
          <w:rFonts w:ascii="Times New Roman" w:hAnsi="Times New Roman"/>
          <w:szCs w:val="24"/>
          <w:lang w:val="bs-Latn-BA"/>
        </w:rPr>
        <w:t xml:space="preserve"> kampanj</w:t>
      </w:r>
      <w:r w:rsidR="00596C9C" w:rsidRPr="00D120D4">
        <w:rPr>
          <w:rFonts w:ascii="Times New Roman" w:hAnsi="Times New Roman"/>
          <w:szCs w:val="24"/>
          <w:lang w:val="bs-Latn-BA"/>
        </w:rPr>
        <w:t>a</w:t>
      </w:r>
      <w:r w:rsidRPr="00D120D4">
        <w:rPr>
          <w:rFonts w:ascii="Times New Roman" w:hAnsi="Times New Roman"/>
          <w:szCs w:val="24"/>
          <w:lang w:val="bs-Latn-BA"/>
        </w:rPr>
        <w:t xml:space="preserve"> i kampanj</w:t>
      </w:r>
      <w:r w:rsidR="00596C9C" w:rsidRPr="00D120D4">
        <w:rPr>
          <w:rFonts w:ascii="Times New Roman" w:hAnsi="Times New Roman"/>
          <w:szCs w:val="24"/>
          <w:lang w:val="bs-Latn-BA"/>
        </w:rPr>
        <w:t>a</w:t>
      </w:r>
      <w:r w:rsidRPr="00D120D4">
        <w:rPr>
          <w:rFonts w:ascii="Times New Roman" w:hAnsi="Times New Roman"/>
          <w:szCs w:val="24"/>
          <w:lang w:val="bs-Latn-BA"/>
        </w:rPr>
        <w:t xml:space="preserve"> podizanja svijesti </w:t>
      </w:r>
      <w:r w:rsidR="00007E05" w:rsidRPr="00D120D4">
        <w:rPr>
          <w:rFonts w:ascii="Times New Roman" w:hAnsi="Times New Roman"/>
          <w:szCs w:val="24"/>
          <w:lang w:val="bs-Latn-BA"/>
        </w:rPr>
        <w:t xml:space="preserve">javnosti </w:t>
      </w:r>
      <w:r w:rsidRPr="00D120D4">
        <w:rPr>
          <w:rFonts w:ascii="Times New Roman" w:hAnsi="Times New Roman"/>
          <w:szCs w:val="24"/>
          <w:lang w:val="bs-Latn-BA"/>
        </w:rPr>
        <w:t>o ravnopravnosti spolova kao načelu ljudskih prava</w:t>
      </w:r>
      <w:r w:rsidR="008B7219" w:rsidRPr="00D120D4">
        <w:rPr>
          <w:rFonts w:ascii="Times New Roman" w:hAnsi="Times New Roman"/>
          <w:szCs w:val="24"/>
          <w:lang w:val="bs-Latn-BA"/>
        </w:rPr>
        <w:t>, a</w:t>
      </w:r>
      <w:r w:rsidRPr="00D120D4">
        <w:rPr>
          <w:rFonts w:ascii="Times New Roman" w:hAnsi="Times New Roman"/>
          <w:szCs w:val="24"/>
          <w:lang w:val="bs-Latn-BA"/>
        </w:rPr>
        <w:t xml:space="preserve"> </w:t>
      </w:r>
      <w:r w:rsidR="008B7219" w:rsidRPr="00D120D4">
        <w:rPr>
          <w:rFonts w:ascii="Times New Roman" w:hAnsi="Times New Roman"/>
          <w:szCs w:val="24"/>
          <w:lang w:val="bs-Latn-BA"/>
        </w:rPr>
        <w:t xml:space="preserve">u cilju </w:t>
      </w:r>
      <w:r w:rsidR="00F26968" w:rsidRPr="00D120D4">
        <w:rPr>
          <w:rFonts w:ascii="Times New Roman" w:hAnsi="Times New Roman"/>
          <w:szCs w:val="24"/>
          <w:lang w:val="bs-Latn-BA"/>
        </w:rPr>
        <w:t>mijenja</w:t>
      </w:r>
      <w:r w:rsidR="008B7219" w:rsidRPr="00D120D4">
        <w:rPr>
          <w:rFonts w:ascii="Times New Roman" w:hAnsi="Times New Roman"/>
          <w:szCs w:val="24"/>
          <w:lang w:val="bs-Latn-BA"/>
        </w:rPr>
        <w:t>nja</w:t>
      </w:r>
      <w:r w:rsidR="00F26968" w:rsidRPr="00D120D4">
        <w:rPr>
          <w:rFonts w:ascii="Times New Roman" w:hAnsi="Times New Roman"/>
          <w:szCs w:val="24"/>
          <w:lang w:val="bs-Latn-BA"/>
        </w:rPr>
        <w:t xml:space="preserve"> postojeć</w:t>
      </w:r>
      <w:r w:rsidR="008B7219" w:rsidRPr="00D120D4">
        <w:rPr>
          <w:rFonts w:ascii="Times New Roman" w:hAnsi="Times New Roman"/>
          <w:szCs w:val="24"/>
          <w:lang w:val="bs-Latn-BA"/>
        </w:rPr>
        <w:t>ih</w:t>
      </w:r>
      <w:r w:rsidR="00F26968" w:rsidRPr="00D120D4">
        <w:rPr>
          <w:rFonts w:ascii="Times New Roman" w:hAnsi="Times New Roman"/>
          <w:szCs w:val="24"/>
          <w:lang w:val="bs-Latn-BA"/>
        </w:rPr>
        <w:t xml:space="preserve"> stereotipn</w:t>
      </w:r>
      <w:r w:rsidR="008B7219" w:rsidRPr="00D120D4">
        <w:rPr>
          <w:rFonts w:ascii="Times New Roman" w:hAnsi="Times New Roman"/>
          <w:szCs w:val="24"/>
          <w:lang w:val="bs-Latn-BA"/>
        </w:rPr>
        <w:t>ih</w:t>
      </w:r>
      <w:r w:rsidR="00F26968" w:rsidRPr="00D120D4">
        <w:rPr>
          <w:rFonts w:ascii="Times New Roman" w:hAnsi="Times New Roman"/>
          <w:szCs w:val="24"/>
          <w:lang w:val="bs-Latn-BA"/>
        </w:rPr>
        <w:t xml:space="preserve"> stavov</w:t>
      </w:r>
      <w:r w:rsidR="008B7219" w:rsidRPr="00D120D4">
        <w:rPr>
          <w:rFonts w:ascii="Times New Roman" w:hAnsi="Times New Roman"/>
          <w:szCs w:val="24"/>
          <w:lang w:val="bs-Latn-BA"/>
        </w:rPr>
        <w:t>a</w:t>
      </w:r>
      <w:r w:rsidR="00F26968" w:rsidRPr="00D120D4">
        <w:rPr>
          <w:rFonts w:ascii="Times New Roman" w:hAnsi="Times New Roman"/>
          <w:szCs w:val="24"/>
          <w:lang w:val="bs-Latn-BA"/>
        </w:rPr>
        <w:t xml:space="preserve"> </w:t>
      </w:r>
      <w:r w:rsidR="008B7219" w:rsidRPr="00D120D4">
        <w:rPr>
          <w:rFonts w:ascii="Times New Roman" w:hAnsi="Times New Roman"/>
          <w:szCs w:val="24"/>
          <w:lang w:val="bs-Latn-BA"/>
        </w:rPr>
        <w:t>i</w:t>
      </w:r>
      <w:r w:rsidR="00F26968" w:rsidRPr="00D120D4">
        <w:rPr>
          <w:rFonts w:ascii="Times New Roman" w:hAnsi="Times New Roman"/>
          <w:szCs w:val="24"/>
          <w:lang w:val="bs-Latn-BA"/>
        </w:rPr>
        <w:t xml:space="preserve"> ponašanj</w:t>
      </w:r>
      <w:r w:rsidR="008B7219" w:rsidRPr="00D120D4">
        <w:rPr>
          <w:rFonts w:ascii="Times New Roman" w:hAnsi="Times New Roman"/>
          <w:szCs w:val="24"/>
          <w:lang w:val="bs-Latn-BA"/>
        </w:rPr>
        <w:t>a</w:t>
      </w:r>
      <w:r w:rsidR="00F26968" w:rsidRPr="00D120D4">
        <w:rPr>
          <w:rFonts w:ascii="Times New Roman" w:hAnsi="Times New Roman"/>
          <w:szCs w:val="24"/>
          <w:lang w:val="bs-Latn-BA"/>
        </w:rPr>
        <w:t xml:space="preserve"> u vezi sa ulogama žena i muškaraca  </w:t>
      </w:r>
      <w:r w:rsidRPr="00D120D4">
        <w:rPr>
          <w:rFonts w:ascii="Times New Roman" w:hAnsi="Times New Roman"/>
          <w:szCs w:val="24"/>
          <w:lang w:val="bs-Latn-BA"/>
        </w:rPr>
        <w:t xml:space="preserve"> </w:t>
      </w:r>
    </w:p>
    <w:p w14:paraId="52CD056F" w14:textId="77777777" w:rsidR="00007E05" w:rsidRPr="00D120D4" w:rsidRDefault="00007E05" w:rsidP="006E7F08">
      <w:pPr>
        <w:numPr>
          <w:ilvl w:val="2"/>
          <w:numId w:val="8"/>
        </w:numPr>
        <w:tabs>
          <w:tab w:val="left" w:pos="284"/>
          <w:tab w:val="left" w:pos="630"/>
          <w:tab w:val="left" w:pos="1080"/>
        </w:tabs>
        <w:spacing w:after="120"/>
        <w:ind w:left="1080" w:hanging="810"/>
        <w:jc w:val="both"/>
        <w:rPr>
          <w:rFonts w:ascii="Times New Roman" w:eastAsia="Calibri" w:hAnsi="Times New Roman"/>
          <w:szCs w:val="24"/>
          <w:lang w:val="bs-Latn-BA"/>
        </w:rPr>
      </w:pPr>
      <w:r w:rsidRPr="00D120D4">
        <w:rPr>
          <w:rFonts w:ascii="Times New Roman" w:hAnsi="Times New Roman"/>
          <w:szCs w:val="24"/>
          <w:lang w:val="bs-Latn-BA"/>
        </w:rPr>
        <w:t xml:space="preserve">Praćenje napretka i izvještavanje o zastupljenosti i pristupu žena i muškaraca </w:t>
      </w:r>
      <w:r w:rsidR="00CF37DF" w:rsidRPr="00D120D4">
        <w:rPr>
          <w:rFonts w:ascii="Times New Roman" w:hAnsi="Times New Roman"/>
          <w:szCs w:val="24"/>
          <w:lang w:val="bs-Latn-BA"/>
        </w:rPr>
        <w:t>u oblastima obrazovanja</w:t>
      </w:r>
      <w:r w:rsidRPr="00D120D4">
        <w:rPr>
          <w:rFonts w:ascii="Times New Roman" w:hAnsi="Times New Roman"/>
          <w:szCs w:val="24"/>
          <w:lang w:val="bs-Latn-BA"/>
        </w:rPr>
        <w:t>, nauke, kulture i sporta</w:t>
      </w:r>
    </w:p>
    <w:p w14:paraId="1E56581B" w14:textId="77777777" w:rsidR="00DD03DE" w:rsidRPr="00D120D4" w:rsidRDefault="00DD03DE" w:rsidP="00314BD5">
      <w:pPr>
        <w:autoSpaceDE w:val="0"/>
        <w:autoSpaceDN w:val="0"/>
        <w:adjustRightInd w:val="0"/>
        <w:rPr>
          <w:rFonts w:ascii="Times New Roman" w:hAnsi="Times New Roman"/>
          <w:szCs w:val="24"/>
          <w:lang w:val="bs-Latn-BA" w:eastAsia="sr-Latn-BA"/>
        </w:rPr>
      </w:pPr>
    </w:p>
    <w:p w14:paraId="717EC30C" w14:textId="1C40DCE8" w:rsidR="00F26968" w:rsidRPr="00D120D4" w:rsidRDefault="004731F3" w:rsidP="00314BD5">
      <w:pPr>
        <w:tabs>
          <w:tab w:val="left" w:pos="284"/>
          <w:tab w:val="left" w:pos="567"/>
          <w:tab w:val="left" w:pos="709"/>
        </w:tabs>
        <w:jc w:val="both"/>
        <w:rPr>
          <w:rFonts w:ascii="Times New Roman" w:hAnsi="Times New Roman"/>
          <w:szCs w:val="24"/>
          <w:lang w:val="bs-Latn-BA" w:eastAsia="fr-FR"/>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Pr="00D120D4">
        <w:rPr>
          <w:rFonts w:ascii="Times New Roman" w:eastAsia="Calibri" w:hAnsi="Times New Roman"/>
          <w:szCs w:val="24"/>
          <w:lang w:val="bs-Latn-BA"/>
        </w:rPr>
        <w:t>Organi zakonodavne i izvršne vlasti na državnom</w:t>
      </w:r>
      <w:r w:rsidR="009E00E0" w:rsidRPr="00D120D4">
        <w:rPr>
          <w:rFonts w:ascii="Times New Roman" w:eastAsia="Calibri" w:hAnsi="Times New Roman"/>
          <w:szCs w:val="24"/>
          <w:lang w:val="bs-Latn-BA"/>
        </w:rPr>
        <w:t xml:space="preserve">, </w:t>
      </w:r>
      <w:r w:rsidRPr="00D120D4">
        <w:rPr>
          <w:rFonts w:ascii="Times New Roman" w:eastAsia="Calibri" w:hAnsi="Times New Roman"/>
          <w:szCs w:val="24"/>
          <w:lang w:val="bs-Latn-BA"/>
        </w:rPr>
        <w:t>entitetskom</w:t>
      </w:r>
      <w:r w:rsidR="009E00E0" w:rsidRPr="00D120D4">
        <w:rPr>
          <w:rFonts w:ascii="Times New Roman" w:eastAsia="Calibri" w:hAnsi="Times New Roman"/>
          <w:szCs w:val="24"/>
          <w:lang w:val="bs-Latn-BA"/>
        </w:rPr>
        <w:t xml:space="preserve"> i</w:t>
      </w:r>
      <w:r w:rsidRPr="00D120D4">
        <w:rPr>
          <w:rFonts w:ascii="Times New Roman" w:eastAsia="Calibri" w:hAnsi="Times New Roman"/>
          <w:szCs w:val="24"/>
          <w:lang w:val="bs-Latn-BA"/>
        </w:rPr>
        <w:t xml:space="preserve"> nivou</w:t>
      </w:r>
      <w:r w:rsidR="009E00E0" w:rsidRPr="00D120D4">
        <w:rPr>
          <w:rFonts w:ascii="Times New Roman" w:eastAsia="Calibri" w:hAnsi="Times New Roman"/>
          <w:szCs w:val="24"/>
          <w:lang w:val="bs-Latn-BA"/>
        </w:rPr>
        <w:t xml:space="preserve"> Brčko Distrikta BiH</w:t>
      </w:r>
      <w:r w:rsidRPr="00D120D4">
        <w:rPr>
          <w:rFonts w:ascii="Times New Roman" w:eastAsia="Calibri" w:hAnsi="Times New Roman"/>
          <w:szCs w:val="24"/>
          <w:lang w:val="bs-Latn-BA"/>
        </w:rPr>
        <w:t xml:space="preserve">, kantonalni organi i organi jedinica lokalne samouprave, </w:t>
      </w:r>
      <w:r w:rsidRPr="00D120D4">
        <w:rPr>
          <w:rFonts w:ascii="Times New Roman" w:hAnsi="Times New Roman"/>
          <w:szCs w:val="24"/>
          <w:lang w:val="bs-Latn-BA"/>
        </w:rPr>
        <w:t>u skladu sa resornim nadležnostima propisanim važećim zakonskim propisima.</w:t>
      </w:r>
      <w:r w:rsidR="009A4AF6" w:rsidRPr="00D120D4">
        <w:rPr>
          <w:rFonts w:ascii="Times New Roman" w:hAnsi="Times New Roman"/>
          <w:szCs w:val="24"/>
          <w:lang w:val="bs-Latn-BA" w:eastAsia="fr-FR"/>
        </w:rPr>
        <w:t xml:space="preserve"> </w:t>
      </w:r>
    </w:p>
    <w:p w14:paraId="270D88E4" w14:textId="77777777" w:rsidR="00390E81" w:rsidRPr="00D120D4" w:rsidRDefault="00390E81" w:rsidP="00314BD5">
      <w:pPr>
        <w:tabs>
          <w:tab w:val="left" w:pos="284"/>
          <w:tab w:val="left" w:pos="567"/>
          <w:tab w:val="left" w:pos="709"/>
        </w:tabs>
        <w:jc w:val="both"/>
        <w:rPr>
          <w:rFonts w:ascii="Times New Roman" w:hAnsi="Times New Roman"/>
          <w:b/>
          <w:szCs w:val="24"/>
          <w:lang w:val="bs-Latn-BA"/>
        </w:rPr>
      </w:pPr>
    </w:p>
    <w:p w14:paraId="4D494B19" w14:textId="2D312BF0" w:rsidR="009A682A" w:rsidRPr="00D120D4" w:rsidRDefault="0002440D" w:rsidP="00314BD5">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 xml:space="preserve">Rok </w:t>
      </w:r>
      <w:r w:rsidR="00D6722A">
        <w:rPr>
          <w:rFonts w:ascii="Times New Roman" w:hAnsi="Times New Roman"/>
          <w:b/>
          <w:szCs w:val="24"/>
          <w:lang w:val="bs-Latn-BA"/>
        </w:rPr>
        <w:t>implementacije</w:t>
      </w:r>
      <w:r w:rsidRPr="00D120D4">
        <w:rPr>
          <w:rFonts w:ascii="Times New Roman" w:hAnsi="Times New Roman"/>
          <w:b/>
          <w:szCs w:val="24"/>
          <w:lang w:val="bs-Latn-BA"/>
        </w:rPr>
        <w:t>:</w:t>
      </w:r>
      <w:r w:rsidR="0090413C" w:rsidRPr="00D120D4">
        <w:rPr>
          <w:rFonts w:ascii="Times New Roman" w:hAnsi="Times New Roman"/>
          <w:szCs w:val="24"/>
          <w:lang w:val="bs-Latn-BA"/>
        </w:rPr>
        <w:t xml:space="preserve"> 2023</w:t>
      </w:r>
      <w:r w:rsidR="00B47435">
        <w:rPr>
          <w:rFonts w:ascii="Times New Roman" w:hAnsi="Times New Roman"/>
          <w:szCs w:val="24"/>
          <w:lang w:val="bs-Latn-BA"/>
        </w:rPr>
        <w:t>.</w:t>
      </w:r>
      <w:r w:rsidRPr="00D120D4">
        <w:rPr>
          <w:rFonts w:ascii="Times New Roman" w:hAnsi="Times New Roman"/>
          <w:szCs w:val="24"/>
          <w:lang w:val="bs-Latn-BA"/>
        </w:rPr>
        <w:t>- 20</w:t>
      </w:r>
      <w:r w:rsidR="0090413C" w:rsidRPr="00D120D4">
        <w:rPr>
          <w:rFonts w:ascii="Times New Roman" w:hAnsi="Times New Roman"/>
          <w:szCs w:val="24"/>
          <w:lang w:val="bs-Latn-BA"/>
        </w:rPr>
        <w:t>27</w:t>
      </w:r>
      <w:r w:rsidRPr="00D120D4">
        <w:rPr>
          <w:rFonts w:ascii="Times New Roman" w:hAnsi="Times New Roman"/>
          <w:szCs w:val="24"/>
          <w:lang w:val="bs-Latn-BA"/>
        </w:rPr>
        <w:t xml:space="preserve">. </w:t>
      </w:r>
      <w:r w:rsidR="008D0069" w:rsidRPr="00D120D4">
        <w:rPr>
          <w:rFonts w:ascii="Times New Roman" w:hAnsi="Times New Roman"/>
          <w:szCs w:val="24"/>
          <w:lang w:val="bs-Latn-BA"/>
        </w:rPr>
        <w:t>g</w:t>
      </w:r>
      <w:r w:rsidR="00D6722A">
        <w:rPr>
          <w:rFonts w:ascii="Times New Roman" w:hAnsi="Times New Roman"/>
          <w:szCs w:val="24"/>
          <w:lang w:val="bs-Latn-BA"/>
        </w:rPr>
        <w:t>odin</w:t>
      </w:r>
      <w:r w:rsidR="00B47435">
        <w:rPr>
          <w:rFonts w:ascii="Times New Roman" w:hAnsi="Times New Roman"/>
          <w:szCs w:val="24"/>
          <w:lang w:val="bs-Latn-BA"/>
        </w:rPr>
        <w:t>e</w:t>
      </w:r>
    </w:p>
    <w:p w14:paraId="58D7C928" w14:textId="332356A6" w:rsidR="00F161AB" w:rsidRPr="00D120D4" w:rsidRDefault="00F161AB" w:rsidP="00314BD5">
      <w:pPr>
        <w:tabs>
          <w:tab w:val="left" w:pos="284"/>
          <w:tab w:val="left" w:pos="567"/>
          <w:tab w:val="left" w:pos="709"/>
        </w:tabs>
        <w:jc w:val="both"/>
        <w:rPr>
          <w:rFonts w:ascii="Times New Roman" w:hAnsi="Times New Roman"/>
          <w:szCs w:val="24"/>
          <w:lang w:val="bs-Latn-BA"/>
        </w:rPr>
      </w:pPr>
    </w:p>
    <w:p w14:paraId="0FD2E7BC" w14:textId="3A875308" w:rsidR="0009618C" w:rsidRPr="00D120D4" w:rsidRDefault="00CE2C45" w:rsidP="00314BD5">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eastAsia="bs-Latn-BA"/>
        </w:rPr>
      </w:pPr>
      <w:bookmarkStart w:id="31" w:name="_Toc332005666"/>
      <w:bookmarkStart w:id="32" w:name="_Toc332010897"/>
      <w:bookmarkStart w:id="33" w:name="_Toc152667109"/>
      <w:r w:rsidRPr="00D120D4">
        <w:rPr>
          <w:rFonts w:ascii="Times New Roman" w:hAnsi="Times New Roman" w:cs="Times New Roman"/>
          <w:color w:val="4F81BD"/>
          <w:lang w:val="bs-Latn-BA" w:eastAsia="bs-Latn-BA"/>
        </w:rPr>
        <w:t>Zdravlje, prevencija i zaštita</w:t>
      </w:r>
      <w:bookmarkEnd w:id="31"/>
      <w:bookmarkEnd w:id="32"/>
      <w:bookmarkEnd w:id="33"/>
    </w:p>
    <w:p w14:paraId="2910CF1F" w14:textId="77777777" w:rsidR="00C526E9" w:rsidRPr="00D120D4" w:rsidRDefault="00C526E9" w:rsidP="00314BD5">
      <w:pPr>
        <w:spacing w:before="60"/>
        <w:jc w:val="both"/>
        <w:rPr>
          <w:rFonts w:ascii="Times New Roman" w:hAnsi="Times New Roman"/>
          <w:b/>
          <w:szCs w:val="24"/>
          <w:lang w:val="bs-Latn-BA"/>
        </w:rPr>
      </w:pPr>
    </w:p>
    <w:p w14:paraId="04E6981B" w14:textId="77777777" w:rsidR="00704D0D" w:rsidRPr="00D120D4" w:rsidRDefault="00704D0D" w:rsidP="00314BD5">
      <w:pPr>
        <w:spacing w:before="60"/>
        <w:jc w:val="both"/>
        <w:rPr>
          <w:rFonts w:ascii="Times New Roman" w:hAnsi="Times New Roman"/>
          <w:b/>
          <w:szCs w:val="24"/>
          <w:lang w:val="bs-Latn-BA"/>
        </w:rPr>
      </w:pPr>
      <w:r w:rsidRPr="00D120D4">
        <w:rPr>
          <w:rFonts w:ascii="Times New Roman" w:hAnsi="Times New Roman"/>
          <w:b/>
          <w:szCs w:val="24"/>
          <w:lang w:val="bs-Latn-BA"/>
        </w:rPr>
        <w:t>Uvod</w:t>
      </w:r>
    </w:p>
    <w:p w14:paraId="7E36CE9A" w14:textId="77777777" w:rsidR="00055317" w:rsidRPr="00D120D4" w:rsidRDefault="00055317" w:rsidP="00885457">
      <w:pPr>
        <w:spacing w:before="60"/>
        <w:jc w:val="both"/>
        <w:rPr>
          <w:rFonts w:ascii="Times New Roman" w:hAnsi="Times New Roman"/>
          <w:szCs w:val="24"/>
          <w:lang w:val="bs-Latn-BA"/>
        </w:rPr>
      </w:pPr>
    </w:p>
    <w:p w14:paraId="68174348" w14:textId="1A4AA081" w:rsidR="00885457" w:rsidRPr="00D120D4" w:rsidRDefault="00D6722A" w:rsidP="00885457">
      <w:pPr>
        <w:spacing w:before="60"/>
        <w:jc w:val="both"/>
        <w:rPr>
          <w:rFonts w:ascii="Times New Roman" w:hAnsi="Times New Roman"/>
          <w:szCs w:val="24"/>
          <w:lang w:val="bs-Latn-BA"/>
        </w:rPr>
      </w:pPr>
      <w:r w:rsidRPr="00D6722A">
        <w:rPr>
          <w:rFonts w:ascii="Times New Roman" w:hAnsi="Times New Roman"/>
          <w:szCs w:val="24"/>
          <w:lang w:val="bs-Latn-BA"/>
        </w:rPr>
        <w:t xml:space="preserve">Veliki broj međunarodnih dokumenata od kojih su najznačajniji: Međunarodni sporazum o ekonomskim, socijalnim i kulturnim pravima iz 1966. godine, Konvencija o eliminaciji svih oblika diskriminacije žena iz 1979. godine, Konvencija o pravima djeteta iz 1989. godine, Preporuke Svjetske zdravstvene organizacije „Zdravlje za sve u 21. </w:t>
      </w:r>
      <w:r w:rsidR="00704471">
        <w:rPr>
          <w:rFonts w:ascii="Times New Roman" w:hAnsi="Times New Roman"/>
          <w:szCs w:val="24"/>
          <w:lang w:val="bs-Latn-BA"/>
        </w:rPr>
        <w:t>vijeku</w:t>
      </w:r>
      <w:r w:rsidRPr="00D6722A">
        <w:rPr>
          <w:rFonts w:ascii="Times New Roman" w:hAnsi="Times New Roman"/>
          <w:szCs w:val="24"/>
          <w:lang w:val="bs-Latn-BA"/>
        </w:rPr>
        <w:t>“, Deklaracija o pravima pacijenata u Evropi iz 1994. godine, Ustav Bosne i Hercegovine iz 1995. godine, Rezolucija o zdravstvenoj politici za sve građane Bosne i Hercegovine (Službeni glasnik BiH, broj: 12/ 2002), ZoRS BiH prečišćeni tekst, propisuje mjere i daje smjernice za organizovanje zdravstvenog sistema koji će pružiti adekvatnu pomoć i zaštitu svim građanima, u cilju postizanja zdravijeg i kvalitetnijeg život</w:t>
      </w:r>
      <w:r>
        <w:rPr>
          <w:rFonts w:ascii="Times New Roman" w:hAnsi="Times New Roman"/>
          <w:szCs w:val="24"/>
          <w:lang w:val="bs-Latn-BA"/>
        </w:rPr>
        <w:t>a</w:t>
      </w:r>
      <w:r w:rsidR="00885457" w:rsidRPr="00D120D4">
        <w:rPr>
          <w:rFonts w:ascii="Times New Roman" w:hAnsi="Times New Roman"/>
          <w:szCs w:val="24"/>
          <w:lang w:val="bs-Latn-BA"/>
        </w:rPr>
        <w:t xml:space="preserve">. Za ovu oblast značajna je i Preporuka br. (2008)1 </w:t>
      </w:r>
      <w:r>
        <w:rPr>
          <w:rFonts w:ascii="Times New Roman" w:hAnsi="Times New Roman"/>
          <w:szCs w:val="24"/>
          <w:lang w:val="bs-Latn-BA"/>
        </w:rPr>
        <w:t>Komiteta</w:t>
      </w:r>
      <w:r w:rsidR="00885457" w:rsidRPr="00D120D4">
        <w:rPr>
          <w:rFonts w:ascii="Times New Roman" w:hAnsi="Times New Roman"/>
          <w:szCs w:val="24"/>
          <w:lang w:val="bs-Latn-BA"/>
        </w:rPr>
        <w:t xml:space="preserve"> </w:t>
      </w:r>
      <w:r w:rsidR="00DCE289" w:rsidRPr="00D120D4">
        <w:rPr>
          <w:rFonts w:ascii="Times New Roman" w:hAnsi="Times New Roman"/>
          <w:szCs w:val="24"/>
          <w:lang w:val="bs-Latn-BA"/>
        </w:rPr>
        <w:t>VM</w:t>
      </w:r>
      <w:r w:rsidR="00885457" w:rsidRPr="00D120D4">
        <w:rPr>
          <w:rFonts w:ascii="Times New Roman" w:hAnsi="Times New Roman"/>
          <w:szCs w:val="24"/>
          <w:lang w:val="bs-Latn-BA"/>
        </w:rPr>
        <w:t xml:space="preserve"> Evrope zemljama članicama o uključivanju rodnih razlika u zdravstvenu politiku (30. januar, 2008.</w:t>
      </w:r>
      <w:r>
        <w:rPr>
          <w:rFonts w:ascii="Times New Roman" w:hAnsi="Times New Roman"/>
          <w:szCs w:val="24"/>
          <w:lang w:val="bs-Latn-BA"/>
        </w:rPr>
        <w:t xml:space="preserve"> godine</w:t>
      </w:r>
      <w:r w:rsidR="00885457" w:rsidRPr="00D120D4">
        <w:rPr>
          <w:rFonts w:ascii="Times New Roman" w:hAnsi="Times New Roman"/>
          <w:szCs w:val="24"/>
          <w:lang w:val="bs-Latn-BA"/>
        </w:rPr>
        <w:t xml:space="preserve">), kao i Standardna pravila za izjednačavanje mogućnosti </w:t>
      </w:r>
      <w:r>
        <w:rPr>
          <w:rFonts w:ascii="Times New Roman" w:hAnsi="Times New Roman"/>
          <w:szCs w:val="24"/>
          <w:lang w:val="bs-Latn-BA"/>
        </w:rPr>
        <w:t>lica</w:t>
      </w:r>
      <w:r w:rsidR="00885457" w:rsidRPr="00D120D4">
        <w:rPr>
          <w:rFonts w:ascii="Times New Roman" w:hAnsi="Times New Roman"/>
          <w:szCs w:val="24"/>
          <w:lang w:val="bs-Latn-BA"/>
        </w:rPr>
        <w:t xml:space="preserve"> sa invaliditetom, u dijelu koji se odnosi na zdravstvenu zaštitu, usvojena od strane Generalne skupštine UN 1993. godine. </w:t>
      </w:r>
    </w:p>
    <w:p w14:paraId="5F7D1B36" w14:textId="77777777" w:rsidR="00885457" w:rsidRPr="00D120D4" w:rsidRDefault="00885457" w:rsidP="0073686B">
      <w:pPr>
        <w:spacing w:before="60"/>
        <w:jc w:val="both"/>
        <w:rPr>
          <w:rFonts w:ascii="Times New Roman" w:hAnsi="Times New Roman"/>
          <w:szCs w:val="24"/>
          <w:lang w:val="bs-Latn-BA"/>
        </w:rPr>
      </w:pPr>
    </w:p>
    <w:p w14:paraId="6A680D3A" w14:textId="3C178905" w:rsidR="008B5F19" w:rsidRPr="00D120D4" w:rsidRDefault="00FB7E05" w:rsidP="00142E19">
      <w:pPr>
        <w:jc w:val="both"/>
        <w:rPr>
          <w:rFonts w:ascii="Times New Roman" w:hAnsi="Times New Roman"/>
          <w:b/>
          <w:szCs w:val="24"/>
          <w:lang w:val="bs-Latn-BA"/>
        </w:rPr>
      </w:pPr>
      <w:r>
        <w:rPr>
          <w:rFonts w:ascii="Times New Roman" w:hAnsi="Times New Roman"/>
          <w:szCs w:val="24"/>
          <w:lang w:val="bs-Latn-BA"/>
        </w:rPr>
        <w:t>Zo</w:t>
      </w:r>
      <w:r w:rsidR="00D6722A" w:rsidRPr="00D6722A">
        <w:rPr>
          <w:rFonts w:ascii="Times New Roman" w:hAnsi="Times New Roman"/>
          <w:szCs w:val="24"/>
          <w:lang w:val="bs-Latn-BA"/>
        </w:rPr>
        <w:t>RS BiH propisuje da svako ima pravo na socijalnu i zdravstvenu zaštitu, bez obzira na spol. Zakon zabranjuje diskriminaciju u bilo kom obliku i po bilo kom osnovu u korišćenju svih oblika prava utvrđenih važećim zakonima, a nadležni organi treba da donesu zakone i druge akte i mehanizme koji se odnose na pristup i koriš</w:t>
      </w:r>
      <w:r w:rsidR="00B31796">
        <w:rPr>
          <w:rFonts w:ascii="Times New Roman" w:hAnsi="Times New Roman"/>
          <w:szCs w:val="24"/>
          <w:lang w:val="bs-Latn-BA"/>
        </w:rPr>
        <w:t>t</w:t>
      </w:r>
      <w:r w:rsidR="00D6722A" w:rsidRPr="00D6722A">
        <w:rPr>
          <w:rFonts w:ascii="Times New Roman" w:hAnsi="Times New Roman"/>
          <w:szCs w:val="24"/>
          <w:lang w:val="bs-Latn-BA"/>
        </w:rPr>
        <w:t>enje socijalne</w:t>
      </w:r>
      <w:r>
        <w:rPr>
          <w:rFonts w:ascii="Times New Roman" w:hAnsi="Times New Roman"/>
          <w:szCs w:val="24"/>
          <w:lang w:val="bs-Latn-BA"/>
        </w:rPr>
        <w:t xml:space="preserve"> zaštite i koji ne diskriminišu lica</w:t>
      </w:r>
      <w:r w:rsidR="00D6722A" w:rsidRPr="00D6722A">
        <w:rPr>
          <w:rFonts w:ascii="Times New Roman" w:hAnsi="Times New Roman"/>
          <w:szCs w:val="24"/>
          <w:lang w:val="bs-Latn-BA"/>
        </w:rPr>
        <w:t xml:space="preserve"> na osnovu spola, direktno ili indirektno</w:t>
      </w:r>
      <w:r w:rsidR="00885457" w:rsidRPr="00D120D4">
        <w:rPr>
          <w:rFonts w:ascii="Times New Roman" w:hAnsi="Times New Roman"/>
          <w:szCs w:val="24"/>
          <w:lang w:val="bs-Latn-BA"/>
        </w:rPr>
        <w:t>.</w:t>
      </w:r>
    </w:p>
    <w:p w14:paraId="34D04FC0" w14:textId="77777777" w:rsidR="008B5F19" w:rsidRPr="00D120D4" w:rsidRDefault="008B5F19" w:rsidP="00314BD5">
      <w:pPr>
        <w:rPr>
          <w:rFonts w:ascii="Times New Roman" w:hAnsi="Times New Roman"/>
          <w:b/>
          <w:szCs w:val="24"/>
          <w:lang w:val="bs-Latn-BA"/>
        </w:rPr>
      </w:pPr>
    </w:p>
    <w:p w14:paraId="4986AB89" w14:textId="4DFAE7A6" w:rsidR="003F32FB" w:rsidRPr="00D120D4" w:rsidRDefault="00D6722A" w:rsidP="003F32FB">
      <w:pPr>
        <w:spacing w:before="60"/>
        <w:jc w:val="both"/>
        <w:rPr>
          <w:rFonts w:ascii="Times New Roman" w:hAnsi="Times New Roman"/>
          <w:szCs w:val="24"/>
          <w:lang w:val="bs-Latn-BA"/>
        </w:rPr>
      </w:pPr>
      <w:r w:rsidRPr="00D6722A">
        <w:rPr>
          <w:rFonts w:ascii="Times New Roman" w:hAnsi="Times New Roman"/>
          <w:szCs w:val="24"/>
          <w:lang w:val="bs-Latn-BA"/>
        </w:rPr>
        <w:t>Pandemija izazvana COVID-19 još jednom je naglasila važnost zdravlja u kvaliteti života svak</w:t>
      </w:r>
      <w:r w:rsidR="00BF7750">
        <w:rPr>
          <w:rFonts w:ascii="Times New Roman" w:hAnsi="Times New Roman"/>
          <w:szCs w:val="24"/>
          <w:lang w:val="bs-Latn-BA"/>
        </w:rPr>
        <w:t>og lica</w:t>
      </w:r>
      <w:r w:rsidRPr="00D6722A">
        <w:rPr>
          <w:rFonts w:ascii="Times New Roman" w:hAnsi="Times New Roman"/>
          <w:szCs w:val="24"/>
          <w:lang w:val="bs-Latn-BA"/>
        </w:rPr>
        <w:t>. U 2020. godini ARS BiH je donio Preporuke za integraciju perspektive ravnopravnosti spolova u proces planiranja, donošenja i provođenja odluka, mjera i planova u borbi protiv pandemije COVID-19. Kriznom štabu je preporučeno da donese mjere na rodno osjetljiv način i da pojednostavi procedure zbrinjavanja u sigurnoj kući</w:t>
      </w:r>
      <w:r w:rsidR="005E14CF" w:rsidRPr="00D120D4">
        <w:rPr>
          <w:rFonts w:ascii="Times New Roman" w:hAnsi="Times New Roman"/>
          <w:szCs w:val="24"/>
          <w:lang w:val="bs-Latn-BA"/>
        </w:rPr>
        <w:t>.</w:t>
      </w:r>
    </w:p>
    <w:p w14:paraId="2BA993E1" w14:textId="77777777" w:rsidR="003F32FB" w:rsidRPr="00D120D4" w:rsidRDefault="003F32FB" w:rsidP="003F32FB">
      <w:pPr>
        <w:spacing w:before="60"/>
        <w:jc w:val="both"/>
        <w:rPr>
          <w:rFonts w:ascii="Times New Roman" w:hAnsi="Times New Roman"/>
          <w:szCs w:val="24"/>
          <w:lang w:val="bs-Latn-BA"/>
        </w:rPr>
      </w:pPr>
    </w:p>
    <w:p w14:paraId="1B613023" w14:textId="18BA52FD" w:rsidR="003F32FB" w:rsidRPr="00D120D4" w:rsidRDefault="00D6722A" w:rsidP="003F32FB">
      <w:pPr>
        <w:spacing w:before="60"/>
        <w:jc w:val="both"/>
        <w:rPr>
          <w:rFonts w:ascii="Times New Roman" w:hAnsi="Times New Roman"/>
          <w:szCs w:val="24"/>
          <w:lang w:val="bs-Latn-BA"/>
        </w:rPr>
      </w:pPr>
      <w:r w:rsidRPr="00D6722A">
        <w:rPr>
          <w:rFonts w:ascii="Times New Roman" w:hAnsi="Times New Roman"/>
          <w:szCs w:val="24"/>
          <w:lang w:val="bs-Latn-BA"/>
        </w:rPr>
        <w:t>Ulaganje u prevenciju i zaštitu zdravlja građana od ključnog je značaja za jačanje društvene i ekonomske stabilnosti. Zdravlje obuhvata fizičko, emocionalno, socijalno, kulturno i duhovno blagostanje i na njega, osim bioloških faktora, utiču i društvene, ekonomske i političke prilike u određenom društvu. Stoga je imperativ da svako društvo pruži adekvatne informacije o mogućnostima i uslugama koje su dostupne građanima. Ulaganje u zdravlje žena i muškaraca, kao i njihovu svijest o ovim pitanjima, znači bolji kvalitet života, bolji kvalitet porodičnog života, bolji kvalitet reproduktivnog zdravlja i zdravo planiranje porodice</w:t>
      </w:r>
      <w:r w:rsidR="003F32FB" w:rsidRPr="00D120D4">
        <w:rPr>
          <w:rFonts w:ascii="Times New Roman" w:hAnsi="Times New Roman"/>
          <w:szCs w:val="24"/>
          <w:lang w:val="bs-Latn-BA"/>
        </w:rPr>
        <w:t xml:space="preserve">. </w:t>
      </w:r>
    </w:p>
    <w:p w14:paraId="324985A3" w14:textId="71BE996B" w:rsidR="005E14CF" w:rsidRPr="00D120D4" w:rsidRDefault="005E14CF" w:rsidP="00314BD5">
      <w:pPr>
        <w:rPr>
          <w:rFonts w:ascii="Times New Roman" w:hAnsi="Times New Roman"/>
          <w:b/>
          <w:szCs w:val="24"/>
          <w:lang w:val="bs-Latn-BA"/>
        </w:rPr>
      </w:pPr>
    </w:p>
    <w:p w14:paraId="6F7A825E" w14:textId="77777777" w:rsidR="00E46014" w:rsidRPr="00D120D4" w:rsidRDefault="00E46014" w:rsidP="00314BD5">
      <w:pPr>
        <w:rPr>
          <w:rFonts w:ascii="Times New Roman" w:hAnsi="Times New Roman"/>
          <w:b/>
          <w:szCs w:val="24"/>
          <w:lang w:val="bs-Latn-BA"/>
        </w:rPr>
      </w:pPr>
    </w:p>
    <w:p w14:paraId="36903EE2" w14:textId="77777777" w:rsidR="00B5605D" w:rsidRPr="00D120D4" w:rsidRDefault="00594567" w:rsidP="00314BD5">
      <w:pPr>
        <w:rPr>
          <w:rFonts w:ascii="Times New Roman" w:hAnsi="Times New Roman"/>
          <w:b/>
          <w:szCs w:val="24"/>
          <w:lang w:val="bs-Latn-BA"/>
        </w:rPr>
      </w:pPr>
      <w:r w:rsidRPr="00D120D4">
        <w:rPr>
          <w:rFonts w:ascii="Times New Roman" w:hAnsi="Times New Roman"/>
          <w:b/>
          <w:szCs w:val="24"/>
          <w:lang w:val="bs-Latn-BA"/>
        </w:rPr>
        <w:t>Ocjena stanja</w:t>
      </w:r>
    </w:p>
    <w:p w14:paraId="56C93E8A" w14:textId="69BD0655" w:rsidR="00587A61" w:rsidRPr="00D120D4" w:rsidRDefault="00587A61" w:rsidP="00314BD5">
      <w:pPr>
        <w:rPr>
          <w:rFonts w:ascii="Times New Roman" w:hAnsi="Times New Roman"/>
          <w:b/>
          <w:szCs w:val="24"/>
          <w:lang w:val="bs-Latn-BA"/>
        </w:rPr>
      </w:pPr>
    </w:p>
    <w:p w14:paraId="61897E93" w14:textId="5288C338" w:rsidR="00522F23" w:rsidRPr="00D120D4" w:rsidRDefault="00D6722A" w:rsidP="00522F23">
      <w:pPr>
        <w:pStyle w:val="BodyA"/>
        <w:spacing w:after="0" w:line="240" w:lineRule="auto"/>
        <w:jc w:val="both"/>
        <w:rPr>
          <w:rFonts w:ascii="Times New Roman" w:hAnsi="Times New Roman" w:cs="Times New Roman"/>
          <w:sz w:val="24"/>
          <w:szCs w:val="24"/>
          <w:lang w:val="bs-Latn-BA"/>
        </w:rPr>
      </w:pPr>
      <w:r w:rsidRPr="00D6722A">
        <w:rPr>
          <w:rFonts w:ascii="Times New Roman" w:hAnsi="Times New Roman" w:cs="Times New Roman"/>
          <w:sz w:val="24"/>
          <w:szCs w:val="24"/>
          <w:lang w:val="bs-Latn-BA"/>
        </w:rPr>
        <w:t>S obzirom na to da je u Bosni i Hercegovini zabranjena diskriminacija po osnovu spola i</w:t>
      </w:r>
      <w:r w:rsidR="00EB1765">
        <w:rPr>
          <w:rFonts w:ascii="Times New Roman" w:hAnsi="Times New Roman" w:cs="Times New Roman"/>
          <w:sz w:val="24"/>
          <w:szCs w:val="24"/>
          <w:lang w:val="bs-Latn-BA"/>
        </w:rPr>
        <w:t xml:space="preserve"> </w:t>
      </w:r>
      <w:r w:rsidRPr="00D6722A">
        <w:rPr>
          <w:rFonts w:ascii="Times New Roman" w:hAnsi="Times New Roman" w:cs="Times New Roman"/>
          <w:sz w:val="24"/>
          <w:szCs w:val="24"/>
          <w:lang w:val="bs-Latn-BA"/>
        </w:rPr>
        <w:t>u procesu traženja i utvrđivanja i uživanja prava u oblasti socija</w:t>
      </w:r>
      <w:r w:rsidR="00EB1765">
        <w:rPr>
          <w:rFonts w:ascii="Times New Roman" w:hAnsi="Times New Roman" w:cs="Times New Roman"/>
          <w:sz w:val="24"/>
          <w:szCs w:val="24"/>
          <w:lang w:val="bs-Latn-BA"/>
        </w:rPr>
        <w:t>lne i zdravstvene zaštite za sva</w:t>
      </w:r>
      <w:r w:rsidRPr="00D6722A">
        <w:rPr>
          <w:rFonts w:ascii="Times New Roman" w:hAnsi="Times New Roman" w:cs="Times New Roman"/>
          <w:sz w:val="24"/>
          <w:szCs w:val="24"/>
          <w:lang w:val="bs-Latn-BA"/>
        </w:rPr>
        <w:t xml:space="preserve"> </w:t>
      </w:r>
      <w:r w:rsidR="00EB1765">
        <w:rPr>
          <w:rFonts w:ascii="Times New Roman" w:hAnsi="Times New Roman" w:cs="Times New Roman"/>
          <w:sz w:val="24"/>
          <w:szCs w:val="24"/>
          <w:lang w:val="bs-Latn-BA"/>
        </w:rPr>
        <w:t>lica</w:t>
      </w:r>
      <w:r w:rsidRPr="00D6722A">
        <w:rPr>
          <w:rFonts w:ascii="Times New Roman" w:hAnsi="Times New Roman" w:cs="Times New Roman"/>
          <w:sz w:val="24"/>
          <w:szCs w:val="24"/>
          <w:lang w:val="bs-Latn-BA"/>
        </w:rPr>
        <w:t xml:space="preserve"> u BiH, posebna pažnja je usmjerena na </w:t>
      </w:r>
      <w:r w:rsidR="00485011">
        <w:rPr>
          <w:rFonts w:ascii="Times New Roman" w:hAnsi="Times New Roman" w:cs="Times New Roman"/>
          <w:sz w:val="24"/>
          <w:szCs w:val="24"/>
          <w:lang w:val="bs-Latn-BA"/>
        </w:rPr>
        <w:t>marginalizovane grupe</w:t>
      </w:r>
      <w:r w:rsidRPr="00D6722A">
        <w:rPr>
          <w:rFonts w:ascii="Times New Roman" w:hAnsi="Times New Roman" w:cs="Times New Roman"/>
          <w:sz w:val="24"/>
          <w:szCs w:val="24"/>
          <w:lang w:val="bs-Latn-BA"/>
        </w:rPr>
        <w:t>, a od posebnog značaja su aktivnosti usmjerene na unapređenje reproduktivnog zdravlja žena i prava trudnica i budućih majki, kao i planiranje porodice</w:t>
      </w:r>
      <w:r w:rsidR="0034030B">
        <w:rPr>
          <w:rFonts w:ascii="Times New Roman" w:hAnsi="Times New Roman" w:cs="Times New Roman"/>
          <w:sz w:val="24"/>
          <w:szCs w:val="24"/>
          <w:lang w:val="bs-Latn-BA"/>
        </w:rPr>
        <w:t>.</w:t>
      </w:r>
      <w:r w:rsidR="009266E9" w:rsidRPr="00D120D4">
        <w:rPr>
          <w:rFonts w:ascii="Times New Roman" w:hAnsi="Times New Roman" w:cs="Times New Roman"/>
          <w:sz w:val="24"/>
          <w:szCs w:val="24"/>
          <w:lang w:val="bs-Latn-BA"/>
        </w:rPr>
        <w:t xml:space="preserve"> </w:t>
      </w:r>
      <w:r w:rsidR="00B84387">
        <w:rPr>
          <w:rFonts w:ascii="Times New Roman" w:hAnsi="Times New Roman" w:cs="Times New Roman"/>
          <w:sz w:val="24"/>
          <w:szCs w:val="24"/>
          <w:lang w:val="bs-Latn-BA"/>
        </w:rPr>
        <w:t>Međutim, odredbe Zo</w:t>
      </w:r>
      <w:r w:rsidR="00EB1765" w:rsidRPr="00EB1765">
        <w:rPr>
          <w:rFonts w:ascii="Times New Roman" w:hAnsi="Times New Roman" w:cs="Times New Roman"/>
          <w:sz w:val="24"/>
          <w:szCs w:val="24"/>
          <w:lang w:val="bs-Latn-BA"/>
        </w:rPr>
        <w:t xml:space="preserve">RS-a BiH u oblasti zdravstvene zaštite se ne primjenjuju u potpunosti i to je najvećim dijelom posljedica specifičnosti slučajeva i nedosljednosti procesa koordinacije subjekata različitih nivoa vlasti kako bi se osigurao </w:t>
      </w:r>
      <w:r w:rsidR="0028358E">
        <w:rPr>
          <w:rFonts w:ascii="Times New Roman" w:hAnsi="Times New Roman" w:cs="Times New Roman"/>
          <w:sz w:val="24"/>
          <w:szCs w:val="24"/>
          <w:lang w:val="bs-Latn-BA"/>
        </w:rPr>
        <w:t>pristup i korištenje zdravstvenе zaštitе</w:t>
      </w:r>
      <w:r w:rsidR="00EB1765" w:rsidRPr="00EB1765">
        <w:rPr>
          <w:rFonts w:ascii="Times New Roman" w:hAnsi="Times New Roman" w:cs="Times New Roman"/>
          <w:sz w:val="24"/>
          <w:szCs w:val="24"/>
          <w:lang w:val="bs-Latn-BA"/>
        </w:rPr>
        <w:t xml:space="preserve">. Najčešći problemi se javljaju kod </w:t>
      </w:r>
      <w:r w:rsidR="00264810">
        <w:rPr>
          <w:rFonts w:ascii="Times New Roman" w:hAnsi="Times New Roman" w:cs="Times New Roman"/>
          <w:sz w:val="24"/>
          <w:szCs w:val="24"/>
          <w:lang w:val="bs-Latn-BA"/>
        </w:rPr>
        <w:t>marginalizovanih grupa.</w:t>
      </w:r>
    </w:p>
    <w:p w14:paraId="04A18FBA" w14:textId="77777777" w:rsidR="00522F23" w:rsidRPr="00D120D4" w:rsidRDefault="00522F23" w:rsidP="00522F23">
      <w:pPr>
        <w:pStyle w:val="BodyA"/>
        <w:spacing w:after="0" w:line="240" w:lineRule="auto"/>
        <w:jc w:val="both"/>
        <w:rPr>
          <w:rFonts w:ascii="Times New Roman" w:hAnsi="Times New Roman" w:cs="Times New Roman"/>
          <w:sz w:val="24"/>
          <w:szCs w:val="24"/>
          <w:lang w:val="bs-Latn-BA"/>
        </w:rPr>
      </w:pPr>
    </w:p>
    <w:p w14:paraId="6CB0D334" w14:textId="2C226063" w:rsidR="00522F23" w:rsidRPr="00D120D4" w:rsidRDefault="00EB1765" w:rsidP="00522F23">
      <w:pPr>
        <w:pStyle w:val="BodyA"/>
        <w:spacing w:after="0" w:line="240" w:lineRule="auto"/>
        <w:jc w:val="both"/>
        <w:rPr>
          <w:rFonts w:ascii="Times New Roman" w:hAnsi="Times New Roman" w:cs="Times New Roman"/>
          <w:sz w:val="24"/>
          <w:szCs w:val="24"/>
          <w:lang w:val="bs-Latn-BA"/>
        </w:rPr>
      </w:pPr>
      <w:r w:rsidRPr="00EB1765">
        <w:rPr>
          <w:rFonts w:ascii="Times New Roman" w:hAnsi="Times New Roman" w:cs="Times New Roman"/>
          <w:sz w:val="24"/>
          <w:szCs w:val="24"/>
          <w:lang w:val="bs-Latn-BA"/>
        </w:rPr>
        <w:t>U svoj</w:t>
      </w:r>
      <w:r w:rsidR="00FD4A52">
        <w:rPr>
          <w:rFonts w:ascii="Times New Roman" w:hAnsi="Times New Roman" w:cs="Times New Roman"/>
          <w:sz w:val="24"/>
          <w:szCs w:val="24"/>
          <w:lang w:val="bs-Latn-BA"/>
        </w:rPr>
        <w:t>im završnim preporukama, CEDAW K</w:t>
      </w:r>
      <w:r w:rsidRPr="00EB1765">
        <w:rPr>
          <w:rFonts w:ascii="Times New Roman" w:hAnsi="Times New Roman" w:cs="Times New Roman"/>
          <w:sz w:val="24"/>
          <w:szCs w:val="24"/>
          <w:lang w:val="bs-Latn-BA"/>
        </w:rPr>
        <w:t>omitet je preporučio dalju diverzifikaciju obrazovnih izbora za djevojčice i dječake i reviziju udžbenika kako bi se uklonili rodno stereotipni sadržaji iz nastavnih materijala na svim nivoima obrazovanja. Obrazovanje o zdravstvenoj zaštiti, posebno o seksualnom i reproduktivnom zdravlju još uvijek nije dovoljno zastupljeno u osnovnim školama u BiH</w:t>
      </w:r>
      <w:r w:rsidR="00522F23" w:rsidRPr="00D120D4">
        <w:rPr>
          <w:rFonts w:ascii="Times New Roman" w:hAnsi="Times New Roman" w:cs="Times New Roman"/>
          <w:sz w:val="24"/>
          <w:szCs w:val="24"/>
          <w:lang w:val="bs-Latn-BA"/>
        </w:rPr>
        <w:t xml:space="preserve">. </w:t>
      </w:r>
      <w:r w:rsidRPr="00EB1765">
        <w:rPr>
          <w:rFonts w:ascii="Times New Roman" w:hAnsi="Times New Roman" w:cs="Times New Roman"/>
          <w:sz w:val="24"/>
          <w:szCs w:val="24"/>
          <w:lang w:val="bs-Latn-BA"/>
        </w:rPr>
        <w:t xml:space="preserve">U pojedinim osnovnim školama uveden je izborni predmet Zdravi stilovi života sa ciljem da se utiče na promjenu svijesti, načina razmišljanja, životnih navika i uvođenja zdravih stilova života mladih. Također, postoje brojne nevladine inicijative koje rade na pitanjima edukacije o seksualnom i reproduktivnom zdravlju, </w:t>
      </w:r>
      <w:r>
        <w:rPr>
          <w:rFonts w:ascii="Times New Roman" w:hAnsi="Times New Roman" w:cs="Times New Roman"/>
          <w:sz w:val="24"/>
          <w:szCs w:val="24"/>
          <w:lang w:val="bs-Latn-BA"/>
        </w:rPr>
        <w:t>s</w:t>
      </w:r>
      <w:r w:rsidRPr="00EB1765">
        <w:rPr>
          <w:rFonts w:ascii="Times New Roman" w:hAnsi="Times New Roman" w:cs="Times New Roman"/>
          <w:sz w:val="24"/>
          <w:szCs w:val="24"/>
          <w:lang w:val="bs-Latn-BA"/>
        </w:rPr>
        <w:t>polno prenosivim infekcijama i prevenciji HIV-a. Međutim, sistematsko i kontinuirano obrazovanje mladih još uvijek nije zaživjelo</w:t>
      </w:r>
      <w:r w:rsidR="00E46014" w:rsidRPr="00D120D4">
        <w:rPr>
          <w:rFonts w:ascii="Times New Roman" w:hAnsi="Times New Roman" w:cs="Times New Roman"/>
          <w:sz w:val="24"/>
          <w:szCs w:val="24"/>
          <w:lang w:val="bs-Latn-BA"/>
        </w:rPr>
        <w:t>.</w:t>
      </w:r>
    </w:p>
    <w:p w14:paraId="25C133A6" w14:textId="77777777" w:rsidR="00E46014" w:rsidRPr="00D120D4" w:rsidRDefault="00E46014" w:rsidP="00522F23">
      <w:pPr>
        <w:pStyle w:val="BodyA"/>
        <w:spacing w:after="0" w:line="240" w:lineRule="auto"/>
        <w:jc w:val="both"/>
        <w:rPr>
          <w:rFonts w:ascii="Times New Roman" w:hAnsi="Times New Roman" w:cs="Times New Roman"/>
          <w:sz w:val="24"/>
          <w:szCs w:val="24"/>
          <w:highlight w:val="yellow"/>
          <w:lang w:val="bs-Latn-BA"/>
        </w:rPr>
      </w:pPr>
    </w:p>
    <w:p w14:paraId="0247FC32" w14:textId="1A379A90" w:rsidR="00047C54" w:rsidRPr="00D120D4" w:rsidRDefault="00047C54" w:rsidP="00A35186">
      <w:pPr>
        <w:pStyle w:val="BodyA"/>
        <w:spacing w:after="0" w:line="240" w:lineRule="auto"/>
        <w:jc w:val="both"/>
        <w:rPr>
          <w:rFonts w:ascii="Times New Roman" w:eastAsia="Arial" w:hAnsi="Times New Roman" w:cs="Times New Roman"/>
          <w:sz w:val="24"/>
          <w:szCs w:val="24"/>
          <w:lang w:val="bs-Latn-BA"/>
        </w:rPr>
      </w:pPr>
      <w:r w:rsidRPr="00D120D4">
        <w:rPr>
          <w:rFonts w:ascii="Times New Roman" w:hAnsi="Times New Roman" w:cs="Times New Roman"/>
          <w:sz w:val="24"/>
          <w:szCs w:val="24"/>
          <w:lang w:val="bs-Latn-BA"/>
        </w:rPr>
        <w:t>Prethodna istraživanja u ovoj oblasti su pokazala d</w:t>
      </w:r>
      <w:r w:rsidR="00B732C1" w:rsidRPr="00D120D4">
        <w:rPr>
          <w:rFonts w:ascii="Times New Roman" w:hAnsi="Times New Roman" w:cs="Times New Roman"/>
          <w:sz w:val="24"/>
          <w:szCs w:val="24"/>
          <w:lang w:val="bs-Latn-BA"/>
        </w:rPr>
        <w:t>a žene u BiH daju prednost tradicionalnim metodama kontracepcije, a da većina ne koristi niti jednu metodu kontracepcije, te se ne bilježi značajan pomak u odnosu na prethodne periode.</w:t>
      </w:r>
      <w:r w:rsidR="00B732C1" w:rsidRPr="00D120D4">
        <w:rPr>
          <w:rStyle w:val="FootnoteReference"/>
          <w:rFonts w:ascii="Times New Roman" w:hAnsi="Times New Roman" w:cs="Times New Roman"/>
          <w:sz w:val="24"/>
          <w:szCs w:val="24"/>
          <w:lang w:val="bs-Latn-BA"/>
        </w:rPr>
        <w:footnoteReference w:id="40"/>
      </w:r>
      <w:r w:rsidR="00B732C1" w:rsidRPr="00D120D4">
        <w:rPr>
          <w:rFonts w:ascii="Times New Roman" w:hAnsi="Times New Roman" w:cs="Times New Roman"/>
          <w:sz w:val="24"/>
          <w:szCs w:val="24"/>
          <w:lang w:val="bs-Latn-BA"/>
        </w:rPr>
        <w:t xml:space="preserve"> </w:t>
      </w:r>
      <w:r w:rsidR="0073686B" w:rsidRPr="00D120D4">
        <w:rPr>
          <w:rFonts w:ascii="Times New Roman" w:hAnsi="Times New Roman" w:cs="Times New Roman"/>
          <w:sz w:val="24"/>
          <w:szCs w:val="24"/>
          <w:lang w:val="bs-Latn-BA"/>
        </w:rPr>
        <w:t>O</w:t>
      </w:r>
      <w:r w:rsidR="00B732C1" w:rsidRPr="00D120D4">
        <w:rPr>
          <w:rFonts w:ascii="Times New Roman" w:hAnsi="Times New Roman" w:cs="Times New Roman"/>
          <w:sz w:val="24"/>
          <w:szCs w:val="24"/>
          <w:lang w:val="bs-Latn-BA"/>
        </w:rPr>
        <w:t xml:space="preserve">graničena je dostupnost podataka o seksualnom i </w:t>
      </w:r>
      <w:r w:rsidR="00807CDF" w:rsidRPr="00D120D4">
        <w:rPr>
          <w:rFonts w:ascii="Times New Roman" w:hAnsi="Times New Roman" w:cs="Times New Roman"/>
          <w:sz w:val="24"/>
          <w:szCs w:val="24"/>
          <w:lang w:val="bs-Latn-BA"/>
        </w:rPr>
        <w:t>reproduktivnom</w:t>
      </w:r>
      <w:r w:rsidR="00B732C1" w:rsidRPr="00D120D4">
        <w:rPr>
          <w:rFonts w:ascii="Times New Roman" w:hAnsi="Times New Roman" w:cs="Times New Roman"/>
          <w:sz w:val="24"/>
          <w:szCs w:val="24"/>
          <w:lang w:val="bs-Latn-BA"/>
        </w:rPr>
        <w:t xml:space="preserve"> zdravlju</w:t>
      </w:r>
      <w:r w:rsidR="0073686B" w:rsidRPr="00D120D4">
        <w:rPr>
          <w:rFonts w:ascii="Times New Roman" w:hAnsi="Times New Roman" w:cs="Times New Roman"/>
          <w:sz w:val="24"/>
          <w:szCs w:val="24"/>
          <w:lang w:val="bs-Latn-BA"/>
        </w:rPr>
        <w:t>,</w:t>
      </w:r>
      <w:r w:rsidR="00B732C1" w:rsidRPr="00D120D4">
        <w:rPr>
          <w:rFonts w:ascii="Times New Roman" w:hAnsi="Times New Roman" w:cs="Times New Roman"/>
          <w:sz w:val="24"/>
          <w:szCs w:val="24"/>
          <w:lang w:val="bs-Latn-BA"/>
        </w:rPr>
        <w:t xml:space="preserve"> te se ne mogu donijeti jasni zaključci u ovom polju.</w:t>
      </w:r>
      <w:r w:rsidR="008063DB" w:rsidRPr="00D120D4">
        <w:rPr>
          <w:rFonts w:ascii="Times New Roman" w:hAnsi="Times New Roman" w:cs="Times New Roman"/>
          <w:sz w:val="24"/>
          <w:szCs w:val="24"/>
          <w:lang w:val="bs-Latn-BA"/>
        </w:rPr>
        <w:t xml:space="preserve"> U nekim </w:t>
      </w:r>
      <w:r w:rsidR="00EB1765">
        <w:rPr>
          <w:rFonts w:ascii="Times New Roman" w:hAnsi="Times New Roman" w:cs="Times New Roman"/>
          <w:sz w:val="24"/>
          <w:szCs w:val="24"/>
          <w:lang w:val="bs-Latn-BA"/>
        </w:rPr>
        <w:t>oblastima</w:t>
      </w:r>
      <w:r w:rsidR="008063DB" w:rsidRPr="00D120D4">
        <w:rPr>
          <w:rFonts w:ascii="Times New Roman" w:hAnsi="Times New Roman" w:cs="Times New Roman"/>
          <w:sz w:val="24"/>
          <w:szCs w:val="24"/>
          <w:lang w:val="bs-Latn-BA"/>
        </w:rPr>
        <w:t xml:space="preserve"> korisnice i dalje plaćaju </w:t>
      </w:r>
      <w:r w:rsidR="00B05718" w:rsidRPr="00D120D4">
        <w:rPr>
          <w:rFonts w:ascii="Times New Roman" w:hAnsi="Times New Roman" w:cs="Times New Roman"/>
          <w:sz w:val="24"/>
          <w:szCs w:val="24"/>
          <w:lang w:val="bs-Latn-BA"/>
        </w:rPr>
        <w:t>punu cijenu kontracepcijskih sredstava</w:t>
      </w:r>
      <w:r w:rsidR="0073686B" w:rsidRPr="00D120D4">
        <w:rPr>
          <w:rFonts w:ascii="Times New Roman" w:hAnsi="Times New Roman" w:cs="Times New Roman"/>
          <w:sz w:val="24"/>
          <w:szCs w:val="24"/>
          <w:lang w:val="bs-Latn-BA"/>
        </w:rPr>
        <w:t xml:space="preserve">, a </w:t>
      </w:r>
      <w:r w:rsidR="00807CDF" w:rsidRPr="00D120D4">
        <w:rPr>
          <w:rFonts w:ascii="Times New Roman" w:hAnsi="Times New Roman" w:cs="Times New Roman"/>
          <w:sz w:val="24"/>
          <w:szCs w:val="24"/>
          <w:lang w:val="bs-Latn-BA"/>
        </w:rPr>
        <w:t>ne</w:t>
      </w:r>
      <w:r w:rsidR="00B732C1" w:rsidRPr="00D120D4">
        <w:rPr>
          <w:rFonts w:ascii="Times New Roman" w:hAnsi="Times New Roman" w:cs="Times New Roman"/>
          <w:sz w:val="24"/>
          <w:szCs w:val="24"/>
          <w:lang w:val="bs-Latn-BA"/>
        </w:rPr>
        <w:t xml:space="preserve"> postoje </w:t>
      </w:r>
      <w:r w:rsidR="0073686B" w:rsidRPr="00D120D4">
        <w:rPr>
          <w:rFonts w:ascii="Times New Roman" w:hAnsi="Times New Roman" w:cs="Times New Roman"/>
          <w:sz w:val="24"/>
          <w:szCs w:val="24"/>
          <w:lang w:val="bs-Latn-BA"/>
        </w:rPr>
        <w:t xml:space="preserve">ni </w:t>
      </w:r>
      <w:r w:rsidR="008063DB" w:rsidRPr="00D120D4">
        <w:rPr>
          <w:rFonts w:ascii="Times New Roman" w:hAnsi="Times New Roman" w:cs="Times New Roman"/>
          <w:sz w:val="24"/>
          <w:szCs w:val="24"/>
          <w:lang w:val="bs-Latn-BA"/>
        </w:rPr>
        <w:t>evidencije</w:t>
      </w:r>
      <w:r w:rsidR="00EB1765">
        <w:rPr>
          <w:rFonts w:ascii="Times New Roman" w:hAnsi="Times New Roman" w:cs="Times New Roman"/>
          <w:sz w:val="24"/>
          <w:szCs w:val="24"/>
          <w:lang w:val="bs-Latn-BA"/>
        </w:rPr>
        <w:t xml:space="preserve"> o učestalosti prekida trudnoće</w:t>
      </w:r>
      <w:r w:rsidR="0073686B" w:rsidRPr="00D120D4">
        <w:rPr>
          <w:rFonts w:ascii="Times New Roman" w:hAnsi="Times New Roman" w:cs="Times New Roman"/>
          <w:sz w:val="24"/>
          <w:szCs w:val="24"/>
          <w:lang w:val="bs-Latn-BA"/>
        </w:rPr>
        <w:t xml:space="preserve"> dok </w:t>
      </w:r>
      <w:r w:rsidR="008063DB" w:rsidRPr="00D120D4">
        <w:rPr>
          <w:rFonts w:ascii="Times New Roman" w:hAnsi="Times New Roman" w:cs="Times New Roman"/>
          <w:sz w:val="24"/>
          <w:szCs w:val="24"/>
          <w:lang w:val="bs-Latn-BA"/>
        </w:rPr>
        <w:t xml:space="preserve">pravo na prekid trudnoće nije omogućeno svima. </w:t>
      </w:r>
    </w:p>
    <w:p w14:paraId="48182B8C" w14:textId="77777777" w:rsidR="00185790" w:rsidRPr="00D120D4" w:rsidRDefault="00185790" w:rsidP="00577850">
      <w:pPr>
        <w:jc w:val="both"/>
        <w:rPr>
          <w:rFonts w:ascii="Times New Roman" w:hAnsi="Times New Roman"/>
          <w:szCs w:val="24"/>
          <w:lang w:val="bs-Latn-BA"/>
        </w:rPr>
      </w:pPr>
    </w:p>
    <w:p w14:paraId="68058BF5" w14:textId="2A3D816C" w:rsidR="00B05718" w:rsidRPr="00D120D4" w:rsidRDefault="00B05718" w:rsidP="00577850">
      <w:pPr>
        <w:jc w:val="both"/>
        <w:rPr>
          <w:rFonts w:ascii="Times New Roman" w:hAnsi="Times New Roman"/>
          <w:szCs w:val="24"/>
          <w:lang w:val="bs-Latn-BA"/>
        </w:rPr>
      </w:pPr>
      <w:r w:rsidRPr="00D120D4">
        <w:rPr>
          <w:rFonts w:ascii="Times New Roman" w:hAnsi="Times New Roman"/>
          <w:szCs w:val="24"/>
          <w:lang w:val="bs-Latn-BA"/>
        </w:rPr>
        <w:t>U BiH s</w:t>
      </w:r>
      <w:r w:rsidR="0073686B" w:rsidRPr="00D120D4">
        <w:rPr>
          <w:rFonts w:ascii="Times New Roman" w:hAnsi="Times New Roman"/>
          <w:szCs w:val="24"/>
          <w:lang w:val="bs-Latn-BA"/>
        </w:rPr>
        <w:t xml:space="preserve">e </w:t>
      </w:r>
      <w:r w:rsidRPr="00D120D4">
        <w:rPr>
          <w:rFonts w:ascii="Times New Roman" w:hAnsi="Times New Roman"/>
          <w:szCs w:val="24"/>
          <w:lang w:val="bs-Latn-BA"/>
        </w:rPr>
        <w:t>provede značajne mjere u cilju zaštite zdravlja majki</w:t>
      </w:r>
      <w:r w:rsidR="00C42B89" w:rsidRPr="00D120D4">
        <w:rPr>
          <w:rFonts w:ascii="Times New Roman" w:hAnsi="Times New Roman"/>
          <w:szCs w:val="24"/>
          <w:lang w:val="bs-Latn-BA"/>
        </w:rPr>
        <w:t xml:space="preserve">, </w:t>
      </w:r>
      <w:r w:rsidR="00276EE1" w:rsidRPr="00D120D4">
        <w:rPr>
          <w:rFonts w:ascii="Times New Roman" w:hAnsi="Times New Roman"/>
          <w:szCs w:val="24"/>
          <w:lang w:val="bs-Latn-BA"/>
        </w:rPr>
        <w:t>a zabilježen</w:t>
      </w:r>
      <w:r w:rsidR="00C42BC7" w:rsidRPr="00D120D4">
        <w:rPr>
          <w:rFonts w:ascii="Times New Roman" w:hAnsi="Times New Roman"/>
          <w:szCs w:val="24"/>
          <w:lang w:val="bs-Latn-BA"/>
        </w:rPr>
        <w:t>a je niska stopa smrtnosti majki</w:t>
      </w:r>
      <w:r w:rsidR="0073686B" w:rsidRPr="00D120D4">
        <w:rPr>
          <w:rFonts w:ascii="Times New Roman" w:hAnsi="Times New Roman"/>
          <w:szCs w:val="24"/>
          <w:lang w:val="bs-Latn-BA"/>
        </w:rPr>
        <w:t xml:space="preserve"> i</w:t>
      </w:r>
      <w:r w:rsidR="00C42BC7" w:rsidRPr="00D120D4">
        <w:rPr>
          <w:rFonts w:ascii="Times New Roman" w:hAnsi="Times New Roman"/>
          <w:szCs w:val="24"/>
          <w:lang w:val="bs-Latn-BA"/>
        </w:rPr>
        <w:t>ako neki izvještaji navode da bi bilo potrebno proširiti praćenje i na slučajeve u kojima je skoro došlo do smrti tokom trudnoće i 42 dana nakon poroda.</w:t>
      </w:r>
      <w:r w:rsidR="003B079E" w:rsidRPr="00D120D4">
        <w:rPr>
          <w:rStyle w:val="FootnoteReference"/>
          <w:rFonts w:ascii="Times New Roman" w:hAnsi="Times New Roman"/>
          <w:szCs w:val="24"/>
          <w:lang w:val="bs-Latn-BA"/>
        </w:rPr>
        <w:footnoteReference w:id="41"/>
      </w:r>
      <w:r w:rsidR="00C42BC7" w:rsidRPr="00D120D4">
        <w:rPr>
          <w:rFonts w:ascii="Times New Roman" w:hAnsi="Times New Roman"/>
          <w:szCs w:val="24"/>
          <w:lang w:val="bs-Latn-BA"/>
        </w:rPr>
        <w:t xml:space="preserve"> B</w:t>
      </w:r>
      <w:r w:rsidR="00C42B89" w:rsidRPr="00D120D4">
        <w:rPr>
          <w:rFonts w:ascii="Times New Roman" w:hAnsi="Times New Roman"/>
          <w:szCs w:val="24"/>
          <w:lang w:val="bs-Latn-BA"/>
        </w:rPr>
        <w:t xml:space="preserve">roj umrle dojenčadi </w:t>
      </w:r>
      <w:r w:rsidR="00276EE1" w:rsidRPr="00D120D4">
        <w:rPr>
          <w:rFonts w:ascii="Times New Roman" w:hAnsi="Times New Roman"/>
          <w:szCs w:val="24"/>
          <w:lang w:val="bs-Latn-BA"/>
        </w:rPr>
        <w:t xml:space="preserve">je </w:t>
      </w:r>
      <w:r w:rsidR="00D3795B" w:rsidRPr="00D120D4">
        <w:rPr>
          <w:rFonts w:ascii="Times New Roman" w:hAnsi="Times New Roman"/>
          <w:szCs w:val="24"/>
          <w:lang w:val="bs-Latn-BA"/>
        </w:rPr>
        <w:t>poprilično konzistentan u proteklom periodu od 2016</w:t>
      </w:r>
      <w:r w:rsidR="00EB1765">
        <w:rPr>
          <w:rFonts w:ascii="Times New Roman" w:hAnsi="Times New Roman"/>
          <w:szCs w:val="24"/>
          <w:lang w:val="bs-Latn-BA"/>
        </w:rPr>
        <w:t>.</w:t>
      </w:r>
      <w:r w:rsidR="00D3795B" w:rsidRPr="00D120D4">
        <w:rPr>
          <w:rFonts w:ascii="Times New Roman" w:hAnsi="Times New Roman"/>
          <w:szCs w:val="24"/>
          <w:lang w:val="bs-Latn-BA"/>
        </w:rPr>
        <w:t xml:space="preserve"> do 2022</w:t>
      </w:r>
      <w:r w:rsidR="00EB1765">
        <w:rPr>
          <w:rFonts w:ascii="Times New Roman" w:hAnsi="Times New Roman"/>
          <w:szCs w:val="24"/>
          <w:lang w:val="bs-Latn-BA"/>
        </w:rPr>
        <w:t>. godine</w:t>
      </w:r>
      <w:r w:rsidR="00D3795B" w:rsidRPr="00D120D4">
        <w:rPr>
          <w:rFonts w:ascii="Times New Roman" w:hAnsi="Times New Roman"/>
          <w:szCs w:val="24"/>
          <w:lang w:val="bs-Latn-BA"/>
        </w:rPr>
        <w:t xml:space="preserve"> i</w:t>
      </w:r>
      <w:r w:rsidR="0055281A" w:rsidRPr="00D120D4">
        <w:rPr>
          <w:rFonts w:ascii="Times New Roman" w:hAnsi="Times New Roman"/>
          <w:szCs w:val="24"/>
          <w:lang w:val="bs-Latn-BA"/>
        </w:rPr>
        <w:t xml:space="preserve"> manji je od 200 na godišnjem nivou.</w:t>
      </w:r>
      <w:r w:rsidR="00DB73A4" w:rsidRPr="00D120D4">
        <w:rPr>
          <w:rStyle w:val="FootnoteReference"/>
          <w:rFonts w:ascii="Times New Roman" w:hAnsi="Times New Roman"/>
          <w:szCs w:val="24"/>
          <w:lang w:val="bs-Latn-BA"/>
        </w:rPr>
        <w:footnoteReference w:id="42"/>
      </w:r>
      <w:r w:rsidR="0055281A" w:rsidRPr="00D120D4">
        <w:rPr>
          <w:rFonts w:ascii="Times New Roman" w:hAnsi="Times New Roman"/>
          <w:szCs w:val="24"/>
          <w:lang w:val="bs-Latn-BA"/>
        </w:rPr>
        <w:t xml:space="preserve"> </w:t>
      </w:r>
    </w:p>
    <w:p w14:paraId="523AE327" w14:textId="77777777" w:rsidR="00577850" w:rsidRPr="00D120D4" w:rsidRDefault="00577850" w:rsidP="00885457">
      <w:pPr>
        <w:jc w:val="both"/>
        <w:rPr>
          <w:rFonts w:ascii="Times New Roman" w:hAnsi="Times New Roman"/>
          <w:szCs w:val="24"/>
          <w:highlight w:val="green"/>
          <w:lang w:val="bs-Latn-BA"/>
        </w:rPr>
      </w:pPr>
    </w:p>
    <w:p w14:paraId="183D8487" w14:textId="2BDE3BC2" w:rsidR="00D24464" w:rsidRPr="00D120D4" w:rsidRDefault="00EB1765" w:rsidP="00D24464">
      <w:pPr>
        <w:pStyle w:val="BodyA"/>
        <w:spacing w:after="0" w:line="240" w:lineRule="auto"/>
        <w:jc w:val="both"/>
        <w:rPr>
          <w:rFonts w:ascii="Times New Roman" w:eastAsia="Arial" w:hAnsi="Times New Roman" w:cs="Times New Roman"/>
          <w:sz w:val="24"/>
          <w:szCs w:val="24"/>
          <w:lang w:val="bs-Latn-BA"/>
        </w:rPr>
      </w:pPr>
      <w:r w:rsidRPr="00EB1765">
        <w:rPr>
          <w:rFonts w:ascii="Times New Roman" w:hAnsi="Times New Roman" w:cs="Times New Roman"/>
          <w:sz w:val="24"/>
          <w:szCs w:val="24"/>
          <w:lang w:val="bs-Latn-BA"/>
        </w:rPr>
        <w:t>Prenatalna njega i zaštita majki smatra se važnim faktorom za povećanje stope preživljavanja novorođenčadi. Prema dostupnim podacima, 13% žena u Bosni i Hercegovini ne prima prenatalnu njegu, niti čak petina Romkinja (21%)</w:t>
      </w:r>
      <w:r w:rsidR="00D24464" w:rsidRPr="00D120D4">
        <w:rPr>
          <w:rFonts w:ascii="Times New Roman" w:hAnsi="Times New Roman" w:cs="Times New Roman"/>
          <w:sz w:val="24"/>
          <w:szCs w:val="24"/>
          <w:lang w:val="bs-Latn-BA"/>
        </w:rPr>
        <w:t xml:space="preserve">. </w:t>
      </w:r>
    </w:p>
    <w:p w14:paraId="0B11E6F1" w14:textId="63E6EC34" w:rsidR="00D24464" w:rsidRPr="00D120D4" w:rsidRDefault="00191E66" w:rsidP="00191E66">
      <w:pPr>
        <w:pStyle w:val="BodyA"/>
        <w:tabs>
          <w:tab w:val="left" w:pos="1596"/>
        </w:tabs>
        <w:spacing w:after="0" w:line="240" w:lineRule="auto"/>
        <w:jc w:val="both"/>
        <w:rPr>
          <w:rFonts w:ascii="Times New Roman" w:eastAsia="Arial" w:hAnsi="Times New Roman" w:cs="Times New Roman"/>
          <w:sz w:val="24"/>
          <w:szCs w:val="24"/>
        </w:rPr>
      </w:pPr>
      <w:r w:rsidRPr="00D120D4">
        <w:rPr>
          <w:rFonts w:ascii="Times New Roman" w:eastAsia="Arial" w:hAnsi="Times New Roman" w:cs="Times New Roman"/>
          <w:sz w:val="24"/>
          <w:szCs w:val="24"/>
        </w:rPr>
        <w:tab/>
      </w:r>
    </w:p>
    <w:p w14:paraId="2A3BC19D" w14:textId="3D5D0AC7" w:rsidR="00D24464" w:rsidRPr="00D120D4" w:rsidRDefault="00EB1765" w:rsidP="00D24464">
      <w:pPr>
        <w:pStyle w:val="BodyA"/>
        <w:spacing w:after="0" w:line="240" w:lineRule="auto"/>
        <w:jc w:val="both"/>
        <w:rPr>
          <w:rFonts w:ascii="Times New Roman" w:hAnsi="Times New Roman" w:cs="Times New Roman"/>
          <w:sz w:val="24"/>
          <w:szCs w:val="24"/>
          <w:lang w:val="bs-Latn-BA"/>
        </w:rPr>
      </w:pPr>
      <w:r w:rsidRPr="00EB1765">
        <w:rPr>
          <w:rFonts w:ascii="Times New Roman" w:hAnsi="Times New Roman" w:cs="Times New Roman"/>
          <w:sz w:val="24"/>
          <w:szCs w:val="24"/>
          <w:lang w:val="bs-Latn-BA"/>
        </w:rPr>
        <w:t xml:space="preserve">U manjim lokalnim zajednicama problem predstavlja ginekološka zaštita žena zbog malog broja, što posebno pogađa žene u ruralnim ili udaljenim područjima gdje je također primjetan trend iseljavanja. Ginekološke usluge ili usluge vezane za materinstvo i savjetovanje o reproduktivnom zdravlju još uvijek nisu prilagođene </w:t>
      </w:r>
      <w:r>
        <w:rPr>
          <w:rFonts w:ascii="Times New Roman" w:hAnsi="Times New Roman" w:cs="Times New Roman"/>
          <w:sz w:val="24"/>
          <w:szCs w:val="24"/>
          <w:lang w:val="bs-Latn-BA"/>
        </w:rPr>
        <w:t>licima</w:t>
      </w:r>
      <w:r w:rsidRPr="00EB1765">
        <w:rPr>
          <w:rFonts w:ascii="Times New Roman" w:hAnsi="Times New Roman" w:cs="Times New Roman"/>
          <w:sz w:val="24"/>
          <w:szCs w:val="24"/>
          <w:lang w:val="bs-Latn-BA"/>
        </w:rPr>
        <w:t xml:space="preserve"> sa invaliditetom</w:t>
      </w:r>
      <w:r w:rsidR="00D24464" w:rsidRPr="00D120D4">
        <w:rPr>
          <w:rFonts w:ascii="Times New Roman" w:hAnsi="Times New Roman" w:cs="Times New Roman"/>
          <w:sz w:val="24"/>
          <w:szCs w:val="24"/>
          <w:lang w:val="bs-Latn-BA"/>
        </w:rPr>
        <w:t>.</w:t>
      </w:r>
      <w:r w:rsidR="00522F23" w:rsidRPr="00D120D4">
        <w:rPr>
          <w:rFonts w:ascii="Times New Roman" w:hAnsi="Times New Roman" w:cs="Times New Roman"/>
          <w:sz w:val="24"/>
          <w:szCs w:val="24"/>
          <w:lang w:val="bs-Latn-BA"/>
        </w:rPr>
        <w:t xml:space="preserve"> </w:t>
      </w:r>
      <w:r w:rsidR="00825806" w:rsidRPr="00825806">
        <w:rPr>
          <w:rFonts w:ascii="Times New Roman" w:hAnsi="Times New Roman" w:cs="Times New Roman"/>
          <w:sz w:val="24"/>
          <w:szCs w:val="24"/>
          <w:lang w:val="bs-Latn-BA"/>
        </w:rPr>
        <w:t xml:space="preserve">Veliki broj žena na selu ne ostvaruje pravo na zdravstveno osiguranje. Problemi sa kojima se susreću interno raseljene žene i povratnice su neujednačenost propisa o korištenju zdravstvene zaštite na teritoriji BiH ako se nalaze van teritorije entiteta kojem pripadaju, te strah od gubitka stečenih prava u mjestima raseljenja. Status povratnika garantuje im pravo na obavezno zdravstveno osiguranje za djecu bez obzira na status roditelja i ostvarivanje zdravstvene zaštite neosiguranih </w:t>
      </w:r>
      <w:r w:rsidR="00825806">
        <w:rPr>
          <w:rFonts w:ascii="Times New Roman" w:hAnsi="Times New Roman" w:cs="Times New Roman"/>
          <w:sz w:val="24"/>
          <w:szCs w:val="24"/>
          <w:lang w:val="bs-Latn-BA"/>
        </w:rPr>
        <w:t>lica starijih od 65 godina</w:t>
      </w:r>
      <w:r w:rsidR="00D24464" w:rsidRPr="00D120D4">
        <w:rPr>
          <w:rFonts w:ascii="Times New Roman" w:hAnsi="Times New Roman" w:cs="Times New Roman"/>
          <w:sz w:val="24"/>
          <w:szCs w:val="24"/>
          <w:lang w:val="bs-Latn-BA"/>
        </w:rPr>
        <w:t xml:space="preserve">. </w:t>
      </w:r>
    </w:p>
    <w:p w14:paraId="73B40395" w14:textId="77777777" w:rsidR="00EF4AE1" w:rsidRPr="00D120D4" w:rsidRDefault="00EF4AE1" w:rsidP="00D4245E">
      <w:pPr>
        <w:pStyle w:val="BodyA"/>
        <w:spacing w:after="0" w:line="240" w:lineRule="auto"/>
        <w:jc w:val="both"/>
        <w:rPr>
          <w:rFonts w:ascii="Times New Roman" w:hAnsi="Times New Roman" w:cs="Times New Roman"/>
          <w:sz w:val="24"/>
          <w:szCs w:val="24"/>
          <w:lang w:val="bs-Latn-BA"/>
        </w:rPr>
      </w:pPr>
    </w:p>
    <w:p w14:paraId="42177844" w14:textId="6F4DDDCE" w:rsidR="00391F90" w:rsidRPr="00D120D4" w:rsidRDefault="00825806" w:rsidP="00603BB2">
      <w:pPr>
        <w:pStyle w:val="pf0"/>
        <w:rPr>
          <w:lang w:val="bs-Latn-BA"/>
        </w:rPr>
      </w:pPr>
      <w:r w:rsidRPr="00825806">
        <w:rPr>
          <w:lang w:val="bs-Latn-BA"/>
        </w:rPr>
        <w:t xml:space="preserve">U FBiH, načela, mjere, način organizovanja i provođenja zdravstvene zaštite, nosioci društvene brige za zdravlje stanovništva, prava i obaveze </w:t>
      </w:r>
      <w:r w:rsidR="00BF7750">
        <w:rPr>
          <w:lang w:val="bs-Latn-BA"/>
        </w:rPr>
        <w:t>lica</w:t>
      </w:r>
      <w:r w:rsidRPr="00825806">
        <w:rPr>
          <w:lang w:val="bs-Latn-BA"/>
        </w:rPr>
        <w:t xml:space="preserve"> u korištenju zdravstvene zaštite, te sadržaj, način obavljanja i nadzora nad obavljanje zdravstvene zaštite </w:t>
      </w:r>
      <w:r w:rsidR="00BF7750">
        <w:rPr>
          <w:lang w:val="bs-Latn-BA"/>
        </w:rPr>
        <w:t>regulir</w:t>
      </w:r>
      <w:r>
        <w:rPr>
          <w:lang w:val="bs-Latn-BA"/>
        </w:rPr>
        <w:t>ani su</w:t>
      </w:r>
      <w:r w:rsidRPr="00825806">
        <w:rPr>
          <w:lang w:val="bs-Latn-BA"/>
        </w:rPr>
        <w:t xml:space="preserve"> Zakonom o zdravstvenoj zaštiti FBiH</w:t>
      </w:r>
      <w:r w:rsidR="00391F90" w:rsidRPr="00D120D4">
        <w:rPr>
          <w:rStyle w:val="cf01"/>
          <w:rFonts w:ascii="Times New Roman" w:hAnsi="Times New Roman" w:cs="Times New Roman"/>
          <w:sz w:val="24"/>
          <w:szCs w:val="24"/>
        </w:rPr>
        <w:t>.</w:t>
      </w:r>
      <w:r w:rsidR="00603BB2" w:rsidRPr="00D120D4">
        <w:rPr>
          <w:rStyle w:val="FootnoteReference"/>
        </w:rPr>
        <w:footnoteReference w:id="43"/>
      </w:r>
      <w:r w:rsidR="00391F90" w:rsidRPr="00D120D4">
        <w:rPr>
          <w:rStyle w:val="cf01"/>
          <w:rFonts w:ascii="Times New Roman" w:hAnsi="Times New Roman" w:cs="Times New Roman"/>
          <w:sz w:val="24"/>
          <w:szCs w:val="24"/>
        </w:rPr>
        <w:t xml:space="preserve"> </w:t>
      </w:r>
      <w:r w:rsidR="001546DF" w:rsidRPr="00D120D4">
        <w:rPr>
          <w:lang w:val="bs-Latn-BA"/>
        </w:rPr>
        <w:t xml:space="preserve"> </w:t>
      </w:r>
      <w:r w:rsidR="006D5691" w:rsidRPr="00D120D4">
        <w:rPr>
          <w:lang w:val="bs-Latn-BA"/>
        </w:rPr>
        <w:t>S</w:t>
      </w:r>
      <w:r w:rsidR="00BC34CF" w:rsidRPr="00D120D4">
        <w:rPr>
          <w:lang w:val="bs-Latn-BA"/>
        </w:rPr>
        <w:t>trateški plan za reformu zdravstvenog sistema u FBiH</w:t>
      </w:r>
      <w:r w:rsidR="00603BB2" w:rsidRPr="00D120D4">
        <w:rPr>
          <w:lang w:val="bs-Latn-BA"/>
        </w:rPr>
        <w:t>, koji je usklađen sa principima ravnopravnosti spolova</w:t>
      </w:r>
      <w:r w:rsidR="006D5691" w:rsidRPr="00D120D4">
        <w:rPr>
          <w:lang w:val="bs-Latn-BA"/>
        </w:rPr>
        <w:t>,</w:t>
      </w:r>
      <w:r w:rsidR="00BC34CF" w:rsidRPr="00D120D4">
        <w:rPr>
          <w:lang w:val="bs-Latn-BA"/>
        </w:rPr>
        <w:t xml:space="preserve"> daje strateški pristup i ciljeve reforme zdravstvenog sistema za FBiH</w:t>
      </w:r>
      <w:r w:rsidR="00276E2E" w:rsidRPr="00D120D4">
        <w:rPr>
          <w:lang w:val="bs-Latn-BA"/>
        </w:rPr>
        <w:t xml:space="preserve">, </w:t>
      </w:r>
      <w:r w:rsidRPr="00825806">
        <w:rPr>
          <w:lang w:val="bs-Latn-BA"/>
        </w:rPr>
        <w:t>ali se ne primjenjuje dosljedno u svim kantoni</w:t>
      </w:r>
      <w:r w:rsidR="00875851" w:rsidRPr="00D120D4">
        <w:rPr>
          <w:lang w:val="bs-Latn-BA"/>
        </w:rPr>
        <w:t>ma.</w:t>
      </w:r>
    </w:p>
    <w:p w14:paraId="683F3C2C" w14:textId="157C8F07" w:rsidR="00BC34CF" w:rsidRPr="00D120D4" w:rsidRDefault="006D5691" w:rsidP="00BC34CF">
      <w:pPr>
        <w:pStyle w:val="BodyText"/>
        <w:rPr>
          <w:rFonts w:ascii="Times New Roman" w:hAnsi="Times New Roman"/>
          <w:szCs w:val="24"/>
          <w:lang w:val="bs-Latn-BA"/>
        </w:rPr>
      </w:pPr>
      <w:r w:rsidRPr="00D120D4">
        <w:rPr>
          <w:rFonts w:ascii="Times New Roman" w:hAnsi="Times New Roman"/>
          <w:szCs w:val="24"/>
          <w:lang w:val="bs-Latn-BA"/>
        </w:rPr>
        <w:t>B</w:t>
      </w:r>
      <w:r w:rsidR="00BC34CF" w:rsidRPr="00D120D4">
        <w:rPr>
          <w:rFonts w:ascii="Times New Roman" w:hAnsi="Times New Roman"/>
          <w:szCs w:val="24"/>
          <w:lang w:val="bs-Latn-BA"/>
        </w:rPr>
        <w:t xml:space="preserve">ez obzira na status zdravstvenog osiguranja, žene </w:t>
      </w:r>
      <w:r w:rsidRPr="00D120D4">
        <w:rPr>
          <w:rFonts w:ascii="Times New Roman" w:hAnsi="Times New Roman"/>
          <w:szCs w:val="24"/>
          <w:lang w:val="bs-Latn-BA"/>
        </w:rPr>
        <w:t xml:space="preserve">u FBiH </w:t>
      </w:r>
      <w:r w:rsidR="00BC34CF" w:rsidRPr="00D120D4">
        <w:rPr>
          <w:rFonts w:ascii="Times New Roman" w:hAnsi="Times New Roman"/>
          <w:szCs w:val="24"/>
          <w:lang w:val="bs-Latn-BA"/>
        </w:rPr>
        <w:t xml:space="preserve">imaju pravo na potpunu zdravstvenu zaštitu u vezi </w:t>
      </w:r>
      <w:r w:rsidR="00D40964">
        <w:rPr>
          <w:rFonts w:ascii="Times New Roman" w:hAnsi="Times New Roman"/>
          <w:szCs w:val="24"/>
          <w:lang w:val="bs-Latn-BA"/>
        </w:rPr>
        <w:t>sa planiranjem</w:t>
      </w:r>
      <w:r w:rsidR="00BC34CF" w:rsidRPr="00D120D4">
        <w:rPr>
          <w:rFonts w:ascii="Times New Roman" w:hAnsi="Times New Roman"/>
          <w:szCs w:val="24"/>
          <w:lang w:val="bs-Latn-BA"/>
        </w:rPr>
        <w:t xml:space="preserve"> porodice, kao i u toku trudnoće, porođaja i materinstva nakon porođaja, pravo na liječenje i medicinska sredstva, te pravo na vještačku oplodnju. </w:t>
      </w:r>
      <w:r w:rsidR="00D40964">
        <w:rPr>
          <w:rFonts w:ascii="Times New Roman" w:hAnsi="Times New Roman"/>
          <w:szCs w:val="24"/>
          <w:lang w:val="bs-Latn-BA"/>
        </w:rPr>
        <w:t>Implementacija</w:t>
      </w:r>
      <w:r w:rsidR="00777427" w:rsidRPr="00D120D4">
        <w:rPr>
          <w:rFonts w:ascii="Times New Roman" w:hAnsi="Times New Roman"/>
          <w:szCs w:val="24"/>
          <w:lang w:val="bs-Latn-BA"/>
        </w:rPr>
        <w:t xml:space="preserve"> </w:t>
      </w:r>
      <w:r w:rsidR="00BC34CF" w:rsidRPr="00D120D4">
        <w:rPr>
          <w:rFonts w:ascii="Times New Roman" w:hAnsi="Times New Roman"/>
          <w:szCs w:val="24"/>
          <w:lang w:val="bs-Latn-BA"/>
        </w:rPr>
        <w:t>Zakon</w:t>
      </w:r>
      <w:r w:rsidR="00777427" w:rsidRPr="00D120D4">
        <w:rPr>
          <w:rFonts w:ascii="Times New Roman" w:hAnsi="Times New Roman"/>
          <w:szCs w:val="24"/>
          <w:lang w:val="bs-Latn-BA"/>
        </w:rPr>
        <w:t>a</w:t>
      </w:r>
      <w:r w:rsidR="00BC34CF" w:rsidRPr="00D120D4">
        <w:rPr>
          <w:rFonts w:ascii="Times New Roman" w:hAnsi="Times New Roman"/>
          <w:szCs w:val="24"/>
          <w:lang w:val="bs-Latn-BA"/>
        </w:rPr>
        <w:t xml:space="preserve"> o liječenju neplodnosti biomedicinski pomognutom oplodnjom </w:t>
      </w:r>
      <w:r w:rsidR="00777427" w:rsidRPr="00D120D4">
        <w:rPr>
          <w:rFonts w:ascii="Times New Roman" w:hAnsi="Times New Roman"/>
          <w:szCs w:val="24"/>
          <w:lang w:val="bs-Latn-BA"/>
        </w:rPr>
        <w:t>predviđa</w:t>
      </w:r>
      <w:r w:rsidR="00BC34CF" w:rsidRPr="00D120D4">
        <w:rPr>
          <w:rFonts w:ascii="Times New Roman" w:hAnsi="Times New Roman"/>
          <w:szCs w:val="24"/>
          <w:lang w:val="bs-Latn-BA"/>
        </w:rPr>
        <w:t xml:space="preserve"> da biomedicinski potpomognutu oplodnju na teret sredstava obaveznog zdravstvenog osiguranja ostvaruju žene do navršene 42. godine života</w:t>
      </w:r>
      <w:r w:rsidR="00777427" w:rsidRPr="00D120D4">
        <w:rPr>
          <w:rFonts w:ascii="Times New Roman" w:hAnsi="Times New Roman"/>
          <w:szCs w:val="24"/>
          <w:lang w:val="bs-Latn-BA"/>
        </w:rPr>
        <w:t xml:space="preserve">, a </w:t>
      </w:r>
      <w:r w:rsidR="00D40964">
        <w:rPr>
          <w:rFonts w:ascii="Times New Roman" w:hAnsi="Times New Roman"/>
          <w:szCs w:val="24"/>
          <w:lang w:val="bs-Latn-BA"/>
        </w:rPr>
        <w:t>ta granica</w:t>
      </w:r>
      <w:r w:rsidR="00777427" w:rsidRPr="00D120D4">
        <w:rPr>
          <w:rFonts w:ascii="Times New Roman" w:hAnsi="Times New Roman"/>
          <w:szCs w:val="24"/>
          <w:lang w:val="bs-Latn-BA"/>
        </w:rPr>
        <w:t xml:space="preserve"> može biti pomjerena. </w:t>
      </w:r>
      <w:r w:rsidR="00BC34CF" w:rsidRPr="00D120D4">
        <w:rPr>
          <w:rFonts w:ascii="Times New Roman" w:hAnsi="Times New Roman"/>
          <w:szCs w:val="24"/>
          <w:lang w:val="bs-Latn-BA"/>
        </w:rPr>
        <w:t xml:space="preserve">Zakon o izmjenama i dopuni </w:t>
      </w:r>
      <w:r w:rsidR="006C73BF" w:rsidRPr="00D120D4">
        <w:rPr>
          <w:rFonts w:ascii="Times New Roman" w:hAnsi="Times New Roman"/>
          <w:szCs w:val="24"/>
          <w:lang w:val="bs-Latn-BA"/>
        </w:rPr>
        <w:t xml:space="preserve">ovog </w:t>
      </w:r>
      <w:r w:rsidR="00BC34CF" w:rsidRPr="00D120D4">
        <w:rPr>
          <w:rFonts w:ascii="Times New Roman" w:hAnsi="Times New Roman"/>
          <w:szCs w:val="24"/>
          <w:lang w:val="bs-Latn-BA"/>
        </w:rPr>
        <w:t>Zakona</w:t>
      </w:r>
      <w:r w:rsidR="00777427" w:rsidRPr="00D120D4">
        <w:rPr>
          <w:rFonts w:ascii="Times New Roman" w:hAnsi="Times New Roman"/>
          <w:szCs w:val="24"/>
          <w:lang w:val="bs-Latn-BA"/>
        </w:rPr>
        <w:t xml:space="preserve"> </w:t>
      </w:r>
      <w:r w:rsidR="00BC34CF" w:rsidRPr="00D120D4">
        <w:rPr>
          <w:rFonts w:ascii="Times New Roman" w:hAnsi="Times New Roman"/>
          <w:szCs w:val="24"/>
          <w:lang w:val="bs-Latn-BA"/>
        </w:rPr>
        <w:t xml:space="preserve">osigurava </w:t>
      </w:r>
      <w:r w:rsidR="00777427" w:rsidRPr="00D120D4">
        <w:rPr>
          <w:rFonts w:ascii="Times New Roman" w:hAnsi="Times New Roman"/>
          <w:szCs w:val="24"/>
          <w:lang w:val="bs-Latn-BA"/>
        </w:rPr>
        <w:t xml:space="preserve">da </w:t>
      </w:r>
      <w:r w:rsidR="00BC34CF" w:rsidRPr="00D120D4">
        <w:rPr>
          <w:rFonts w:ascii="Times New Roman" w:hAnsi="Times New Roman"/>
          <w:szCs w:val="24"/>
          <w:lang w:val="bs-Latn-BA"/>
        </w:rPr>
        <w:t xml:space="preserve">sve žene u FBiH </w:t>
      </w:r>
      <w:r w:rsidR="00777427" w:rsidRPr="00D120D4">
        <w:rPr>
          <w:rFonts w:ascii="Times New Roman" w:hAnsi="Times New Roman"/>
          <w:szCs w:val="24"/>
          <w:lang w:val="bs-Latn-BA"/>
        </w:rPr>
        <w:t xml:space="preserve">od </w:t>
      </w:r>
      <w:r w:rsidR="001546DF" w:rsidRPr="00D120D4">
        <w:rPr>
          <w:rFonts w:ascii="Times New Roman" w:hAnsi="Times New Roman"/>
          <w:szCs w:val="24"/>
          <w:lang w:val="bs-Latn-BA"/>
        </w:rPr>
        <w:t xml:space="preserve">početka </w:t>
      </w:r>
      <w:r w:rsidR="00BC34CF" w:rsidRPr="00D120D4">
        <w:rPr>
          <w:rFonts w:ascii="Times New Roman" w:hAnsi="Times New Roman"/>
          <w:szCs w:val="24"/>
          <w:lang w:val="bs-Latn-BA"/>
        </w:rPr>
        <w:t>2023.</w:t>
      </w:r>
      <w:r w:rsidR="00D40964">
        <w:rPr>
          <w:rFonts w:ascii="Times New Roman" w:hAnsi="Times New Roman"/>
          <w:szCs w:val="24"/>
          <w:lang w:val="bs-Latn-BA"/>
        </w:rPr>
        <w:t xml:space="preserve"> godine</w:t>
      </w:r>
      <w:r w:rsidR="00BC34CF" w:rsidRPr="00D120D4">
        <w:rPr>
          <w:rFonts w:ascii="Times New Roman" w:hAnsi="Times New Roman"/>
          <w:szCs w:val="24"/>
          <w:lang w:val="bs-Latn-BA"/>
        </w:rPr>
        <w:t xml:space="preserve"> ima</w:t>
      </w:r>
      <w:r w:rsidR="00777427" w:rsidRPr="00D120D4">
        <w:rPr>
          <w:rFonts w:ascii="Times New Roman" w:hAnsi="Times New Roman"/>
          <w:szCs w:val="24"/>
          <w:lang w:val="bs-Latn-BA"/>
        </w:rPr>
        <w:t>ju</w:t>
      </w:r>
      <w:r w:rsidR="00BC34CF" w:rsidRPr="00D120D4">
        <w:rPr>
          <w:rFonts w:ascii="Times New Roman" w:hAnsi="Times New Roman"/>
          <w:szCs w:val="24"/>
          <w:lang w:val="bs-Latn-BA"/>
        </w:rPr>
        <w:t xml:space="preserve"> pravo na liječenje na teret budžeta F</w:t>
      </w:r>
      <w:r w:rsidR="00D40964">
        <w:rPr>
          <w:rFonts w:ascii="Times New Roman" w:hAnsi="Times New Roman"/>
          <w:szCs w:val="24"/>
          <w:lang w:val="bs-Latn-BA"/>
        </w:rPr>
        <w:t>BiH</w:t>
      </w:r>
      <w:r w:rsidR="00BC34CF" w:rsidRPr="00D120D4">
        <w:rPr>
          <w:rFonts w:ascii="Times New Roman" w:hAnsi="Times New Roman"/>
          <w:szCs w:val="24"/>
          <w:lang w:val="bs-Latn-BA"/>
        </w:rPr>
        <w:t xml:space="preserve">. </w:t>
      </w:r>
      <w:r w:rsidR="00777427" w:rsidRPr="00D120D4">
        <w:rPr>
          <w:rFonts w:ascii="Times New Roman" w:hAnsi="Times New Roman"/>
          <w:szCs w:val="24"/>
          <w:lang w:val="bs-Latn-BA"/>
        </w:rPr>
        <w:t>Međutim, i p</w:t>
      </w:r>
      <w:r w:rsidR="00BC34CF" w:rsidRPr="00D120D4">
        <w:rPr>
          <w:rFonts w:ascii="Times New Roman" w:hAnsi="Times New Roman"/>
          <w:szCs w:val="24"/>
          <w:lang w:val="bs-Latn-BA"/>
        </w:rPr>
        <w:t>ored uloženih napora</w:t>
      </w:r>
      <w:r w:rsidR="00777427" w:rsidRPr="00D120D4">
        <w:rPr>
          <w:rFonts w:ascii="Times New Roman" w:hAnsi="Times New Roman"/>
          <w:szCs w:val="24"/>
          <w:lang w:val="bs-Latn-BA"/>
        </w:rPr>
        <w:t>,</w:t>
      </w:r>
      <w:r w:rsidR="00BC34CF" w:rsidRPr="00D120D4">
        <w:rPr>
          <w:rFonts w:ascii="Times New Roman" w:hAnsi="Times New Roman"/>
          <w:szCs w:val="24"/>
          <w:lang w:val="bs-Latn-BA"/>
        </w:rPr>
        <w:t xml:space="preserve"> pristup zdravstvenoj zaštiti je i dalje </w:t>
      </w:r>
      <w:r w:rsidR="00D40964">
        <w:rPr>
          <w:rFonts w:ascii="Times New Roman" w:hAnsi="Times New Roman"/>
          <w:szCs w:val="24"/>
          <w:lang w:val="bs-Latn-BA"/>
        </w:rPr>
        <w:t>neujednačen na nivou F</w:t>
      </w:r>
      <w:r w:rsidR="00BC34CF" w:rsidRPr="00D120D4">
        <w:rPr>
          <w:rFonts w:ascii="Times New Roman" w:hAnsi="Times New Roman"/>
          <w:szCs w:val="24"/>
          <w:lang w:val="bs-Latn-BA"/>
        </w:rPr>
        <w:t>BiH. Dostupnost zdravstvene zaštite po kantonima zavisi od ekonomske moći kantona i najčešće nisu ostvareni puni kapaciteti za pružanje adekvatnih usluga.</w:t>
      </w:r>
      <w:r w:rsidR="00057C28" w:rsidRPr="00D120D4">
        <w:rPr>
          <w:rFonts w:ascii="Times New Roman" w:hAnsi="Times New Roman"/>
          <w:szCs w:val="24"/>
          <w:lang w:val="bs-Latn-BA"/>
        </w:rPr>
        <w:t xml:space="preserve"> </w:t>
      </w:r>
      <w:r w:rsidR="00057C28" w:rsidRPr="00D120D4">
        <w:rPr>
          <w:rStyle w:val="cf01"/>
          <w:rFonts w:ascii="Times New Roman" w:hAnsi="Times New Roman" w:cs="Times New Roman"/>
          <w:sz w:val="24"/>
          <w:szCs w:val="24"/>
        </w:rPr>
        <w:t>Programi usmjereni na zaštitu mentalnog zdravlja provode se kroz Projekat mentalnog zdravlja u BiH i dio su reforme mentalnog zdravlja. Svi programi obavezno sadrže i aspekt ravnopravnosti spolova, jer je to prepoznato kroz utvrđivanje samog Projekta, i to kroz sve tri komponente kojima se Projekat bavi.</w:t>
      </w:r>
    </w:p>
    <w:p w14:paraId="017211FD" w14:textId="77777777" w:rsidR="00FD674C" w:rsidRPr="00D120D4" w:rsidRDefault="00FD674C" w:rsidP="00885457">
      <w:pPr>
        <w:jc w:val="both"/>
        <w:rPr>
          <w:rFonts w:ascii="Times New Roman" w:hAnsi="Times New Roman"/>
          <w:szCs w:val="24"/>
          <w:lang w:val="bs-Latn-BA"/>
        </w:rPr>
      </w:pPr>
      <w:bookmarkStart w:id="34" w:name="str_1"/>
      <w:bookmarkEnd w:id="34"/>
    </w:p>
    <w:p w14:paraId="45A1416A" w14:textId="19801184" w:rsidR="00186C69" w:rsidRDefault="00885457" w:rsidP="00186C69">
      <w:pPr>
        <w:jc w:val="both"/>
        <w:rPr>
          <w:rFonts w:ascii="Times New Roman" w:hAnsi="Times New Roman"/>
          <w:szCs w:val="24"/>
          <w:lang w:val="sr-Cyrl-BA"/>
        </w:rPr>
      </w:pPr>
      <w:r w:rsidRPr="00D120D4">
        <w:rPr>
          <w:rFonts w:ascii="Times New Roman" w:hAnsi="Times New Roman"/>
          <w:szCs w:val="24"/>
          <w:lang w:val="bs-Latn-BA"/>
        </w:rPr>
        <w:t>Ministarstv</w:t>
      </w:r>
      <w:r w:rsidR="00777427" w:rsidRPr="00D120D4">
        <w:rPr>
          <w:rFonts w:ascii="Times New Roman" w:hAnsi="Times New Roman"/>
          <w:szCs w:val="24"/>
          <w:lang w:val="bs-Latn-BA"/>
        </w:rPr>
        <w:t>o</w:t>
      </w:r>
      <w:r w:rsidRPr="00D120D4">
        <w:rPr>
          <w:rFonts w:ascii="Times New Roman" w:hAnsi="Times New Roman"/>
          <w:szCs w:val="24"/>
          <w:lang w:val="bs-Latn-BA"/>
        </w:rPr>
        <w:t xml:space="preserve"> zdravlja i socijalne zaštite RS redovno</w:t>
      </w:r>
      <w:r w:rsidR="00777427" w:rsidRPr="00D120D4">
        <w:rPr>
          <w:rFonts w:ascii="Times New Roman" w:hAnsi="Times New Roman"/>
          <w:szCs w:val="24"/>
          <w:lang w:val="bs-Latn-BA"/>
        </w:rPr>
        <w:t xml:space="preserve"> </w:t>
      </w:r>
      <w:r w:rsidRPr="00D120D4">
        <w:rPr>
          <w:rFonts w:ascii="Times New Roman" w:hAnsi="Times New Roman"/>
          <w:szCs w:val="24"/>
          <w:lang w:val="bs-Latn-BA"/>
        </w:rPr>
        <w:t>uvo</w:t>
      </w:r>
      <w:r w:rsidR="00777427" w:rsidRPr="00D120D4">
        <w:rPr>
          <w:rFonts w:ascii="Times New Roman" w:hAnsi="Times New Roman"/>
          <w:szCs w:val="24"/>
          <w:lang w:val="bs-Latn-BA"/>
        </w:rPr>
        <w:t xml:space="preserve">di standarde iz oblasti </w:t>
      </w:r>
      <w:r w:rsidR="001546DF" w:rsidRPr="00D120D4">
        <w:rPr>
          <w:rFonts w:ascii="Times New Roman" w:hAnsi="Times New Roman"/>
          <w:szCs w:val="24"/>
          <w:lang w:val="bs-Latn-BA"/>
        </w:rPr>
        <w:t>ravnopravnosti</w:t>
      </w:r>
      <w:r w:rsidR="00D40964">
        <w:rPr>
          <w:rFonts w:ascii="Times New Roman" w:hAnsi="Times New Roman"/>
          <w:szCs w:val="24"/>
          <w:lang w:val="bs-Latn-BA"/>
        </w:rPr>
        <w:t xml:space="preserve"> spolova</w:t>
      </w:r>
      <w:r w:rsidR="00777427" w:rsidRPr="00D120D4">
        <w:rPr>
          <w:rFonts w:ascii="Times New Roman" w:hAnsi="Times New Roman"/>
          <w:szCs w:val="24"/>
          <w:lang w:val="bs-Latn-BA"/>
        </w:rPr>
        <w:t xml:space="preserve"> </w:t>
      </w:r>
      <w:r w:rsidRPr="00D120D4">
        <w:rPr>
          <w:rFonts w:ascii="Times New Roman" w:hAnsi="Times New Roman"/>
          <w:szCs w:val="24"/>
          <w:lang w:val="bs-Latn-BA"/>
        </w:rPr>
        <w:t>u normativno-pravne okvire iz njegove nadležnosti</w:t>
      </w:r>
      <w:r w:rsidR="00777427" w:rsidRPr="00D120D4">
        <w:rPr>
          <w:rFonts w:ascii="Times New Roman" w:hAnsi="Times New Roman"/>
          <w:szCs w:val="24"/>
          <w:lang w:val="bs-Latn-BA"/>
        </w:rPr>
        <w:t>.</w:t>
      </w:r>
      <w:r w:rsidR="006E3027" w:rsidRPr="00D120D4">
        <w:rPr>
          <w:rFonts w:ascii="Times New Roman" w:hAnsi="Times New Roman"/>
          <w:szCs w:val="24"/>
          <w:lang w:val="bs-Latn-BA"/>
        </w:rPr>
        <w:t xml:space="preserve"> </w:t>
      </w:r>
      <w:r w:rsidRPr="00D120D4">
        <w:rPr>
          <w:rFonts w:ascii="Times New Roman" w:hAnsi="Times New Roman"/>
          <w:szCs w:val="24"/>
          <w:lang w:val="bs-Latn-BA"/>
        </w:rPr>
        <w:t xml:space="preserve">U segmentu zdravstva, </w:t>
      </w:r>
      <w:r w:rsidR="00F46316" w:rsidRPr="00D120D4">
        <w:rPr>
          <w:rFonts w:ascii="Times New Roman" w:hAnsi="Times New Roman"/>
          <w:szCs w:val="24"/>
          <w:lang w:val="bs-Latn-BA"/>
        </w:rPr>
        <w:t>izrađen je niz</w:t>
      </w:r>
      <w:r w:rsidRPr="00D120D4">
        <w:rPr>
          <w:rFonts w:ascii="Times New Roman" w:hAnsi="Times New Roman"/>
          <w:szCs w:val="24"/>
          <w:lang w:val="bs-Latn-BA"/>
        </w:rPr>
        <w:t xml:space="preserve"> akata u oblasti zdravstvene zaštite i prevencije</w:t>
      </w:r>
      <w:r w:rsidR="00807CDF" w:rsidRPr="00D120D4">
        <w:rPr>
          <w:rFonts w:ascii="Times New Roman" w:hAnsi="Times New Roman"/>
          <w:szCs w:val="24"/>
          <w:lang w:val="bs-Latn-BA"/>
        </w:rPr>
        <w:t>, koji</w:t>
      </w:r>
      <w:r w:rsidR="004812B5" w:rsidRPr="00D120D4">
        <w:rPr>
          <w:rFonts w:ascii="Times New Roman" w:hAnsi="Times New Roman"/>
          <w:szCs w:val="24"/>
          <w:lang w:val="bs-Latn-BA"/>
        </w:rPr>
        <w:t xml:space="preserve"> uključuju </w:t>
      </w:r>
      <w:r w:rsidR="004A4EEC" w:rsidRPr="00D120D4">
        <w:rPr>
          <w:rFonts w:ascii="Times New Roman" w:hAnsi="Times New Roman"/>
          <w:szCs w:val="24"/>
          <w:lang w:val="bs-Latn-BA"/>
        </w:rPr>
        <w:t xml:space="preserve">različite nacrte strategija, te prijedloga zakona i ostalih zakonskih uredbi iz oblasti zdravstva. </w:t>
      </w:r>
      <w:r w:rsidR="00186C69" w:rsidRPr="00D120D4">
        <w:rPr>
          <w:rFonts w:ascii="Times New Roman" w:hAnsi="Times New Roman"/>
          <w:szCs w:val="24"/>
          <w:lang w:val="sr-Cyrl-BA"/>
        </w:rPr>
        <w:t>Ženama, koje imaju zdravstveno osiguranje, je za vrijeme trudnoće, porođaja i u periodu poslije rođenja djeteta, obezbijeđena besplatna zdravstvena usluga. Izmjenama i dopunama Zakona o zdravstvenoj zaštiti je navedeno da primarna zdravstvena zaštita obuhvata zaštitu zdravlja žena i djece kako bi primarni nivo zaštite bio dostupan svima, a posebno ženama.</w:t>
      </w:r>
    </w:p>
    <w:p w14:paraId="798F479A" w14:textId="77777777" w:rsidR="00D40964" w:rsidRPr="00D120D4" w:rsidRDefault="00D40964" w:rsidP="00186C69">
      <w:pPr>
        <w:jc w:val="both"/>
        <w:rPr>
          <w:rFonts w:ascii="Times New Roman" w:hAnsi="Times New Roman"/>
          <w:szCs w:val="24"/>
          <w:lang w:val="sr-Cyrl-BA"/>
        </w:rPr>
      </w:pPr>
    </w:p>
    <w:p w14:paraId="5657597F" w14:textId="72CC21CA" w:rsidR="00186C69" w:rsidRPr="00D120D4" w:rsidRDefault="00186C69" w:rsidP="00186C69">
      <w:pPr>
        <w:jc w:val="both"/>
        <w:rPr>
          <w:rFonts w:ascii="Times New Roman" w:hAnsi="Times New Roman"/>
          <w:bCs/>
          <w:szCs w:val="24"/>
          <w:lang w:val="sr-Cyrl-BA"/>
        </w:rPr>
      </w:pPr>
      <w:r w:rsidRPr="00D120D4">
        <w:rPr>
          <w:rFonts w:ascii="Times New Roman" w:hAnsi="Times New Roman"/>
          <w:szCs w:val="24"/>
          <w:lang w:val="sr-Latn-BA"/>
        </w:rPr>
        <w:t>Usvojen je</w:t>
      </w:r>
      <w:r w:rsidR="00446C34" w:rsidRPr="00D120D4">
        <w:rPr>
          <w:rFonts w:ascii="Times New Roman" w:hAnsi="Times New Roman"/>
          <w:szCs w:val="24"/>
          <w:lang w:val="sr-Latn-BA"/>
        </w:rPr>
        <w:t xml:space="preserve"> Zakon o zaštiti mentalnog zdravlja</w:t>
      </w:r>
      <w:r w:rsidR="00446C34" w:rsidRPr="00D120D4">
        <w:rPr>
          <w:rStyle w:val="FootnoteReference"/>
          <w:rFonts w:ascii="Times New Roman" w:hAnsi="Times New Roman"/>
          <w:szCs w:val="24"/>
          <w:lang w:val="sr-Cyrl-BA"/>
        </w:rPr>
        <w:footnoteReference w:id="44"/>
      </w:r>
      <w:r w:rsidR="00446C34" w:rsidRPr="00D120D4">
        <w:rPr>
          <w:rFonts w:ascii="Times New Roman" w:hAnsi="Times New Roman"/>
          <w:szCs w:val="24"/>
          <w:lang w:val="sr-Latn-BA"/>
        </w:rPr>
        <w:t xml:space="preserve"> kao </w:t>
      </w:r>
      <w:r w:rsidRPr="00D120D4">
        <w:rPr>
          <w:rFonts w:ascii="Times New Roman" w:hAnsi="Times New Roman"/>
          <w:szCs w:val="24"/>
          <w:lang w:val="sr-Cyrl-BA"/>
        </w:rPr>
        <w:t xml:space="preserve"> Strategij</w:t>
      </w:r>
      <w:r w:rsidRPr="00D120D4">
        <w:rPr>
          <w:rFonts w:ascii="Times New Roman" w:hAnsi="Times New Roman"/>
          <w:szCs w:val="24"/>
          <w:lang w:val="sr-Latn-BA"/>
        </w:rPr>
        <w:t>a</w:t>
      </w:r>
      <w:r w:rsidRPr="00D120D4">
        <w:rPr>
          <w:rFonts w:ascii="Times New Roman" w:hAnsi="Times New Roman"/>
          <w:szCs w:val="24"/>
          <w:lang w:val="sr-Cyrl-BA"/>
        </w:rPr>
        <w:t xml:space="preserve"> razvoja mentalnog zdravlja u Republici Srpskoj</w:t>
      </w:r>
      <w:r w:rsidRPr="00D120D4">
        <w:rPr>
          <w:rFonts w:ascii="Times New Roman" w:hAnsi="Times New Roman"/>
          <w:szCs w:val="24"/>
          <w:lang w:val="sr-Latn-BA"/>
        </w:rPr>
        <w:t xml:space="preserve"> za period 2020</w:t>
      </w:r>
      <w:r w:rsidR="00D40964">
        <w:rPr>
          <w:rFonts w:ascii="Times New Roman" w:hAnsi="Times New Roman"/>
          <w:szCs w:val="24"/>
          <w:lang w:val="sr-Latn-BA"/>
        </w:rPr>
        <w:t>.</w:t>
      </w:r>
      <w:r w:rsidRPr="00D120D4">
        <w:rPr>
          <w:rFonts w:ascii="Times New Roman" w:hAnsi="Times New Roman"/>
          <w:szCs w:val="24"/>
          <w:lang w:val="sr-Latn-BA"/>
        </w:rPr>
        <w:t>-2030</w:t>
      </w:r>
      <w:r w:rsidR="00B47435">
        <w:rPr>
          <w:rFonts w:ascii="Times New Roman" w:hAnsi="Times New Roman"/>
          <w:szCs w:val="24"/>
          <w:lang w:val="sr-Latn-BA"/>
        </w:rPr>
        <w:t>. godine</w:t>
      </w:r>
      <w:r w:rsidRPr="00D120D4">
        <w:rPr>
          <w:rFonts w:ascii="Times New Roman" w:hAnsi="Times New Roman"/>
          <w:szCs w:val="24"/>
          <w:lang w:val="sr-Cyrl-BA"/>
        </w:rPr>
        <w:t>, kojom je definisana, između ostalih, i potreba da se razvijaju i evaluiraju programi u različitim kontekstima (žene i djeca žrtve porodičnog nasilj</w:t>
      </w:r>
      <w:r w:rsidR="00563F40">
        <w:rPr>
          <w:rFonts w:ascii="Times New Roman" w:hAnsi="Times New Roman"/>
          <w:szCs w:val="24"/>
          <w:lang w:val="sr-Cyrl-BA"/>
        </w:rPr>
        <w:t xml:space="preserve">a, </w:t>
      </w:r>
      <w:r w:rsidR="005E4FCD">
        <w:rPr>
          <w:rFonts w:ascii="Times New Roman" w:hAnsi="Times New Roman"/>
          <w:szCs w:val="24"/>
          <w:lang w:val="bs-Latn-BA"/>
        </w:rPr>
        <w:t xml:space="preserve">psihološka podrška </w:t>
      </w:r>
      <w:r w:rsidR="00264810">
        <w:rPr>
          <w:rFonts w:ascii="Times New Roman" w:hAnsi="Times New Roman"/>
          <w:szCs w:val="24"/>
          <w:lang w:val="bs-Latn-BA"/>
        </w:rPr>
        <w:t>marginalizovan</w:t>
      </w:r>
      <w:r w:rsidR="005E4FCD">
        <w:rPr>
          <w:rFonts w:ascii="Times New Roman" w:hAnsi="Times New Roman"/>
          <w:szCs w:val="24"/>
          <w:lang w:val="bs-Latn-BA"/>
        </w:rPr>
        <w:t>im</w:t>
      </w:r>
      <w:r w:rsidR="00264810">
        <w:rPr>
          <w:rFonts w:ascii="Times New Roman" w:hAnsi="Times New Roman"/>
          <w:szCs w:val="24"/>
          <w:lang w:val="bs-Latn-BA"/>
        </w:rPr>
        <w:t xml:space="preserve"> grup</w:t>
      </w:r>
      <w:r w:rsidR="005E4FCD">
        <w:rPr>
          <w:rFonts w:ascii="Times New Roman" w:hAnsi="Times New Roman"/>
          <w:szCs w:val="24"/>
          <w:lang w:val="bs-Latn-BA"/>
        </w:rPr>
        <w:t xml:space="preserve">ama </w:t>
      </w:r>
      <w:r w:rsidR="00563F40">
        <w:rPr>
          <w:rFonts w:ascii="Times New Roman" w:hAnsi="Times New Roman"/>
          <w:szCs w:val="24"/>
          <w:lang w:val="sr-Cyrl-BA"/>
        </w:rPr>
        <w:t>)</w:t>
      </w:r>
      <w:r w:rsidR="00B11588" w:rsidRPr="00D120D4">
        <w:rPr>
          <w:rFonts w:ascii="Times New Roman" w:hAnsi="Times New Roman"/>
          <w:szCs w:val="24"/>
          <w:lang w:val="bs-Latn-BA"/>
        </w:rPr>
        <w:t xml:space="preserve">, te identifikacija </w:t>
      </w:r>
      <w:r w:rsidRPr="00D120D4">
        <w:rPr>
          <w:rFonts w:ascii="Times New Roman" w:hAnsi="Times New Roman"/>
          <w:szCs w:val="24"/>
          <w:lang w:val="sr-Cyrl-BA"/>
        </w:rPr>
        <w:t>faktor</w:t>
      </w:r>
      <w:r w:rsidR="00B11588" w:rsidRPr="00D120D4">
        <w:rPr>
          <w:rFonts w:ascii="Times New Roman" w:hAnsi="Times New Roman"/>
          <w:szCs w:val="24"/>
          <w:lang w:val="bs-Latn-BA"/>
        </w:rPr>
        <w:t>a</w:t>
      </w:r>
      <w:r w:rsidRPr="00D120D4">
        <w:rPr>
          <w:rFonts w:ascii="Times New Roman" w:hAnsi="Times New Roman"/>
          <w:szCs w:val="24"/>
          <w:lang w:val="sr-Cyrl-BA"/>
        </w:rPr>
        <w:t xml:space="preserve"> koji utiču na njihovu primjenu i </w:t>
      </w:r>
      <w:r w:rsidR="00563F40">
        <w:rPr>
          <w:rFonts w:ascii="Times New Roman" w:hAnsi="Times New Roman"/>
          <w:szCs w:val="24"/>
          <w:lang w:val="bs-Latn-BA"/>
        </w:rPr>
        <w:t>implementaciju</w:t>
      </w:r>
      <w:r w:rsidR="00A677E4" w:rsidRPr="00D120D4">
        <w:rPr>
          <w:rFonts w:ascii="Times New Roman" w:hAnsi="Times New Roman"/>
          <w:szCs w:val="24"/>
          <w:lang w:val="bs-Latn-BA"/>
        </w:rPr>
        <w:t xml:space="preserve"> kako bi se radilo na </w:t>
      </w:r>
      <w:r w:rsidRPr="00D120D4">
        <w:rPr>
          <w:rFonts w:ascii="Times New Roman" w:hAnsi="Times New Roman"/>
          <w:szCs w:val="24"/>
          <w:lang w:val="sr-Cyrl-BA"/>
        </w:rPr>
        <w:t xml:space="preserve">efektivnoj promociji zdravlja, prevenciji bolesti, ranoj intervenciji i tretmanu, </w:t>
      </w:r>
      <w:r w:rsidR="00563F40">
        <w:rPr>
          <w:rFonts w:ascii="Times New Roman" w:hAnsi="Times New Roman"/>
          <w:szCs w:val="24"/>
          <w:lang w:val="bs-Latn-BA"/>
        </w:rPr>
        <w:t>kao i identifikaciji</w:t>
      </w:r>
      <w:r w:rsidRPr="00D120D4">
        <w:rPr>
          <w:rFonts w:ascii="Times New Roman" w:hAnsi="Times New Roman"/>
          <w:szCs w:val="24"/>
          <w:lang w:val="sr-Cyrl-BA"/>
        </w:rPr>
        <w:t xml:space="preserve"> barijer</w:t>
      </w:r>
      <w:r w:rsidR="00B50DCA" w:rsidRPr="00D120D4">
        <w:rPr>
          <w:rFonts w:ascii="Times New Roman" w:hAnsi="Times New Roman"/>
          <w:szCs w:val="24"/>
          <w:lang w:val="bs-Latn-BA"/>
        </w:rPr>
        <w:t>a</w:t>
      </w:r>
      <w:r w:rsidR="00BF09EE">
        <w:rPr>
          <w:rFonts w:ascii="Times New Roman" w:hAnsi="Times New Roman"/>
          <w:szCs w:val="24"/>
          <w:lang w:val="sr-Cyrl-BA"/>
        </w:rPr>
        <w:t xml:space="preserve"> njihovom učešću</w:t>
      </w:r>
      <w:r w:rsidRPr="00D120D4">
        <w:rPr>
          <w:rFonts w:ascii="Times New Roman" w:hAnsi="Times New Roman"/>
          <w:szCs w:val="24"/>
          <w:lang w:val="sr-Cyrl-BA"/>
        </w:rPr>
        <w:t>.</w:t>
      </w:r>
    </w:p>
    <w:p w14:paraId="455236CD" w14:textId="77777777" w:rsidR="004F75E3" w:rsidRPr="00D120D4" w:rsidRDefault="004F75E3" w:rsidP="00186C69">
      <w:pPr>
        <w:jc w:val="both"/>
        <w:rPr>
          <w:rFonts w:ascii="Times New Roman" w:hAnsi="Times New Roman"/>
          <w:bCs/>
          <w:szCs w:val="24"/>
          <w:lang w:val="sr-Cyrl-BA"/>
        </w:rPr>
      </w:pPr>
    </w:p>
    <w:p w14:paraId="70113CBE" w14:textId="4ED1554C" w:rsidR="00186C69" w:rsidRPr="00D120D4" w:rsidRDefault="00186C69" w:rsidP="00186C69">
      <w:pPr>
        <w:jc w:val="both"/>
        <w:rPr>
          <w:rFonts w:ascii="Times New Roman" w:hAnsi="Times New Roman"/>
          <w:bCs/>
          <w:szCs w:val="24"/>
          <w:lang w:val="sr-Latn-BA"/>
        </w:rPr>
      </w:pPr>
      <w:r w:rsidRPr="00D120D4">
        <w:rPr>
          <w:rFonts w:ascii="Times New Roman" w:hAnsi="Times New Roman"/>
          <w:bCs/>
          <w:szCs w:val="24"/>
          <w:lang w:val="sr-Cyrl-BA"/>
        </w:rPr>
        <w:t>Jedna od najznačajnijih aktivnosti u postizanju unapređenja zdravstvene zaštite je</w:t>
      </w:r>
      <w:r w:rsidRPr="00D120D4">
        <w:rPr>
          <w:rFonts w:ascii="Times New Roman" w:hAnsi="Times New Roman"/>
          <w:bCs/>
          <w:szCs w:val="24"/>
          <w:lang w:val="sr-Latn-BA"/>
        </w:rPr>
        <w:t xml:space="preserve"> izrada i</w:t>
      </w:r>
      <w:r w:rsidRPr="00D120D4">
        <w:rPr>
          <w:rFonts w:ascii="Times New Roman" w:hAnsi="Times New Roman"/>
          <w:bCs/>
          <w:szCs w:val="24"/>
          <w:lang w:val="sr-Cyrl-BA"/>
        </w:rPr>
        <w:t xml:space="preserve"> </w:t>
      </w:r>
      <w:r w:rsidRPr="00D120D4">
        <w:rPr>
          <w:rFonts w:ascii="Times New Roman" w:hAnsi="Times New Roman"/>
          <w:bCs/>
          <w:szCs w:val="24"/>
          <w:lang w:val="sr-Latn-BA"/>
        </w:rPr>
        <w:t>usvajanje</w:t>
      </w:r>
      <w:r w:rsidRPr="00D120D4">
        <w:rPr>
          <w:rFonts w:ascii="Times New Roman" w:hAnsi="Times New Roman"/>
          <w:bCs/>
          <w:szCs w:val="24"/>
          <w:lang w:val="sr-Cyrl-BA"/>
        </w:rPr>
        <w:t xml:space="preserve"> Strategije za unapređenje seksualnog i reproduktivnog zdravlja u Republici Srpskoj </w:t>
      </w:r>
      <w:r w:rsidRPr="00D120D4">
        <w:rPr>
          <w:rFonts w:ascii="Times New Roman" w:hAnsi="Times New Roman"/>
          <w:bCs/>
          <w:szCs w:val="24"/>
          <w:lang w:val="sr-Latn-BA"/>
        </w:rPr>
        <w:t xml:space="preserve">za period </w:t>
      </w:r>
      <w:r w:rsidR="00563F40">
        <w:rPr>
          <w:rFonts w:ascii="Times New Roman" w:hAnsi="Times New Roman"/>
          <w:bCs/>
          <w:szCs w:val="24"/>
          <w:lang w:val="sr-Latn-BA"/>
        </w:rPr>
        <w:t xml:space="preserve">           </w:t>
      </w:r>
      <w:r w:rsidRPr="00D120D4">
        <w:rPr>
          <w:rFonts w:ascii="Times New Roman" w:hAnsi="Times New Roman"/>
          <w:bCs/>
          <w:szCs w:val="24"/>
          <w:lang w:val="sr-Cyrl-BA"/>
        </w:rPr>
        <w:t>2019</w:t>
      </w:r>
      <w:r w:rsidR="00563F40">
        <w:rPr>
          <w:rFonts w:ascii="Times New Roman" w:hAnsi="Times New Roman"/>
          <w:bCs/>
          <w:szCs w:val="24"/>
          <w:lang w:val="bs-Latn-BA"/>
        </w:rPr>
        <w:t>.</w:t>
      </w:r>
      <w:r w:rsidRPr="00D120D4">
        <w:rPr>
          <w:rFonts w:ascii="Times New Roman" w:hAnsi="Times New Roman"/>
          <w:bCs/>
          <w:szCs w:val="24"/>
          <w:lang w:val="sr-Cyrl-BA"/>
        </w:rPr>
        <w:t>-2029</w:t>
      </w:r>
      <w:r w:rsidR="00563F40">
        <w:rPr>
          <w:rFonts w:ascii="Times New Roman" w:hAnsi="Times New Roman"/>
          <w:bCs/>
          <w:szCs w:val="24"/>
          <w:lang w:val="bs-Latn-BA"/>
        </w:rPr>
        <w:t>. godin</w:t>
      </w:r>
      <w:r w:rsidR="0043711A">
        <w:rPr>
          <w:rFonts w:ascii="Times New Roman" w:hAnsi="Times New Roman"/>
          <w:bCs/>
          <w:szCs w:val="24"/>
          <w:lang w:val="bs-Latn-BA"/>
        </w:rPr>
        <w:t>а</w:t>
      </w:r>
      <w:r w:rsidRPr="00D120D4">
        <w:rPr>
          <w:rFonts w:ascii="Times New Roman" w:hAnsi="Times New Roman"/>
          <w:bCs/>
          <w:szCs w:val="24"/>
          <w:lang w:val="sr-Cyrl-BA"/>
        </w:rPr>
        <w:t xml:space="preserve">. </w:t>
      </w:r>
      <w:r w:rsidR="00563F40" w:rsidRPr="00563F40">
        <w:rPr>
          <w:rFonts w:ascii="Times New Roman" w:hAnsi="Times New Roman"/>
          <w:bCs/>
          <w:szCs w:val="24"/>
          <w:lang w:val="sr-Cyrl-BA"/>
        </w:rPr>
        <w:t xml:space="preserve">Strategija se zasniva na sljedećim principima: najviši zdravstveni standardi, zaštita ljudskih prava i nediskriminacija, orijentacija prema korisnicima usluga, dostupnost i kontinuitet usluga koje unapređuju seksualno i reproduktivno zdravlje, solidarnost i ravnopravnost u </w:t>
      </w:r>
      <w:r w:rsidR="00563F40">
        <w:rPr>
          <w:rFonts w:ascii="Times New Roman" w:hAnsi="Times New Roman"/>
          <w:bCs/>
          <w:szCs w:val="24"/>
          <w:lang w:val="sr-Cyrl-BA"/>
        </w:rPr>
        <w:t xml:space="preserve">korištenju zdravstvenih usluga, </w:t>
      </w:r>
      <w:r w:rsidR="00563F40" w:rsidRPr="00563F40">
        <w:rPr>
          <w:rFonts w:ascii="Times New Roman" w:hAnsi="Times New Roman"/>
          <w:bCs/>
          <w:szCs w:val="24"/>
          <w:lang w:val="sr-Cyrl-BA"/>
        </w:rPr>
        <w:t>ravnopravnost</w:t>
      </w:r>
      <w:r w:rsidR="00563F40">
        <w:rPr>
          <w:rFonts w:ascii="Times New Roman" w:hAnsi="Times New Roman"/>
          <w:bCs/>
          <w:szCs w:val="24"/>
          <w:lang w:val="bs-Latn-BA"/>
        </w:rPr>
        <w:t xml:space="preserve"> spolova</w:t>
      </w:r>
      <w:r w:rsidR="00563F40" w:rsidRPr="00563F40">
        <w:rPr>
          <w:rFonts w:ascii="Times New Roman" w:hAnsi="Times New Roman"/>
          <w:bCs/>
          <w:szCs w:val="24"/>
          <w:lang w:val="sr-Cyrl-BA"/>
        </w:rPr>
        <w:t xml:space="preserve"> i osnaživanje svih žena i djevojčica, promocija reproduktivnog zdravlja, prevencija bolesti i multisektorska saradnja, unapređenje kvaliteta zdravstvene zaštite, jačanje odgovornosti i uspostavljanje trajnog partnerstva između vladinih i nevladinih organizacija</w:t>
      </w:r>
      <w:r w:rsidRPr="00D120D4">
        <w:rPr>
          <w:rFonts w:ascii="Times New Roman" w:hAnsi="Times New Roman"/>
          <w:bCs/>
          <w:szCs w:val="24"/>
          <w:lang w:val="sr-Cyrl-BA"/>
        </w:rPr>
        <w:t xml:space="preserve">. </w:t>
      </w:r>
      <w:r w:rsidR="00563F40" w:rsidRPr="00563F40">
        <w:rPr>
          <w:rFonts w:ascii="Times New Roman" w:hAnsi="Times New Roman"/>
          <w:bCs/>
          <w:szCs w:val="24"/>
          <w:lang w:val="sr-Cyrl-BA"/>
        </w:rPr>
        <w:t>Zaštita seksualnog i reproduktivnog zdravlja zasniva se na zajedničkim vrijednostima i principima, uključujući univerzalnost, solidarnost, dostupnost, jednakost i efikasnost, te visok kvalitet i sigurnost zdravstvene zaštite</w:t>
      </w:r>
      <w:r w:rsidRPr="00D120D4">
        <w:rPr>
          <w:rFonts w:ascii="Times New Roman" w:hAnsi="Times New Roman"/>
          <w:bCs/>
          <w:szCs w:val="24"/>
          <w:lang w:val="sr-Cyrl-BA"/>
        </w:rPr>
        <w:t>.</w:t>
      </w:r>
      <w:r w:rsidRPr="00D120D4">
        <w:rPr>
          <w:rFonts w:ascii="Times New Roman" w:hAnsi="Times New Roman"/>
          <w:bCs/>
          <w:szCs w:val="24"/>
          <w:lang w:val="sr-Latn-BA"/>
        </w:rPr>
        <w:t xml:space="preserve"> </w:t>
      </w:r>
    </w:p>
    <w:p w14:paraId="58FF9795" w14:textId="60543C88" w:rsidR="00885457" w:rsidRPr="00D120D4" w:rsidRDefault="00885457" w:rsidP="00E46014">
      <w:pPr>
        <w:jc w:val="both"/>
        <w:rPr>
          <w:rFonts w:ascii="Times New Roman" w:hAnsi="Times New Roman"/>
          <w:szCs w:val="24"/>
          <w:lang w:val="bs-Latn-BA"/>
        </w:rPr>
      </w:pPr>
    </w:p>
    <w:p w14:paraId="0837D1A4" w14:textId="02F30BD0" w:rsidR="00652C60" w:rsidRDefault="00563F40" w:rsidP="00652C60">
      <w:pPr>
        <w:jc w:val="both"/>
        <w:rPr>
          <w:rFonts w:ascii="Times New Roman" w:hAnsi="Times New Roman"/>
          <w:szCs w:val="24"/>
        </w:rPr>
      </w:pPr>
      <w:r w:rsidRPr="00563F40">
        <w:rPr>
          <w:rFonts w:ascii="Times New Roman" w:hAnsi="Times New Roman"/>
          <w:szCs w:val="24"/>
        </w:rPr>
        <w:t>U FBiH je u vrijeme izrade ovog plana u toku izrada nove strategije za mlade u FBiH koja predviđa mjere u oblasti seksualnog i reproduktivnog zdravlja.</w:t>
      </w:r>
    </w:p>
    <w:p w14:paraId="4118ECB9" w14:textId="77777777" w:rsidR="00563F40" w:rsidRPr="00D120D4" w:rsidRDefault="00563F40" w:rsidP="00652C60">
      <w:pPr>
        <w:jc w:val="both"/>
        <w:rPr>
          <w:rFonts w:ascii="Times New Roman" w:hAnsi="Times New Roman"/>
          <w:szCs w:val="24"/>
          <w:lang w:val="bs-Latn-BA"/>
        </w:rPr>
      </w:pPr>
    </w:p>
    <w:p w14:paraId="6A936B38" w14:textId="77777777" w:rsidR="00DD2112" w:rsidRPr="00D120D4" w:rsidRDefault="00D65557" w:rsidP="00955861">
      <w:pPr>
        <w:tabs>
          <w:tab w:val="left" w:pos="284"/>
          <w:tab w:val="left" w:pos="630"/>
          <w:tab w:val="left" w:pos="1080"/>
        </w:tabs>
        <w:spacing w:after="200"/>
        <w:jc w:val="both"/>
        <w:rPr>
          <w:rFonts w:ascii="Times New Roman" w:hAnsi="Times New Roman"/>
          <w:b/>
          <w:szCs w:val="24"/>
          <w:lang w:val="bs-Latn-BA"/>
        </w:rPr>
      </w:pPr>
      <w:r w:rsidRPr="00D120D4">
        <w:rPr>
          <w:rFonts w:ascii="Times New Roman" w:hAnsi="Times New Roman"/>
          <w:b/>
          <w:szCs w:val="24"/>
          <w:lang w:val="bs-Latn-BA"/>
        </w:rPr>
        <w:t>Mjere</w:t>
      </w:r>
    </w:p>
    <w:p w14:paraId="34853AEE" w14:textId="541AC8BA" w:rsidR="00DD2112" w:rsidRPr="00D120D4" w:rsidRDefault="00563F40" w:rsidP="00955861">
      <w:pPr>
        <w:pStyle w:val="Heading4"/>
        <w:numPr>
          <w:ilvl w:val="0"/>
          <w:numId w:val="0"/>
        </w:numPr>
        <w:tabs>
          <w:tab w:val="clear" w:pos="284"/>
          <w:tab w:val="left" w:pos="0"/>
        </w:tabs>
        <w:spacing w:line="240" w:lineRule="auto"/>
        <w:rPr>
          <w:rFonts w:ascii="Times New Roman" w:hAnsi="Times New Roman" w:cs="Times New Roman"/>
          <w:lang w:val="bs-Latn-BA"/>
        </w:rPr>
      </w:pPr>
      <w:r w:rsidRPr="00075924">
        <w:rPr>
          <w:rFonts w:ascii="Times New Roman" w:hAnsi="Times New Roman" w:cs="Times New Roman"/>
          <w:b w:val="0"/>
          <w:lang w:val="bs-Latn-BA"/>
        </w:rPr>
        <w:t>Osnovni cilj koji treba postići planiranim mjerama je</w:t>
      </w:r>
      <w:r w:rsidRPr="00563F40">
        <w:rPr>
          <w:rFonts w:ascii="Times New Roman" w:hAnsi="Times New Roman" w:cs="Times New Roman"/>
          <w:lang w:val="bs-Latn-BA"/>
        </w:rPr>
        <w:t xml:space="preserve"> poboljšanje zdravstvenog stanja žena i muškaraca zahvaljujući jednostavnijem i efikasnijem pristupu informacijama i zdravstvenim uslugama</w:t>
      </w:r>
      <w:r w:rsidR="00D45772" w:rsidRPr="00D120D4">
        <w:rPr>
          <w:rFonts w:ascii="Times New Roman" w:hAnsi="Times New Roman" w:cs="Times New Roman"/>
          <w:lang w:val="bs-Latn-BA"/>
        </w:rPr>
        <w:t>.</w:t>
      </w:r>
      <w:r w:rsidR="00704D0D" w:rsidRPr="00D120D4">
        <w:rPr>
          <w:rFonts w:ascii="Times New Roman" w:hAnsi="Times New Roman" w:cs="Times New Roman"/>
          <w:lang w:val="bs-Latn-BA"/>
        </w:rPr>
        <w:t xml:space="preserve">  </w:t>
      </w:r>
    </w:p>
    <w:p w14:paraId="0EDF2C96" w14:textId="0B53463B" w:rsidR="00B24BF6" w:rsidRPr="00D120D4" w:rsidRDefault="0031071C" w:rsidP="006E7F08">
      <w:pPr>
        <w:numPr>
          <w:ilvl w:val="2"/>
          <w:numId w:val="8"/>
        </w:numPr>
        <w:tabs>
          <w:tab w:val="left" w:pos="284"/>
          <w:tab w:val="left" w:pos="630"/>
          <w:tab w:val="left" w:pos="1080"/>
        </w:tabs>
        <w:spacing w:after="200"/>
        <w:ind w:left="1080" w:hanging="810"/>
        <w:jc w:val="both"/>
        <w:rPr>
          <w:rFonts w:ascii="Times New Roman" w:hAnsi="Times New Roman"/>
          <w:szCs w:val="24"/>
          <w:lang w:val="bs-Latn-BA"/>
        </w:rPr>
      </w:pPr>
      <w:r w:rsidRPr="00D120D4">
        <w:rPr>
          <w:rFonts w:ascii="Times New Roman" w:hAnsi="Times New Roman"/>
          <w:szCs w:val="24"/>
          <w:lang w:val="bs-Latn-BA"/>
        </w:rPr>
        <w:t>Identifikovanje prioritetnih zakona</w:t>
      </w:r>
      <w:r w:rsidR="00BA0B87" w:rsidRPr="00D120D4">
        <w:rPr>
          <w:rFonts w:ascii="Times New Roman" w:hAnsi="Times New Roman"/>
          <w:szCs w:val="24"/>
          <w:lang w:val="bs-Latn-BA"/>
        </w:rPr>
        <w:t xml:space="preserve"> i gender analize</w:t>
      </w:r>
      <w:r w:rsidRPr="00D120D4">
        <w:rPr>
          <w:rFonts w:ascii="Times New Roman" w:hAnsi="Times New Roman"/>
          <w:szCs w:val="24"/>
          <w:lang w:val="bs-Latn-BA"/>
        </w:rPr>
        <w:t xml:space="preserve"> strategija, akcionih planova, programa i drugih akata u oblasti zd</w:t>
      </w:r>
      <w:r w:rsidR="00563F40">
        <w:rPr>
          <w:rFonts w:ascii="Times New Roman" w:hAnsi="Times New Roman"/>
          <w:szCs w:val="24"/>
          <w:lang w:val="bs-Latn-BA"/>
        </w:rPr>
        <w:t>ravstvene zaštite i prevencije,</w:t>
      </w:r>
      <w:r w:rsidRPr="00D120D4">
        <w:rPr>
          <w:rFonts w:ascii="Times New Roman" w:hAnsi="Times New Roman"/>
          <w:szCs w:val="24"/>
          <w:lang w:val="bs-Latn-BA"/>
        </w:rPr>
        <w:t xml:space="preserve"> s ciljem uvođenja i primjene međunarodnih i domaćih standarda za ravnopravnost spolova u ovim oblastima</w:t>
      </w:r>
      <w:r w:rsidR="00165EFE" w:rsidRPr="00D120D4">
        <w:rPr>
          <w:rFonts w:ascii="Times New Roman" w:hAnsi="Times New Roman"/>
          <w:szCs w:val="24"/>
          <w:lang w:val="bs-Latn-BA"/>
        </w:rPr>
        <w:t xml:space="preserve"> i</w:t>
      </w:r>
      <w:r w:rsidR="00B24BF6" w:rsidRPr="00D120D4">
        <w:rPr>
          <w:rFonts w:ascii="Times New Roman" w:hAnsi="Times New Roman"/>
          <w:szCs w:val="24"/>
          <w:lang w:val="bs-Latn-BA"/>
        </w:rPr>
        <w:t xml:space="preserve"> utvrđivanja nedostataka, prednosti, stvarnih potreba i mogućnosti sa aspekta ravnopravnosti spolova</w:t>
      </w:r>
      <w:r w:rsidR="00563F40">
        <w:rPr>
          <w:rFonts w:ascii="Times New Roman" w:hAnsi="Times New Roman"/>
          <w:szCs w:val="24"/>
          <w:lang w:val="bs-Latn-BA"/>
        </w:rPr>
        <w:t>.</w:t>
      </w:r>
    </w:p>
    <w:p w14:paraId="22BE2F5D" w14:textId="08FF4B33" w:rsidR="00183007" w:rsidRPr="00D120D4" w:rsidRDefault="008B7219" w:rsidP="006E7F08">
      <w:pPr>
        <w:numPr>
          <w:ilvl w:val="2"/>
          <w:numId w:val="8"/>
        </w:numPr>
        <w:tabs>
          <w:tab w:val="left" w:pos="284"/>
          <w:tab w:val="left" w:pos="630"/>
          <w:tab w:val="left" w:pos="1080"/>
        </w:tabs>
        <w:spacing w:after="12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Redovno prikupljanje, analiza i objavljivanje podatka razvrstanih po spolu o</w:t>
      </w:r>
      <w:r w:rsidRPr="00D120D4">
        <w:rPr>
          <w:rFonts w:ascii="Times New Roman" w:hAnsi="Times New Roman"/>
          <w:szCs w:val="24"/>
          <w:lang w:val="bs-Latn-BA"/>
        </w:rPr>
        <w:t xml:space="preserve"> učešću</w:t>
      </w:r>
      <w:r w:rsidR="00183007" w:rsidRPr="00D120D4">
        <w:rPr>
          <w:rFonts w:ascii="Times New Roman" w:hAnsi="Times New Roman"/>
          <w:szCs w:val="24"/>
          <w:lang w:val="bs-Latn-BA"/>
        </w:rPr>
        <w:t>,</w:t>
      </w:r>
      <w:r w:rsidRPr="00D120D4">
        <w:rPr>
          <w:rFonts w:ascii="Times New Roman" w:hAnsi="Times New Roman"/>
          <w:szCs w:val="24"/>
          <w:lang w:val="bs-Latn-BA"/>
        </w:rPr>
        <w:t xml:space="preserve"> pristupu </w:t>
      </w:r>
      <w:r w:rsidR="00183007" w:rsidRPr="00D120D4">
        <w:rPr>
          <w:rFonts w:ascii="Times New Roman" w:hAnsi="Times New Roman"/>
          <w:szCs w:val="24"/>
          <w:lang w:val="bs-Latn-BA"/>
        </w:rPr>
        <w:t>i korištenju zdravstvenih usluga</w:t>
      </w:r>
      <w:r w:rsidR="00321E2E">
        <w:rPr>
          <w:rFonts w:ascii="Times New Roman" w:hAnsi="Times New Roman"/>
          <w:szCs w:val="24"/>
          <w:lang w:val="bs-Latn-BA"/>
        </w:rPr>
        <w:t>.</w:t>
      </w:r>
    </w:p>
    <w:p w14:paraId="752BD774" w14:textId="55AD7593" w:rsidR="0036137B" w:rsidRPr="00D120D4" w:rsidRDefault="008B7219"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Izrada i provođenje programa mjera i aktivnosti za ostvarivanje jed</w:t>
      </w:r>
      <w:r w:rsidR="005729E0">
        <w:rPr>
          <w:rFonts w:ascii="Times New Roman" w:hAnsi="Times New Roman"/>
          <w:szCs w:val="24"/>
          <w:lang w:val="bs-Latn-BA"/>
        </w:rPr>
        <w:t>nakih prava i jednakog pristupa</w:t>
      </w:r>
      <w:r w:rsidRPr="00D120D4">
        <w:rPr>
          <w:rFonts w:ascii="Times New Roman" w:hAnsi="Times New Roman"/>
          <w:szCs w:val="24"/>
          <w:lang w:val="bs-Latn-BA"/>
        </w:rPr>
        <w:t xml:space="preserve"> </w:t>
      </w:r>
      <w:r w:rsidR="00183007" w:rsidRPr="00D120D4">
        <w:rPr>
          <w:rFonts w:ascii="Times New Roman" w:hAnsi="Times New Roman"/>
          <w:szCs w:val="24"/>
          <w:lang w:val="bs-Latn-BA"/>
        </w:rPr>
        <w:t>zdravstvenoj zaštiti</w:t>
      </w:r>
      <w:r w:rsidRPr="00D120D4">
        <w:rPr>
          <w:rFonts w:ascii="Times New Roman" w:hAnsi="Times New Roman"/>
          <w:szCs w:val="24"/>
          <w:lang w:val="bs-Latn-BA"/>
        </w:rPr>
        <w:t xml:space="preserve">, uključujući jačanje profesionalnih kapaciteta za primjenu domaćih i međunarodnih standarda u navedenim oblastima, </w:t>
      </w:r>
      <w:r w:rsidR="00E27C4E" w:rsidRPr="00D120D4">
        <w:rPr>
          <w:rFonts w:ascii="Times New Roman" w:hAnsi="Times New Roman"/>
          <w:szCs w:val="24"/>
          <w:lang w:val="bs-Latn-BA"/>
        </w:rPr>
        <w:t xml:space="preserve">uvođenje rodno odgovornih budžeta, </w:t>
      </w:r>
      <w:r w:rsidRPr="00D120D4">
        <w:rPr>
          <w:rFonts w:ascii="Times New Roman" w:hAnsi="Times New Roman"/>
          <w:szCs w:val="24"/>
          <w:lang w:val="bs-Latn-BA"/>
        </w:rPr>
        <w:t xml:space="preserve">te uspostavljanje odgovarajućih institucionalnih mehanizama za koordinaciju </w:t>
      </w:r>
      <w:r w:rsidR="00321E2E">
        <w:rPr>
          <w:rFonts w:ascii="Times New Roman" w:hAnsi="Times New Roman"/>
          <w:szCs w:val="24"/>
          <w:lang w:val="bs-Latn-BA"/>
        </w:rPr>
        <w:t>implementacije</w:t>
      </w:r>
      <w:r w:rsidRPr="00D120D4">
        <w:rPr>
          <w:rFonts w:ascii="Times New Roman" w:hAnsi="Times New Roman"/>
          <w:szCs w:val="24"/>
          <w:lang w:val="bs-Latn-BA"/>
        </w:rPr>
        <w:t xml:space="preserve"> ovih mjera</w:t>
      </w:r>
      <w:r w:rsidR="00321E2E">
        <w:rPr>
          <w:rFonts w:ascii="Times New Roman" w:hAnsi="Times New Roman"/>
          <w:szCs w:val="24"/>
          <w:lang w:val="bs-Latn-BA"/>
        </w:rPr>
        <w:t>.</w:t>
      </w:r>
    </w:p>
    <w:p w14:paraId="5113F98A" w14:textId="2CB8AB09" w:rsidR="00893042" w:rsidRPr="00D120D4" w:rsidRDefault="00893042"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Izrada i provođenje programa, mjera i aktivnosti za pružan</w:t>
      </w:r>
      <w:r w:rsidR="00B03F33" w:rsidRPr="00D120D4">
        <w:rPr>
          <w:rFonts w:ascii="Times New Roman" w:hAnsi="Times New Roman"/>
          <w:szCs w:val="24"/>
          <w:lang w:val="bs-Latn-BA"/>
        </w:rPr>
        <w:t>je specijaliziranih</w:t>
      </w:r>
      <w:r w:rsidRPr="00D120D4">
        <w:rPr>
          <w:rFonts w:ascii="Times New Roman" w:hAnsi="Times New Roman"/>
          <w:szCs w:val="24"/>
          <w:lang w:val="bs-Latn-BA"/>
        </w:rPr>
        <w:t xml:space="preserve"> usluga</w:t>
      </w:r>
      <w:r w:rsidR="00B03F33" w:rsidRPr="00D120D4">
        <w:rPr>
          <w:rFonts w:ascii="Times New Roman" w:hAnsi="Times New Roman"/>
          <w:szCs w:val="24"/>
          <w:lang w:val="bs-Latn-BA"/>
        </w:rPr>
        <w:t xml:space="preserve"> u oblasti zdravstvene zaštite za žrtve silovanja i seksualnog nasilja</w:t>
      </w:r>
      <w:r w:rsidR="00321E2E">
        <w:rPr>
          <w:rFonts w:ascii="Times New Roman" w:hAnsi="Times New Roman"/>
          <w:szCs w:val="24"/>
          <w:lang w:val="bs-Latn-BA"/>
        </w:rPr>
        <w:t>.</w:t>
      </w:r>
    </w:p>
    <w:p w14:paraId="507D576C" w14:textId="648E3AC3" w:rsidR="00B03F33" w:rsidRPr="00D120D4" w:rsidRDefault="00B03F33"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Izrada i provođenje mjera i aktivnosti u cilju sprječavanja rodno zasnovanog nasilja </w:t>
      </w:r>
      <w:r w:rsidR="001A20B7" w:rsidRPr="00D120D4">
        <w:rPr>
          <w:rFonts w:ascii="Times New Roman" w:hAnsi="Times New Roman"/>
          <w:szCs w:val="24"/>
          <w:lang w:val="bs-Latn-BA"/>
        </w:rPr>
        <w:t xml:space="preserve">i seksualnog uznemiravanja </w:t>
      </w:r>
      <w:r w:rsidRPr="00D120D4">
        <w:rPr>
          <w:rFonts w:ascii="Times New Roman" w:hAnsi="Times New Roman"/>
          <w:szCs w:val="24"/>
          <w:lang w:val="bs-Latn-BA"/>
        </w:rPr>
        <w:t>u zdravstvenim ustanovama</w:t>
      </w:r>
      <w:r w:rsidR="008908EF" w:rsidRPr="00D120D4">
        <w:rPr>
          <w:rFonts w:ascii="Times New Roman" w:hAnsi="Times New Roman"/>
          <w:szCs w:val="24"/>
          <w:lang w:val="bs-Latn-BA"/>
        </w:rPr>
        <w:t xml:space="preserve"> prilikom pružanja zdravstvenih usluga</w:t>
      </w:r>
      <w:r w:rsidR="00321E2E">
        <w:rPr>
          <w:rFonts w:ascii="Times New Roman" w:hAnsi="Times New Roman"/>
          <w:szCs w:val="24"/>
          <w:lang w:val="bs-Latn-BA"/>
        </w:rPr>
        <w:t>.</w:t>
      </w:r>
    </w:p>
    <w:p w14:paraId="2DF560B9" w14:textId="5609C44B" w:rsidR="000C708F" w:rsidRPr="00D120D4" w:rsidRDefault="00487386"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Pružanje podrške </w:t>
      </w:r>
      <w:r w:rsidR="00321E2E">
        <w:rPr>
          <w:rFonts w:ascii="Times New Roman" w:hAnsi="Times New Roman"/>
          <w:szCs w:val="24"/>
          <w:lang w:val="bs-Latn-BA"/>
        </w:rPr>
        <w:t>implementaciji</w:t>
      </w:r>
      <w:r w:rsidRPr="00D120D4">
        <w:rPr>
          <w:rFonts w:ascii="Times New Roman" w:hAnsi="Times New Roman"/>
          <w:szCs w:val="24"/>
          <w:lang w:val="bs-Latn-BA"/>
        </w:rPr>
        <w:t xml:space="preserve"> obuka o ravnopravnosti spolova za profesionalno osoblje u oblasti zdravstva kako bi se uvažile različite potrebe i interesi i žena i muškaraca i osiguralo rodno osjetljivo pružanje zdravstvenih usluga.</w:t>
      </w:r>
    </w:p>
    <w:p w14:paraId="398C5C1E" w14:textId="53B21A92" w:rsidR="009C77AE" w:rsidRPr="00D120D4" w:rsidRDefault="00183007"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Podrška </w:t>
      </w:r>
      <w:r w:rsidR="00B24BF6" w:rsidRPr="00D120D4">
        <w:rPr>
          <w:rFonts w:ascii="Times New Roman" w:hAnsi="Times New Roman"/>
          <w:szCs w:val="24"/>
          <w:lang w:val="bs-Latn-BA"/>
        </w:rPr>
        <w:t xml:space="preserve">istraživanjima o ravnopravnosti spolova u oblasti zdravstva, kao i </w:t>
      </w:r>
      <w:r w:rsidRPr="00D120D4">
        <w:rPr>
          <w:rFonts w:ascii="Times New Roman" w:hAnsi="Times New Roman"/>
          <w:szCs w:val="24"/>
          <w:lang w:val="bs-Latn-BA"/>
        </w:rPr>
        <w:t>programima</w:t>
      </w:r>
      <w:r w:rsidR="007C58ED" w:rsidRPr="00D120D4">
        <w:rPr>
          <w:rFonts w:ascii="Times New Roman" w:hAnsi="Times New Roman"/>
          <w:szCs w:val="24"/>
          <w:lang w:val="bs-Latn-BA"/>
        </w:rPr>
        <w:t xml:space="preserve"> </w:t>
      </w:r>
      <w:r w:rsidR="00B24BF6" w:rsidRPr="00D120D4">
        <w:rPr>
          <w:rFonts w:ascii="Times New Roman" w:hAnsi="Times New Roman"/>
          <w:szCs w:val="24"/>
          <w:lang w:val="bs-Latn-BA"/>
        </w:rPr>
        <w:t xml:space="preserve">usmjernim na </w:t>
      </w:r>
      <w:r w:rsidR="007C58ED" w:rsidRPr="00D120D4">
        <w:rPr>
          <w:rFonts w:ascii="Times New Roman" w:hAnsi="Times New Roman"/>
          <w:szCs w:val="24"/>
          <w:lang w:val="bs-Latn-BA"/>
        </w:rPr>
        <w:t>unapr</w:t>
      </w:r>
      <w:r w:rsidR="00502679" w:rsidRPr="00D120D4">
        <w:rPr>
          <w:rFonts w:ascii="Times New Roman" w:hAnsi="Times New Roman"/>
          <w:szCs w:val="24"/>
          <w:lang w:val="bs-Latn-BA"/>
        </w:rPr>
        <w:t>eđenj</w:t>
      </w:r>
      <w:r w:rsidR="00B24BF6" w:rsidRPr="00D120D4">
        <w:rPr>
          <w:rFonts w:ascii="Times New Roman" w:hAnsi="Times New Roman"/>
          <w:szCs w:val="24"/>
          <w:lang w:val="bs-Latn-BA"/>
        </w:rPr>
        <w:t>e</w:t>
      </w:r>
      <w:r w:rsidR="0009618C" w:rsidRPr="00D120D4">
        <w:rPr>
          <w:rFonts w:ascii="Times New Roman" w:hAnsi="Times New Roman"/>
          <w:szCs w:val="24"/>
          <w:lang w:val="bs-Latn-BA"/>
        </w:rPr>
        <w:t xml:space="preserve"> </w:t>
      </w:r>
      <w:r w:rsidR="00502679" w:rsidRPr="00D120D4">
        <w:rPr>
          <w:rFonts w:ascii="Times New Roman" w:hAnsi="Times New Roman"/>
          <w:szCs w:val="24"/>
          <w:lang w:val="bs-Latn-BA"/>
        </w:rPr>
        <w:t>zdravstvene</w:t>
      </w:r>
      <w:r w:rsidR="009C77AE" w:rsidRPr="00D120D4">
        <w:rPr>
          <w:rFonts w:ascii="Times New Roman" w:hAnsi="Times New Roman"/>
          <w:szCs w:val="24"/>
          <w:lang w:val="bs-Latn-BA"/>
        </w:rPr>
        <w:t xml:space="preserve"> prevencije i zaštite, </w:t>
      </w:r>
      <w:r w:rsidR="00F72EDA" w:rsidRPr="00D120D4">
        <w:rPr>
          <w:rFonts w:ascii="Times New Roman" w:hAnsi="Times New Roman"/>
          <w:szCs w:val="24"/>
          <w:lang w:val="bs-Latn-BA"/>
        </w:rPr>
        <w:t>zaštite mentalnog zdravlja muškaraca i žena,</w:t>
      </w:r>
      <w:r w:rsidR="007C58ED" w:rsidRPr="00D120D4">
        <w:rPr>
          <w:rFonts w:ascii="Times New Roman" w:hAnsi="Times New Roman"/>
          <w:szCs w:val="24"/>
          <w:lang w:val="bs-Latn-BA"/>
        </w:rPr>
        <w:t xml:space="preserve"> </w:t>
      </w:r>
      <w:r w:rsidR="009C77AE" w:rsidRPr="00D120D4">
        <w:rPr>
          <w:rFonts w:ascii="Times New Roman" w:hAnsi="Times New Roman"/>
          <w:szCs w:val="24"/>
          <w:lang w:val="bs-Latn-BA"/>
        </w:rPr>
        <w:t xml:space="preserve">zaštite seksualnog i reproduktivnog zdravlja sa posebnim naglaskom na </w:t>
      </w:r>
      <w:r w:rsidR="00893042" w:rsidRPr="00D120D4">
        <w:rPr>
          <w:rFonts w:ascii="Times New Roman" w:hAnsi="Times New Roman"/>
          <w:szCs w:val="24"/>
          <w:lang w:val="bs-Latn-BA"/>
        </w:rPr>
        <w:t xml:space="preserve">višestruko marginalizirane </w:t>
      </w:r>
      <w:r w:rsidR="009C77AE" w:rsidRPr="00D120D4">
        <w:rPr>
          <w:rFonts w:ascii="Times New Roman" w:hAnsi="Times New Roman"/>
          <w:szCs w:val="24"/>
          <w:lang w:val="bs-Latn-BA"/>
        </w:rPr>
        <w:t>grupe</w:t>
      </w:r>
      <w:r w:rsidR="00321E2E">
        <w:rPr>
          <w:rFonts w:ascii="Times New Roman" w:hAnsi="Times New Roman"/>
          <w:szCs w:val="24"/>
          <w:lang w:val="bs-Latn-BA"/>
        </w:rPr>
        <w:t>.</w:t>
      </w:r>
    </w:p>
    <w:p w14:paraId="58B6CC9B" w14:textId="77A6F0A5" w:rsidR="009C77AE" w:rsidRPr="00D120D4" w:rsidRDefault="00183007"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w:t>
      </w:r>
      <w:r w:rsidR="00B24BF6" w:rsidRPr="00D120D4">
        <w:rPr>
          <w:rFonts w:ascii="Times New Roman" w:hAnsi="Times New Roman"/>
          <w:szCs w:val="24"/>
          <w:lang w:val="bs-Latn-BA"/>
        </w:rPr>
        <w:t>rovođenje promotivnih aktivnosti, informativnih kampanja i kampanja</w:t>
      </w:r>
      <w:r w:rsidRPr="00D120D4">
        <w:rPr>
          <w:rFonts w:ascii="Times New Roman" w:hAnsi="Times New Roman"/>
          <w:szCs w:val="24"/>
          <w:lang w:val="bs-Latn-BA"/>
        </w:rPr>
        <w:t xml:space="preserve"> podizanja svijesti javnosti o </w:t>
      </w:r>
      <w:r w:rsidR="009C77AE" w:rsidRPr="00D120D4">
        <w:rPr>
          <w:rFonts w:ascii="Times New Roman" w:hAnsi="Times New Roman"/>
          <w:szCs w:val="24"/>
          <w:lang w:val="bs-Latn-BA"/>
        </w:rPr>
        <w:t>zdravlju, uključujući seksualno i reproduktivno zdravlje, te potpuno informiranje o opcijama porodičnog planiranja, putem medija i zdravstvenih i obrazovnih ustanova</w:t>
      </w:r>
      <w:r w:rsidR="00321E2E">
        <w:rPr>
          <w:rFonts w:ascii="Times New Roman" w:hAnsi="Times New Roman"/>
          <w:szCs w:val="24"/>
          <w:lang w:val="bs-Latn-BA"/>
        </w:rPr>
        <w:t>.</w:t>
      </w:r>
    </w:p>
    <w:p w14:paraId="77D42AC0" w14:textId="77777777" w:rsidR="008B7219" w:rsidRPr="00D120D4" w:rsidRDefault="00183007"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Praćenje napretka i izvještavanje o zastupljenosti žena i muškaraca u oblasti zdravstva, pristupu  i korištenju zdrvastvenih usluga, prevencije i zaštite.</w:t>
      </w:r>
    </w:p>
    <w:p w14:paraId="3986A0BC" w14:textId="57FFA30D" w:rsidR="004731F3" w:rsidRDefault="004731F3" w:rsidP="000A1C44">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Pr="00D120D4">
        <w:rPr>
          <w:rFonts w:ascii="Times New Roman" w:eastAsia="Calibri" w:hAnsi="Times New Roman"/>
          <w:szCs w:val="24"/>
          <w:lang w:val="bs-Latn-BA"/>
        </w:rPr>
        <w:t>Organi zakonodavne i izvršne vlasti na državnom</w:t>
      </w:r>
      <w:r w:rsidR="009E00E0" w:rsidRPr="00D120D4">
        <w:rPr>
          <w:rFonts w:ascii="Times New Roman" w:eastAsia="Calibri" w:hAnsi="Times New Roman"/>
          <w:szCs w:val="24"/>
          <w:lang w:val="bs-Latn-BA"/>
        </w:rPr>
        <w:t xml:space="preserve">, </w:t>
      </w:r>
      <w:r w:rsidRPr="00D120D4">
        <w:rPr>
          <w:rFonts w:ascii="Times New Roman" w:eastAsia="Calibri" w:hAnsi="Times New Roman"/>
          <w:szCs w:val="24"/>
          <w:lang w:val="bs-Latn-BA"/>
        </w:rPr>
        <w:t xml:space="preserve">entitetskom </w:t>
      </w:r>
      <w:r w:rsidR="009E00E0" w:rsidRPr="00D120D4">
        <w:rPr>
          <w:rFonts w:ascii="Times New Roman" w:eastAsia="Calibri" w:hAnsi="Times New Roman"/>
          <w:szCs w:val="24"/>
          <w:lang w:val="bs-Latn-BA"/>
        </w:rPr>
        <w:t xml:space="preserve">i </w:t>
      </w:r>
      <w:r w:rsidRPr="00D120D4">
        <w:rPr>
          <w:rFonts w:ascii="Times New Roman" w:eastAsia="Calibri" w:hAnsi="Times New Roman"/>
          <w:szCs w:val="24"/>
          <w:lang w:val="bs-Latn-BA"/>
        </w:rPr>
        <w:t>nivou</w:t>
      </w:r>
      <w:r w:rsidR="009E00E0" w:rsidRPr="00D120D4">
        <w:rPr>
          <w:rFonts w:ascii="Times New Roman" w:eastAsia="Calibri" w:hAnsi="Times New Roman"/>
          <w:szCs w:val="24"/>
          <w:lang w:val="bs-Latn-BA"/>
        </w:rPr>
        <w:t xml:space="preserve"> Brčko distrikta BiH</w:t>
      </w:r>
      <w:r w:rsidRPr="00D120D4">
        <w:rPr>
          <w:rFonts w:ascii="Times New Roman" w:eastAsia="Calibri" w:hAnsi="Times New Roman"/>
          <w:szCs w:val="24"/>
          <w:lang w:val="bs-Latn-BA"/>
        </w:rPr>
        <w:t xml:space="preserve">, kantonalni organi i organi jedinica lokalne samouprave, </w:t>
      </w:r>
      <w:r w:rsidRPr="00D120D4">
        <w:rPr>
          <w:rFonts w:ascii="Times New Roman" w:hAnsi="Times New Roman"/>
          <w:szCs w:val="24"/>
          <w:lang w:val="bs-Latn-BA"/>
        </w:rPr>
        <w:t>u skladu sa resornim nadležnostima propisanim važećim zakonskim propisima.</w:t>
      </w:r>
    </w:p>
    <w:p w14:paraId="051EFF12" w14:textId="77777777" w:rsidR="00321E2E" w:rsidRPr="00D120D4" w:rsidRDefault="00321E2E" w:rsidP="000A1C44">
      <w:pPr>
        <w:tabs>
          <w:tab w:val="left" w:pos="284"/>
          <w:tab w:val="left" w:pos="567"/>
          <w:tab w:val="left" w:pos="709"/>
        </w:tabs>
        <w:jc w:val="both"/>
        <w:rPr>
          <w:rFonts w:ascii="Times New Roman" w:eastAsia="Calibri" w:hAnsi="Times New Roman"/>
          <w:szCs w:val="24"/>
          <w:lang w:val="bs-Latn-BA"/>
        </w:rPr>
      </w:pPr>
    </w:p>
    <w:p w14:paraId="7CD10D7B" w14:textId="52E90081" w:rsidR="009A682A" w:rsidRPr="00D120D4" w:rsidRDefault="0002440D" w:rsidP="000A1C44">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 xml:space="preserve">Rok </w:t>
      </w:r>
      <w:r w:rsidR="00321E2E">
        <w:rPr>
          <w:rFonts w:ascii="Times New Roman" w:hAnsi="Times New Roman"/>
          <w:b/>
          <w:szCs w:val="24"/>
          <w:lang w:val="bs-Latn-BA"/>
        </w:rPr>
        <w:t>implementacije</w:t>
      </w:r>
      <w:r w:rsidRPr="00D120D4">
        <w:rPr>
          <w:rFonts w:ascii="Times New Roman" w:hAnsi="Times New Roman"/>
          <w:b/>
          <w:szCs w:val="24"/>
          <w:lang w:val="bs-Latn-BA"/>
        </w:rPr>
        <w:t>:</w:t>
      </w:r>
      <w:r w:rsidR="0090413C" w:rsidRPr="00D120D4">
        <w:rPr>
          <w:rFonts w:ascii="Times New Roman" w:hAnsi="Times New Roman"/>
          <w:szCs w:val="24"/>
          <w:lang w:val="bs-Latn-BA"/>
        </w:rPr>
        <w:t xml:space="preserve"> 2023</w:t>
      </w:r>
      <w:r w:rsidRPr="00D120D4">
        <w:rPr>
          <w:rFonts w:ascii="Times New Roman" w:hAnsi="Times New Roman"/>
          <w:szCs w:val="24"/>
          <w:lang w:val="bs-Latn-BA"/>
        </w:rPr>
        <w:t>.- 20</w:t>
      </w:r>
      <w:r w:rsidR="0090413C" w:rsidRPr="00D120D4">
        <w:rPr>
          <w:rFonts w:ascii="Times New Roman" w:hAnsi="Times New Roman"/>
          <w:szCs w:val="24"/>
          <w:lang w:val="bs-Latn-BA"/>
        </w:rPr>
        <w:t>27</w:t>
      </w:r>
      <w:r w:rsidRPr="00D120D4">
        <w:rPr>
          <w:rFonts w:ascii="Times New Roman" w:hAnsi="Times New Roman"/>
          <w:szCs w:val="24"/>
          <w:lang w:val="bs-Latn-BA"/>
        </w:rPr>
        <w:t xml:space="preserve">. </w:t>
      </w:r>
      <w:r w:rsidR="008D0069" w:rsidRPr="00D120D4">
        <w:rPr>
          <w:rFonts w:ascii="Times New Roman" w:hAnsi="Times New Roman"/>
          <w:szCs w:val="24"/>
          <w:lang w:val="bs-Latn-BA"/>
        </w:rPr>
        <w:t>g</w:t>
      </w:r>
      <w:r w:rsidR="00321E2E">
        <w:rPr>
          <w:rFonts w:ascii="Times New Roman" w:hAnsi="Times New Roman"/>
          <w:szCs w:val="24"/>
          <w:lang w:val="bs-Latn-BA"/>
        </w:rPr>
        <w:t>odin</w:t>
      </w:r>
      <w:r w:rsidR="00B47435">
        <w:rPr>
          <w:rFonts w:ascii="Times New Roman" w:hAnsi="Times New Roman"/>
          <w:szCs w:val="24"/>
          <w:lang w:val="bs-Latn-BA"/>
        </w:rPr>
        <w:t>e</w:t>
      </w:r>
    </w:p>
    <w:p w14:paraId="7AFF28EE" w14:textId="77777777" w:rsidR="005D0296" w:rsidRPr="00D120D4" w:rsidRDefault="005D0296" w:rsidP="00314BD5">
      <w:pPr>
        <w:tabs>
          <w:tab w:val="left" w:pos="284"/>
          <w:tab w:val="left" w:pos="567"/>
          <w:tab w:val="left" w:pos="709"/>
        </w:tabs>
        <w:jc w:val="both"/>
        <w:rPr>
          <w:rFonts w:ascii="Times New Roman" w:hAnsi="Times New Roman"/>
          <w:szCs w:val="24"/>
          <w:lang w:val="bs-Latn-BA"/>
        </w:rPr>
      </w:pPr>
    </w:p>
    <w:p w14:paraId="2DE24E44" w14:textId="77777777" w:rsidR="00ED7F85" w:rsidRPr="00D120D4" w:rsidRDefault="00ED7F85" w:rsidP="00314BD5">
      <w:pPr>
        <w:tabs>
          <w:tab w:val="left" w:pos="284"/>
          <w:tab w:val="left" w:pos="567"/>
          <w:tab w:val="left" w:pos="709"/>
        </w:tabs>
        <w:jc w:val="both"/>
        <w:rPr>
          <w:rFonts w:ascii="Times New Roman" w:hAnsi="Times New Roman"/>
          <w:szCs w:val="24"/>
          <w:lang w:val="bs-Latn-BA"/>
        </w:rPr>
      </w:pPr>
    </w:p>
    <w:p w14:paraId="01D71F86" w14:textId="77777777" w:rsidR="0009618C" w:rsidRPr="00D120D4" w:rsidRDefault="00CE2C45" w:rsidP="00314BD5">
      <w:pPr>
        <w:pStyle w:val="Heading3"/>
        <w:tabs>
          <w:tab w:val="clear" w:pos="567"/>
          <w:tab w:val="clear" w:pos="709"/>
          <w:tab w:val="left" w:pos="630"/>
        </w:tabs>
        <w:spacing w:after="0" w:line="240" w:lineRule="auto"/>
        <w:ind w:left="630" w:hanging="630"/>
        <w:rPr>
          <w:rFonts w:ascii="Times New Roman" w:hAnsi="Times New Roman" w:cs="Times New Roman"/>
          <w:lang w:val="bs-Latn-BA" w:eastAsia="bs-Latn-BA"/>
        </w:rPr>
      </w:pPr>
      <w:bookmarkStart w:id="35" w:name="_Toc332005667"/>
      <w:bookmarkStart w:id="36" w:name="_Toc332010898"/>
      <w:bookmarkStart w:id="37" w:name="_Toc152667110"/>
      <w:r w:rsidRPr="00D120D4">
        <w:rPr>
          <w:rFonts w:ascii="Times New Roman" w:hAnsi="Times New Roman" w:cs="Times New Roman"/>
          <w:color w:val="4F81BD"/>
          <w:lang w:val="bs-Latn-BA" w:eastAsia="bs-Latn-BA"/>
        </w:rPr>
        <w:t>Socijalna zaštita</w:t>
      </w:r>
      <w:bookmarkEnd w:id="35"/>
      <w:bookmarkEnd w:id="36"/>
      <w:bookmarkEnd w:id="37"/>
    </w:p>
    <w:p w14:paraId="34E107A3" w14:textId="77777777" w:rsidR="00452475" w:rsidRPr="00D120D4" w:rsidRDefault="00452475" w:rsidP="00314BD5">
      <w:pPr>
        <w:pStyle w:val="Heading5"/>
        <w:keepNext w:val="0"/>
        <w:numPr>
          <w:ilvl w:val="4"/>
          <w:numId w:val="0"/>
        </w:numPr>
        <w:tabs>
          <w:tab w:val="num" w:pos="540"/>
          <w:tab w:val="left" w:pos="900"/>
        </w:tabs>
        <w:rPr>
          <w:rFonts w:ascii="Times New Roman" w:hAnsi="Times New Roman"/>
          <w:i w:val="0"/>
          <w:szCs w:val="24"/>
          <w:lang w:val="bs-Latn-BA"/>
        </w:rPr>
      </w:pPr>
    </w:p>
    <w:p w14:paraId="37EEB549" w14:textId="77777777" w:rsidR="00704D0D" w:rsidRPr="00D120D4" w:rsidRDefault="007C6A54" w:rsidP="00314BD5">
      <w:pPr>
        <w:pStyle w:val="Heading5"/>
        <w:keepNext w:val="0"/>
        <w:numPr>
          <w:ilvl w:val="4"/>
          <w:numId w:val="0"/>
        </w:numPr>
        <w:tabs>
          <w:tab w:val="num" w:pos="540"/>
          <w:tab w:val="left" w:pos="900"/>
        </w:tabs>
        <w:rPr>
          <w:rFonts w:ascii="Times New Roman" w:hAnsi="Times New Roman"/>
          <w:i w:val="0"/>
          <w:szCs w:val="24"/>
          <w:lang w:val="bs-Latn-BA"/>
        </w:rPr>
      </w:pPr>
      <w:r w:rsidRPr="00D120D4">
        <w:rPr>
          <w:rFonts w:ascii="Times New Roman" w:hAnsi="Times New Roman"/>
          <w:i w:val="0"/>
          <w:szCs w:val="24"/>
          <w:lang w:val="bs-Latn-BA"/>
        </w:rPr>
        <w:t xml:space="preserve">Uvod </w:t>
      </w:r>
    </w:p>
    <w:p w14:paraId="4A4626B1" w14:textId="77777777" w:rsidR="00F8269D" w:rsidRPr="00D120D4" w:rsidRDefault="00F8269D" w:rsidP="00F8269D">
      <w:pPr>
        <w:pStyle w:val="Heading5"/>
        <w:numPr>
          <w:ilvl w:val="4"/>
          <w:numId w:val="0"/>
        </w:numPr>
        <w:tabs>
          <w:tab w:val="num" w:pos="540"/>
          <w:tab w:val="left" w:pos="900"/>
        </w:tabs>
        <w:rPr>
          <w:rFonts w:ascii="Times New Roman" w:hAnsi="Times New Roman"/>
          <w:b w:val="0"/>
          <w:i w:val="0"/>
          <w:szCs w:val="24"/>
          <w:lang w:val="bs-Latn-BA"/>
        </w:rPr>
      </w:pPr>
    </w:p>
    <w:p w14:paraId="07F5D661" w14:textId="634BE60D" w:rsidR="00F8269D" w:rsidRPr="00D120D4" w:rsidRDefault="00F8269D" w:rsidP="1EE40DEE">
      <w:pPr>
        <w:pStyle w:val="Heading5"/>
        <w:tabs>
          <w:tab w:val="num" w:pos="540"/>
          <w:tab w:val="left" w:pos="900"/>
        </w:tabs>
        <w:rPr>
          <w:rFonts w:ascii="Times New Roman" w:hAnsi="Times New Roman"/>
          <w:b w:val="0"/>
          <w:i w:val="0"/>
          <w:szCs w:val="24"/>
          <w:highlight w:val="yellow"/>
        </w:rPr>
      </w:pPr>
      <w:r w:rsidRPr="00D120D4">
        <w:rPr>
          <w:rFonts w:ascii="Times New Roman" w:hAnsi="Times New Roman"/>
          <w:b w:val="0"/>
          <w:i w:val="0"/>
          <w:szCs w:val="24"/>
          <w:lang w:val="bs-Latn-BA"/>
        </w:rPr>
        <w:t>Bosna i Hercegovina ima obavezu i zadatak harmonizacija zakona iz oblasti socijalne i dječije zaštite sa međunarodnim standardima</w:t>
      </w:r>
      <w:r w:rsidR="00D12443">
        <w:rPr>
          <w:rFonts w:ascii="Times New Roman" w:hAnsi="Times New Roman"/>
          <w:b w:val="0"/>
          <w:i w:val="0"/>
          <w:szCs w:val="24"/>
          <w:lang w:val="bs-Latn-BA"/>
        </w:rPr>
        <w:t>, te njihov</w:t>
      </w:r>
      <w:r w:rsidR="00ED7F85">
        <w:rPr>
          <w:rFonts w:ascii="Times New Roman" w:hAnsi="Times New Roman"/>
          <w:b w:val="0"/>
          <w:i w:val="0"/>
          <w:szCs w:val="24"/>
          <w:lang w:val="bs-Latn-BA"/>
        </w:rPr>
        <w:t>e implementacije</w:t>
      </w:r>
      <w:r w:rsidR="00E81D3A" w:rsidRPr="00D120D4">
        <w:rPr>
          <w:rFonts w:ascii="Times New Roman" w:hAnsi="Times New Roman"/>
          <w:b w:val="0"/>
          <w:i w:val="0"/>
          <w:szCs w:val="24"/>
          <w:lang w:val="bs-Latn-BA"/>
        </w:rPr>
        <w:t xml:space="preserve"> kako bi se poboljšao status građana i građanki, te ostvario dalji napredak u p</w:t>
      </w:r>
      <w:r w:rsidR="00ED7F85">
        <w:rPr>
          <w:rFonts w:ascii="Times New Roman" w:hAnsi="Times New Roman"/>
          <w:b w:val="0"/>
          <w:i w:val="0"/>
          <w:szCs w:val="24"/>
          <w:lang w:val="bs-Latn-BA"/>
        </w:rPr>
        <w:t xml:space="preserve">ostizanju društvene jednakosti. </w:t>
      </w:r>
      <w:r w:rsidR="00E81D3A" w:rsidRPr="00D120D4">
        <w:rPr>
          <w:rFonts w:ascii="Times New Roman" w:hAnsi="Times New Roman"/>
          <w:b w:val="0"/>
          <w:i w:val="0"/>
          <w:szCs w:val="24"/>
        </w:rPr>
        <w:t>Ciljevi održivog razvoja (</w:t>
      </w:r>
      <w:r w:rsidR="00ED7F85">
        <w:rPr>
          <w:rFonts w:ascii="Times New Roman" w:hAnsi="Times New Roman"/>
          <w:b w:val="0"/>
          <w:i w:val="0"/>
          <w:szCs w:val="24"/>
        </w:rPr>
        <w:t xml:space="preserve">u daljnjem tekstu </w:t>
      </w:r>
      <w:r w:rsidR="00E81D3A" w:rsidRPr="00D120D4">
        <w:rPr>
          <w:rFonts w:ascii="Times New Roman" w:hAnsi="Times New Roman"/>
          <w:b w:val="0"/>
          <w:i w:val="0"/>
          <w:szCs w:val="24"/>
        </w:rPr>
        <w:t xml:space="preserve">COR) pozivaju sve zemlje da hitno djeluju u pravcu proširenja socijalne zaštite, uključujući </w:t>
      </w:r>
      <w:r w:rsidR="00ED7F85">
        <w:rPr>
          <w:rFonts w:ascii="Times New Roman" w:hAnsi="Times New Roman"/>
          <w:b w:val="0"/>
          <w:i w:val="0"/>
          <w:szCs w:val="24"/>
        </w:rPr>
        <w:t>uspostavljanje</w:t>
      </w:r>
      <w:r w:rsidR="00E81D3A" w:rsidRPr="00D120D4">
        <w:rPr>
          <w:rFonts w:ascii="Times New Roman" w:hAnsi="Times New Roman"/>
          <w:b w:val="0"/>
          <w:i w:val="0"/>
          <w:szCs w:val="24"/>
        </w:rPr>
        <w:t xml:space="preserve"> nacionalnih pragova socijalne zaštite, u skladu s Preporukom </w:t>
      </w:r>
      <w:r w:rsidR="1EE40DEE" w:rsidRPr="00D120D4">
        <w:rPr>
          <w:rFonts w:ascii="Times New Roman" w:hAnsi="Times New Roman"/>
          <w:b w:val="0"/>
          <w:bCs w:val="0"/>
          <w:i w:val="0"/>
          <w:iCs w:val="0"/>
          <w:szCs w:val="24"/>
        </w:rPr>
        <w:t>MOR</w:t>
      </w:r>
      <w:r w:rsidR="00E81D3A" w:rsidRPr="00D120D4">
        <w:rPr>
          <w:rFonts w:ascii="Times New Roman" w:hAnsi="Times New Roman"/>
          <w:b w:val="0"/>
          <w:i w:val="0"/>
          <w:szCs w:val="24"/>
          <w:lang w:val="bs-Latn-BA"/>
        </w:rPr>
        <w:t xml:space="preserve"> </w:t>
      </w:r>
      <w:r w:rsidR="00E81D3A" w:rsidRPr="00D120D4">
        <w:rPr>
          <w:rFonts w:ascii="Times New Roman" w:hAnsi="Times New Roman"/>
          <w:b w:val="0"/>
          <w:i w:val="0"/>
          <w:szCs w:val="24"/>
        </w:rPr>
        <w:t>(br. 202) o minimalnim pragovima socijalne zaštite iz 2012. godine.</w:t>
      </w:r>
    </w:p>
    <w:p w14:paraId="7D2E00C8" w14:textId="77777777" w:rsidR="00F8269D" w:rsidRPr="00D120D4" w:rsidRDefault="00F8269D" w:rsidP="00F8269D">
      <w:pPr>
        <w:pStyle w:val="Heading5"/>
        <w:numPr>
          <w:ilvl w:val="4"/>
          <w:numId w:val="0"/>
        </w:numPr>
        <w:tabs>
          <w:tab w:val="num" w:pos="540"/>
          <w:tab w:val="left" w:pos="900"/>
        </w:tabs>
        <w:rPr>
          <w:rFonts w:ascii="Times New Roman" w:hAnsi="Times New Roman"/>
          <w:b w:val="0"/>
          <w:i w:val="0"/>
          <w:szCs w:val="24"/>
          <w:highlight w:val="yellow"/>
          <w:lang w:val="bs-Latn-BA"/>
        </w:rPr>
      </w:pPr>
    </w:p>
    <w:p w14:paraId="68E0E5AD" w14:textId="4AAF6FDF" w:rsidR="00F8269D" w:rsidRPr="00D120D4" w:rsidRDefault="00F8269D" w:rsidP="1067401B">
      <w:pPr>
        <w:pStyle w:val="Heading5"/>
        <w:tabs>
          <w:tab w:val="num" w:pos="540"/>
          <w:tab w:val="left" w:pos="900"/>
        </w:tabs>
        <w:rPr>
          <w:rFonts w:ascii="Times New Roman" w:hAnsi="Times New Roman"/>
          <w:b w:val="0"/>
          <w:i w:val="0"/>
          <w:szCs w:val="24"/>
          <w:lang w:val="bs-Latn-BA"/>
        </w:rPr>
      </w:pPr>
      <w:r w:rsidRPr="00D120D4">
        <w:rPr>
          <w:rFonts w:ascii="Times New Roman" w:hAnsi="Times New Roman"/>
          <w:b w:val="0"/>
          <w:i w:val="0"/>
          <w:szCs w:val="24"/>
          <w:lang w:val="bs-Latn-BA"/>
        </w:rPr>
        <w:t xml:space="preserve">Najznačajniji dokumenti iz ove oblasti su: Univerzalna deklaracija o ljudskim pravima i slobodama, Konvencija </w:t>
      </w:r>
      <w:r w:rsidR="3A15D092" w:rsidRPr="00D120D4">
        <w:rPr>
          <w:rFonts w:ascii="Times New Roman" w:hAnsi="Times New Roman"/>
          <w:b w:val="0"/>
          <w:bCs w:val="0"/>
          <w:i w:val="0"/>
          <w:iCs w:val="0"/>
          <w:szCs w:val="24"/>
          <w:lang w:val="bs-Latn-BA"/>
        </w:rPr>
        <w:t>UN</w:t>
      </w:r>
      <w:r w:rsidR="63E66AB6" w:rsidRPr="00D120D4">
        <w:rPr>
          <w:rFonts w:ascii="Times New Roman" w:hAnsi="Times New Roman"/>
          <w:b w:val="0"/>
          <w:bCs w:val="0"/>
          <w:i w:val="0"/>
          <w:iCs w:val="0"/>
          <w:szCs w:val="24"/>
          <w:lang w:val="bs-Latn-BA"/>
        </w:rPr>
        <w:t>-a</w:t>
      </w:r>
      <w:r w:rsidR="00ED7F85">
        <w:rPr>
          <w:rFonts w:ascii="Times New Roman" w:hAnsi="Times New Roman"/>
          <w:b w:val="0"/>
          <w:i w:val="0"/>
          <w:szCs w:val="24"/>
          <w:lang w:val="bs-Latn-BA"/>
        </w:rPr>
        <w:t xml:space="preserve"> o eliminis</w:t>
      </w:r>
      <w:r w:rsidRPr="00D120D4">
        <w:rPr>
          <w:rFonts w:ascii="Times New Roman" w:hAnsi="Times New Roman"/>
          <w:b w:val="0"/>
          <w:i w:val="0"/>
          <w:szCs w:val="24"/>
          <w:lang w:val="bs-Latn-BA"/>
        </w:rPr>
        <w:t xml:space="preserve">anju svih oblika diskriminiranju žena (CEDAW) usvojena 1979. godine, UN Konvencija protiv torture i ostalog nečovječnog, nehumanog i degradirajućeg tretmana ili kažnjavanja, Konvencija UN-a o pravima djeteta usvojena 20. novembra 1989. godine, konvencije </w:t>
      </w:r>
      <w:r w:rsidR="7B187B91" w:rsidRPr="00D120D4">
        <w:rPr>
          <w:rFonts w:ascii="Times New Roman" w:hAnsi="Times New Roman"/>
          <w:b w:val="0"/>
          <w:bCs w:val="0"/>
          <w:i w:val="0"/>
          <w:iCs w:val="0"/>
          <w:szCs w:val="24"/>
          <w:lang w:val="bs-Latn-BA"/>
        </w:rPr>
        <w:t>MOR-a</w:t>
      </w:r>
      <w:r w:rsidRPr="00D120D4">
        <w:rPr>
          <w:rFonts w:ascii="Times New Roman" w:hAnsi="Times New Roman"/>
          <w:b w:val="0"/>
          <w:i w:val="0"/>
          <w:szCs w:val="24"/>
          <w:lang w:val="bs-Latn-BA"/>
        </w:rPr>
        <w:t xml:space="preserve">, Evropska konvencija o ljudskim pravima i osnovnim slobodama, Evropska revidirana socijalna povelja, Pekinška deklaracija i platforma za akciju iz 1995. godine, Direktiva Vijeća </w:t>
      </w:r>
      <w:r w:rsidR="1067401B" w:rsidRPr="00D120D4">
        <w:rPr>
          <w:rFonts w:ascii="Times New Roman" w:hAnsi="Times New Roman"/>
          <w:b w:val="0"/>
          <w:bCs w:val="0"/>
          <w:i w:val="0"/>
          <w:iCs w:val="0"/>
          <w:szCs w:val="24"/>
          <w:lang w:val="bs-Latn-BA"/>
        </w:rPr>
        <w:t>EK</w:t>
      </w:r>
      <w:r w:rsidRPr="00D120D4">
        <w:rPr>
          <w:rFonts w:ascii="Times New Roman" w:hAnsi="Times New Roman"/>
          <w:b w:val="0"/>
          <w:i w:val="0"/>
          <w:szCs w:val="24"/>
          <w:lang w:val="bs-Latn-BA"/>
        </w:rPr>
        <w:t xml:space="preserve"> 86/378/EEC od 24. jula 1986. godine o implementaciji principa jednakog tretmana za muškarce i žene u shemama socijalne sigurnosti u zaposlenju, Direktiva 79/7/EEC od 19. decembra 1978. godine</w:t>
      </w:r>
      <w:r w:rsidR="00ED7F85">
        <w:rPr>
          <w:rFonts w:ascii="Times New Roman" w:hAnsi="Times New Roman"/>
          <w:b w:val="0"/>
          <w:i w:val="0"/>
          <w:szCs w:val="24"/>
          <w:lang w:val="bs-Latn-BA"/>
        </w:rPr>
        <w:t xml:space="preserve"> o progresivnom implementiranju</w:t>
      </w:r>
      <w:r w:rsidRPr="00D120D4">
        <w:rPr>
          <w:rFonts w:ascii="Times New Roman" w:hAnsi="Times New Roman"/>
          <w:b w:val="0"/>
          <w:i w:val="0"/>
          <w:szCs w:val="24"/>
          <w:lang w:val="bs-Latn-BA"/>
        </w:rPr>
        <w:t xml:space="preserve"> principa jednakog tretmana za muškarce i žene po pitanjima socijalne sigurnosti</w:t>
      </w:r>
      <w:r w:rsidR="00E7532B" w:rsidRPr="00D120D4">
        <w:rPr>
          <w:rFonts w:ascii="Times New Roman" w:hAnsi="Times New Roman"/>
          <w:b w:val="0"/>
          <w:i w:val="0"/>
          <w:szCs w:val="24"/>
          <w:lang w:val="bs-Latn-BA"/>
        </w:rPr>
        <w:t xml:space="preserve"> </w:t>
      </w:r>
      <w:r w:rsidR="00E7532B" w:rsidRPr="00ED7F85">
        <w:rPr>
          <w:rFonts w:ascii="Times New Roman" w:hAnsi="Times New Roman"/>
          <w:b w:val="0"/>
          <w:i w:val="0"/>
          <w:szCs w:val="24"/>
          <w:lang w:val="bs-Latn-BA"/>
        </w:rPr>
        <w:t>na međunarodnom nivou, te</w:t>
      </w:r>
      <w:r w:rsidR="000D3173" w:rsidRPr="00ED7F85">
        <w:rPr>
          <w:rFonts w:ascii="Times New Roman" w:hAnsi="Times New Roman"/>
          <w:b w:val="0"/>
          <w:i w:val="0"/>
          <w:szCs w:val="24"/>
          <w:lang w:val="bs-Latn-BA"/>
        </w:rPr>
        <w:t xml:space="preserve"> </w:t>
      </w:r>
      <w:r w:rsidRPr="00ED7F85">
        <w:rPr>
          <w:rFonts w:ascii="Times New Roman" w:hAnsi="Times New Roman"/>
          <w:b w:val="0"/>
          <w:i w:val="0"/>
          <w:szCs w:val="24"/>
          <w:lang w:val="bs-Latn-BA"/>
        </w:rPr>
        <w:t xml:space="preserve"> Ustav </w:t>
      </w:r>
      <w:r w:rsidR="64D035F3" w:rsidRPr="00ED7F85">
        <w:rPr>
          <w:rFonts w:ascii="Times New Roman" w:hAnsi="Times New Roman"/>
          <w:b w:val="0"/>
          <w:bCs w:val="0"/>
          <w:i w:val="0"/>
          <w:iCs w:val="0"/>
          <w:szCs w:val="24"/>
          <w:lang w:val="bs-Latn-BA"/>
        </w:rPr>
        <w:t>BiH</w:t>
      </w:r>
      <w:r w:rsidRPr="00ED7F85">
        <w:rPr>
          <w:rFonts w:ascii="Times New Roman" w:hAnsi="Times New Roman"/>
          <w:b w:val="0"/>
          <w:i w:val="0"/>
          <w:szCs w:val="24"/>
          <w:lang w:val="bs-Latn-BA"/>
        </w:rPr>
        <w:t>, Ustav F</w:t>
      </w:r>
      <w:r w:rsidR="64D035F3" w:rsidRPr="00ED7F85">
        <w:rPr>
          <w:rFonts w:ascii="Times New Roman" w:hAnsi="Times New Roman"/>
          <w:b w:val="0"/>
          <w:bCs w:val="0"/>
          <w:i w:val="0"/>
          <w:iCs w:val="0"/>
          <w:szCs w:val="24"/>
          <w:lang w:val="bs-Latn-BA"/>
        </w:rPr>
        <w:t>BiH</w:t>
      </w:r>
      <w:r w:rsidRPr="00ED7F85">
        <w:rPr>
          <w:rFonts w:ascii="Times New Roman" w:hAnsi="Times New Roman"/>
          <w:b w:val="0"/>
          <w:i w:val="0"/>
          <w:szCs w:val="24"/>
          <w:lang w:val="bs-Latn-BA"/>
        </w:rPr>
        <w:t xml:space="preserve">, Ustav </w:t>
      </w:r>
      <w:r w:rsidR="64D035F3" w:rsidRPr="00ED7F85">
        <w:rPr>
          <w:rFonts w:ascii="Times New Roman" w:hAnsi="Times New Roman"/>
          <w:b w:val="0"/>
          <w:bCs w:val="0"/>
          <w:i w:val="0"/>
          <w:iCs w:val="0"/>
          <w:szCs w:val="24"/>
          <w:lang w:val="bs-Latn-BA"/>
        </w:rPr>
        <w:t>RS</w:t>
      </w:r>
      <w:r w:rsidR="00E7532B" w:rsidRPr="00ED7F85">
        <w:rPr>
          <w:rFonts w:ascii="Times New Roman" w:hAnsi="Times New Roman"/>
          <w:b w:val="0"/>
          <w:i w:val="0"/>
          <w:szCs w:val="24"/>
          <w:lang w:val="bs-Latn-BA"/>
        </w:rPr>
        <w:t xml:space="preserve"> i</w:t>
      </w:r>
      <w:r w:rsidRPr="00ED7F85">
        <w:rPr>
          <w:rFonts w:ascii="Times New Roman" w:hAnsi="Times New Roman"/>
          <w:b w:val="0"/>
          <w:i w:val="0"/>
          <w:szCs w:val="24"/>
          <w:lang w:val="bs-Latn-BA"/>
        </w:rPr>
        <w:t xml:space="preserve"> ZoRS BiH.</w:t>
      </w:r>
    </w:p>
    <w:p w14:paraId="16D802C7" w14:textId="77777777" w:rsidR="00F8269D" w:rsidRPr="00D120D4" w:rsidRDefault="00F8269D" w:rsidP="00F8269D">
      <w:pPr>
        <w:pStyle w:val="Heading5"/>
        <w:numPr>
          <w:ilvl w:val="4"/>
          <w:numId w:val="0"/>
        </w:numPr>
        <w:tabs>
          <w:tab w:val="num" w:pos="540"/>
          <w:tab w:val="left" w:pos="900"/>
        </w:tabs>
        <w:rPr>
          <w:rFonts w:ascii="Times New Roman" w:hAnsi="Times New Roman"/>
          <w:b w:val="0"/>
          <w:i w:val="0"/>
          <w:szCs w:val="24"/>
          <w:lang w:val="bs-Latn-BA"/>
        </w:rPr>
      </w:pPr>
    </w:p>
    <w:p w14:paraId="5BAD7D6C" w14:textId="533BF438" w:rsidR="007C6A54" w:rsidRPr="00D120D4" w:rsidRDefault="00F8269D" w:rsidP="00F8269D">
      <w:pPr>
        <w:pStyle w:val="Heading5"/>
        <w:keepNext w:val="0"/>
        <w:numPr>
          <w:ilvl w:val="4"/>
          <w:numId w:val="0"/>
        </w:numPr>
        <w:tabs>
          <w:tab w:val="num" w:pos="540"/>
          <w:tab w:val="left" w:pos="900"/>
        </w:tabs>
        <w:rPr>
          <w:rFonts w:ascii="Times New Roman" w:hAnsi="Times New Roman"/>
          <w:b w:val="0"/>
          <w:i w:val="0"/>
          <w:szCs w:val="24"/>
          <w:lang w:val="bs-Latn-BA"/>
        </w:rPr>
      </w:pPr>
      <w:r w:rsidRPr="00D120D4">
        <w:rPr>
          <w:rFonts w:ascii="Times New Roman" w:hAnsi="Times New Roman"/>
          <w:b w:val="0"/>
          <w:i w:val="0"/>
          <w:szCs w:val="24"/>
          <w:lang w:val="bs-Latn-BA"/>
        </w:rPr>
        <w:t>Socijalnu sigurnost moguće je p</w:t>
      </w:r>
      <w:r w:rsidR="004859AB">
        <w:rPr>
          <w:rFonts w:ascii="Times New Roman" w:hAnsi="Times New Roman"/>
          <w:b w:val="0"/>
          <w:i w:val="0"/>
          <w:szCs w:val="24"/>
          <w:lang w:val="bs-Latn-BA"/>
        </w:rPr>
        <w:t>osmatrati</w:t>
      </w:r>
      <w:r w:rsidRPr="00D120D4">
        <w:rPr>
          <w:rFonts w:ascii="Times New Roman" w:hAnsi="Times New Roman"/>
          <w:b w:val="0"/>
          <w:i w:val="0"/>
          <w:szCs w:val="24"/>
          <w:lang w:val="bs-Latn-BA"/>
        </w:rPr>
        <w:t xml:space="preserve"> kao opću životnu sigurnost sa gledišta sticanja, korištenja i zaštite prirodnih prava ljudskih bića i posebno njihovih građanskih, političkih, socijalno-ek</w:t>
      </w:r>
      <w:r w:rsidR="00ED7F85">
        <w:rPr>
          <w:rFonts w:ascii="Times New Roman" w:hAnsi="Times New Roman"/>
          <w:b w:val="0"/>
          <w:i w:val="0"/>
          <w:szCs w:val="24"/>
          <w:lang w:val="bs-Latn-BA"/>
        </w:rPr>
        <w:t>onomskih i kulturnih prava, u sa</w:t>
      </w:r>
      <w:r w:rsidRPr="00D120D4">
        <w:rPr>
          <w:rFonts w:ascii="Times New Roman" w:hAnsi="Times New Roman"/>
          <w:b w:val="0"/>
          <w:i w:val="0"/>
          <w:szCs w:val="24"/>
          <w:lang w:val="bs-Latn-BA"/>
        </w:rPr>
        <w:t>glasnosti sa univerzalnim međunarodnim dokumentima. Socijalna sigurnost podrazumijeva sistem organiziranih pravno-ekonomskih, normativnih i institucionaliziranih socijalnih mjera i aktivnosti u svim područjima uspostavljanja i ostvarivanja socijalnih potreba čovjeka i njegove porodice.</w:t>
      </w:r>
    </w:p>
    <w:p w14:paraId="4036F082" w14:textId="5DFA10DF" w:rsidR="00F8269D" w:rsidRPr="00D120D4" w:rsidRDefault="00F8269D" w:rsidP="00F8269D">
      <w:pPr>
        <w:rPr>
          <w:rFonts w:ascii="Times New Roman" w:hAnsi="Times New Roman"/>
          <w:szCs w:val="24"/>
          <w:lang w:val="bs-Latn-BA"/>
        </w:rPr>
      </w:pPr>
    </w:p>
    <w:p w14:paraId="29B17226" w14:textId="18071FDC" w:rsidR="00B5605D" w:rsidRPr="00D120D4" w:rsidRDefault="00594567" w:rsidP="00314BD5">
      <w:pPr>
        <w:rPr>
          <w:rFonts w:ascii="Times New Roman" w:hAnsi="Times New Roman"/>
          <w:b/>
          <w:szCs w:val="24"/>
          <w:lang w:val="bs-Latn-BA"/>
        </w:rPr>
      </w:pPr>
      <w:r w:rsidRPr="00D120D4">
        <w:rPr>
          <w:rFonts w:ascii="Times New Roman" w:hAnsi="Times New Roman"/>
          <w:b/>
          <w:szCs w:val="24"/>
          <w:lang w:val="bs-Latn-BA"/>
        </w:rPr>
        <w:t>Ocjena stanja</w:t>
      </w:r>
    </w:p>
    <w:p w14:paraId="3BEB2CFA" w14:textId="77777777" w:rsidR="00265A1E" w:rsidRPr="00D120D4" w:rsidRDefault="00265A1E" w:rsidP="00265A1E">
      <w:pPr>
        <w:jc w:val="both"/>
        <w:rPr>
          <w:rFonts w:ascii="Times New Roman" w:hAnsi="Times New Roman"/>
          <w:szCs w:val="24"/>
          <w:lang w:val="bs-Latn-BA"/>
        </w:rPr>
      </w:pPr>
    </w:p>
    <w:p w14:paraId="48294F0F" w14:textId="3D0F7180" w:rsidR="00265A1E" w:rsidRPr="00D120D4" w:rsidRDefault="00265A1E" w:rsidP="00265A1E">
      <w:pPr>
        <w:jc w:val="both"/>
        <w:rPr>
          <w:rFonts w:ascii="Times New Roman" w:hAnsi="Times New Roman"/>
          <w:szCs w:val="24"/>
          <w:lang w:val="bs-Latn-BA"/>
        </w:rPr>
      </w:pPr>
      <w:r w:rsidRPr="00D120D4">
        <w:rPr>
          <w:rFonts w:ascii="Times New Roman" w:hAnsi="Times New Roman"/>
          <w:szCs w:val="24"/>
          <w:lang w:val="bs-Latn-BA"/>
        </w:rPr>
        <w:t xml:space="preserve">U BIH i dalje živi 8 547 izbjeglica i interno raseljenih </w:t>
      </w:r>
      <w:r w:rsidR="0035134E">
        <w:rPr>
          <w:rFonts w:ascii="Times New Roman" w:hAnsi="Times New Roman"/>
          <w:szCs w:val="24"/>
          <w:lang w:val="bs-Latn-BA"/>
        </w:rPr>
        <w:t>l</w:t>
      </w:r>
      <w:r w:rsidR="002854A3">
        <w:rPr>
          <w:rFonts w:ascii="Times New Roman" w:hAnsi="Times New Roman"/>
          <w:szCs w:val="24"/>
          <w:lang w:val="bs-Latn-BA"/>
        </w:rPr>
        <w:t>ica</w:t>
      </w:r>
      <w:r w:rsidRPr="00D120D4">
        <w:rPr>
          <w:rFonts w:ascii="Times New Roman" w:hAnsi="Times New Roman"/>
          <w:szCs w:val="24"/>
          <w:lang w:val="bs-Latn-BA"/>
        </w:rPr>
        <w:t xml:space="preserve"> nakon sukoba devedesetih godina. </w:t>
      </w:r>
      <w:r w:rsidR="59CB0449" w:rsidRPr="00D120D4">
        <w:rPr>
          <w:rFonts w:ascii="Times New Roman" w:hAnsi="Times New Roman"/>
          <w:szCs w:val="24"/>
          <w:lang w:val="bs-Latn-BA"/>
        </w:rPr>
        <w:t>MLJPI BiH</w:t>
      </w:r>
      <w:r w:rsidRPr="00D120D4">
        <w:rPr>
          <w:rFonts w:ascii="Times New Roman" w:hAnsi="Times New Roman"/>
          <w:szCs w:val="24"/>
          <w:lang w:val="bs-Latn-BA"/>
        </w:rPr>
        <w:t xml:space="preserve"> koordinira i provodi revidiranu strategiju za implementaciju Aneksa VII Dejtonskog mirovnog sporazuma koja uključuje mjere za zadovoljavanje stambenih potreba i zatvaranje kolektivnih centara, kao i mjere kojima se osigurava pristup ekonomskim i socijalnim pravima, uključujući mogućnosti zapošljavanja, te neometan pristup obrazovanju, zdravstvu, penzijama i sistemu socijalne zaštite</w:t>
      </w:r>
      <w:r w:rsidR="00150533" w:rsidRPr="00D120D4">
        <w:rPr>
          <w:rFonts w:ascii="Times New Roman" w:hAnsi="Times New Roman"/>
          <w:szCs w:val="24"/>
          <w:lang w:val="bs-Latn-BA"/>
        </w:rPr>
        <w:t>. Povratnici koji čine etničku majinu su me</w:t>
      </w:r>
      <w:r w:rsidR="00056E95" w:rsidRPr="00D120D4">
        <w:rPr>
          <w:rFonts w:ascii="Times New Roman" w:hAnsi="Times New Roman"/>
          <w:szCs w:val="24"/>
          <w:lang w:val="bs-Latn-BA"/>
        </w:rPr>
        <w:t>đu najčešćim metama nacionalističkog govora mrž</w:t>
      </w:r>
      <w:r w:rsidR="00BF7750">
        <w:rPr>
          <w:rFonts w:ascii="Times New Roman" w:hAnsi="Times New Roman"/>
          <w:szCs w:val="24"/>
          <w:lang w:val="bs-Latn-BA"/>
        </w:rPr>
        <w:t>nje i zločina motivir</w:t>
      </w:r>
      <w:r w:rsidR="00020AFB" w:rsidRPr="00D120D4">
        <w:rPr>
          <w:rFonts w:ascii="Times New Roman" w:hAnsi="Times New Roman"/>
          <w:szCs w:val="24"/>
          <w:lang w:val="bs-Latn-BA"/>
        </w:rPr>
        <w:t xml:space="preserve">anih mržnjom. </w:t>
      </w:r>
      <w:r w:rsidR="006D4DD1" w:rsidRPr="00D120D4">
        <w:rPr>
          <w:rStyle w:val="FootnoteReference"/>
          <w:rFonts w:ascii="Times New Roman" w:hAnsi="Times New Roman"/>
          <w:szCs w:val="24"/>
          <w:lang w:val="bs-Latn-BA"/>
        </w:rPr>
        <w:footnoteReference w:id="45"/>
      </w:r>
      <w:r w:rsidRPr="00D120D4">
        <w:rPr>
          <w:rFonts w:ascii="Times New Roman" w:hAnsi="Times New Roman"/>
          <w:szCs w:val="24"/>
          <w:lang w:val="bs-Latn-BA"/>
        </w:rPr>
        <w:t xml:space="preserve"> </w:t>
      </w:r>
      <w:r w:rsidR="00FB07DF" w:rsidRPr="00D120D4">
        <w:rPr>
          <w:rFonts w:ascii="Times New Roman" w:hAnsi="Times New Roman"/>
          <w:szCs w:val="24"/>
        </w:rPr>
        <w:t xml:space="preserve"> </w:t>
      </w:r>
      <w:r w:rsidR="005D615C" w:rsidRPr="00D120D4">
        <w:rPr>
          <w:rFonts w:ascii="Times New Roman" w:hAnsi="Times New Roman"/>
          <w:szCs w:val="24"/>
        </w:rPr>
        <w:t xml:space="preserve"> </w:t>
      </w:r>
    </w:p>
    <w:p w14:paraId="73CABCED" w14:textId="77777777" w:rsidR="00265A1E" w:rsidRPr="00D120D4" w:rsidRDefault="00265A1E" w:rsidP="00265A1E">
      <w:pPr>
        <w:jc w:val="both"/>
        <w:rPr>
          <w:rFonts w:ascii="Times New Roman" w:hAnsi="Times New Roman"/>
          <w:szCs w:val="24"/>
          <w:lang w:val="bs-Latn-BA"/>
        </w:rPr>
      </w:pPr>
    </w:p>
    <w:p w14:paraId="43BEBF11" w14:textId="11B218C7" w:rsidR="00265A1E" w:rsidRPr="00D120D4" w:rsidRDefault="00ED7F85" w:rsidP="00265A1E">
      <w:pPr>
        <w:pStyle w:val="BodyA"/>
        <w:spacing w:line="240" w:lineRule="auto"/>
        <w:jc w:val="both"/>
        <w:rPr>
          <w:rFonts w:ascii="Times New Roman" w:hAnsi="Times New Roman" w:cs="Times New Roman"/>
          <w:sz w:val="24"/>
          <w:szCs w:val="24"/>
          <w:lang w:val="bs-Latn-BA"/>
        </w:rPr>
      </w:pPr>
      <w:r w:rsidRPr="00ED7F85">
        <w:rPr>
          <w:rFonts w:ascii="Times New Roman" w:hAnsi="Times New Roman" w:cs="Times New Roman"/>
          <w:sz w:val="24"/>
          <w:szCs w:val="24"/>
          <w:lang w:val="bs-Latn-BA"/>
        </w:rPr>
        <w:t xml:space="preserve">U BiH su na snazi ​​Zakon o strancima i Zakon o azilu BiH koji su usklađeni sa ZoRS-om. Dok je </w:t>
      </w:r>
      <w:r w:rsidR="006F10FC">
        <w:rPr>
          <w:rFonts w:ascii="Times New Roman" w:hAnsi="Times New Roman" w:cs="Times New Roman"/>
          <w:sz w:val="24"/>
          <w:szCs w:val="24"/>
          <w:lang w:val="bs-Latn-BA"/>
        </w:rPr>
        <w:t>lice</w:t>
      </w:r>
      <w:r w:rsidRPr="00ED7F85">
        <w:rPr>
          <w:rFonts w:ascii="Times New Roman" w:hAnsi="Times New Roman" w:cs="Times New Roman"/>
          <w:sz w:val="24"/>
          <w:szCs w:val="24"/>
          <w:lang w:val="bs-Latn-BA"/>
        </w:rPr>
        <w:t xml:space="preserve"> u statusu traži</w:t>
      </w:r>
      <w:r w:rsidR="00B31796">
        <w:rPr>
          <w:rFonts w:ascii="Times New Roman" w:hAnsi="Times New Roman" w:cs="Times New Roman"/>
          <w:sz w:val="24"/>
          <w:szCs w:val="24"/>
          <w:lang w:val="bs-Latn-BA"/>
        </w:rPr>
        <w:t>l</w:t>
      </w:r>
      <w:r w:rsidR="006F10FC">
        <w:rPr>
          <w:rFonts w:ascii="Times New Roman" w:hAnsi="Times New Roman" w:cs="Times New Roman"/>
          <w:sz w:val="24"/>
          <w:szCs w:val="24"/>
          <w:lang w:val="bs-Latn-BA"/>
        </w:rPr>
        <w:t>i</w:t>
      </w:r>
      <w:r w:rsidR="00956377">
        <w:rPr>
          <w:rFonts w:ascii="Times New Roman" w:hAnsi="Times New Roman" w:cs="Times New Roman"/>
          <w:sz w:val="24"/>
          <w:szCs w:val="24"/>
          <w:lang w:val="bs-Latn-BA"/>
        </w:rPr>
        <w:t>a</w:t>
      </w:r>
      <w:r w:rsidR="006F10FC">
        <w:rPr>
          <w:rFonts w:ascii="Times New Roman" w:hAnsi="Times New Roman" w:cs="Times New Roman"/>
          <w:sz w:val="24"/>
          <w:szCs w:val="24"/>
          <w:lang w:val="bs-Latn-BA"/>
        </w:rPr>
        <w:t>ca</w:t>
      </w:r>
      <w:r w:rsidRPr="00ED7F85">
        <w:rPr>
          <w:rFonts w:ascii="Times New Roman" w:hAnsi="Times New Roman" w:cs="Times New Roman"/>
          <w:sz w:val="24"/>
          <w:szCs w:val="24"/>
          <w:lang w:val="bs-Latn-BA"/>
        </w:rPr>
        <w:t xml:space="preserve"> međunarodne zaštite, brigu o </w:t>
      </w:r>
      <w:r w:rsidR="00956377">
        <w:rPr>
          <w:rFonts w:ascii="Times New Roman" w:hAnsi="Times New Roman" w:cs="Times New Roman"/>
          <w:sz w:val="24"/>
          <w:szCs w:val="24"/>
          <w:lang w:val="bs-Latn-BA"/>
        </w:rPr>
        <w:t>njemu</w:t>
      </w:r>
      <w:r w:rsidRPr="00ED7F85">
        <w:rPr>
          <w:rFonts w:ascii="Times New Roman" w:hAnsi="Times New Roman" w:cs="Times New Roman"/>
          <w:sz w:val="24"/>
          <w:szCs w:val="24"/>
          <w:lang w:val="bs-Latn-BA"/>
        </w:rPr>
        <w:t xml:space="preserve"> obavlja </w:t>
      </w:r>
      <w:r w:rsidR="00B21B85">
        <w:rPr>
          <w:rFonts w:ascii="Times New Roman" w:hAnsi="Times New Roman" w:cs="Times New Roman"/>
          <w:sz w:val="24"/>
          <w:szCs w:val="24"/>
          <w:lang w:val="bs-Latn-BA"/>
        </w:rPr>
        <w:t>Ministarstvo sigurnosti BiH (MS</w:t>
      </w:r>
      <w:r w:rsidRPr="00ED7F85">
        <w:rPr>
          <w:rFonts w:ascii="Times New Roman" w:hAnsi="Times New Roman" w:cs="Times New Roman"/>
          <w:sz w:val="24"/>
          <w:szCs w:val="24"/>
          <w:lang w:val="bs-Latn-BA"/>
        </w:rPr>
        <w:t xml:space="preserve"> BiH). Osnovani centri za privremeni smještaj, posebno u Unsko-sanskom kantonu i manjim dijelom u Kantonu Sarajevo, pružaju smještaj</w:t>
      </w:r>
      <w:r>
        <w:rPr>
          <w:rFonts w:ascii="Times New Roman" w:hAnsi="Times New Roman" w:cs="Times New Roman"/>
          <w:sz w:val="24"/>
          <w:szCs w:val="24"/>
          <w:lang w:val="bs-Latn-BA"/>
        </w:rPr>
        <w:t xml:space="preserve"> za oko 4.000 ljudi</w:t>
      </w:r>
      <w:r w:rsidR="00265A1E" w:rsidRPr="00D120D4">
        <w:rPr>
          <w:rFonts w:ascii="Times New Roman" w:hAnsi="Times New Roman" w:cs="Times New Roman"/>
          <w:sz w:val="24"/>
          <w:szCs w:val="24"/>
          <w:lang w:val="bs-Latn-BA"/>
        </w:rPr>
        <w:t xml:space="preserve">.  </w:t>
      </w:r>
    </w:p>
    <w:p w14:paraId="57727DA6" w14:textId="046ECDF5" w:rsidR="009559BE" w:rsidRDefault="00ED7F85" w:rsidP="009559BE">
      <w:pPr>
        <w:pStyle w:val="NoSpacing"/>
        <w:jc w:val="both"/>
        <w:rPr>
          <w:rFonts w:ascii="Times New Roman" w:hAnsi="Times New Roman"/>
          <w:sz w:val="24"/>
          <w:szCs w:val="24"/>
        </w:rPr>
      </w:pPr>
      <w:r w:rsidRPr="00ED7F85">
        <w:rPr>
          <w:rFonts w:ascii="Times New Roman" w:hAnsi="Times New Roman"/>
          <w:sz w:val="24"/>
          <w:szCs w:val="24"/>
        </w:rPr>
        <w:t>U prethodnom periodu ostvaren je napredak u usklađivanju zakona, propisa i strategija koje regulišu oblast socijalne i zdravstvene zaštite sa domaćim i međunarodnim standardima za ravnopravnost</w:t>
      </w:r>
      <w:r>
        <w:rPr>
          <w:rFonts w:ascii="Times New Roman" w:hAnsi="Times New Roman"/>
          <w:sz w:val="24"/>
          <w:szCs w:val="24"/>
        </w:rPr>
        <w:t xml:space="preserve"> spolova</w:t>
      </w:r>
      <w:r w:rsidRPr="00ED7F85">
        <w:rPr>
          <w:rFonts w:ascii="Times New Roman" w:hAnsi="Times New Roman"/>
          <w:sz w:val="24"/>
          <w:szCs w:val="24"/>
        </w:rPr>
        <w:t xml:space="preserve">. Glavne prednosti koje se postižu u ovoj oblasti su: zabrana diskriminacije na osnovu spola kako u procesu traženja, tako i utvrđivanja i uživanja prava u oblasti socijalne zaštite svih </w:t>
      </w:r>
      <w:r>
        <w:rPr>
          <w:rFonts w:ascii="Times New Roman" w:hAnsi="Times New Roman"/>
          <w:sz w:val="24"/>
          <w:szCs w:val="24"/>
        </w:rPr>
        <w:t>lica</w:t>
      </w:r>
      <w:r w:rsidRPr="00ED7F85">
        <w:rPr>
          <w:rFonts w:ascii="Times New Roman" w:hAnsi="Times New Roman"/>
          <w:sz w:val="24"/>
          <w:szCs w:val="24"/>
        </w:rPr>
        <w:t xml:space="preserve"> u BiH sa posebnom pažnjom usmjerenom </w:t>
      </w:r>
      <w:r>
        <w:rPr>
          <w:rFonts w:ascii="Times New Roman" w:hAnsi="Times New Roman"/>
          <w:sz w:val="24"/>
          <w:szCs w:val="24"/>
        </w:rPr>
        <w:t xml:space="preserve">prema </w:t>
      </w:r>
      <w:r w:rsidR="00853402">
        <w:rPr>
          <w:rFonts w:ascii="Times New Roman" w:hAnsi="Times New Roman"/>
          <w:sz w:val="24"/>
          <w:szCs w:val="24"/>
        </w:rPr>
        <w:t>marginalizovanim grupama</w:t>
      </w:r>
      <w:r>
        <w:rPr>
          <w:rFonts w:ascii="Times New Roman" w:hAnsi="Times New Roman"/>
          <w:sz w:val="24"/>
          <w:szCs w:val="24"/>
        </w:rPr>
        <w:t>.</w:t>
      </w:r>
    </w:p>
    <w:p w14:paraId="488A5856" w14:textId="77777777" w:rsidR="00ED7F85" w:rsidRPr="00D120D4" w:rsidRDefault="00ED7F85" w:rsidP="009559BE">
      <w:pPr>
        <w:pStyle w:val="NoSpacing"/>
        <w:jc w:val="both"/>
        <w:rPr>
          <w:rFonts w:ascii="Times New Roman" w:eastAsia="Arial" w:hAnsi="Times New Roman"/>
          <w:sz w:val="24"/>
          <w:szCs w:val="24"/>
          <w:vertAlign w:val="superscript"/>
        </w:rPr>
      </w:pPr>
    </w:p>
    <w:p w14:paraId="0361BC29" w14:textId="3F7AFA99" w:rsidR="00E81D3A" w:rsidRPr="00D120D4" w:rsidRDefault="001B2691" w:rsidP="00E81D3A">
      <w:pPr>
        <w:pStyle w:val="BodyA"/>
        <w:tabs>
          <w:tab w:val="left" w:pos="4116"/>
        </w:tabs>
        <w:spacing w:after="0" w:line="240" w:lineRule="auto"/>
        <w:jc w:val="both"/>
        <w:rPr>
          <w:rFonts w:ascii="Times New Roman" w:eastAsia="Arial" w:hAnsi="Times New Roman" w:cs="Times New Roman"/>
          <w:sz w:val="24"/>
          <w:szCs w:val="24"/>
          <w:highlight w:val="green"/>
          <w:lang w:val="bs-Latn-BA"/>
        </w:rPr>
      </w:pPr>
      <w:r w:rsidRPr="00D120D4">
        <w:rPr>
          <w:rFonts w:ascii="Times New Roman" w:hAnsi="Times New Roman" w:cs="Times New Roman"/>
          <w:sz w:val="24"/>
          <w:szCs w:val="24"/>
          <w:lang w:val="bs-Latn-BA"/>
        </w:rPr>
        <w:t xml:space="preserve">Prema podacima </w:t>
      </w:r>
      <w:r w:rsidR="5784D69C" w:rsidRPr="00D120D4">
        <w:rPr>
          <w:rFonts w:ascii="Times New Roman" w:hAnsi="Times New Roman" w:cs="Times New Roman"/>
          <w:sz w:val="24"/>
          <w:szCs w:val="24"/>
          <w:lang w:val="bs-Latn-BA"/>
        </w:rPr>
        <w:t>BHAS,</w:t>
      </w:r>
      <w:r w:rsidRPr="00D120D4">
        <w:rPr>
          <w:rFonts w:ascii="Times New Roman" w:hAnsi="Times New Roman" w:cs="Times New Roman"/>
          <w:sz w:val="24"/>
          <w:szCs w:val="24"/>
          <w:lang w:val="bs-Latn-BA"/>
        </w:rPr>
        <w:t xml:space="preserve"> broj korisnika/ca socijalne zaštite, kako u kategoriji maloljetnih, tako i u kategoriji punoljetnih korisnika/ca se smanjuje, ali to ne znači da se popravio položaj najugroženijih kategorija stanovništva, nego da je na njihov broj i položaj uticalo mnogo različitih faktora. U kategoriji maloljetnih korisnika ugroženih porodičnom situacijom, kao i u kategoriji punoljetnih lica psihičkih bolesnika i društveno neprihvatljivog ponašanja, bilo je više žena nego muškaraca</w:t>
      </w:r>
      <w:r w:rsidR="009559BE" w:rsidRPr="00D120D4">
        <w:rPr>
          <w:rFonts w:ascii="Times New Roman" w:hAnsi="Times New Roman" w:cs="Times New Roman"/>
          <w:sz w:val="24"/>
          <w:szCs w:val="24"/>
          <w:lang w:val="bs-Latn-BA"/>
        </w:rPr>
        <w:t>.</w:t>
      </w:r>
      <w:r w:rsidR="00E81D3A" w:rsidRPr="00D120D4">
        <w:rPr>
          <w:rStyle w:val="FootnoteReference"/>
          <w:rFonts w:ascii="Times New Roman" w:hAnsi="Times New Roman" w:cs="Times New Roman"/>
          <w:sz w:val="24"/>
          <w:szCs w:val="24"/>
          <w:lang w:val="bs-Latn-BA"/>
        </w:rPr>
        <w:footnoteReference w:id="46"/>
      </w:r>
      <w:r w:rsidR="00E81D3A" w:rsidRPr="00D120D4">
        <w:rPr>
          <w:rFonts w:ascii="Times New Roman" w:hAnsi="Times New Roman" w:cs="Times New Roman"/>
          <w:sz w:val="24"/>
          <w:szCs w:val="24"/>
          <w:lang w:val="bs-Latn-BA"/>
        </w:rPr>
        <w:t xml:space="preserve"> Npr. </w:t>
      </w:r>
      <w:r w:rsidR="0048626F" w:rsidRPr="00D120D4">
        <w:rPr>
          <w:rFonts w:ascii="Times New Roman" w:eastAsia="Arial" w:hAnsi="Times New Roman" w:cs="Times New Roman"/>
          <w:sz w:val="24"/>
          <w:szCs w:val="24"/>
          <w:lang w:val="bs-Latn-BA"/>
        </w:rPr>
        <w:t xml:space="preserve">u </w:t>
      </w:r>
      <w:r w:rsidR="00E81D3A" w:rsidRPr="00D120D4">
        <w:rPr>
          <w:rFonts w:ascii="Times New Roman" w:eastAsia="Arial" w:hAnsi="Times New Roman" w:cs="Times New Roman"/>
          <w:sz w:val="24"/>
          <w:szCs w:val="24"/>
          <w:lang w:val="bs-Latn-BA"/>
        </w:rPr>
        <w:t>2020. godini u Bosni i Hercegovini je bilio 7 083 korisnika socijalne zaštite za odrasl</w:t>
      </w:r>
      <w:r w:rsidR="00E954D5">
        <w:rPr>
          <w:rFonts w:ascii="Times New Roman" w:eastAsia="Arial" w:hAnsi="Times New Roman" w:cs="Times New Roman"/>
          <w:sz w:val="24"/>
          <w:szCs w:val="24"/>
          <w:lang w:val="bs-Latn-BA"/>
        </w:rPr>
        <w:t>a lica</w:t>
      </w:r>
      <w:r w:rsidR="00E81D3A" w:rsidRPr="00D120D4">
        <w:rPr>
          <w:rFonts w:ascii="Times New Roman" w:eastAsia="Arial" w:hAnsi="Times New Roman" w:cs="Times New Roman"/>
          <w:sz w:val="24"/>
          <w:szCs w:val="24"/>
          <w:lang w:val="bs-Latn-BA"/>
        </w:rPr>
        <w:t xml:space="preserve">(4 616 ženskih </w:t>
      </w:r>
      <w:r w:rsidR="5784D69C" w:rsidRPr="00D120D4">
        <w:rPr>
          <w:rFonts w:ascii="Times New Roman" w:eastAsia="Arial" w:hAnsi="Times New Roman" w:cs="Times New Roman"/>
          <w:sz w:val="24"/>
          <w:szCs w:val="24"/>
          <w:lang w:val="bs-Latn-BA"/>
        </w:rPr>
        <w:t xml:space="preserve">i </w:t>
      </w:r>
      <w:r w:rsidR="00E81D3A" w:rsidRPr="00D120D4">
        <w:rPr>
          <w:rFonts w:ascii="Times New Roman" w:eastAsia="Arial" w:hAnsi="Times New Roman" w:cs="Times New Roman"/>
          <w:sz w:val="24"/>
          <w:szCs w:val="24"/>
          <w:lang w:val="bs-Latn-BA"/>
        </w:rPr>
        <w:t>2 467 muških korisnika/ca)</w:t>
      </w:r>
      <w:r w:rsidR="00E954D5">
        <w:rPr>
          <w:rFonts w:ascii="Times New Roman" w:eastAsia="Arial" w:hAnsi="Times New Roman" w:cs="Times New Roman"/>
          <w:sz w:val="24"/>
          <w:szCs w:val="24"/>
          <w:lang w:val="bs-Latn-BA"/>
        </w:rPr>
        <w:t>.</w:t>
      </w:r>
      <w:r w:rsidR="00E81D3A" w:rsidRPr="00D120D4">
        <w:rPr>
          <w:rStyle w:val="FootnoteReference"/>
          <w:rFonts w:ascii="Times New Roman" w:eastAsia="Arial" w:hAnsi="Times New Roman" w:cs="Times New Roman"/>
          <w:sz w:val="24"/>
          <w:szCs w:val="24"/>
          <w:lang w:val="bs-Latn-BA"/>
        </w:rPr>
        <w:footnoteReference w:id="47"/>
      </w:r>
    </w:p>
    <w:p w14:paraId="069DBC71" w14:textId="77777777" w:rsidR="001B2691" w:rsidRPr="00D120D4" w:rsidRDefault="001B2691" w:rsidP="001B2691">
      <w:pPr>
        <w:pStyle w:val="BodyA"/>
        <w:spacing w:after="0" w:line="240" w:lineRule="auto"/>
        <w:jc w:val="both"/>
        <w:rPr>
          <w:rFonts w:ascii="Times New Roman" w:eastAsia="Arial" w:hAnsi="Times New Roman" w:cs="Times New Roman"/>
          <w:sz w:val="24"/>
          <w:szCs w:val="24"/>
          <w:lang w:val="bs-Latn-BA"/>
        </w:rPr>
      </w:pPr>
    </w:p>
    <w:p w14:paraId="6C52F664" w14:textId="75F9193C" w:rsidR="001B2691" w:rsidRPr="00D120D4" w:rsidRDefault="00E90842" w:rsidP="001B2691">
      <w:pPr>
        <w:pStyle w:val="BodyA"/>
        <w:spacing w:after="0" w:line="240" w:lineRule="auto"/>
        <w:jc w:val="both"/>
        <w:rPr>
          <w:rFonts w:ascii="Times New Roman" w:eastAsia="Arial" w:hAnsi="Times New Roman" w:cs="Times New Roman"/>
          <w:sz w:val="24"/>
          <w:szCs w:val="24"/>
          <w:lang w:val="bs-Latn-BA"/>
        </w:rPr>
      </w:pPr>
      <w:r w:rsidRPr="00E90842">
        <w:rPr>
          <w:rFonts w:ascii="Times New Roman" w:hAnsi="Times New Roman" w:cs="Times New Roman"/>
          <w:sz w:val="24"/>
          <w:szCs w:val="24"/>
          <w:lang w:val="bs-Latn-BA"/>
        </w:rPr>
        <w:t>U domovima za djecu i omladinu bez roditeljskog staranja je približno jednak broj dječaka i djevojčica. Više je muškaraca u ustanovama socijalne zaštite za djecu s</w:t>
      </w:r>
      <w:r w:rsidR="00FF26DA">
        <w:rPr>
          <w:rFonts w:ascii="Times New Roman" w:hAnsi="Times New Roman" w:cs="Times New Roman"/>
          <w:sz w:val="24"/>
          <w:szCs w:val="24"/>
          <w:lang w:val="bs-Latn-BA"/>
        </w:rPr>
        <w:t>a smetnjama u razvoju i omladinе</w:t>
      </w:r>
      <w:r w:rsidRPr="00E90842">
        <w:rPr>
          <w:rFonts w:ascii="Times New Roman" w:hAnsi="Times New Roman" w:cs="Times New Roman"/>
          <w:sz w:val="24"/>
          <w:szCs w:val="24"/>
          <w:lang w:val="bs-Latn-BA"/>
        </w:rPr>
        <w:t xml:space="preserve"> i odraslih sa smetnjama u mentalnom i fizičkom razvoju. Među odraslim </w:t>
      </w:r>
      <w:r w:rsidR="00BF7750">
        <w:rPr>
          <w:rFonts w:ascii="Times New Roman" w:hAnsi="Times New Roman" w:cs="Times New Roman"/>
          <w:sz w:val="24"/>
          <w:szCs w:val="24"/>
          <w:lang w:val="bs-Latn-BA"/>
        </w:rPr>
        <w:t>licima</w:t>
      </w:r>
      <w:r w:rsidRPr="00E90842">
        <w:rPr>
          <w:rFonts w:ascii="Times New Roman" w:hAnsi="Times New Roman" w:cs="Times New Roman"/>
          <w:sz w:val="24"/>
          <w:szCs w:val="24"/>
          <w:lang w:val="bs-Latn-BA"/>
        </w:rPr>
        <w:t xml:space="preserve"> u ustanovama socijalne zaštite je više žena u gotovo svim kategorijama. Ako je starost razlog za smještaj, duplo više žena nego muškaraca smješteno je u ustanove socijalne zaštite za odrasle. Žene čine 3/4 zaposlenih u centrima za socijalni rad, a približno je isti omjer zaposlenih u domovima za djecu i omladinu bez roditeljskog staranja</w:t>
      </w:r>
      <w:r w:rsidR="001B2691" w:rsidRPr="00D120D4">
        <w:rPr>
          <w:rFonts w:ascii="Times New Roman" w:hAnsi="Times New Roman" w:cs="Times New Roman"/>
          <w:sz w:val="24"/>
          <w:szCs w:val="24"/>
          <w:lang w:val="bs-Latn-BA"/>
        </w:rPr>
        <w:t>.</w:t>
      </w:r>
    </w:p>
    <w:p w14:paraId="130A9D78" w14:textId="629103DE" w:rsidR="009559BE" w:rsidRPr="00D120D4" w:rsidRDefault="009559BE" w:rsidP="00D4245E">
      <w:pPr>
        <w:pStyle w:val="BodyA"/>
        <w:spacing w:after="0" w:line="240" w:lineRule="auto"/>
        <w:jc w:val="both"/>
        <w:rPr>
          <w:rFonts w:ascii="Times New Roman" w:hAnsi="Times New Roman" w:cs="Times New Roman"/>
          <w:sz w:val="24"/>
          <w:szCs w:val="24"/>
          <w:lang w:val="bs-Latn-BA"/>
        </w:rPr>
      </w:pPr>
    </w:p>
    <w:p w14:paraId="29E715C1" w14:textId="7E46DA43" w:rsidR="00D12EB3" w:rsidRPr="00D120D4" w:rsidRDefault="00E90842" w:rsidP="00D12EB3">
      <w:pPr>
        <w:jc w:val="both"/>
        <w:rPr>
          <w:rFonts w:ascii="Times New Roman" w:hAnsi="Times New Roman"/>
          <w:szCs w:val="24"/>
          <w:lang w:val="bs-Latn-BA"/>
        </w:rPr>
      </w:pPr>
      <w:r w:rsidRPr="00E90842">
        <w:rPr>
          <w:rFonts w:ascii="Times New Roman" w:hAnsi="Times New Roman"/>
          <w:szCs w:val="24"/>
          <w:lang w:val="bs-Latn-BA"/>
        </w:rPr>
        <w:t>Akcionim planom za Rome u oblasti stanovanja, zapošljavanja i zdravstvene zaštite za period 2017-2020. godine definisane su mjere u ovoj oblasti. Međutim, stopa nezaposlenosti Roma, od 56%, među najvišima je u regionu Zapadnog Balkana i dvostruko viša nego za ne</w:t>
      </w:r>
      <w:r>
        <w:rPr>
          <w:rFonts w:ascii="Times New Roman" w:hAnsi="Times New Roman"/>
          <w:szCs w:val="24"/>
          <w:lang w:val="bs-Latn-BA"/>
        </w:rPr>
        <w:t>pripadnike Roma</w:t>
      </w:r>
      <w:r w:rsidRPr="00E90842">
        <w:rPr>
          <w:rFonts w:ascii="Times New Roman" w:hAnsi="Times New Roman"/>
          <w:szCs w:val="24"/>
          <w:lang w:val="bs-Latn-BA"/>
        </w:rPr>
        <w:t xml:space="preserve"> u blizini. Istospolni </w:t>
      </w:r>
      <w:r w:rsidR="00BF7750">
        <w:rPr>
          <w:rFonts w:ascii="Times New Roman" w:hAnsi="Times New Roman"/>
          <w:szCs w:val="24"/>
          <w:lang w:val="bs-Latn-BA"/>
        </w:rPr>
        <w:t>parovi su konstantno diskriminir</w:t>
      </w:r>
      <w:r w:rsidRPr="00E90842">
        <w:rPr>
          <w:rFonts w:ascii="Times New Roman" w:hAnsi="Times New Roman"/>
          <w:szCs w:val="24"/>
          <w:lang w:val="bs-Latn-BA"/>
        </w:rPr>
        <w:t xml:space="preserve">ani, jer pravni sistem ne poznaje njihova socijalna i ekonomska prava, uključujući pravo na porodični život. Treba poboljšati i socijalno uključivanje interseksualnih, a posebno transrodnih </w:t>
      </w:r>
      <w:r>
        <w:rPr>
          <w:rFonts w:ascii="Times New Roman" w:hAnsi="Times New Roman"/>
          <w:szCs w:val="24"/>
          <w:lang w:val="bs-Latn-BA"/>
        </w:rPr>
        <w:t>lica, koja su posebno marginalizirana</w:t>
      </w:r>
      <w:r w:rsidR="00D12EB3" w:rsidRPr="00D120D4">
        <w:rPr>
          <w:rFonts w:ascii="Times New Roman" w:hAnsi="Times New Roman"/>
          <w:szCs w:val="24"/>
          <w:lang w:val="bs-Latn-BA"/>
        </w:rPr>
        <w:t xml:space="preserve">. </w:t>
      </w:r>
    </w:p>
    <w:p w14:paraId="704E54F4" w14:textId="77777777" w:rsidR="00D12EB3" w:rsidRPr="00D120D4" w:rsidRDefault="00D12EB3" w:rsidP="00D4245E">
      <w:pPr>
        <w:pStyle w:val="BodyA"/>
        <w:spacing w:after="0" w:line="240" w:lineRule="auto"/>
        <w:jc w:val="both"/>
        <w:rPr>
          <w:rFonts w:ascii="Times New Roman" w:hAnsi="Times New Roman" w:cs="Times New Roman"/>
          <w:sz w:val="24"/>
          <w:szCs w:val="24"/>
          <w:lang w:val="bs-Latn-BA"/>
        </w:rPr>
      </w:pPr>
    </w:p>
    <w:p w14:paraId="767816C3" w14:textId="5D6C4401" w:rsidR="00694A66" w:rsidRPr="00D120D4" w:rsidRDefault="00F8269D" w:rsidP="00B465C3">
      <w:pPr>
        <w:jc w:val="both"/>
        <w:rPr>
          <w:rFonts w:ascii="Times New Roman" w:hAnsi="Times New Roman"/>
          <w:szCs w:val="24"/>
          <w:lang w:val="bs-Latn-BA"/>
        </w:rPr>
      </w:pPr>
      <w:r w:rsidRPr="00D120D4">
        <w:rPr>
          <w:rFonts w:ascii="Times New Roman" w:hAnsi="Times New Roman"/>
          <w:szCs w:val="24"/>
          <w:lang w:val="bs-Latn-BA"/>
        </w:rPr>
        <w:t>Korisnici socijalne zaštite u R</w:t>
      </w:r>
      <w:r w:rsidR="0070129B" w:rsidRPr="00D120D4">
        <w:rPr>
          <w:rFonts w:ascii="Times New Roman" w:hAnsi="Times New Roman"/>
          <w:szCs w:val="24"/>
          <w:lang w:val="bs-Latn-BA"/>
        </w:rPr>
        <w:t>S</w:t>
      </w:r>
      <w:r w:rsidR="003F2CB5" w:rsidRPr="00D120D4">
        <w:rPr>
          <w:rFonts w:ascii="Times New Roman" w:hAnsi="Times New Roman"/>
          <w:szCs w:val="24"/>
          <w:lang w:val="bs-Latn-BA"/>
        </w:rPr>
        <w:t xml:space="preserve"> </w:t>
      </w:r>
      <w:r w:rsidR="00040F0A" w:rsidRPr="00D120D4">
        <w:rPr>
          <w:rFonts w:ascii="Times New Roman" w:hAnsi="Times New Roman"/>
          <w:szCs w:val="24"/>
          <w:lang w:val="bs-Latn-BA"/>
        </w:rPr>
        <w:t>ostvaraju</w:t>
      </w:r>
      <w:r w:rsidRPr="00D120D4">
        <w:rPr>
          <w:rFonts w:ascii="Times New Roman" w:hAnsi="Times New Roman"/>
          <w:szCs w:val="24"/>
          <w:lang w:val="bs-Latn-BA"/>
        </w:rPr>
        <w:t xml:space="preserve"> </w:t>
      </w:r>
      <w:r w:rsidR="00040F0A" w:rsidRPr="00D120D4">
        <w:rPr>
          <w:rFonts w:ascii="Times New Roman" w:hAnsi="Times New Roman"/>
          <w:szCs w:val="24"/>
          <w:lang w:val="bs-Latn-BA"/>
        </w:rPr>
        <w:t xml:space="preserve">razne oblike podrške kao što su </w:t>
      </w:r>
      <w:r w:rsidRPr="00D120D4">
        <w:rPr>
          <w:rFonts w:ascii="Times New Roman" w:hAnsi="Times New Roman"/>
          <w:szCs w:val="24"/>
          <w:lang w:val="bs-Latn-BA"/>
        </w:rPr>
        <w:t xml:space="preserve">dodatak za pomoć i njegu drugog lica, lična invalidnina, podrška u </w:t>
      </w:r>
      <w:r w:rsidR="003F2CB5" w:rsidRPr="00D120D4">
        <w:rPr>
          <w:rFonts w:ascii="Times New Roman" w:hAnsi="Times New Roman"/>
          <w:szCs w:val="24"/>
          <w:lang w:val="bs-Latn-BA"/>
        </w:rPr>
        <w:t>izjednačavanj</w:t>
      </w:r>
      <w:r w:rsidR="00040F0A" w:rsidRPr="00D120D4">
        <w:rPr>
          <w:rFonts w:ascii="Times New Roman" w:hAnsi="Times New Roman"/>
          <w:szCs w:val="24"/>
          <w:lang w:val="bs-Latn-BA"/>
        </w:rPr>
        <w:t>a</w:t>
      </w:r>
      <w:r w:rsidR="003F2CB5" w:rsidRPr="00D120D4">
        <w:rPr>
          <w:rFonts w:ascii="Times New Roman" w:hAnsi="Times New Roman"/>
          <w:szCs w:val="24"/>
          <w:lang w:val="bs-Latn-BA"/>
        </w:rPr>
        <w:t xml:space="preserve"> </w:t>
      </w:r>
      <w:r w:rsidRPr="00D120D4">
        <w:rPr>
          <w:rFonts w:ascii="Times New Roman" w:hAnsi="Times New Roman"/>
          <w:szCs w:val="24"/>
          <w:lang w:val="bs-Latn-BA"/>
        </w:rPr>
        <w:t>mogućnosti djece i omladine sa smetnjama u razvoju, smještaj u ustanovu, zbrinjavanje u hraniteljsku porodicu, pomoć i njeg</w:t>
      </w:r>
      <w:r w:rsidR="003F2CB5" w:rsidRPr="00D120D4">
        <w:rPr>
          <w:rFonts w:ascii="Times New Roman" w:hAnsi="Times New Roman"/>
          <w:szCs w:val="24"/>
          <w:lang w:val="bs-Latn-BA"/>
        </w:rPr>
        <w:t>u</w:t>
      </w:r>
      <w:r w:rsidRPr="00D120D4">
        <w:rPr>
          <w:rFonts w:ascii="Times New Roman" w:hAnsi="Times New Roman"/>
          <w:szCs w:val="24"/>
          <w:lang w:val="bs-Latn-BA"/>
        </w:rPr>
        <w:t xml:space="preserve"> u kući, dnevno zbrinjavanje, jednokratna novčana pomoć i savjetovanje.</w:t>
      </w:r>
      <w:r w:rsidR="00EF28BD" w:rsidRPr="00D120D4">
        <w:rPr>
          <w:rFonts w:ascii="Times New Roman" w:hAnsi="Times New Roman"/>
          <w:szCs w:val="24"/>
          <w:lang w:val="bs-Latn-BA"/>
        </w:rPr>
        <w:t xml:space="preserve"> </w:t>
      </w:r>
      <w:r w:rsidR="00E90842" w:rsidRPr="00E90842">
        <w:rPr>
          <w:rFonts w:ascii="Times New Roman" w:hAnsi="Times New Roman"/>
          <w:szCs w:val="24"/>
          <w:lang w:val="bs-Latn-BA"/>
        </w:rPr>
        <w:t>Žrtvama nasilja u porodici u Republici Srpskoj, u skladu sa odredbama Zakona o socijalnoj zaštiti i Zakona o zaštiti od</w:t>
      </w:r>
      <w:r w:rsidR="00E90842">
        <w:rPr>
          <w:rFonts w:ascii="Times New Roman" w:hAnsi="Times New Roman"/>
          <w:szCs w:val="24"/>
          <w:lang w:val="bs-Latn-BA"/>
        </w:rPr>
        <w:t xml:space="preserve"> nasilja u porodici,</w:t>
      </w:r>
      <w:r w:rsidR="00E90842" w:rsidRPr="00E90842">
        <w:rPr>
          <w:rFonts w:ascii="Times New Roman" w:hAnsi="Times New Roman"/>
          <w:szCs w:val="24"/>
          <w:lang w:val="bs-Latn-BA"/>
        </w:rPr>
        <w:t xml:space="preserve"> se zakonski obezbjeđuje odgovarajuća pravna zaštita i slobodan pristup svim uslugama pomoći i podrške</w:t>
      </w:r>
      <w:r w:rsidRPr="00D120D4">
        <w:rPr>
          <w:rFonts w:ascii="Times New Roman" w:hAnsi="Times New Roman"/>
          <w:szCs w:val="24"/>
          <w:lang w:val="bs-Latn-BA"/>
        </w:rPr>
        <w:t xml:space="preserve">. </w:t>
      </w:r>
    </w:p>
    <w:p w14:paraId="38975262" w14:textId="77777777" w:rsidR="00694A66" w:rsidRPr="00D120D4" w:rsidRDefault="00694A66" w:rsidP="00B465C3">
      <w:pPr>
        <w:jc w:val="both"/>
        <w:rPr>
          <w:rFonts w:ascii="Times New Roman" w:hAnsi="Times New Roman"/>
          <w:szCs w:val="24"/>
          <w:lang w:val="bs-Latn-BA"/>
        </w:rPr>
      </w:pPr>
    </w:p>
    <w:p w14:paraId="18024BD0" w14:textId="73D758ED" w:rsidR="00B465C3" w:rsidRPr="00D120D4" w:rsidRDefault="00E90842" w:rsidP="00694A66">
      <w:pPr>
        <w:jc w:val="both"/>
        <w:rPr>
          <w:rFonts w:ascii="Times New Roman" w:hAnsi="Times New Roman"/>
          <w:szCs w:val="24"/>
          <w:lang w:val="bs-Latn-BA"/>
        </w:rPr>
      </w:pPr>
      <w:r w:rsidRPr="00E90842">
        <w:rPr>
          <w:rFonts w:ascii="Times New Roman" w:hAnsi="Times New Roman"/>
          <w:szCs w:val="24"/>
          <w:lang w:val="bs-Latn-BA"/>
        </w:rPr>
        <w:t>Kada je u pitanju dječija zaštita, građani dobijaju pomoć za opremu za novorođenčad, dječji dodatak, prenatalni dodatak za treće i četvrto rođeno dijete, dodatak za roditelja ili staratelja, naknadu zarade za vrijeme porodiljskog odsustva i zadovoljavan</w:t>
      </w:r>
      <w:r>
        <w:rPr>
          <w:rFonts w:ascii="Times New Roman" w:hAnsi="Times New Roman"/>
          <w:szCs w:val="24"/>
          <w:lang w:val="bs-Latn-BA"/>
        </w:rPr>
        <w:t xml:space="preserve">je razvojnih potreba djeteta. </w:t>
      </w:r>
      <w:r w:rsidRPr="00E90842">
        <w:rPr>
          <w:rFonts w:ascii="Times New Roman" w:hAnsi="Times New Roman"/>
          <w:szCs w:val="24"/>
          <w:lang w:val="bs-Latn-BA"/>
        </w:rPr>
        <w:t>Zakonom o dječijoj zaštiti propisano je ostvarivanje prava na materinski dodatak za nezaposlenu majku u trajanju od 12 mjeseci, a za blizance i za svako treće i naredno dijete u trajanju od 18 mjeseci, u iznosu od 405,00 KM mjesečno</w:t>
      </w:r>
      <w:r w:rsidR="00694A66" w:rsidRPr="00D120D4">
        <w:rPr>
          <w:rFonts w:ascii="Times New Roman" w:hAnsi="Times New Roman"/>
          <w:szCs w:val="24"/>
          <w:lang w:val="bs-Latn-BA"/>
        </w:rPr>
        <w:t xml:space="preserve">. Pravo na pronatalitetnu naknadu za trećerođeno i četvrtorođeno dijete može ostvariti majka sa prebivalištem u RS za svako trećerođeno i četvrtorođeno dijete bez obzira na materijalni status porodice i mjesto rođenja djeteta u jednokratnom iznosu od 600,00 KM za trećerođeno dijete i 450,00 KM za četvrtorođeno dijete. </w:t>
      </w:r>
      <w:r w:rsidRPr="00E90842">
        <w:rPr>
          <w:rFonts w:ascii="Times New Roman" w:hAnsi="Times New Roman"/>
          <w:szCs w:val="24"/>
          <w:lang w:val="bs-Latn-BA"/>
        </w:rPr>
        <w:t>Odredbama izmijenjenog Zakona o dječijoj zaštiti uvedena je pronatalna mjera, koja predviđa da troškove naknade za vrijeme porodiljskog odsustva preuzima Vlada RS. Predviđeno je da svaka nezaposlena majka ima pravo na porodiljsku naknadu, bez obzira koliko dugo je nezaposlena</w:t>
      </w:r>
      <w:r w:rsidR="00694A66" w:rsidRPr="00D120D4">
        <w:rPr>
          <w:rFonts w:ascii="Times New Roman" w:hAnsi="Times New Roman"/>
          <w:szCs w:val="24"/>
          <w:lang w:val="bs-Latn-BA"/>
        </w:rPr>
        <w:t xml:space="preserve">. </w:t>
      </w:r>
      <w:r w:rsidR="00C879B5" w:rsidRPr="00D120D4">
        <w:rPr>
          <w:rFonts w:ascii="Times New Roman" w:hAnsi="Times New Roman"/>
          <w:szCs w:val="24"/>
          <w:lang w:val="bs-Latn-BA"/>
        </w:rPr>
        <w:t>Pored toga, u</w:t>
      </w:r>
      <w:r w:rsidR="00694A66" w:rsidRPr="00D120D4">
        <w:rPr>
          <w:rFonts w:ascii="Times New Roman" w:hAnsi="Times New Roman"/>
          <w:szCs w:val="24"/>
          <w:lang w:val="bs-Latn-BA"/>
        </w:rPr>
        <w:t xml:space="preserve">vodi se pravo na novčanu </w:t>
      </w:r>
      <w:r>
        <w:rPr>
          <w:rFonts w:ascii="Times New Roman" w:hAnsi="Times New Roman"/>
          <w:szCs w:val="24"/>
          <w:lang w:val="bs-Latn-BA"/>
        </w:rPr>
        <w:t>naknadu roditelju</w:t>
      </w:r>
      <w:r w:rsidR="00694A66" w:rsidRPr="00D120D4">
        <w:rPr>
          <w:rFonts w:ascii="Times New Roman" w:hAnsi="Times New Roman"/>
          <w:szCs w:val="24"/>
          <w:lang w:val="bs-Latn-BA"/>
        </w:rPr>
        <w:t xml:space="preserve"> ili njegovatelju, koji brinu o djeci 24 časa zbog oboljenja. Usvojen je Zakon</w:t>
      </w:r>
      <w:r w:rsidR="00694A66" w:rsidRPr="00D120D4">
        <w:rPr>
          <w:rFonts w:ascii="Times New Roman" w:hAnsi="Times New Roman"/>
          <w:szCs w:val="24"/>
        </w:rPr>
        <w:t xml:space="preserve"> </w:t>
      </w:r>
      <w:r w:rsidR="00694A66" w:rsidRPr="00D120D4">
        <w:rPr>
          <w:rFonts w:ascii="Times New Roman" w:hAnsi="Times New Roman"/>
          <w:szCs w:val="24"/>
          <w:lang w:val="bs-Latn-BA"/>
        </w:rPr>
        <w:t>o podršci nezaposlenom roditelju četvoro i više djece u Republici Srpskoj</w:t>
      </w:r>
      <w:r w:rsidR="00C879B5" w:rsidRPr="00D120D4">
        <w:rPr>
          <w:rFonts w:ascii="Times New Roman" w:hAnsi="Times New Roman"/>
          <w:szCs w:val="24"/>
          <w:lang w:val="bs-Latn-BA"/>
        </w:rPr>
        <w:t>.</w:t>
      </w:r>
      <w:r w:rsidR="00694A66" w:rsidRPr="00D120D4">
        <w:rPr>
          <w:rStyle w:val="FootnoteReference"/>
          <w:rFonts w:ascii="Times New Roman" w:hAnsi="Times New Roman"/>
          <w:szCs w:val="24"/>
          <w:lang w:val="bs-Latn-BA"/>
        </w:rPr>
        <w:footnoteReference w:id="48"/>
      </w:r>
    </w:p>
    <w:p w14:paraId="1AC212A5" w14:textId="10423162" w:rsidR="004519B4" w:rsidRPr="00D120D4" w:rsidRDefault="00F8269D" w:rsidP="004519B4">
      <w:pPr>
        <w:jc w:val="both"/>
        <w:rPr>
          <w:rFonts w:ascii="Times New Roman" w:hAnsi="Times New Roman"/>
          <w:szCs w:val="24"/>
          <w:lang w:val="bs-Latn-BA"/>
        </w:rPr>
      </w:pPr>
      <w:r w:rsidRPr="00D120D4">
        <w:rPr>
          <w:rFonts w:ascii="Times New Roman" w:hAnsi="Times New Roman"/>
          <w:szCs w:val="24"/>
          <w:lang w:val="bs-Latn-BA"/>
        </w:rPr>
        <w:t xml:space="preserve"> </w:t>
      </w:r>
    </w:p>
    <w:p w14:paraId="08D3B8FA" w14:textId="7672347F" w:rsidR="00F8269D" w:rsidRPr="00D120D4" w:rsidRDefault="0070491E" w:rsidP="00F8269D">
      <w:pPr>
        <w:jc w:val="both"/>
        <w:rPr>
          <w:rFonts w:ascii="Times New Roman" w:hAnsi="Times New Roman"/>
          <w:szCs w:val="24"/>
          <w:lang w:val="bs-Latn-BA"/>
        </w:rPr>
      </w:pPr>
      <w:r w:rsidRPr="00D120D4">
        <w:rPr>
          <w:rFonts w:ascii="Times New Roman" w:hAnsi="Times New Roman"/>
          <w:szCs w:val="24"/>
          <w:lang w:val="bs-Latn-BA"/>
        </w:rPr>
        <w:t>E</w:t>
      </w:r>
      <w:r w:rsidR="00F8269D" w:rsidRPr="00D120D4">
        <w:rPr>
          <w:rFonts w:ascii="Times New Roman" w:hAnsi="Times New Roman"/>
          <w:szCs w:val="24"/>
          <w:lang w:val="bs-Latn-BA"/>
        </w:rPr>
        <w:t xml:space="preserve">konomski i društveni položaj žena, prema zvaničnim podacima </w:t>
      </w:r>
      <w:r w:rsidR="00040F0A" w:rsidRPr="00D120D4">
        <w:rPr>
          <w:rFonts w:ascii="Times New Roman" w:hAnsi="Times New Roman"/>
          <w:szCs w:val="24"/>
          <w:lang w:val="bs-Latn-BA"/>
        </w:rPr>
        <w:t xml:space="preserve">Republičkog </w:t>
      </w:r>
      <w:r w:rsidRPr="00D120D4">
        <w:rPr>
          <w:rFonts w:ascii="Times New Roman" w:hAnsi="Times New Roman"/>
          <w:szCs w:val="24"/>
          <w:lang w:val="bs-Latn-BA"/>
        </w:rPr>
        <w:t>Z</w:t>
      </w:r>
      <w:r w:rsidR="00F8269D" w:rsidRPr="00D120D4">
        <w:rPr>
          <w:rFonts w:ascii="Times New Roman" w:hAnsi="Times New Roman"/>
          <w:szCs w:val="24"/>
          <w:lang w:val="bs-Latn-BA"/>
        </w:rPr>
        <w:t>avoda za statistiku RS</w:t>
      </w:r>
      <w:r w:rsidR="00753E9C" w:rsidRPr="00D120D4">
        <w:rPr>
          <w:rFonts w:ascii="Times New Roman" w:hAnsi="Times New Roman"/>
          <w:szCs w:val="24"/>
          <w:lang w:val="bs-Latn-BA"/>
        </w:rPr>
        <w:t xml:space="preserve"> </w:t>
      </w:r>
      <w:r w:rsidR="00F8269D" w:rsidRPr="00D120D4">
        <w:rPr>
          <w:rFonts w:ascii="Times New Roman" w:hAnsi="Times New Roman"/>
          <w:szCs w:val="24"/>
          <w:lang w:val="bs-Latn-BA"/>
        </w:rPr>
        <w:t xml:space="preserve">iz 2021. godine, </w:t>
      </w:r>
      <w:r w:rsidR="00753E9C" w:rsidRPr="00D120D4">
        <w:rPr>
          <w:rFonts w:ascii="Times New Roman" w:hAnsi="Times New Roman"/>
          <w:szCs w:val="24"/>
          <w:lang w:val="bs-Latn-BA"/>
        </w:rPr>
        <w:t xml:space="preserve">ukazuje da je </w:t>
      </w:r>
      <w:r w:rsidR="00F8269D" w:rsidRPr="00D120D4">
        <w:rPr>
          <w:rFonts w:ascii="Times New Roman" w:hAnsi="Times New Roman"/>
          <w:szCs w:val="24"/>
          <w:lang w:val="bs-Latn-BA"/>
        </w:rPr>
        <w:t>stopa zaposlenosti žena je 38,8</w:t>
      </w:r>
      <w:r w:rsidR="00C02B37" w:rsidRPr="00D120D4">
        <w:rPr>
          <w:rFonts w:ascii="Times New Roman" w:hAnsi="Times New Roman"/>
          <w:szCs w:val="24"/>
          <w:lang w:val="bs-Latn-BA"/>
        </w:rPr>
        <w:t xml:space="preserve">  %</w:t>
      </w:r>
      <w:r w:rsidR="00F8269D" w:rsidRPr="00D120D4">
        <w:rPr>
          <w:rFonts w:ascii="Times New Roman" w:hAnsi="Times New Roman"/>
          <w:szCs w:val="24"/>
          <w:lang w:val="bs-Latn-BA"/>
        </w:rPr>
        <w:t>, dok je stopa zaposlenosti muškaraca 52,7</w:t>
      </w:r>
      <w:r w:rsidR="00C02B37" w:rsidRPr="00D120D4">
        <w:rPr>
          <w:rFonts w:ascii="Times New Roman" w:hAnsi="Times New Roman"/>
          <w:szCs w:val="24"/>
          <w:lang w:val="bs-Latn-BA"/>
        </w:rPr>
        <w:t xml:space="preserve"> %</w:t>
      </w:r>
      <w:r w:rsidR="00F8269D" w:rsidRPr="00D120D4">
        <w:rPr>
          <w:rFonts w:ascii="Times New Roman" w:hAnsi="Times New Roman"/>
          <w:szCs w:val="24"/>
          <w:lang w:val="bs-Latn-BA"/>
        </w:rPr>
        <w:t xml:space="preserve">. Ovo stanje se odražava i na korištenje prava na penzijsko-invalidsko osiguranje, </w:t>
      </w:r>
      <w:r w:rsidR="00040F0A" w:rsidRPr="00D120D4">
        <w:rPr>
          <w:rFonts w:ascii="Times New Roman" w:hAnsi="Times New Roman"/>
          <w:szCs w:val="24"/>
          <w:lang w:val="bs-Latn-BA"/>
        </w:rPr>
        <w:t>te</w:t>
      </w:r>
      <w:r w:rsidR="00F8269D" w:rsidRPr="00D120D4">
        <w:rPr>
          <w:rFonts w:ascii="Times New Roman" w:hAnsi="Times New Roman"/>
          <w:szCs w:val="24"/>
          <w:lang w:val="bs-Latn-BA"/>
        </w:rPr>
        <w:t xml:space="preserve"> tako muškarci čine 63,09 % korisnika starosne penzije, a žene 36,91%. Kada su u pitanju invalidske penzije, muškarci su korisnici ovog prava u omjeru 71,55 % dok 28,45 % korisnika č</w:t>
      </w:r>
      <w:r w:rsidR="00BF7750">
        <w:rPr>
          <w:rFonts w:ascii="Times New Roman" w:hAnsi="Times New Roman"/>
          <w:szCs w:val="24"/>
          <w:lang w:val="bs-Latn-BA"/>
        </w:rPr>
        <w:t>ine žene. Korisnici subvencionir</w:t>
      </w:r>
      <w:r w:rsidR="00F8269D" w:rsidRPr="00D120D4">
        <w:rPr>
          <w:rFonts w:ascii="Times New Roman" w:hAnsi="Times New Roman"/>
          <w:szCs w:val="24"/>
          <w:lang w:val="bs-Latn-BA"/>
        </w:rPr>
        <w:t>anih troškova su takođe u većem broju muškarci, dok su žene brojnije kao korisnice usluga socijalne zaštite među starim licima bez porodičnog staranja.U RS</w:t>
      </w:r>
      <w:r w:rsidR="00A8209D" w:rsidRPr="00D120D4">
        <w:rPr>
          <w:rFonts w:ascii="Times New Roman" w:hAnsi="Times New Roman"/>
          <w:szCs w:val="24"/>
          <w:lang w:val="bs-Latn-BA"/>
        </w:rPr>
        <w:t>-u</w:t>
      </w:r>
      <w:r w:rsidR="00F8269D" w:rsidRPr="00D120D4">
        <w:rPr>
          <w:rFonts w:ascii="Times New Roman" w:hAnsi="Times New Roman"/>
          <w:szCs w:val="24"/>
          <w:lang w:val="bs-Latn-BA"/>
        </w:rPr>
        <w:t xml:space="preserve"> porodiljsko, odnosno roditeljsko odsustvo u mnogo većem broju koriste žene, a taj broj je 2019. godine iznosio 3792, u odnosu na 58 muškaraca, dok je u 2020. godini ovo odsustvo koristilo 4</w:t>
      </w:r>
      <w:r w:rsidR="00B47435">
        <w:rPr>
          <w:rFonts w:ascii="Times New Roman" w:hAnsi="Times New Roman"/>
          <w:szCs w:val="24"/>
          <w:lang w:val="bs-Latn-BA"/>
        </w:rPr>
        <w:t xml:space="preserve"> </w:t>
      </w:r>
      <w:r w:rsidR="00F8269D" w:rsidRPr="00D120D4">
        <w:rPr>
          <w:rFonts w:ascii="Times New Roman" w:hAnsi="Times New Roman"/>
          <w:szCs w:val="24"/>
          <w:lang w:val="bs-Latn-BA"/>
        </w:rPr>
        <w:t>881 žena i 63 muškarca.</w:t>
      </w:r>
    </w:p>
    <w:p w14:paraId="7C3FF354" w14:textId="77777777" w:rsidR="00D154D8" w:rsidRPr="00D120D4" w:rsidRDefault="00D154D8" w:rsidP="00D154D8">
      <w:pPr>
        <w:jc w:val="both"/>
        <w:rPr>
          <w:rFonts w:ascii="Times New Roman" w:hAnsi="Times New Roman"/>
          <w:szCs w:val="24"/>
          <w:lang w:val="bs-Latn-BA"/>
        </w:rPr>
      </w:pPr>
    </w:p>
    <w:p w14:paraId="7F9CCA5E" w14:textId="662478BC" w:rsidR="001F56AF" w:rsidRPr="00E90842" w:rsidRDefault="006C03BF" w:rsidP="001F56AF">
      <w:pPr>
        <w:pStyle w:val="BodyText"/>
        <w:rPr>
          <w:rFonts w:ascii="Times New Roman" w:hAnsi="Times New Roman"/>
          <w:szCs w:val="24"/>
          <w:lang w:val="bs-Latn-BA"/>
        </w:rPr>
      </w:pPr>
      <w:r w:rsidRPr="00E90842">
        <w:rPr>
          <w:rFonts w:ascii="Times New Roman" w:hAnsi="Times New Roman"/>
          <w:szCs w:val="24"/>
          <w:lang w:val="bs-Latn-BA"/>
        </w:rPr>
        <w:t>Socijalna zaštita</w:t>
      </w:r>
      <w:r w:rsidR="001F56AF" w:rsidRPr="00E90842">
        <w:rPr>
          <w:rFonts w:ascii="Times New Roman" w:hAnsi="Times New Roman"/>
          <w:szCs w:val="24"/>
          <w:lang w:val="bs-Latn-BA"/>
        </w:rPr>
        <w:t xml:space="preserve"> u FBiH je uređena Zakonom o osnovama socijalne zaštite, zaštite civilnih žrtava rata i zaštite porodice s djecom</w:t>
      </w:r>
      <w:r w:rsidR="00B61896" w:rsidRPr="00E90842">
        <w:rPr>
          <w:rFonts w:ascii="Times New Roman" w:hAnsi="Times New Roman"/>
          <w:szCs w:val="24"/>
          <w:lang w:val="bs-Latn-BA"/>
        </w:rPr>
        <w:t>,</w:t>
      </w:r>
      <w:r w:rsidR="001F56AF" w:rsidRPr="00E90842">
        <w:rPr>
          <w:rFonts w:ascii="Times New Roman" w:hAnsi="Times New Roman"/>
          <w:szCs w:val="24"/>
          <w:lang w:val="bs-Latn-BA"/>
        </w:rPr>
        <w:t xml:space="preserve"> </w:t>
      </w:r>
      <w:r w:rsidR="00B61896" w:rsidRPr="00E90842">
        <w:rPr>
          <w:rFonts w:ascii="Times New Roman" w:hAnsi="Times New Roman"/>
          <w:szCs w:val="24"/>
          <w:lang w:val="bs-Latn-BA"/>
        </w:rPr>
        <w:t>a postupak ostvarivanja prava, obim i visina nakn</w:t>
      </w:r>
      <w:r w:rsidR="00BF7750">
        <w:rPr>
          <w:rFonts w:ascii="Times New Roman" w:hAnsi="Times New Roman"/>
          <w:szCs w:val="24"/>
          <w:lang w:val="bs-Latn-BA"/>
        </w:rPr>
        <w:t>ada bliže su definir</w:t>
      </w:r>
      <w:r w:rsidR="00B61896" w:rsidRPr="00E90842">
        <w:rPr>
          <w:rFonts w:ascii="Times New Roman" w:hAnsi="Times New Roman"/>
          <w:szCs w:val="24"/>
          <w:lang w:val="bs-Latn-BA"/>
        </w:rPr>
        <w:t>ani kantonalnim zakonima iz ove oblasti.</w:t>
      </w:r>
      <w:r w:rsidR="001F56AF" w:rsidRPr="00E90842">
        <w:rPr>
          <w:rFonts w:ascii="Times New Roman" w:hAnsi="Times New Roman"/>
          <w:szCs w:val="24"/>
          <w:lang w:val="bs-Latn-BA"/>
        </w:rPr>
        <w:t xml:space="preserve"> Na osnovu podataka </w:t>
      </w:r>
      <w:r w:rsidR="00731D5D" w:rsidRPr="00E90842">
        <w:rPr>
          <w:rFonts w:ascii="Times New Roman" w:hAnsi="Times New Roman"/>
          <w:szCs w:val="24"/>
          <w:lang w:val="bs-Latn-BA"/>
        </w:rPr>
        <w:t>Z</w:t>
      </w:r>
      <w:r w:rsidR="001F56AF" w:rsidRPr="00E90842">
        <w:rPr>
          <w:rFonts w:ascii="Times New Roman" w:hAnsi="Times New Roman"/>
          <w:szCs w:val="24"/>
          <w:lang w:val="bs-Latn-BA"/>
        </w:rPr>
        <w:t>avoda za statistiku</w:t>
      </w:r>
      <w:r w:rsidR="00731D5D" w:rsidRPr="00E90842">
        <w:rPr>
          <w:rFonts w:ascii="Times New Roman" w:hAnsi="Times New Roman"/>
          <w:szCs w:val="24"/>
          <w:lang w:val="bs-Latn-BA"/>
        </w:rPr>
        <w:t xml:space="preserve"> iz</w:t>
      </w:r>
      <w:r w:rsidR="001F56AF" w:rsidRPr="00E90842">
        <w:rPr>
          <w:rFonts w:ascii="Times New Roman" w:hAnsi="Times New Roman"/>
          <w:szCs w:val="24"/>
          <w:lang w:val="bs-Latn-BA"/>
        </w:rPr>
        <w:t xml:space="preserve"> 2020.</w:t>
      </w:r>
      <w:r w:rsidR="00E90842">
        <w:rPr>
          <w:rFonts w:ascii="Times New Roman" w:hAnsi="Times New Roman"/>
          <w:szCs w:val="24"/>
          <w:lang w:val="bs-Latn-BA"/>
        </w:rPr>
        <w:t xml:space="preserve"> godine</w:t>
      </w:r>
      <w:r w:rsidR="00731D5D" w:rsidRPr="00E90842">
        <w:rPr>
          <w:rFonts w:ascii="Times New Roman" w:hAnsi="Times New Roman"/>
          <w:szCs w:val="24"/>
          <w:lang w:val="bs-Latn-BA"/>
        </w:rPr>
        <w:t>,</w:t>
      </w:r>
      <w:r w:rsidR="001F56AF" w:rsidRPr="00E90842">
        <w:rPr>
          <w:rFonts w:ascii="Times New Roman" w:hAnsi="Times New Roman"/>
          <w:szCs w:val="24"/>
          <w:lang w:val="bs-Latn-BA"/>
        </w:rPr>
        <w:t xml:space="preserve"> u </w:t>
      </w:r>
      <w:r w:rsidR="00731D5D" w:rsidRPr="00E90842">
        <w:rPr>
          <w:rFonts w:ascii="Times New Roman" w:hAnsi="Times New Roman"/>
          <w:szCs w:val="24"/>
          <w:lang w:val="bs-Latn-BA"/>
        </w:rPr>
        <w:t>F</w:t>
      </w:r>
      <w:r w:rsidR="001F56AF" w:rsidRPr="00E90842">
        <w:rPr>
          <w:rFonts w:ascii="Times New Roman" w:hAnsi="Times New Roman"/>
          <w:szCs w:val="24"/>
          <w:lang w:val="bs-Latn-BA"/>
        </w:rPr>
        <w:t xml:space="preserve">BiH je bilo 69 centara za socijalni rad i 17 službi socijalne zaštite. U centrima je pruženo 288 778 intervencija od čega je 52% bilo </w:t>
      </w:r>
      <w:r w:rsidR="00BF7750">
        <w:rPr>
          <w:rFonts w:ascii="Times New Roman" w:hAnsi="Times New Roman"/>
          <w:szCs w:val="24"/>
          <w:lang w:val="bs-Latn-BA"/>
        </w:rPr>
        <w:t>lica</w:t>
      </w:r>
      <w:r w:rsidR="001F56AF" w:rsidRPr="00E90842">
        <w:rPr>
          <w:rFonts w:ascii="Times New Roman" w:hAnsi="Times New Roman"/>
          <w:szCs w:val="24"/>
          <w:lang w:val="bs-Latn-BA"/>
        </w:rPr>
        <w:t xml:space="preserve"> ženskog spola. </w:t>
      </w:r>
      <w:r w:rsidR="00AF1E83" w:rsidRPr="00E90842">
        <w:rPr>
          <w:rFonts w:ascii="Times New Roman" w:hAnsi="Times New Roman"/>
          <w:szCs w:val="24"/>
          <w:lang w:val="bs-Latn-BA"/>
        </w:rPr>
        <w:t>P</w:t>
      </w:r>
      <w:r w:rsidR="001F56AF" w:rsidRPr="00E90842">
        <w:rPr>
          <w:rFonts w:ascii="Times New Roman" w:hAnsi="Times New Roman"/>
          <w:szCs w:val="24"/>
          <w:lang w:val="bs-Latn-BA"/>
        </w:rPr>
        <w:t xml:space="preserve">rocenat </w:t>
      </w:r>
      <w:r w:rsidR="00BF7750">
        <w:rPr>
          <w:rFonts w:ascii="Times New Roman" w:hAnsi="Times New Roman"/>
          <w:szCs w:val="24"/>
          <w:lang w:val="bs-Latn-BA"/>
        </w:rPr>
        <w:t>lica</w:t>
      </w:r>
      <w:r w:rsidR="001F56AF" w:rsidRPr="00E90842">
        <w:rPr>
          <w:rFonts w:ascii="Times New Roman" w:hAnsi="Times New Roman"/>
          <w:szCs w:val="24"/>
          <w:lang w:val="bs-Latn-BA"/>
        </w:rPr>
        <w:t xml:space="preserve"> ženskog spola </w:t>
      </w:r>
      <w:r w:rsidR="00AF1E83" w:rsidRPr="00E90842">
        <w:rPr>
          <w:rFonts w:ascii="Times New Roman" w:hAnsi="Times New Roman"/>
          <w:szCs w:val="24"/>
          <w:lang w:val="bs-Latn-BA"/>
        </w:rPr>
        <w:t xml:space="preserve">u ustanovama </w:t>
      </w:r>
      <w:r w:rsidRPr="00E90842">
        <w:rPr>
          <w:rFonts w:ascii="Times New Roman" w:hAnsi="Times New Roman"/>
          <w:szCs w:val="24"/>
          <w:lang w:val="bs-Latn-BA"/>
        </w:rPr>
        <w:t>socijalne zaštite</w:t>
      </w:r>
      <w:r w:rsidR="00AF1E83" w:rsidRPr="00E90842">
        <w:rPr>
          <w:rFonts w:ascii="Times New Roman" w:hAnsi="Times New Roman"/>
          <w:szCs w:val="24"/>
          <w:lang w:val="bs-Latn-BA"/>
        </w:rPr>
        <w:t xml:space="preserve"> je </w:t>
      </w:r>
      <w:r w:rsidR="001F56AF" w:rsidRPr="00E90842">
        <w:rPr>
          <w:rFonts w:ascii="Times New Roman" w:hAnsi="Times New Roman"/>
          <w:szCs w:val="24"/>
          <w:lang w:val="bs-Latn-BA"/>
        </w:rPr>
        <w:t xml:space="preserve">53%. Najviše korisnika je među </w:t>
      </w:r>
      <w:r w:rsidR="001F17A8">
        <w:rPr>
          <w:rFonts w:ascii="Times New Roman" w:hAnsi="Times New Roman"/>
          <w:szCs w:val="24"/>
          <w:lang w:val="bs-Latn-BA"/>
        </w:rPr>
        <w:t>licima</w:t>
      </w:r>
      <w:r w:rsidR="001F56AF" w:rsidRPr="00E90842">
        <w:rPr>
          <w:rFonts w:ascii="Times New Roman" w:hAnsi="Times New Roman"/>
          <w:szCs w:val="24"/>
          <w:lang w:val="bs-Latn-BA"/>
        </w:rPr>
        <w:t xml:space="preserve"> koje nemaju dovoljno prihoda za izdržavanje (42% od ukupnog broja korisnika), među njima je 51% </w:t>
      </w:r>
      <w:r w:rsidR="00BF7750">
        <w:rPr>
          <w:rFonts w:ascii="Times New Roman" w:hAnsi="Times New Roman"/>
          <w:szCs w:val="24"/>
          <w:lang w:val="bs-Latn-BA"/>
        </w:rPr>
        <w:t>lica</w:t>
      </w:r>
      <w:r w:rsidR="001F56AF" w:rsidRPr="00E90842">
        <w:rPr>
          <w:rFonts w:ascii="Times New Roman" w:hAnsi="Times New Roman"/>
          <w:szCs w:val="24"/>
          <w:lang w:val="bs-Latn-BA"/>
        </w:rPr>
        <w:t xml:space="preserve"> ženskog spola. </w:t>
      </w:r>
      <w:r w:rsidR="001F17A8">
        <w:rPr>
          <w:rFonts w:ascii="Times New Roman" w:hAnsi="Times New Roman"/>
          <w:szCs w:val="24"/>
          <w:lang w:val="bs-Latn-BA"/>
        </w:rPr>
        <w:t>M</w:t>
      </w:r>
      <w:r w:rsidR="001F17A8" w:rsidRPr="001F17A8">
        <w:rPr>
          <w:rFonts w:ascii="Times New Roman" w:hAnsi="Times New Roman"/>
          <w:szCs w:val="24"/>
          <w:lang w:val="bs-Latn-BA"/>
        </w:rPr>
        <w:t>alo</w:t>
      </w:r>
      <w:r w:rsidR="001F17A8">
        <w:rPr>
          <w:rFonts w:ascii="Times New Roman" w:hAnsi="Times New Roman"/>
          <w:szCs w:val="24"/>
          <w:lang w:val="bs-Latn-BA"/>
        </w:rPr>
        <w:t>ljetna</w:t>
      </w:r>
      <w:r w:rsidR="00A0628B">
        <w:rPr>
          <w:rFonts w:ascii="Times New Roman" w:hAnsi="Times New Roman"/>
          <w:szCs w:val="24"/>
          <w:lang w:val="sr-Cyrl-BA"/>
        </w:rPr>
        <w:t xml:space="preserve"> </w:t>
      </w:r>
      <w:r w:rsidR="001F17A8">
        <w:rPr>
          <w:rFonts w:ascii="Times New Roman" w:hAnsi="Times New Roman"/>
          <w:szCs w:val="24"/>
          <w:lang w:val="bs-Latn-BA"/>
        </w:rPr>
        <w:t>lica čine</w:t>
      </w:r>
      <w:r w:rsidR="001F17A8" w:rsidRPr="001F17A8">
        <w:rPr>
          <w:rFonts w:ascii="Times New Roman" w:hAnsi="Times New Roman"/>
          <w:szCs w:val="24"/>
          <w:lang w:val="bs-Latn-BA"/>
        </w:rPr>
        <w:t xml:space="preserve"> </w:t>
      </w:r>
      <w:r w:rsidR="001F56AF" w:rsidRPr="00E90842">
        <w:rPr>
          <w:rFonts w:ascii="Times New Roman" w:hAnsi="Times New Roman"/>
          <w:szCs w:val="24"/>
          <w:lang w:val="bs-Latn-BA"/>
        </w:rPr>
        <w:t xml:space="preserve">42% štićenika, od čega je 40% </w:t>
      </w:r>
      <w:r w:rsidR="00BF7750">
        <w:rPr>
          <w:rFonts w:ascii="Times New Roman" w:hAnsi="Times New Roman"/>
          <w:szCs w:val="24"/>
          <w:lang w:val="bs-Latn-BA"/>
        </w:rPr>
        <w:t>lica</w:t>
      </w:r>
      <w:r w:rsidR="001F56AF" w:rsidRPr="00E90842">
        <w:rPr>
          <w:rFonts w:ascii="Times New Roman" w:hAnsi="Times New Roman"/>
          <w:szCs w:val="24"/>
          <w:lang w:val="bs-Latn-BA"/>
        </w:rPr>
        <w:t xml:space="preserve"> ženskog spola. Najveći broj maloljetnih štićenika jeste sa smetnjama u fizičkom i psihičkom razvoju. </w:t>
      </w:r>
    </w:p>
    <w:p w14:paraId="3D0C71AF" w14:textId="77777777" w:rsidR="001F56AF" w:rsidRPr="00E90842" w:rsidRDefault="001F56AF" w:rsidP="001F56AF">
      <w:pPr>
        <w:pStyle w:val="BodyText"/>
        <w:rPr>
          <w:rFonts w:ascii="Times New Roman" w:hAnsi="Times New Roman"/>
          <w:szCs w:val="24"/>
          <w:lang w:val="bs-Latn-BA"/>
        </w:rPr>
      </w:pPr>
    </w:p>
    <w:p w14:paraId="21721207" w14:textId="19B6FCDE" w:rsidR="001F56AF" w:rsidRPr="00D120D4" w:rsidRDefault="001F56AF" w:rsidP="001F56AF">
      <w:pPr>
        <w:jc w:val="both"/>
        <w:rPr>
          <w:rFonts w:ascii="Times New Roman" w:hAnsi="Times New Roman"/>
          <w:szCs w:val="24"/>
          <w:lang w:val="bs-Latn-BA"/>
        </w:rPr>
      </w:pPr>
      <w:r w:rsidRPr="00E90842">
        <w:rPr>
          <w:rFonts w:ascii="Times New Roman" w:hAnsi="Times New Roman"/>
          <w:szCs w:val="24"/>
          <w:lang w:val="bs-Latn-BA"/>
        </w:rPr>
        <w:t>Zakonom o materijalnoj podršci</w:t>
      </w:r>
      <w:r w:rsidR="00BA3B2B" w:rsidRPr="00E90842">
        <w:rPr>
          <w:rFonts w:ascii="Times New Roman" w:hAnsi="Times New Roman"/>
          <w:szCs w:val="24"/>
          <w:lang w:val="bs-Latn-BA"/>
        </w:rPr>
        <w:t xml:space="preserve"> </w:t>
      </w:r>
      <w:r w:rsidRPr="00E90842">
        <w:rPr>
          <w:rFonts w:ascii="Times New Roman" w:hAnsi="Times New Roman"/>
          <w:szCs w:val="24"/>
          <w:lang w:val="bs-Latn-BA"/>
        </w:rPr>
        <w:t xml:space="preserve">porodicama sa djecom </w:t>
      </w:r>
      <w:r w:rsidR="00BA3B2B" w:rsidRPr="00E90842">
        <w:rPr>
          <w:rFonts w:ascii="Times New Roman" w:hAnsi="Times New Roman"/>
          <w:szCs w:val="24"/>
          <w:lang w:val="bs-Latn-BA"/>
        </w:rPr>
        <w:t>u FBiH</w:t>
      </w:r>
      <w:r w:rsidR="00BA3B2B" w:rsidRPr="00E90842">
        <w:rPr>
          <w:rStyle w:val="FootnoteReference"/>
          <w:rFonts w:ascii="Times New Roman" w:hAnsi="Times New Roman"/>
          <w:szCs w:val="24"/>
          <w:lang w:val="bs-Latn-BA"/>
        </w:rPr>
        <w:footnoteReference w:id="49"/>
      </w:r>
      <w:r w:rsidRPr="00E90842">
        <w:rPr>
          <w:rFonts w:ascii="Times New Roman" w:hAnsi="Times New Roman"/>
          <w:szCs w:val="24"/>
          <w:lang w:val="bs-Latn-BA"/>
        </w:rPr>
        <w:t xml:space="preserve"> utvrđuju se dva osnovna prava: dječiji dodatak i novčana pomoć nezaposlenoj porodilji. </w:t>
      </w:r>
      <w:r w:rsidR="00B61896" w:rsidRPr="00E90842">
        <w:rPr>
          <w:rFonts w:ascii="Times New Roman" w:hAnsi="Times New Roman"/>
          <w:szCs w:val="24"/>
          <w:lang w:val="bs-Latn-BA"/>
        </w:rPr>
        <w:t xml:space="preserve">Osnov za obračun ovih prava je najniža plata u Federaciji BiH u skladu sa odredbama Zakona o radu, te su utvrđeni jedinstveni uslovi za ostvarivanje ovih prava. Pravo na dječiji dodatak će ostvariti dijete ukoliko ukupni mjesečni prihodi po članu zajedničkog domaćinstva na prelaze 40% najniže plate u FBiH utvrđene u skladu sa Zakonom o radu i ako nije smješteno u hraniteljsku porodicu ili ustanovu socijalne zaštite duže od 30 dana, a troškovi smještaja se djelimično ili potpuno osiguravaju iz budžetskih sredstava. Visina dječijeg dodatka iznosi 19% najniže plate u FBiH, a sredstva za ostvarivanje prava na dječiji dodatak osigurat će se u budžetu FBiH. Pravo na novčanu pomoć nezaposlene porodilje ostvariće ukoliko se nalaze na evidenciji nadležne službe za zapošljavanje ili su na redovnom školovanju, odnosno ukoliko se na evidenciji Porezne uprave ne vode kao zaposleno lice. </w:t>
      </w:r>
      <w:r w:rsidRPr="00E90842">
        <w:rPr>
          <w:rFonts w:ascii="Times New Roman" w:hAnsi="Times New Roman"/>
          <w:szCs w:val="24"/>
          <w:lang w:val="bs-Latn-BA"/>
        </w:rPr>
        <w:t xml:space="preserve">Novčana pomoć nezaposlenim porodiljama </w:t>
      </w:r>
      <w:r w:rsidR="00B61896" w:rsidRPr="00E90842">
        <w:rPr>
          <w:rFonts w:ascii="Times New Roman" w:hAnsi="Times New Roman"/>
          <w:szCs w:val="24"/>
          <w:lang w:val="bs-Latn-BA"/>
        </w:rPr>
        <w:t>isplaćivat</w:t>
      </w:r>
      <w:r w:rsidRPr="00E90842">
        <w:rPr>
          <w:rFonts w:ascii="Times New Roman" w:hAnsi="Times New Roman"/>
          <w:szCs w:val="24"/>
          <w:lang w:val="bs-Latn-BA"/>
        </w:rPr>
        <w:t xml:space="preserve"> će se u visini 55% najniže plate u </w:t>
      </w:r>
      <w:r w:rsidR="00B61896" w:rsidRPr="00E90842">
        <w:rPr>
          <w:rFonts w:ascii="Times New Roman" w:hAnsi="Times New Roman"/>
          <w:szCs w:val="24"/>
          <w:lang w:val="bs-Latn-BA"/>
        </w:rPr>
        <w:t xml:space="preserve">Federaciji BiH </w:t>
      </w:r>
      <w:r w:rsidRPr="00E90842">
        <w:rPr>
          <w:rFonts w:ascii="Times New Roman" w:hAnsi="Times New Roman"/>
          <w:szCs w:val="24"/>
          <w:lang w:val="bs-Latn-BA"/>
        </w:rPr>
        <w:t xml:space="preserve">u trajanju od 12 mjeseci, a </w:t>
      </w:r>
      <w:r w:rsidR="00B61896" w:rsidRPr="00E90842">
        <w:rPr>
          <w:rFonts w:ascii="Times New Roman" w:hAnsi="Times New Roman"/>
          <w:szCs w:val="24"/>
          <w:lang w:val="bs-Latn-BA"/>
        </w:rPr>
        <w:t>finansi</w:t>
      </w:r>
      <w:r w:rsidR="00145A67" w:rsidRPr="00E90842">
        <w:rPr>
          <w:rFonts w:ascii="Times New Roman" w:hAnsi="Times New Roman"/>
          <w:szCs w:val="24"/>
          <w:lang w:val="bs-Latn-BA"/>
        </w:rPr>
        <w:t>rat će</w:t>
      </w:r>
      <w:r w:rsidRPr="00E90842">
        <w:rPr>
          <w:rFonts w:ascii="Times New Roman" w:hAnsi="Times New Roman"/>
          <w:szCs w:val="24"/>
          <w:lang w:val="bs-Latn-BA"/>
        </w:rPr>
        <w:t xml:space="preserve"> se na kantonalnom nivou. </w:t>
      </w:r>
      <w:r w:rsidR="00E548F6" w:rsidRPr="00E90842">
        <w:rPr>
          <w:rFonts w:ascii="Times New Roman" w:hAnsi="Times New Roman"/>
          <w:szCs w:val="24"/>
          <w:lang w:val="bs-Latn-BA"/>
        </w:rPr>
        <w:t>O</w:t>
      </w:r>
      <w:r w:rsidR="00B61896" w:rsidRPr="00E90842">
        <w:rPr>
          <w:rFonts w:ascii="Times New Roman" w:hAnsi="Times New Roman"/>
          <w:szCs w:val="24"/>
          <w:lang w:val="bs-Latn-BA"/>
        </w:rPr>
        <w:t>ba doma Parlamenta FBiH usvojila su Nacrt</w:t>
      </w:r>
      <w:r w:rsidR="001F17A8">
        <w:rPr>
          <w:rFonts w:ascii="Times New Roman" w:hAnsi="Times New Roman"/>
          <w:szCs w:val="24"/>
          <w:lang w:val="bs-Latn-BA"/>
        </w:rPr>
        <w:t xml:space="preserve"> z</w:t>
      </w:r>
      <w:r w:rsidRPr="00E90842">
        <w:rPr>
          <w:rFonts w:ascii="Times New Roman" w:hAnsi="Times New Roman"/>
          <w:szCs w:val="24"/>
          <w:lang w:val="bs-Latn-BA"/>
        </w:rPr>
        <w:t>akon</w:t>
      </w:r>
      <w:r w:rsidR="00B61896" w:rsidRPr="00E90842">
        <w:rPr>
          <w:rFonts w:ascii="Times New Roman" w:hAnsi="Times New Roman"/>
          <w:szCs w:val="24"/>
          <w:lang w:val="bs-Latn-BA"/>
        </w:rPr>
        <w:t>a</w:t>
      </w:r>
      <w:r w:rsidRPr="00E90842">
        <w:rPr>
          <w:rFonts w:ascii="Times New Roman" w:hAnsi="Times New Roman"/>
          <w:szCs w:val="24"/>
          <w:lang w:val="bs-Latn-BA"/>
        </w:rPr>
        <w:t xml:space="preserve"> o zaštiti civilnih žrtava rata</w:t>
      </w:r>
      <w:r w:rsidRPr="00D120D4">
        <w:rPr>
          <w:rFonts w:ascii="Times New Roman" w:hAnsi="Times New Roman"/>
          <w:szCs w:val="24"/>
          <w:lang w:val="bs-Latn-BA"/>
        </w:rPr>
        <w:t xml:space="preserve"> u F</w:t>
      </w:r>
      <w:r w:rsidR="0A10F423" w:rsidRPr="00D120D4">
        <w:rPr>
          <w:rFonts w:ascii="Times New Roman" w:hAnsi="Times New Roman"/>
          <w:szCs w:val="24"/>
          <w:lang w:val="bs-Latn-BA"/>
        </w:rPr>
        <w:t>BiH</w:t>
      </w:r>
      <w:r w:rsidRPr="00D120D4">
        <w:rPr>
          <w:rFonts w:ascii="Times New Roman" w:hAnsi="Times New Roman"/>
          <w:szCs w:val="24"/>
          <w:lang w:val="bs-Latn-BA"/>
        </w:rPr>
        <w:t xml:space="preserve"> koji uređuje prava civilnih žrtava rata uključujući i žrtve seksualnog nasilja, a po prvi put se utvrđuje status civilnih žrtava rata za d</w:t>
      </w:r>
      <w:r w:rsidR="001F17A8">
        <w:rPr>
          <w:rFonts w:ascii="Times New Roman" w:hAnsi="Times New Roman"/>
          <w:szCs w:val="24"/>
          <w:lang w:val="bs-Latn-BA"/>
        </w:rPr>
        <w:t>i</w:t>
      </w:r>
      <w:r w:rsidRPr="00D120D4">
        <w:rPr>
          <w:rFonts w:ascii="Times New Roman" w:hAnsi="Times New Roman"/>
          <w:szCs w:val="24"/>
          <w:lang w:val="bs-Latn-BA"/>
        </w:rPr>
        <w:t>jete koje je rođeno iz čina ratnog silovanja.</w:t>
      </w:r>
      <w:r w:rsidR="00B61896" w:rsidRPr="00D120D4">
        <w:rPr>
          <w:rFonts w:ascii="Times New Roman" w:hAnsi="Times New Roman"/>
          <w:szCs w:val="24"/>
          <w:lang w:val="bs-Latn-BA"/>
        </w:rPr>
        <w:t xml:space="preserve"> </w:t>
      </w:r>
    </w:p>
    <w:p w14:paraId="0D380C19" w14:textId="77777777" w:rsidR="00215448" w:rsidRPr="00D120D4" w:rsidRDefault="00215448" w:rsidP="001F56AF">
      <w:pPr>
        <w:jc w:val="both"/>
        <w:rPr>
          <w:rFonts w:ascii="Times New Roman" w:hAnsi="Times New Roman"/>
          <w:szCs w:val="24"/>
          <w:lang w:val="bs-Latn-BA"/>
        </w:rPr>
      </w:pPr>
    </w:p>
    <w:p w14:paraId="5CEDCEB9" w14:textId="4063C2F7" w:rsidR="00215448" w:rsidRPr="00D120D4" w:rsidRDefault="00215448" w:rsidP="00215448">
      <w:pPr>
        <w:pStyle w:val="BodyText"/>
        <w:rPr>
          <w:rFonts w:ascii="Times New Roman" w:hAnsi="Times New Roman"/>
          <w:szCs w:val="24"/>
          <w:lang w:val="bs-Latn-BA"/>
        </w:rPr>
      </w:pPr>
      <w:r w:rsidRPr="00D120D4">
        <w:rPr>
          <w:rFonts w:ascii="Times New Roman" w:hAnsi="Times New Roman"/>
          <w:szCs w:val="24"/>
          <w:lang w:val="bs-Latn-BA"/>
        </w:rPr>
        <w:t xml:space="preserve">Važeći propisi iz oblasti rada pružaju adekvatnu zaštitu materinstva i očinstva odredbama o porođajnom odsustvu koje pored majke </w:t>
      </w:r>
      <w:r w:rsidR="001F17A8" w:rsidRPr="00D120D4">
        <w:rPr>
          <w:rFonts w:ascii="Times New Roman" w:hAnsi="Times New Roman"/>
          <w:szCs w:val="24"/>
          <w:lang w:val="bs-Latn-BA"/>
        </w:rPr>
        <w:t xml:space="preserve">može koristiti </w:t>
      </w:r>
      <w:r w:rsidRPr="00D120D4">
        <w:rPr>
          <w:rFonts w:ascii="Times New Roman" w:hAnsi="Times New Roman"/>
          <w:szCs w:val="24"/>
          <w:lang w:val="bs-Latn-BA"/>
        </w:rPr>
        <w:t>i radnik-otac djeteta</w:t>
      </w:r>
      <w:r w:rsidR="00F64C42" w:rsidRPr="00D120D4">
        <w:rPr>
          <w:rFonts w:ascii="Times New Roman" w:hAnsi="Times New Roman"/>
          <w:szCs w:val="24"/>
          <w:lang w:val="bs-Latn-BA"/>
        </w:rPr>
        <w:t xml:space="preserve"> </w:t>
      </w:r>
      <w:r w:rsidRPr="00D120D4">
        <w:rPr>
          <w:rFonts w:ascii="Times New Roman" w:hAnsi="Times New Roman"/>
          <w:szCs w:val="24"/>
          <w:lang w:val="bs-Latn-BA"/>
        </w:rPr>
        <w:t>pravom na rad sa polovinom punog radnog vremena nakon isteka porođajnog odsustva</w:t>
      </w:r>
      <w:r w:rsidR="00D61262" w:rsidRPr="00D120D4">
        <w:rPr>
          <w:rFonts w:ascii="Times New Roman" w:hAnsi="Times New Roman"/>
          <w:szCs w:val="24"/>
          <w:lang w:val="bs-Latn-BA"/>
        </w:rPr>
        <w:t xml:space="preserve"> i</w:t>
      </w:r>
      <w:r w:rsidRPr="00D120D4">
        <w:rPr>
          <w:rFonts w:ascii="Times New Roman" w:hAnsi="Times New Roman"/>
          <w:szCs w:val="24"/>
          <w:lang w:val="bs-Latn-BA"/>
        </w:rPr>
        <w:t xml:space="preserve"> do tri godine života djeteta, koje može koristiti jedan od roditelja</w:t>
      </w:r>
      <w:r w:rsidR="00D61262" w:rsidRPr="00D120D4">
        <w:rPr>
          <w:rFonts w:ascii="Times New Roman" w:hAnsi="Times New Roman"/>
          <w:szCs w:val="24"/>
          <w:lang w:val="bs-Latn-BA"/>
        </w:rPr>
        <w:t xml:space="preserve">. Pored toga, žene mogu </w:t>
      </w:r>
      <w:r w:rsidR="006878A1" w:rsidRPr="00D120D4">
        <w:rPr>
          <w:rFonts w:ascii="Times New Roman" w:hAnsi="Times New Roman"/>
          <w:szCs w:val="24"/>
          <w:lang w:val="bs-Latn-BA"/>
        </w:rPr>
        <w:t xml:space="preserve"> koristiti </w:t>
      </w:r>
      <w:r w:rsidRPr="00D120D4">
        <w:rPr>
          <w:rFonts w:ascii="Times New Roman" w:hAnsi="Times New Roman"/>
          <w:szCs w:val="24"/>
          <w:lang w:val="bs-Latn-BA"/>
        </w:rPr>
        <w:t>odsustvo radi dojenja,</w:t>
      </w:r>
      <w:r w:rsidR="001F17A8">
        <w:rPr>
          <w:rFonts w:ascii="Times New Roman" w:hAnsi="Times New Roman"/>
          <w:szCs w:val="24"/>
          <w:lang w:val="bs-Latn-BA"/>
        </w:rPr>
        <w:t xml:space="preserve"> </w:t>
      </w:r>
      <w:r w:rsidR="00937E38" w:rsidRPr="00D120D4">
        <w:rPr>
          <w:rFonts w:ascii="Times New Roman" w:hAnsi="Times New Roman"/>
          <w:szCs w:val="24"/>
          <w:lang w:val="bs-Latn-BA"/>
        </w:rPr>
        <w:t>d</w:t>
      </w:r>
      <w:r w:rsidR="006878A1" w:rsidRPr="00D120D4">
        <w:rPr>
          <w:rFonts w:ascii="Times New Roman" w:hAnsi="Times New Roman"/>
          <w:szCs w:val="24"/>
          <w:lang w:val="bs-Latn-BA"/>
        </w:rPr>
        <w:t>ok roditelji čija djeca ima</w:t>
      </w:r>
      <w:r w:rsidR="001F17A8">
        <w:rPr>
          <w:rFonts w:ascii="Times New Roman" w:hAnsi="Times New Roman"/>
          <w:szCs w:val="24"/>
          <w:lang w:val="bs-Latn-BA"/>
        </w:rPr>
        <w:t>ju teže smetnje u razvoju imaju</w:t>
      </w:r>
      <w:r w:rsidR="00937E38" w:rsidRPr="00D120D4">
        <w:rPr>
          <w:rFonts w:ascii="Times New Roman" w:hAnsi="Times New Roman"/>
          <w:szCs w:val="24"/>
          <w:lang w:val="bs-Latn-BA"/>
        </w:rPr>
        <w:t xml:space="preserve"> pravo na pola radnog vremena. </w:t>
      </w:r>
      <w:r w:rsidR="001F17A8">
        <w:rPr>
          <w:rFonts w:ascii="Times New Roman" w:hAnsi="Times New Roman"/>
          <w:szCs w:val="24"/>
          <w:lang w:val="bs-Latn-BA"/>
        </w:rPr>
        <w:t xml:space="preserve"> </w:t>
      </w:r>
    </w:p>
    <w:p w14:paraId="7CD28EAE" w14:textId="77777777" w:rsidR="004731F3" w:rsidRPr="00D120D4" w:rsidRDefault="00CB36AC" w:rsidP="00314BD5">
      <w:pPr>
        <w:pStyle w:val="Tekst"/>
        <w:rPr>
          <w:rFonts w:ascii="Times New Roman" w:hAnsi="Times New Roman"/>
          <w:b/>
          <w:sz w:val="24"/>
          <w:lang w:val="bs-Latn-BA"/>
        </w:rPr>
      </w:pPr>
      <w:r w:rsidRPr="00D120D4">
        <w:rPr>
          <w:rFonts w:ascii="Times New Roman" w:hAnsi="Times New Roman"/>
          <w:b/>
          <w:sz w:val="24"/>
          <w:lang w:val="bs-Latn-BA"/>
        </w:rPr>
        <w:t>Mjere</w:t>
      </w:r>
    </w:p>
    <w:p w14:paraId="34B89E2D" w14:textId="2B7409BD" w:rsidR="004731F3" w:rsidRPr="00D120D4" w:rsidRDefault="00704D0D" w:rsidP="00314BD5">
      <w:pPr>
        <w:pStyle w:val="Podnaslov"/>
        <w:pBdr>
          <w:top w:val="none" w:sz="0" w:space="0" w:color="auto"/>
          <w:left w:val="none" w:sz="0" w:space="0" w:color="auto"/>
          <w:bottom w:val="none" w:sz="0" w:space="0" w:color="auto"/>
          <w:right w:val="none" w:sz="0" w:space="0" w:color="auto"/>
        </w:pBdr>
        <w:spacing w:after="0" w:line="240" w:lineRule="auto"/>
        <w:jc w:val="both"/>
        <w:rPr>
          <w:rFonts w:ascii="Times New Roman" w:hAnsi="Times New Roman"/>
          <w:lang w:val="bs-Latn-BA"/>
        </w:rPr>
      </w:pPr>
      <w:r w:rsidRPr="00D120D4">
        <w:rPr>
          <w:rFonts w:ascii="Times New Roman" w:hAnsi="Times New Roman"/>
          <w:b w:val="0"/>
          <w:bCs/>
          <w:lang w:val="bs-Latn-BA"/>
        </w:rPr>
        <w:t>Osnovni cilj</w:t>
      </w:r>
      <w:r w:rsidR="007C6A54" w:rsidRPr="00D120D4">
        <w:rPr>
          <w:rFonts w:ascii="Times New Roman" w:hAnsi="Times New Roman"/>
          <w:b w:val="0"/>
          <w:bCs/>
          <w:lang w:val="bs-Latn-BA"/>
        </w:rPr>
        <w:t xml:space="preserve"> koji se želi postići predviđenim mjerama je</w:t>
      </w:r>
      <w:r w:rsidR="007C6A54" w:rsidRPr="00D120D4">
        <w:rPr>
          <w:rFonts w:ascii="Times New Roman" w:hAnsi="Times New Roman"/>
          <w:bCs/>
          <w:lang w:val="bs-Latn-BA"/>
        </w:rPr>
        <w:t xml:space="preserve"> p</w:t>
      </w:r>
      <w:r w:rsidRPr="00D120D4">
        <w:rPr>
          <w:rFonts w:ascii="Times New Roman" w:hAnsi="Times New Roman"/>
          <w:bCs/>
          <w:lang w:val="bs-Latn-BA"/>
        </w:rPr>
        <w:t>osti</w:t>
      </w:r>
      <w:r w:rsidR="007C6A54" w:rsidRPr="00D120D4">
        <w:rPr>
          <w:rFonts w:ascii="Times New Roman" w:hAnsi="Times New Roman"/>
          <w:bCs/>
          <w:lang w:val="bs-Latn-BA"/>
        </w:rPr>
        <w:t>zanje</w:t>
      </w:r>
      <w:r w:rsidRPr="00D120D4">
        <w:rPr>
          <w:rFonts w:ascii="Times New Roman" w:hAnsi="Times New Roman"/>
          <w:bCs/>
          <w:lang w:val="bs-Latn-BA"/>
        </w:rPr>
        <w:t xml:space="preserve"> socijalne sigurnosti svih granđana i građanki, putem izmjena i usklađivanja zakonske regulative u oblasti socijalne inkluzije, te razvojem i </w:t>
      </w:r>
      <w:r w:rsidR="001F17A8">
        <w:rPr>
          <w:rFonts w:ascii="Times New Roman" w:hAnsi="Times New Roman"/>
          <w:bCs/>
          <w:lang w:val="bs-Latn-BA"/>
        </w:rPr>
        <w:t>implementacijom sa</w:t>
      </w:r>
      <w:r w:rsidRPr="00D120D4">
        <w:rPr>
          <w:rFonts w:ascii="Times New Roman" w:hAnsi="Times New Roman"/>
          <w:bCs/>
          <w:lang w:val="bs-Latn-BA"/>
        </w:rPr>
        <w:t>vremenih socijalnih politika i programa socijalne zaštite</w:t>
      </w:r>
      <w:r w:rsidR="001F17A8">
        <w:rPr>
          <w:rFonts w:ascii="Times New Roman" w:hAnsi="Times New Roman"/>
          <w:bCs/>
          <w:lang w:val="bs-Latn-BA"/>
        </w:rPr>
        <w:t>.</w:t>
      </w:r>
      <w:r w:rsidRPr="00D120D4">
        <w:rPr>
          <w:rFonts w:ascii="Times New Roman" w:hAnsi="Times New Roman"/>
          <w:bCs/>
          <w:lang w:val="bs-Latn-BA"/>
        </w:rPr>
        <w:t xml:space="preserve">  </w:t>
      </w:r>
      <w:r w:rsidRPr="00D120D4">
        <w:rPr>
          <w:rFonts w:ascii="Times New Roman" w:hAnsi="Times New Roman"/>
          <w:lang w:val="bs-Latn-BA"/>
        </w:rPr>
        <w:t xml:space="preserve"> </w:t>
      </w:r>
    </w:p>
    <w:p w14:paraId="2998ECA8" w14:textId="77777777" w:rsidR="004731F3" w:rsidRPr="00D120D4" w:rsidRDefault="004731F3" w:rsidP="00314BD5">
      <w:pPr>
        <w:pStyle w:val="Podnaslov"/>
        <w:pBdr>
          <w:top w:val="none" w:sz="0" w:space="0" w:color="auto"/>
          <w:left w:val="none" w:sz="0" w:space="0" w:color="auto"/>
          <w:bottom w:val="none" w:sz="0" w:space="0" w:color="auto"/>
          <w:right w:val="none" w:sz="0" w:space="0" w:color="auto"/>
        </w:pBdr>
        <w:spacing w:after="0" w:line="240" w:lineRule="auto"/>
        <w:jc w:val="both"/>
        <w:rPr>
          <w:rFonts w:ascii="Times New Roman" w:hAnsi="Times New Roman"/>
          <w:lang w:val="bs-Latn-BA"/>
        </w:rPr>
      </w:pPr>
    </w:p>
    <w:p w14:paraId="3C10C626" w14:textId="6F5A0841" w:rsidR="00FD4BB9" w:rsidRPr="00D120D4" w:rsidRDefault="0031071C"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eastAsia="Calibri" w:hAnsi="Times New Roman"/>
          <w:szCs w:val="24"/>
          <w:lang w:val="bs-Latn-BA"/>
        </w:rPr>
        <w:t>Identifikovanje prioritetnih zakona</w:t>
      </w:r>
      <w:r w:rsidR="00B20C7E" w:rsidRPr="00D120D4">
        <w:rPr>
          <w:rFonts w:ascii="Times New Roman" w:eastAsia="Calibri" w:hAnsi="Times New Roman"/>
          <w:szCs w:val="24"/>
          <w:lang w:val="bs-Latn-BA"/>
        </w:rPr>
        <w:t xml:space="preserve"> i </w:t>
      </w:r>
      <w:r w:rsidR="001F17A8">
        <w:rPr>
          <w:rFonts w:ascii="Times New Roman" w:eastAsia="Calibri" w:hAnsi="Times New Roman"/>
          <w:szCs w:val="24"/>
          <w:lang w:val="bs-Latn-BA"/>
        </w:rPr>
        <w:t>implementacija</w:t>
      </w:r>
      <w:r w:rsidR="00B20C7E" w:rsidRPr="00D120D4">
        <w:rPr>
          <w:rFonts w:ascii="Times New Roman" w:eastAsia="Calibri" w:hAnsi="Times New Roman"/>
          <w:szCs w:val="24"/>
          <w:lang w:val="bs-Latn-BA"/>
        </w:rPr>
        <w:t xml:space="preserve"> g</w:t>
      </w:r>
      <w:r w:rsidR="00B20C7E" w:rsidRPr="00D120D4">
        <w:rPr>
          <w:rFonts w:ascii="Times New Roman" w:hAnsi="Times New Roman"/>
          <w:szCs w:val="24"/>
          <w:lang w:val="bs-Latn-BA"/>
        </w:rPr>
        <w:t>ender analize</w:t>
      </w:r>
      <w:r w:rsidRPr="00D120D4">
        <w:rPr>
          <w:rFonts w:ascii="Times New Roman" w:eastAsia="Calibri" w:hAnsi="Times New Roman"/>
          <w:szCs w:val="24"/>
          <w:lang w:val="bs-Latn-BA"/>
        </w:rPr>
        <w:t>, strategija, akcionih planova, programa i drugih akata</w:t>
      </w:r>
      <w:r w:rsidR="001F17A8">
        <w:rPr>
          <w:rFonts w:ascii="Times New Roman" w:eastAsia="Calibri" w:hAnsi="Times New Roman"/>
          <w:szCs w:val="24"/>
          <w:lang w:val="bs-Latn-BA"/>
        </w:rPr>
        <w:t xml:space="preserve"> u oblasti socijalne zaštite,</w:t>
      </w:r>
      <w:r w:rsidRPr="00D120D4">
        <w:rPr>
          <w:rFonts w:ascii="Times New Roman" w:eastAsia="Calibri" w:hAnsi="Times New Roman"/>
          <w:szCs w:val="24"/>
          <w:lang w:val="bs-Latn-BA"/>
        </w:rPr>
        <w:t xml:space="preserve"> s ciljem uvođenja i primjene međunarodnih i domaćih standarda za ravnopravnost spolova u ovim oblastima</w:t>
      </w:r>
      <w:r w:rsidR="00B20C7E" w:rsidRPr="00D120D4">
        <w:rPr>
          <w:rFonts w:ascii="Times New Roman" w:hAnsi="Times New Roman"/>
          <w:szCs w:val="24"/>
          <w:lang w:val="bs-Latn-BA"/>
        </w:rPr>
        <w:t xml:space="preserve"> i</w:t>
      </w:r>
      <w:r w:rsidR="00FD4BB9" w:rsidRPr="00D120D4">
        <w:rPr>
          <w:rFonts w:ascii="Times New Roman" w:hAnsi="Times New Roman"/>
          <w:szCs w:val="24"/>
          <w:lang w:val="bs-Latn-BA"/>
        </w:rPr>
        <w:t xml:space="preserve"> utvrđivanja nedostataka, prednosti, stvarnih potreba i mogućnosti sa aspekta ravnopravnosti spolova</w:t>
      </w:r>
      <w:r w:rsidR="001F17A8">
        <w:rPr>
          <w:rFonts w:ascii="Times New Roman" w:hAnsi="Times New Roman"/>
          <w:szCs w:val="24"/>
          <w:lang w:val="bs-Latn-BA"/>
        </w:rPr>
        <w:t>.</w:t>
      </w:r>
    </w:p>
    <w:p w14:paraId="6A8E6317" w14:textId="6EC471BF" w:rsidR="00102CD9" w:rsidRPr="00D120D4" w:rsidRDefault="00E15E50" w:rsidP="006E7F08">
      <w:pPr>
        <w:numPr>
          <w:ilvl w:val="2"/>
          <w:numId w:val="8"/>
        </w:numPr>
        <w:tabs>
          <w:tab w:val="left" w:pos="284"/>
          <w:tab w:val="left" w:pos="630"/>
          <w:tab w:val="left" w:pos="1080"/>
        </w:tabs>
        <w:spacing w:after="120"/>
        <w:ind w:left="1080" w:hanging="810"/>
        <w:jc w:val="both"/>
        <w:rPr>
          <w:rFonts w:ascii="Times New Roman" w:eastAsia="Calibri" w:hAnsi="Times New Roman"/>
          <w:szCs w:val="24"/>
          <w:lang w:val="bs-Latn-BA"/>
        </w:rPr>
      </w:pPr>
      <w:r w:rsidRPr="00D120D4">
        <w:rPr>
          <w:rFonts w:ascii="Times New Roman" w:eastAsia="Calibri" w:hAnsi="Times New Roman"/>
          <w:szCs w:val="24"/>
          <w:lang w:val="bs-Latn-BA"/>
        </w:rPr>
        <w:t>Redovno prikupljanje, analiza i objavljivanje podatka razvrstanih po spolu o</w:t>
      </w:r>
      <w:r w:rsidRPr="00D120D4">
        <w:rPr>
          <w:rFonts w:ascii="Times New Roman" w:hAnsi="Times New Roman"/>
          <w:szCs w:val="24"/>
          <w:lang w:val="bs-Latn-BA"/>
        </w:rPr>
        <w:t xml:space="preserve"> učešću, pristupu i korištenju </w:t>
      </w:r>
      <w:r w:rsidR="00CA3FC3" w:rsidRPr="00D120D4">
        <w:rPr>
          <w:rFonts w:ascii="Times New Roman" w:hAnsi="Times New Roman"/>
          <w:szCs w:val="24"/>
          <w:lang w:val="bs-Latn-BA"/>
        </w:rPr>
        <w:t>socijalne zaštite</w:t>
      </w:r>
      <w:r w:rsidR="001F17A8">
        <w:rPr>
          <w:rFonts w:ascii="Times New Roman" w:hAnsi="Times New Roman"/>
          <w:szCs w:val="24"/>
          <w:lang w:val="bs-Latn-BA"/>
        </w:rPr>
        <w:t>.</w:t>
      </w:r>
    </w:p>
    <w:p w14:paraId="737C478A" w14:textId="0B4CF811" w:rsidR="00776987" w:rsidRPr="00D120D4" w:rsidRDefault="00E15E50"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Izrada i provođenje programa mjera i aktivnosti za ostvarivanje jednakih prava i jednakog pristupa socijalnoj zaštiti, uključujući jačanje profesionalnih kapaciteta za primjenu domaćih i međunarodnih standarda u ovoj oblasti, </w:t>
      </w:r>
      <w:r w:rsidR="00E27C4E" w:rsidRPr="00D120D4">
        <w:rPr>
          <w:rFonts w:ascii="Times New Roman" w:hAnsi="Times New Roman"/>
          <w:szCs w:val="24"/>
          <w:lang w:val="bs-Latn-BA"/>
        </w:rPr>
        <w:t xml:space="preserve">uvođenje rodno odgovornih budžeta, </w:t>
      </w:r>
      <w:r w:rsidRPr="00D120D4">
        <w:rPr>
          <w:rFonts w:ascii="Times New Roman" w:hAnsi="Times New Roman"/>
          <w:szCs w:val="24"/>
          <w:lang w:val="bs-Latn-BA"/>
        </w:rPr>
        <w:t xml:space="preserve">te uspostavljanje odgovarajućih institucionalnih  mehanizama za koordinaciju </w:t>
      </w:r>
      <w:r w:rsidR="001F17A8">
        <w:rPr>
          <w:rFonts w:ascii="Times New Roman" w:hAnsi="Times New Roman"/>
          <w:szCs w:val="24"/>
          <w:lang w:val="bs-Latn-BA"/>
        </w:rPr>
        <w:t>implementacije</w:t>
      </w:r>
      <w:r w:rsidRPr="00D120D4">
        <w:rPr>
          <w:rFonts w:ascii="Times New Roman" w:hAnsi="Times New Roman"/>
          <w:szCs w:val="24"/>
          <w:lang w:val="bs-Latn-BA"/>
        </w:rPr>
        <w:t xml:space="preserve"> ovih mjera</w:t>
      </w:r>
      <w:r w:rsidR="001F17A8">
        <w:rPr>
          <w:rFonts w:ascii="Times New Roman" w:hAnsi="Times New Roman"/>
          <w:szCs w:val="24"/>
          <w:lang w:val="bs-Latn-BA"/>
        </w:rPr>
        <w:t>.</w:t>
      </w:r>
    </w:p>
    <w:p w14:paraId="392B86C9" w14:textId="4D3FBC03" w:rsidR="001A20B7" w:rsidRPr="00D120D4" w:rsidRDefault="001A20B7"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Izrada i provođenje mjera i aktivnosti u cilju s</w:t>
      </w:r>
      <w:r w:rsidR="001F17A8">
        <w:rPr>
          <w:rFonts w:ascii="Times New Roman" w:hAnsi="Times New Roman"/>
          <w:szCs w:val="24"/>
          <w:lang w:val="bs-Latn-BA"/>
        </w:rPr>
        <w:t>pr</w:t>
      </w:r>
      <w:r w:rsidRPr="00D120D4">
        <w:rPr>
          <w:rFonts w:ascii="Times New Roman" w:hAnsi="Times New Roman"/>
          <w:szCs w:val="24"/>
          <w:lang w:val="bs-Latn-BA"/>
        </w:rPr>
        <w:t>ečavanja rodno zasnovanog nasilja i seksualnog uznemiravanja u ustanovama socijalne zaštite prilikom pružanja usluga</w:t>
      </w:r>
      <w:r w:rsidR="001F17A8">
        <w:rPr>
          <w:rFonts w:ascii="Times New Roman" w:hAnsi="Times New Roman"/>
          <w:szCs w:val="24"/>
          <w:lang w:val="bs-Latn-BA"/>
        </w:rPr>
        <w:t>.</w:t>
      </w:r>
    </w:p>
    <w:p w14:paraId="584336CA" w14:textId="7DC30080" w:rsidR="00102CD9" w:rsidRPr="00D120D4" w:rsidRDefault="004C2009"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Podrška programima namjenjenim višestruko marginaliziranim grupama koje su izložene riziku </w:t>
      </w:r>
      <w:r w:rsidR="00FD4BB9" w:rsidRPr="00D120D4">
        <w:rPr>
          <w:rFonts w:ascii="Times New Roman" w:hAnsi="Times New Roman"/>
          <w:szCs w:val="24"/>
          <w:lang w:val="bs-Latn-BA"/>
        </w:rPr>
        <w:t xml:space="preserve">od </w:t>
      </w:r>
      <w:r w:rsidR="001F17A8">
        <w:rPr>
          <w:rFonts w:ascii="Times New Roman" w:hAnsi="Times New Roman"/>
          <w:szCs w:val="24"/>
          <w:lang w:val="bs-Latn-BA"/>
        </w:rPr>
        <w:t>siromaštva i izolovanosti</w:t>
      </w:r>
      <w:r w:rsidRPr="00D120D4">
        <w:rPr>
          <w:rFonts w:ascii="Times New Roman" w:hAnsi="Times New Roman"/>
          <w:szCs w:val="24"/>
          <w:lang w:val="bs-Latn-BA"/>
        </w:rPr>
        <w:t>, a koje uglavnom čine žene, kako bi se podržalo njihovo uključivanje na tržište rada i ostvarivanje prava na socijalnu zaštitu</w:t>
      </w:r>
      <w:r w:rsidR="001F17A8">
        <w:rPr>
          <w:rFonts w:ascii="Times New Roman" w:hAnsi="Times New Roman"/>
          <w:szCs w:val="24"/>
          <w:lang w:val="bs-Latn-BA"/>
        </w:rPr>
        <w:t>.</w:t>
      </w:r>
      <w:r w:rsidRPr="00D120D4">
        <w:rPr>
          <w:rFonts w:ascii="Times New Roman" w:hAnsi="Times New Roman"/>
          <w:szCs w:val="24"/>
          <w:lang w:val="bs-Latn-BA"/>
        </w:rPr>
        <w:t xml:space="preserve"> </w:t>
      </w:r>
    </w:p>
    <w:p w14:paraId="2599C757" w14:textId="715B8F6F" w:rsidR="00102CD9" w:rsidRPr="00D120D4" w:rsidRDefault="00102CD9"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w:t>
      </w:r>
      <w:r w:rsidR="00FD4BB9" w:rsidRPr="00D120D4">
        <w:rPr>
          <w:rFonts w:ascii="Times New Roman" w:hAnsi="Times New Roman"/>
          <w:szCs w:val="24"/>
          <w:lang w:val="bs-Latn-BA"/>
        </w:rPr>
        <w:t>rovođenje promotivnih aktivnosti, informativnih kampanja i kampanja</w:t>
      </w:r>
      <w:r w:rsidRPr="00D120D4">
        <w:rPr>
          <w:rFonts w:ascii="Times New Roman" w:hAnsi="Times New Roman"/>
          <w:szCs w:val="24"/>
          <w:lang w:val="bs-Latn-BA"/>
        </w:rPr>
        <w:t xml:space="preserve"> podizanja svijesti javnosti o važnosti ravnop</w:t>
      </w:r>
      <w:r w:rsidR="0057686E" w:rsidRPr="00D120D4">
        <w:rPr>
          <w:rFonts w:ascii="Times New Roman" w:hAnsi="Times New Roman"/>
          <w:szCs w:val="24"/>
          <w:lang w:val="bs-Latn-BA"/>
        </w:rPr>
        <w:t>ravnosti spolova u pr</w:t>
      </w:r>
      <w:r w:rsidRPr="00D120D4">
        <w:rPr>
          <w:rFonts w:ascii="Times New Roman" w:hAnsi="Times New Roman"/>
          <w:szCs w:val="24"/>
          <w:lang w:val="bs-Latn-BA"/>
        </w:rPr>
        <w:t>istupu i korištenj</w:t>
      </w:r>
      <w:r w:rsidR="008908EF" w:rsidRPr="00D120D4">
        <w:rPr>
          <w:rFonts w:ascii="Times New Roman" w:hAnsi="Times New Roman"/>
          <w:szCs w:val="24"/>
          <w:lang w:val="bs-Latn-BA"/>
        </w:rPr>
        <w:t>u</w:t>
      </w:r>
      <w:r w:rsidRPr="00D120D4">
        <w:rPr>
          <w:rFonts w:ascii="Times New Roman" w:hAnsi="Times New Roman"/>
          <w:szCs w:val="24"/>
          <w:lang w:val="bs-Latn-BA"/>
        </w:rPr>
        <w:t xml:space="preserve"> socijalne zaštite</w:t>
      </w:r>
      <w:r w:rsidR="001F17A8">
        <w:rPr>
          <w:rFonts w:ascii="Times New Roman" w:hAnsi="Times New Roman"/>
          <w:szCs w:val="24"/>
          <w:lang w:val="bs-Latn-BA"/>
        </w:rPr>
        <w:t>.</w:t>
      </w:r>
    </w:p>
    <w:p w14:paraId="17812AED" w14:textId="77777777" w:rsidR="004731F3" w:rsidRPr="00D120D4" w:rsidRDefault="00102CD9"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Praćenje napretka i izvještavanje o zastupljenosti žena i muškaraca u oblasti socijalne zaštite, pristupu  i korištenju socijalnih usluga i socijalne zaštite</w:t>
      </w:r>
    </w:p>
    <w:p w14:paraId="271B5F5F" w14:textId="77777777" w:rsidR="001A20B7" w:rsidRPr="00D120D4" w:rsidRDefault="001A20B7" w:rsidP="00B20C7E">
      <w:pPr>
        <w:tabs>
          <w:tab w:val="left" w:pos="284"/>
          <w:tab w:val="left" w:pos="630"/>
          <w:tab w:val="left" w:pos="1080"/>
        </w:tabs>
        <w:spacing w:after="120"/>
        <w:ind w:left="270"/>
        <w:jc w:val="both"/>
        <w:rPr>
          <w:rFonts w:ascii="Times New Roman" w:hAnsi="Times New Roman"/>
          <w:szCs w:val="24"/>
          <w:lang w:val="bs-Latn-BA"/>
        </w:rPr>
      </w:pPr>
    </w:p>
    <w:p w14:paraId="5158832A" w14:textId="40FE1CA9" w:rsidR="004731F3" w:rsidRPr="00D120D4" w:rsidRDefault="004731F3" w:rsidP="00827C30">
      <w:pPr>
        <w:tabs>
          <w:tab w:val="left" w:pos="284"/>
          <w:tab w:val="left" w:pos="567"/>
          <w:tab w:val="left" w:pos="709"/>
        </w:tabs>
        <w:spacing w:after="120"/>
        <w:jc w:val="both"/>
        <w:rPr>
          <w:rFonts w:ascii="Times New Roman" w:eastAsia="Calibri"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Pr="00D120D4">
        <w:rPr>
          <w:rFonts w:ascii="Times New Roman" w:eastAsia="Calibri" w:hAnsi="Times New Roman"/>
          <w:szCs w:val="24"/>
          <w:lang w:val="bs-Latn-BA"/>
        </w:rPr>
        <w:t>Organi zakonodavne i izvršne vlasti na državnom</w:t>
      </w:r>
      <w:r w:rsidR="009E00E0" w:rsidRPr="00D120D4">
        <w:rPr>
          <w:rFonts w:ascii="Times New Roman" w:eastAsia="Calibri" w:hAnsi="Times New Roman"/>
          <w:szCs w:val="24"/>
          <w:lang w:val="bs-Latn-BA"/>
        </w:rPr>
        <w:t>,</w:t>
      </w:r>
      <w:r w:rsidRPr="00D120D4">
        <w:rPr>
          <w:rFonts w:ascii="Times New Roman" w:eastAsia="Calibri" w:hAnsi="Times New Roman"/>
          <w:szCs w:val="24"/>
          <w:lang w:val="bs-Latn-BA"/>
        </w:rPr>
        <w:t xml:space="preserve"> entitetskom </w:t>
      </w:r>
      <w:r w:rsidR="009E00E0" w:rsidRPr="00D120D4">
        <w:rPr>
          <w:rFonts w:ascii="Times New Roman" w:eastAsia="Calibri" w:hAnsi="Times New Roman"/>
          <w:szCs w:val="24"/>
          <w:lang w:val="bs-Latn-BA"/>
        </w:rPr>
        <w:t xml:space="preserve">i </w:t>
      </w:r>
      <w:r w:rsidRPr="00D120D4">
        <w:rPr>
          <w:rFonts w:ascii="Times New Roman" w:eastAsia="Calibri" w:hAnsi="Times New Roman"/>
          <w:szCs w:val="24"/>
          <w:lang w:val="bs-Latn-BA"/>
        </w:rPr>
        <w:t>nivou</w:t>
      </w:r>
      <w:r w:rsidR="009E00E0" w:rsidRPr="00D120D4">
        <w:rPr>
          <w:rFonts w:ascii="Times New Roman" w:eastAsia="Calibri" w:hAnsi="Times New Roman"/>
          <w:szCs w:val="24"/>
          <w:lang w:val="bs-Latn-BA"/>
        </w:rPr>
        <w:t xml:space="preserve"> Brčko Distrikta BiH</w:t>
      </w:r>
      <w:r w:rsidRPr="00D120D4">
        <w:rPr>
          <w:rFonts w:ascii="Times New Roman" w:eastAsia="Calibri" w:hAnsi="Times New Roman"/>
          <w:szCs w:val="24"/>
          <w:lang w:val="bs-Latn-BA"/>
        </w:rPr>
        <w:t xml:space="preserve">, kantonalni organi i organi jedinica lokalne samouprave, </w:t>
      </w:r>
      <w:r w:rsidRPr="00D120D4">
        <w:rPr>
          <w:rFonts w:ascii="Times New Roman" w:hAnsi="Times New Roman"/>
          <w:szCs w:val="24"/>
          <w:lang w:val="bs-Latn-BA"/>
        </w:rPr>
        <w:t>u skladu sa nadležnostima propisanim važećim zakonskim propisima.</w:t>
      </w:r>
    </w:p>
    <w:p w14:paraId="4BACBD85" w14:textId="2EEB3F9A" w:rsidR="0002440D" w:rsidRPr="00D120D4" w:rsidRDefault="0002440D" w:rsidP="00314BD5">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 xml:space="preserve">Rok </w:t>
      </w:r>
      <w:r w:rsidR="001F17A8">
        <w:rPr>
          <w:rFonts w:ascii="Times New Roman" w:hAnsi="Times New Roman"/>
          <w:b/>
          <w:szCs w:val="24"/>
          <w:lang w:val="bs-Latn-BA"/>
        </w:rPr>
        <w:t>implementacije</w:t>
      </w:r>
      <w:r w:rsidRPr="00D120D4">
        <w:rPr>
          <w:rFonts w:ascii="Times New Roman" w:hAnsi="Times New Roman"/>
          <w:b/>
          <w:szCs w:val="24"/>
          <w:lang w:val="bs-Latn-BA"/>
        </w:rPr>
        <w:t>:</w:t>
      </w:r>
      <w:r w:rsidR="0090413C" w:rsidRPr="00D120D4">
        <w:rPr>
          <w:rFonts w:ascii="Times New Roman" w:hAnsi="Times New Roman"/>
          <w:szCs w:val="24"/>
          <w:lang w:val="bs-Latn-BA"/>
        </w:rPr>
        <w:t xml:space="preserve"> 2023</w:t>
      </w:r>
      <w:r w:rsidRPr="00D120D4">
        <w:rPr>
          <w:rFonts w:ascii="Times New Roman" w:hAnsi="Times New Roman"/>
          <w:szCs w:val="24"/>
          <w:lang w:val="bs-Latn-BA"/>
        </w:rPr>
        <w:t>.- 20</w:t>
      </w:r>
      <w:r w:rsidR="0090413C" w:rsidRPr="00D120D4">
        <w:rPr>
          <w:rFonts w:ascii="Times New Roman" w:hAnsi="Times New Roman"/>
          <w:szCs w:val="24"/>
          <w:lang w:val="bs-Latn-BA"/>
        </w:rPr>
        <w:t>27</w:t>
      </w:r>
      <w:r w:rsidR="001F17A8">
        <w:rPr>
          <w:rFonts w:ascii="Times New Roman" w:hAnsi="Times New Roman"/>
          <w:szCs w:val="24"/>
          <w:lang w:val="bs-Latn-BA"/>
        </w:rPr>
        <w:t>. godin</w:t>
      </w:r>
      <w:r w:rsidR="00B47435">
        <w:rPr>
          <w:rFonts w:ascii="Times New Roman" w:hAnsi="Times New Roman"/>
          <w:szCs w:val="24"/>
          <w:lang w:val="bs-Latn-BA"/>
        </w:rPr>
        <w:t>e</w:t>
      </w:r>
    </w:p>
    <w:p w14:paraId="4BE11719" w14:textId="153FEB3B" w:rsidR="00F161AB" w:rsidRPr="00D120D4" w:rsidRDefault="00F161AB" w:rsidP="00314BD5">
      <w:pPr>
        <w:tabs>
          <w:tab w:val="left" w:pos="284"/>
          <w:tab w:val="left" w:pos="567"/>
          <w:tab w:val="left" w:pos="709"/>
        </w:tabs>
        <w:jc w:val="both"/>
        <w:rPr>
          <w:rFonts w:ascii="Times New Roman" w:hAnsi="Times New Roman"/>
          <w:szCs w:val="24"/>
          <w:lang w:val="bs-Latn-BA"/>
        </w:rPr>
      </w:pPr>
    </w:p>
    <w:p w14:paraId="3CEF7A4C" w14:textId="474CCF91" w:rsidR="005B5485" w:rsidRPr="00D120D4" w:rsidRDefault="005B5485" w:rsidP="005B5485">
      <w:pPr>
        <w:pStyle w:val="Heading3"/>
        <w:rPr>
          <w:rFonts w:ascii="Times New Roman" w:hAnsi="Times New Roman" w:cs="Times New Roman"/>
          <w:color w:val="548DD4"/>
          <w:lang w:val="bs-Latn-BA"/>
        </w:rPr>
      </w:pPr>
      <w:bookmarkStart w:id="38" w:name="_Toc497297155"/>
      <w:bookmarkStart w:id="39" w:name="_Toc152667111"/>
      <w:r w:rsidRPr="00D120D4">
        <w:rPr>
          <w:rFonts w:ascii="Times New Roman" w:hAnsi="Times New Roman" w:cs="Times New Roman"/>
          <w:color w:val="548DD4"/>
          <w:lang w:val="bs-Latn-BA"/>
        </w:rPr>
        <w:t>Rod i sigurnost</w:t>
      </w:r>
      <w:bookmarkEnd w:id="38"/>
      <w:bookmarkEnd w:id="39"/>
    </w:p>
    <w:p w14:paraId="4A338D6D" w14:textId="77777777" w:rsidR="005B5485" w:rsidRPr="00D120D4" w:rsidRDefault="005B5485" w:rsidP="005B5485">
      <w:pPr>
        <w:pStyle w:val="Tekst"/>
        <w:rPr>
          <w:rFonts w:ascii="Times New Roman" w:hAnsi="Times New Roman"/>
          <w:b/>
          <w:sz w:val="24"/>
          <w:lang w:val="bs-Latn-BA"/>
        </w:rPr>
      </w:pPr>
      <w:bookmarkStart w:id="40" w:name="_Toc332005653"/>
      <w:bookmarkStart w:id="41" w:name="_Toc332010884"/>
      <w:bookmarkStart w:id="42" w:name="_Toc332005669"/>
      <w:bookmarkStart w:id="43" w:name="_Toc332010900"/>
      <w:r w:rsidRPr="00D120D4">
        <w:rPr>
          <w:rFonts w:ascii="Times New Roman" w:hAnsi="Times New Roman"/>
          <w:b/>
          <w:sz w:val="24"/>
          <w:lang w:val="bs-Latn-BA"/>
        </w:rPr>
        <w:t>Uvod</w:t>
      </w:r>
    </w:p>
    <w:p w14:paraId="41E2CC04" w14:textId="711F0D5F" w:rsidR="00ED09F1" w:rsidRPr="00D120D4" w:rsidRDefault="005407CC" w:rsidP="00D3042F">
      <w:pPr>
        <w:pStyle w:val="Tekst"/>
        <w:spacing w:after="200"/>
        <w:rPr>
          <w:rFonts w:ascii="Times New Roman" w:hAnsi="Times New Roman"/>
          <w:sz w:val="24"/>
          <w:lang w:val="hr-BA"/>
        </w:rPr>
      </w:pPr>
      <w:r w:rsidRPr="00D120D4">
        <w:rPr>
          <w:rFonts w:ascii="Times New Roman" w:hAnsi="Times New Roman"/>
          <w:sz w:val="24"/>
          <w:lang w:val="hr-BA"/>
        </w:rPr>
        <w:t>Rezolucija Vijeća sigurnosti UN-a 1325 “Žene, mir i sigurnost</w:t>
      </w:r>
      <w:r w:rsidR="7795B22A" w:rsidRPr="00D120D4">
        <w:rPr>
          <w:rFonts w:ascii="Times New Roman" w:hAnsi="Times New Roman"/>
          <w:sz w:val="24"/>
          <w:lang w:val="hr-BA"/>
        </w:rPr>
        <w:t>”</w:t>
      </w:r>
      <w:r w:rsidR="7069C3CA" w:rsidRPr="00D120D4">
        <w:rPr>
          <w:rFonts w:ascii="Times New Roman" w:hAnsi="Times New Roman"/>
          <w:sz w:val="24"/>
          <w:lang w:val="hr-BA"/>
        </w:rPr>
        <w:t>,</w:t>
      </w:r>
      <w:r w:rsidRPr="00D120D4">
        <w:rPr>
          <w:rFonts w:ascii="Times New Roman" w:hAnsi="Times New Roman"/>
          <w:sz w:val="24"/>
          <w:lang w:val="hr-BA"/>
        </w:rPr>
        <w:t xml:space="preserve"> usvojena 31.10.2000. godine poziva države članice da osiguraju veće prisustvo žena u donošenju odluka na svim nivoima odlučivanja</w:t>
      </w:r>
      <w:r w:rsidR="00D12EB3" w:rsidRPr="00D120D4">
        <w:rPr>
          <w:rFonts w:ascii="Times New Roman" w:hAnsi="Times New Roman"/>
          <w:sz w:val="24"/>
          <w:lang w:val="hr-BA"/>
        </w:rPr>
        <w:t xml:space="preserve"> kako bi se osiguralo ravnopravno učešće žena u sprečavanju i rješavanju konflikata</w:t>
      </w:r>
      <w:r w:rsidRPr="00D120D4">
        <w:rPr>
          <w:rFonts w:ascii="Times New Roman" w:hAnsi="Times New Roman"/>
          <w:sz w:val="24"/>
          <w:lang w:val="hr-BA"/>
        </w:rPr>
        <w:t xml:space="preserve">. To je preduslov za veće uključivanje perspektive ravnopravnosti spolova u sektore odbrane i sigurnosti, te veću zaštitu i poštivanje ljudskih prava žena i djevojčica, kako u ratnim sukobima, tako i u procesima </w:t>
      </w:r>
      <w:r w:rsidR="00BD3A7B" w:rsidRPr="00D120D4">
        <w:rPr>
          <w:rFonts w:ascii="Times New Roman" w:hAnsi="Times New Roman"/>
          <w:sz w:val="24"/>
          <w:lang w:val="hr-BA"/>
        </w:rPr>
        <w:t xml:space="preserve">očuvanja </w:t>
      </w:r>
      <w:r w:rsidRPr="00D120D4">
        <w:rPr>
          <w:rFonts w:ascii="Times New Roman" w:hAnsi="Times New Roman"/>
          <w:sz w:val="24"/>
          <w:lang w:val="hr-BA"/>
        </w:rPr>
        <w:t>mira i sigurnosti. Žene i djevojčice se uključuju u ratne sukobe, a zlostavljanje i silovanje žena i djevojčica širom svijeta je postalo metoda ekstremne torture. To zahtijeva</w:t>
      </w:r>
      <w:r w:rsidR="00D12EB3" w:rsidRPr="00D120D4">
        <w:rPr>
          <w:rFonts w:ascii="Times New Roman" w:hAnsi="Times New Roman"/>
          <w:sz w:val="24"/>
          <w:lang w:val="hr-BA"/>
        </w:rPr>
        <w:t xml:space="preserve"> da se posebna pažnja obrati na ovo pitanje</w:t>
      </w:r>
      <w:r w:rsidRPr="00D120D4">
        <w:rPr>
          <w:rFonts w:ascii="Times New Roman" w:hAnsi="Times New Roman"/>
          <w:sz w:val="24"/>
          <w:lang w:val="hr-BA"/>
        </w:rPr>
        <w:t>, kako u konfliktnim, tako i u postkonfliktnim situacijama, što je naročito istaknuto donošenjem pratećih rezolucija, koje se oslanjaju na UN Rezoluciju 1325, kao što su  rezolucije 1820 (2008</w:t>
      </w:r>
      <w:r w:rsidR="001F17A8">
        <w:rPr>
          <w:rFonts w:ascii="Times New Roman" w:hAnsi="Times New Roman"/>
          <w:sz w:val="24"/>
          <w:lang w:val="hr-BA"/>
        </w:rPr>
        <w:t>.</w:t>
      </w:r>
      <w:r w:rsidRPr="00D120D4">
        <w:rPr>
          <w:rFonts w:ascii="Times New Roman" w:hAnsi="Times New Roman"/>
          <w:sz w:val="24"/>
          <w:lang w:val="hr-BA"/>
        </w:rPr>
        <w:t>), 1888 (2009</w:t>
      </w:r>
      <w:r w:rsidR="001F17A8">
        <w:rPr>
          <w:rFonts w:ascii="Times New Roman" w:hAnsi="Times New Roman"/>
          <w:sz w:val="24"/>
          <w:lang w:val="hr-BA"/>
        </w:rPr>
        <w:t>.</w:t>
      </w:r>
      <w:r w:rsidRPr="00D120D4">
        <w:rPr>
          <w:rFonts w:ascii="Times New Roman" w:hAnsi="Times New Roman"/>
          <w:sz w:val="24"/>
          <w:lang w:val="hr-BA"/>
        </w:rPr>
        <w:t>), 1889 (2009</w:t>
      </w:r>
      <w:r w:rsidR="001F17A8">
        <w:rPr>
          <w:rFonts w:ascii="Times New Roman" w:hAnsi="Times New Roman"/>
          <w:sz w:val="24"/>
          <w:lang w:val="hr-BA"/>
        </w:rPr>
        <w:t>.</w:t>
      </w:r>
      <w:r w:rsidRPr="00D120D4">
        <w:rPr>
          <w:rFonts w:ascii="Times New Roman" w:hAnsi="Times New Roman"/>
          <w:sz w:val="24"/>
          <w:lang w:val="hr-BA"/>
        </w:rPr>
        <w:t>), 1960 (2010</w:t>
      </w:r>
      <w:r w:rsidR="001F17A8">
        <w:rPr>
          <w:rFonts w:ascii="Times New Roman" w:hAnsi="Times New Roman"/>
          <w:sz w:val="24"/>
          <w:lang w:val="hr-BA"/>
        </w:rPr>
        <w:t>.</w:t>
      </w:r>
      <w:r w:rsidRPr="00D120D4">
        <w:rPr>
          <w:rFonts w:ascii="Times New Roman" w:hAnsi="Times New Roman"/>
          <w:sz w:val="24"/>
          <w:lang w:val="hr-BA"/>
        </w:rPr>
        <w:t>), 2106 (2013</w:t>
      </w:r>
      <w:r w:rsidR="001F17A8">
        <w:rPr>
          <w:rFonts w:ascii="Times New Roman" w:hAnsi="Times New Roman"/>
          <w:sz w:val="24"/>
          <w:lang w:val="hr-BA"/>
        </w:rPr>
        <w:t>.</w:t>
      </w:r>
      <w:r w:rsidRPr="00D120D4">
        <w:rPr>
          <w:rFonts w:ascii="Times New Roman" w:hAnsi="Times New Roman"/>
          <w:sz w:val="24"/>
          <w:lang w:val="hr-BA"/>
        </w:rPr>
        <w:t>)</w:t>
      </w:r>
      <w:r w:rsidR="00DA6082" w:rsidRPr="00D120D4">
        <w:rPr>
          <w:rFonts w:ascii="Times New Roman" w:hAnsi="Times New Roman"/>
          <w:sz w:val="24"/>
          <w:lang w:val="hr-BA"/>
        </w:rPr>
        <w:t>,</w:t>
      </w:r>
      <w:r w:rsidRPr="00D120D4">
        <w:rPr>
          <w:rFonts w:ascii="Times New Roman" w:hAnsi="Times New Roman"/>
          <w:sz w:val="24"/>
          <w:lang w:val="hr-BA"/>
        </w:rPr>
        <w:t xml:space="preserve"> 2122 (2013</w:t>
      </w:r>
      <w:r w:rsidR="001F17A8">
        <w:rPr>
          <w:rFonts w:ascii="Times New Roman" w:hAnsi="Times New Roman"/>
          <w:sz w:val="24"/>
          <w:lang w:val="hr-BA"/>
        </w:rPr>
        <w:t>.</w:t>
      </w:r>
      <w:r w:rsidRPr="00D120D4">
        <w:rPr>
          <w:rFonts w:ascii="Times New Roman" w:hAnsi="Times New Roman"/>
          <w:sz w:val="24"/>
          <w:lang w:val="hr-BA"/>
        </w:rPr>
        <w:t>)</w:t>
      </w:r>
      <w:r w:rsidR="00DA6082" w:rsidRPr="00D120D4">
        <w:rPr>
          <w:rFonts w:ascii="Times New Roman" w:hAnsi="Times New Roman"/>
          <w:sz w:val="24"/>
          <w:lang w:val="hr-BA"/>
        </w:rPr>
        <w:t>, 2242 (2015</w:t>
      </w:r>
      <w:r w:rsidR="001F17A8">
        <w:rPr>
          <w:rFonts w:ascii="Times New Roman" w:hAnsi="Times New Roman"/>
          <w:sz w:val="24"/>
          <w:lang w:val="hr-BA"/>
        </w:rPr>
        <w:t>.</w:t>
      </w:r>
      <w:r w:rsidR="00DA6082" w:rsidRPr="00D120D4">
        <w:rPr>
          <w:rFonts w:ascii="Times New Roman" w:hAnsi="Times New Roman"/>
          <w:sz w:val="24"/>
          <w:lang w:val="hr-BA"/>
        </w:rPr>
        <w:t>), 2493 (2019</w:t>
      </w:r>
      <w:r w:rsidR="001F17A8">
        <w:rPr>
          <w:rFonts w:ascii="Times New Roman" w:hAnsi="Times New Roman"/>
          <w:sz w:val="24"/>
          <w:lang w:val="hr-BA"/>
        </w:rPr>
        <w:t>.</w:t>
      </w:r>
      <w:r w:rsidR="00DA6082" w:rsidRPr="00D120D4">
        <w:rPr>
          <w:rFonts w:ascii="Times New Roman" w:hAnsi="Times New Roman"/>
          <w:sz w:val="24"/>
          <w:lang w:val="hr-BA"/>
        </w:rPr>
        <w:t>) i 2467 (2019</w:t>
      </w:r>
      <w:r w:rsidR="001F17A8">
        <w:rPr>
          <w:rFonts w:ascii="Times New Roman" w:hAnsi="Times New Roman"/>
          <w:sz w:val="24"/>
          <w:lang w:val="hr-BA"/>
        </w:rPr>
        <w:t>.</w:t>
      </w:r>
      <w:r w:rsidR="00DA6082" w:rsidRPr="00D120D4">
        <w:rPr>
          <w:rFonts w:ascii="Times New Roman" w:hAnsi="Times New Roman"/>
          <w:sz w:val="24"/>
          <w:lang w:val="hr-BA"/>
        </w:rPr>
        <w:t xml:space="preserve">). </w:t>
      </w:r>
      <w:r w:rsidR="00ED09F1" w:rsidRPr="00D120D4">
        <w:rPr>
          <w:rFonts w:ascii="Times New Roman" w:hAnsi="Times New Roman"/>
          <w:sz w:val="24"/>
          <w:lang w:val="hr-BA"/>
        </w:rPr>
        <w:t xml:space="preserve"> </w:t>
      </w:r>
    </w:p>
    <w:p w14:paraId="090FC1C8" w14:textId="2CFF74F1" w:rsidR="005407CC" w:rsidRPr="00D120D4" w:rsidRDefault="005407CC" w:rsidP="00D3042F">
      <w:pPr>
        <w:pStyle w:val="Tekst"/>
        <w:spacing w:after="200"/>
        <w:rPr>
          <w:rFonts w:ascii="Times New Roman" w:hAnsi="Times New Roman"/>
          <w:sz w:val="24"/>
          <w:lang w:val="hr-BA"/>
        </w:rPr>
      </w:pPr>
      <w:r w:rsidRPr="00D120D4">
        <w:rPr>
          <w:rFonts w:ascii="Times New Roman" w:hAnsi="Times New Roman"/>
          <w:sz w:val="24"/>
          <w:lang w:val="hr-BA"/>
        </w:rPr>
        <w:t>Generalni sekretar Vijeća sigurnosti UN-a je donio direktivu (S</w:t>
      </w:r>
      <w:r w:rsidR="001F17A8">
        <w:rPr>
          <w:rFonts w:ascii="Times New Roman" w:hAnsi="Times New Roman"/>
          <w:sz w:val="24"/>
          <w:lang w:val="hr-BA"/>
        </w:rPr>
        <w:t>/PRST/2008/39), 29.10.2008. godine</w:t>
      </w:r>
      <w:r w:rsidRPr="00D120D4">
        <w:rPr>
          <w:rFonts w:ascii="Times New Roman" w:hAnsi="Times New Roman"/>
          <w:sz w:val="24"/>
          <w:lang w:val="hr-BA"/>
        </w:rPr>
        <w:t xml:space="preserve"> koja se odnosi na procese implementacije i izvještavanja u skladu sa Re</w:t>
      </w:r>
      <w:r w:rsidR="001F17A8">
        <w:rPr>
          <w:rFonts w:ascii="Times New Roman" w:hAnsi="Times New Roman"/>
          <w:sz w:val="24"/>
          <w:lang w:val="hr-BA"/>
        </w:rPr>
        <w:t>zolucijom Vijeća sigurnosti UN</w:t>
      </w:r>
      <w:r w:rsidRPr="00D120D4">
        <w:rPr>
          <w:rFonts w:ascii="Times New Roman" w:hAnsi="Times New Roman"/>
          <w:sz w:val="24"/>
          <w:lang w:val="hr-BA"/>
        </w:rPr>
        <w:t xml:space="preserve"> 1325 „Žene, mir i sigurnost“, kojom je državama članicama data obaveza izrade nacionalnih akcionih planova za implementaciju UNSCR 1325. </w:t>
      </w:r>
    </w:p>
    <w:p w14:paraId="725AD689" w14:textId="05344E79" w:rsidR="00A43972" w:rsidRPr="00D120D4" w:rsidRDefault="005407CC" w:rsidP="00A43972">
      <w:pPr>
        <w:spacing w:after="200"/>
        <w:jc w:val="both"/>
        <w:rPr>
          <w:rFonts w:ascii="Times New Roman" w:hAnsi="Times New Roman"/>
          <w:szCs w:val="24"/>
          <w:lang w:val="bs-Latn-BA"/>
        </w:rPr>
      </w:pPr>
      <w:r w:rsidRPr="00D120D4">
        <w:rPr>
          <w:rFonts w:ascii="Times New Roman" w:hAnsi="Times New Roman"/>
          <w:szCs w:val="24"/>
        </w:rPr>
        <w:t xml:space="preserve">U Bosni i Hercegovini su od 2010. godine usvojena i uspješno provedena </w:t>
      </w:r>
      <w:r w:rsidR="00BD3A7B" w:rsidRPr="00D120D4">
        <w:rPr>
          <w:rFonts w:ascii="Times New Roman" w:hAnsi="Times New Roman"/>
          <w:szCs w:val="24"/>
        </w:rPr>
        <w:t xml:space="preserve">tri </w:t>
      </w:r>
      <w:r w:rsidRPr="00D120D4">
        <w:rPr>
          <w:rFonts w:ascii="Times New Roman" w:hAnsi="Times New Roman"/>
          <w:szCs w:val="24"/>
        </w:rPr>
        <w:t xml:space="preserve">akciona plana. Prvi Akcioni plan za implementaciju UNSCR 1325 u Bosni i Hercegovini (AP UNSCR 1325 u BiH) </w:t>
      </w:r>
      <w:r w:rsidR="00BD3A7B" w:rsidRPr="00D120D4">
        <w:rPr>
          <w:rFonts w:ascii="Times New Roman" w:hAnsi="Times New Roman"/>
          <w:szCs w:val="24"/>
        </w:rPr>
        <w:t xml:space="preserve">usvojen je za period 2010-2013. godine. Provedena je nezavisna procjena implementacije prvog AP UNSCR 1325 u BiH, čiji nalazi i preporuke su poslužili za izradu drugog AP UNSCR </w:t>
      </w:r>
      <w:r w:rsidR="001266CC" w:rsidRPr="00D120D4">
        <w:rPr>
          <w:rFonts w:ascii="Times New Roman" w:hAnsi="Times New Roman"/>
          <w:szCs w:val="24"/>
        </w:rPr>
        <w:t>1325 koji je usvojen za period 2014</w:t>
      </w:r>
      <w:r w:rsidR="00442A44">
        <w:rPr>
          <w:rFonts w:ascii="Times New Roman" w:hAnsi="Times New Roman"/>
          <w:szCs w:val="24"/>
        </w:rPr>
        <w:t xml:space="preserve">. </w:t>
      </w:r>
      <w:r w:rsidR="001266CC" w:rsidRPr="00D120D4">
        <w:rPr>
          <w:rFonts w:ascii="Times New Roman" w:hAnsi="Times New Roman"/>
          <w:szCs w:val="24"/>
        </w:rPr>
        <w:t>-</w:t>
      </w:r>
      <w:r w:rsidR="00442A44">
        <w:rPr>
          <w:rFonts w:ascii="Times New Roman" w:hAnsi="Times New Roman"/>
          <w:szCs w:val="24"/>
        </w:rPr>
        <w:t xml:space="preserve"> </w:t>
      </w:r>
      <w:r w:rsidR="001266CC" w:rsidRPr="00D120D4">
        <w:rPr>
          <w:rFonts w:ascii="Times New Roman" w:hAnsi="Times New Roman"/>
          <w:szCs w:val="24"/>
        </w:rPr>
        <w:t>2017. godine</w:t>
      </w:r>
      <w:r w:rsidR="00A43972" w:rsidRPr="00D120D4">
        <w:rPr>
          <w:rFonts w:ascii="Times New Roman" w:hAnsi="Times New Roman"/>
          <w:szCs w:val="24"/>
        </w:rPr>
        <w:t>. Vijeće ministara BiH je usvojilo treći AP UNS</w:t>
      </w:r>
      <w:r w:rsidR="001266CC" w:rsidRPr="00D120D4">
        <w:rPr>
          <w:rFonts w:ascii="Times New Roman" w:hAnsi="Times New Roman"/>
          <w:szCs w:val="24"/>
        </w:rPr>
        <w:t>CR za period 2018</w:t>
      </w:r>
      <w:r w:rsidR="00442A44">
        <w:rPr>
          <w:rFonts w:ascii="Times New Roman" w:hAnsi="Times New Roman"/>
          <w:szCs w:val="24"/>
        </w:rPr>
        <w:t xml:space="preserve">. </w:t>
      </w:r>
      <w:r w:rsidR="001266CC" w:rsidRPr="00D120D4">
        <w:rPr>
          <w:rFonts w:ascii="Times New Roman" w:hAnsi="Times New Roman"/>
          <w:szCs w:val="24"/>
        </w:rPr>
        <w:t>-</w:t>
      </w:r>
      <w:r w:rsidR="00442A44">
        <w:rPr>
          <w:rFonts w:ascii="Times New Roman" w:hAnsi="Times New Roman"/>
          <w:szCs w:val="24"/>
        </w:rPr>
        <w:t xml:space="preserve"> </w:t>
      </w:r>
      <w:r w:rsidR="001266CC" w:rsidRPr="00D120D4">
        <w:rPr>
          <w:rFonts w:ascii="Times New Roman" w:hAnsi="Times New Roman"/>
          <w:szCs w:val="24"/>
        </w:rPr>
        <w:t>2022. godine.</w:t>
      </w:r>
      <w:r w:rsidR="00A43972" w:rsidRPr="00D120D4">
        <w:rPr>
          <w:rFonts w:ascii="Times New Roman" w:eastAsia="Calibri" w:hAnsi="Times New Roman"/>
          <w:szCs w:val="24"/>
          <w:lang w:val="bs-Latn-BA"/>
        </w:rPr>
        <w:t xml:space="preserve"> </w:t>
      </w:r>
      <w:r w:rsidR="00A43972" w:rsidRPr="00D120D4">
        <w:rPr>
          <w:rFonts w:ascii="Times New Roman" w:hAnsi="Times New Roman"/>
          <w:szCs w:val="24"/>
          <w:lang w:val="bs-Latn-BA"/>
        </w:rPr>
        <w:t>Tokom 2021. godine provedena je vanjska evaluacija trećeg AP UNSCR 1325 čiji će nalazi  i preporuke biti uzeti u obzir  prilikom izrade narednog, četvrtog po redu</w:t>
      </w:r>
      <w:r w:rsidR="001266CC" w:rsidRPr="00D120D4">
        <w:rPr>
          <w:rFonts w:ascii="Times New Roman" w:hAnsi="Times New Roman"/>
          <w:szCs w:val="24"/>
          <w:lang w:val="bs-Latn-BA"/>
        </w:rPr>
        <w:t>,</w:t>
      </w:r>
      <w:r w:rsidR="00A43972" w:rsidRPr="00D120D4">
        <w:rPr>
          <w:rFonts w:ascii="Times New Roman" w:hAnsi="Times New Roman"/>
          <w:szCs w:val="24"/>
          <w:lang w:val="bs-Latn-BA"/>
        </w:rPr>
        <w:t xml:space="preserve"> Akcionog plana za period 2023</w:t>
      </w:r>
      <w:r w:rsidR="00442A44">
        <w:rPr>
          <w:rFonts w:ascii="Times New Roman" w:hAnsi="Times New Roman"/>
          <w:szCs w:val="24"/>
          <w:lang w:val="bs-Latn-BA"/>
        </w:rPr>
        <w:t xml:space="preserve">. </w:t>
      </w:r>
      <w:r w:rsidR="00A43972" w:rsidRPr="00D120D4">
        <w:rPr>
          <w:rFonts w:ascii="Times New Roman" w:hAnsi="Times New Roman"/>
          <w:szCs w:val="24"/>
          <w:lang w:val="bs-Latn-BA"/>
        </w:rPr>
        <w:t>-</w:t>
      </w:r>
      <w:r w:rsidR="00442A44">
        <w:rPr>
          <w:rFonts w:ascii="Times New Roman" w:hAnsi="Times New Roman"/>
          <w:szCs w:val="24"/>
          <w:lang w:val="bs-Latn-BA"/>
        </w:rPr>
        <w:t xml:space="preserve"> 2027. godina</w:t>
      </w:r>
      <w:r w:rsidR="00A43972" w:rsidRPr="00D120D4">
        <w:rPr>
          <w:rFonts w:ascii="Times New Roman" w:hAnsi="Times New Roman"/>
          <w:szCs w:val="24"/>
          <w:lang w:val="bs-Latn-BA"/>
        </w:rPr>
        <w:t>.</w:t>
      </w:r>
      <w:r w:rsidR="00BA494B" w:rsidRPr="00D120D4">
        <w:rPr>
          <w:rFonts w:ascii="Times New Roman" w:hAnsi="Times New Roman"/>
          <w:szCs w:val="24"/>
          <w:lang w:val="bs-Latn-BA"/>
        </w:rPr>
        <w:t xml:space="preserve"> </w:t>
      </w:r>
      <w:r w:rsidR="00442A44">
        <w:rPr>
          <w:rFonts w:ascii="Times New Roman" w:hAnsi="Times New Roman"/>
          <w:szCs w:val="24"/>
          <w:lang w:val="bs-Latn-BA"/>
        </w:rPr>
        <w:t>Nadzor nad implementacijom</w:t>
      </w:r>
      <w:r w:rsidR="00DA6082" w:rsidRPr="00D120D4">
        <w:rPr>
          <w:rFonts w:ascii="Times New Roman" w:hAnsi="Times New Roman"/>
          <w:szCs w:val="24"/>
          <w:lang w:val="bs-Latn-BA"/>
        </w:rPr>
        <w:t xml:space="preserve"> Akcionog plana vrši Koordinacioni odbor koji se uspostavlja odlukama Vijeća ministara BiH </w:t>
      </w:r>
      <w:r w:rsidR="008B7D7D" w:rsidRPr="00D120D4">
        <w:rPr>
          <w:rFonts w:ascii="Times New Roman" w:hAnsi="Times New Roman"/>
          <w:szCs w:val="24"/>
          <w:lang w:val="bs-Latn-BA"/>
        </w:rPr>
        <w:t>za period trajanja AP</w:t>
      </w:r>
      <w:r w:rsidR="00B86922">
        <w:rPr>
          <w:rFonts w:ascii="Times New Roman" w:hAnsi="Times New Roman"/>
          <w:szCs w:val="24"/>
          <w:lang w:val="bs-Latn-BA"/>
        </w:rPr>
        <w:t xml:space="preserve"> </w:t>
      </w:r>
      <w:r w:rsidR="008B7D7D" w:rsidRPr="00D120D4">
        <w:rPr>
          <w:rFonts w:ascii="Times New Roman" w:hAnsi="Times New Roman"/>
          <w:szCs w:val="24"/>
          <w:lang w:val="bs-Latn-BA"/>
        </w:rPr>
        <w:t xml:space="preserve">UNSCR 1325. Koordinacioni odbor čine imenovani članovi/ce iz nadženih institucija i agencija, te predstavnice nevladinog sektora u BiH. Agencija za ravnopravnost spolova BiH, MLJPI BiH pruža stručnu i administrativnu podršku radu Koordinacionog odbora i nadležnim institucijama u planiranju i </w:t>
      </w:r>
      <w:r w:rsidR="00442A44">
        <w:rPr>
          <w:rFonts w:ascii="Times New Roman" w:hAnsi="Times New Roman"/>
          <w:szCs w:val="24"/>
          <w:lang w:val="bs-Latn-BA"/>
        </w:rPr>
        <w:t>implementaciji</w:t>
      </w:r>
      <w:r w:rsidR="008B7D7D" w:rsidRPr="00D120D4">
        <w:rPr>
          <w:rFonts w:ascii="Times New Roman" w:hAnsi="Times New Roman"/>
          <w:szCs w:val="24"/>
          <w:lang w:val="bs-Latn-BA"/>
        </w:rPr>
        <w:t xml:space="preserve"> aktivnosti iz njihove nadležnosti, te koordinira izradom godišnjih i završnih izvještaja o </w:t>
      </w:r>
      <w:r w:rsidR="00442A44">
        <w:rPr>
          <w:rFonts w:ascii="Times New Roman" w:hAnsi="Times New Roman"/>
          <w:szCs w:val="24"/>
          <w:lang w:val="bs-Latn-BA"/>
        </w:rPr>
        <w:t>implementaciji</w:t>
      </w:r>
      <w:r w:rsidR="008B7D7D" w:rsidRPr="00D120D4">
        <w:rPr>
          <w:rFonts w:ascii="Times New Roman" w:hAnsi="Times New Roman"/>
          <w:szCs w:val="24"/>
          <w:lang w:val="bs-Latn-BA"/>
        </w:rPr>
        <w:t xml:space="preserve"> AP UNSCR 1</w:t>
      </w:r>
      <w:r w:rsidR="00E60DDF" w:rsidRPr="00D120D4">
        <w:rPr>
          <w:rFonts w:ascii="Times New Roman" w:hAnsi="Times New Roman"/>
          <w:szCs w:val="24"/>
          <w:lang w:val="bs-Latn-BA"/>
        </w:rPr>
        <w:t>3</w:t>
      </w:r>
      <w:r w:rsidR="008B7D7D" w:rsidRPr="00D120D4">
        <w:rPr>
          <w:rFonts w:ascii="Times New Roman" w:hAnsi="Times New Roman"/>
          <w:szCs w:val="24"/>
          <w:lang w:val="bs-Latn-BA"/>
        </w:rPr>
        <w:t>25 u BiH.</w:t>
      </w:r>
    </w:p>
    <w:p w14:paraId="6453F116" w14:textId="747AD081" w:rsidR="00973DA4" w:rsidRPr="00D120D4" w:rsidRDefault="00442A44" w:rsidP="00973DA4">
      <w:pPr>
        <w:spacing w:after="200"/>
        <w:jc w:val="both"/>
        <w:rPr>
          <w:rFonts w:ascii="Times New Roman" w:hAnsi="Times New Roman"/>
          <w:szCs w:val="24"/>
        </w:rPr>
      </w:pPr>
      <w:r w:rsidRPr="00442A44">
        <w:rPr>
          <w:rFonts w:ascii="Times New Roman" w:hAnsi="Times New Roman"/>
          <w:szCs w:val="24"/>
        </w:rPr>
        <w:t>Iako je implementacija Rezolucije 1325 „Žene, mir i sigurnost“ uspješna, mnogi stereotipi i tradicionalne percepcije, kao i predrasude o rodnim ulogama i dominaciji muškaraca u sektoru sigurnosti, predstavljaju prepreke. Njihovo uklanjanje zahtijeva multidisciplinarni pristup. S tim u vezi, implementacija Rezolucije UN-a 1325 u BiH podrazumijeva saradnju institucija, nevladinih i međunarodnih organizacija, kao i saradnju na regionalnom i međunarodnom nivou u cilju razmjene praksi, znanja, stručnih i finansijskih resursa</w:t>
      </w:r>
      <w:r w:rsidR="00973DA4" w:rsidRPr="00D120D4">
        <w:rPr>
          <w:rFonts w:ascii="Times New Roman" w:hAnsi="Times New Roman"/>
          <w:szCs w:val="24"/>
        </w:rPr>
        <w:t xml:space="preserve">. </w:t>
      </w:r>
    </w:p>
    <w:p w14:paraId="4D97EA1E" w14:textId="61DCF763" w:rsidR="005B5485" w:rsidRPr="00D120D4" w:rsidRDefault="005B5485" w:rsidP="00ED09F1">
      <w:pPr>
        <w:pStyle w:val="Tekst"/>
        <w:tabs>
          <w:tab w:val="left" w:pos="1836"/>
        </w:tabs>
        <w:spacing w:before="0" w:after="200"/>
        <w:rPr>
          <w:rFonts w:ascii="Times New Roman" w:hAnsi="Times New Roman"/>
          <w:sz w:val="24"/>
          <w:lang w:val="hr-BA"/>
        </w:rPr>
      </w:pPr>
      <w:r w:rsidRPr="00D120D4">
        <w:rPr>
          <w:rFonts w:ascii="Times New Roman" w:hAnsi="Times New Roman"/>
          <w:b/>
          <w:sz w:val="24"/>
          <w:lang w:val="bs-Latn-BA"/>
        </w:rPr>
        <w:t>Ocjena stanja</w:t>
      </w:r>
    </w:p>
    <w:p w14:paraId="34801089" w14:textId="76BE809C" w:rsidR="00B24BFE" w:rsidRPr="00D120D4" w:rsidRDefault="00B24BFE" w:rsidP="00B24BFE">
      <w:pPr>
        <w:tabs>
          <w:tab w:val="left" w:pos="284"/>
          <w:tab w:val="left" w:pos="630"/>
          <w:tab w:val="left" w:pos="1080"/>
        </w:tabs>
        <w:spacing w:after="120"/>
        <w:jc w:val="both"/>
        <w:rPr>
          <w:rFonts w:ascii="Times New Roman" w:hAnsi="Times New Roman"/>
          <w:szCs w:val="24"/>
        </w:rPr>
      </w:pPr>
      <w:r w:rsidRPr="00D120D4">
        <w:rPr>
          <w:rFonts w:ascii="Times New Roman" w:hAnsi="Times New Roman"/>
          <w:szCs w:val="24"/>
        </w:rPr>
        <w:t>Ministarstvo odbrane Bosne i Hercegovine</w:t>
      </w:r>
      <w:r w:rsidR="00442A44">
        <w:rPr>
          <w:rFonts w:ascii="Times New Roman" w:hAnsi="Times New Roman"/>
          <w:szCs w:val="24"/>
        </w:rPr>
        <w:t xml:space="preserve"> (u daljnjem tekstu MO BiH)</w:t>
      </w:r>
      <w:r w:rsidRPr="00D120D4">
        <w:rPr>
          <w:rFonts w:ascii="Times New Roman" w:hAnsi="Times New Roman"/>
          <w:szCs w:val="24"/>
        </w:rPr>
        <w:t xml:space="preserve"> i Oružane snage Bosne i Hercegovine</w:t>
      </w:r>
      <w:r w:rsidR="00442A44">
        <w:rPr>
          <w:rFonts w:ascii="Times New Roman" w:hAnsi="Times New Roman"/>
          <w:szCs w:val="24"/>
        </w:rPr>
        <w:t xml:space="preserve"> (u daljnjem tekstu OS BiH)</w:t>
      </w:r>
      <w:r w:rsidRPr="00D120D4">
        <w:rPr>
          <w:rFonts w:ascii="Times New Roman" w:hAnsi="Times New Roman"/>
          <w:szCs w:val="24"/>
        </w:rPr>
        <w:t xml:space="preserve"> imaju snažan institucionalni okvir koji podržava kontinuiranu i održivu integraciju rodnih perspektiva, što je vidljivo kroz implementaciju obaveza koje proizilaze iz UNSCR 1325 i ostalih rezolucija koje čine program „Žene, mir i sigurnost“, uključujući implementaciju NATO parterskog cilja G 0013, "Žene, mir i sigurnost". </w:t>
      </w:r>
      <w:r w:rsidR="00442A44">
        <w:rPr>
          <w:rFonts w:ascii="Times New Roman" w:hAnsi="Times New Roman"/>
          <w:szCs w:val="24"/>
        </w:rPr>
        <w:t>Implementacija</w:t>
      </w:r>
      <w:r w:rsidRPr="00D120D4">
        <w:rPr>
          <w:rFonts w:ascii="Times New Roman" w:hAnsi="Times New Roman"/>
          <w:szCs w:val="24"/>
        </w:rPr>
        <w:t xml:space="preserve"> prethodna tri akciona plana dovela je do kreiranja povoljnijeg okruženja za povećanje interesa i učešća žena u vojnim snagama. Politika ravnopravnosti</w:t>
      </w:r>
      <w:r w:rsidR="00442A44">
        <w:rPr>
          <w:rFonts w:ascii="Times New Roman" w:hAnsi="Times New Roman"/>
          <w:szCs w:val="24"/>
        </w:rPr>
        <w:t xml:space="preserve"> spolova</w:t>
      </w:r>
      <w:r w:rsidRPr="00D120D4">
        <w:rPr>
          <w:rFonts w:ascii="Times New Roman" w:hAnsi="Times New Roman"/>
          <w:szCs w:val="24"/>
        </w:rPr>
        <w:t xml:space="preserve"> u MO</w:t>
      </w:r>
      <w:r w:rsidR="00442A44">
        <w:rPr>
          <w:rFonts w:ascii="Times New Roman" w:hAnsi="Times New Roman"/>
          <w:szCs w:val="24"/>
        </w:rPr>
        <w:t xml:space="preserve"> </w:t>
      </w:r>
      <w:r w:rsidRPr="00D120D4">
        <w:rPr>
          <w:rFonts w:ascii="Times New Roman" w:hAnsi="Times New Roman"/>
          <w:szCs w:val="24"/>
        </w:rPr>
        <w:t>BiH i OS</w:t>
      </w:r>
      <w:r w:rsidR="00442A44">
        <w:rPr>
          <w:rFonts w:ascii="Times New Roman" w:hAnsi="Times New Roman"/>
          <w:szCs w:val="24"/>
        </w:rPr>
        <w:t xml:space="preserve"> </w:t>
      </w:r>
      <w:r w:rsidRPr="00D120D4">
        <w:rPr>
          <w:rFonts w:ascii="Times New Roman" w:hAnsi="Times New Roman"/>
          <w:szCs w:val="24"/>
        </w:rPr>
        <w:t>BiH usvojena je 2019. go</w:t>
      </w:r>
      <w:r w:rsidR="00BF7750">
        <w:rPr>
          <w:rFonts w:ascii="Times New Roman" w:hAnsi="Times New Roman"/>
          <w:szCs w:val="24"/>
        </w:rPr>
        <w:t>dine u kojem je jedan od definir</w:t>
      </w:r>
      <w:r w:rsidRPr="00D120D4">
        <w:rPr>
          <w:rFonts w:ascii="Times New Roman" w:hAnsi="Times New Roman"/>
          <w:szCs w:val="24"/>
        </w:rPr>
        <w:t>anih ciljeva "ostvarivanje stvarne ravnopravnosti spolova definisane Zakonom o ravnopravnosti spolova u BiH".</w:t>
      </w:r>
    </w:p>
    <w:p w14:paraId="1FC796AE" w14:textId="19DCF7BF" w:rsidR="00B24BFE" w:rsidRPr="00D120D4" w:rsidRDefault="00B24BFE" w:rsidP="00B24BFE">
      <w:pPr>
        <w:tabs>
          <w:tab w:val="left" w:pos="284"/>
          <w:tab w:val="left" w:pos="630"/>
          <w:tab w:val="left" w:pos="1080"/>
        </w:tabs>
        <w:spacing w:after="120"/>
        <w:jc w:val="both"/>
        <w:rPr>
          <w:rFonts w:ascii="Times New Roman" w:hAnsi="Times New Roman"/>
          <w:szCs w:val="24"/>
        </w:rPr>
      </w:pPr>
      <w:r w:rsidRPr="00D120D4">
        <w:rPr>
          <w:rFonts w:ascii="Times New Roman" w:hAnsi="Times New Roman"/>
          <w:szCs w:val="24"/>
        </w:rPr>
        <w:t xml:space="preserve">U skladu sa dijelom preporuka i mjera iz </w:t>
      </w:r>
      <w:r w:rsidR="0040785B">
        <w:rPr>
          <w:rFonts w:ascii="Times New Roman" w:hAnsi="Times New Roman"/>
          <w:szCs w:val="24"/>
        </w:rPr>
        <w:t>Gender</w:t>
      </w:r>
      <w:r w:rsidRPr="00D120D4">
        <w:rPr>
          <w:rFonts w:ascii="Times New Roman" w:hAnsi="Times New Roman"/>
          <w:szCs w:val="24"/>
        </w:rPr>
        <w:t xml:space="preserve"> analiza OS</w:t>
      </w:r>
      <w:r w:rsidR="00442A44">
        <w:rPr>
          <w:rFonts w:ascii="Times New Roman" w:hAnsi="Times New Roman"/>
          <w:szCs w:val="24"/>
        </w:rPr>
        <w:t xml:space="preserve"> </w:t>
      </w:r>
      <w:r w:rsidRPr="00D120D4">
        <w:rPr>
          <w:rFonts w:ascii="Times New Roman" w:hAnsi="Times New Roman"/>
          <w:szCs w:val="24"/>
        </w:rPr>
        <w:t>BiH, ukazano je na potrebu za poboljšanjem uslova života i rada na vojnim lokacijama za žene i muškarce. U periodu od 2019. do 2022. godine, Tim za poboljšanje infrastrukture OS</w:t>
      </w:r>
      <w:r w:rsidR="00442A44">
        <w:rPr>
          <w:rFonts w:ascii="Times New Roman" w:hAnsi="Times New Roman"/>
          <w:szCs w:val="24"/>
        </w:rPr>
        <w:t xml:space="preserve"> </w:t>
      </w:r>
      <w:r w:rsidRPr="00D120D4">
        <w:rPr>
          <w:rFonts w:ascii="Times New Roman" w:hAnsi="Times New Roman"/>
          <w:szCs w:val="24"/>
        </w:rPr>
        <w:t>BiH pripremio je izvode iz idejnih rješenja za infrastrukturna ulaganja na 147 objekta na 29 lokacija OS</w:t>
      </w:r>
      <w:r w:rsidR="00442A44">
        <w:rPr>
          <w:rFonts w:ascii="Times New Roman" w:hAnsi="Times New Roman"/>
          <w:szCs w:val="24"/>
        </w:rPr>
        <w:t xml:space="preserve"> </w:t>
      </w:r>
      <w:r w:rsidRPr="00D120D4">
        <w:rPr>
          <w:rFonts w:ascii="Times New Roman" w:hAnsi="Times New Roman"/>
          <w:szCs w:val="24"/>
        </w:rPr>
        <w:t>BiH. Uzimajući u obzir specifične perspektive, kao i potrebe sadašnjih i budućih pripadnika/ca OS</w:t>
      </w:r>
      <w:r w:rsidR="00442A44">
        <w:rPr>
          <w:rFonts w:ascii="Times New Roman" w:hAnsi="Times New Roman"/>
          <w:szCs w:val="24"/>
        </w:rPr>
        <w:t xml:space="preserve"> </w:t>
      </w:r>
      <w:r w:rsidRPr="00D120D4">
        <w:rPr>
          <w:rFonts w:ascii="Times New Roman" w:hAnsi="Times New Roman"/>
          <w:szCs w:val="24"/>
        </w:rPr>
        <w:t>BiH, jasno je opredijeljene za poboljšanjem uslova koji su srazmjerni njihovim potrebama kako bi se osigurao jednak pristup mogućnostima i prilikama, kao i napredak u karijeri tokom obavljanja profesionalnih dužnosti. Infrastruktura na vojnim i policijskim lokacijama uglavnom je naslijeđena iz sistema u kojem žene nisu imale akt</w:t>
      </w:r>
      <w:r w:rsidR="00442A44">
        <w:rPr>
          <w:rFonts w:ascii="Times New Roman" w:hAnsi="Times New Roman"/>
          <w:szCs w:val="24"/>
        </w:rPr>
        <w:t>ivnu ulogu,</w:t>
      </w:r>
      <w:r w:rsidRPr="00D120D4">
        <w:rPr>
          <w:rFonts w:ascii="Times New Roman" w:hAnsi="Times New Roman"/>
          <w:szCs w:val="24"/>
        </w:rPr>
        <w:t xml:space="preserve"> stoga infrastrukturna rješenja nisu predviđala da žene rade i borave na lokacijama 24/7. </w:t>
      </w:r>
      <w:r w:rsidR="00442A44" w:rsidRPr="00442A44">
        <w:rPr>
          <w:rFonts w:ascii="Times New Roman" w:hAnsi="Times New Roman"/>
          <w:szCs w:val="24"/>
        </w:rPr>
        <w:t xml:space="preserve">Poboljšanja infrastrukture na vojnim i policijskim lokacijama utiču na bitne elemente funkcionisanja sistema odbrane i </w:t>
      </w:r>
      <w:r w:rsidR="00442A44">
        <w:rPr>
          <w:rFonts w:ascii="Times New Roman" w:hAnsi="Times New Roman"/>
          <w:szCs w:val="24"/>
        </w:rPr>
        <w:t>sigurnosti</w:t>
      </w:r>
      <w:r w:rsidR="00442A44" w:rsidRPr="00442A44">
        <w:rPr>
          <w:rFonts w:ascii="Times New Roman" w:hAnsi="Times New Roman"/>
          <w:szCs w:val="24"/>
        </w:rPr>
        <w:t>. Loše održavane prostorije, posebno one u kojima osoblje radi i živi 24 sata dnevno, negativno ut</w:t>
      </w:r>
      <w:r w:rsidR="00442A44">
        <w:rPr>
          <w:rFonts w:ascii="Times New Roman" w:hAnsi="Times New Roman"/>
          <w:szCs w:val="24"/>
        </w:rPr>
        <w:t>i</w:t>
      </w:r>
      <w:r w:rsidR="00442A44" w:rsidRPr="00442A44">
        <w:rPr>
          <w:rFonts w:ascii="Times New Roman" w:hAnsi="Times New Roman"/>
          <w:szCs w:val="24"/>
        </w:rPr>
        <w:t>ču na zdravlje i sigurnost žena i muškaraca u službi i predstavljaju pravne i operativne rizike</w:t>
      </w:r>
      <w:r w:rsidRPr="00D120D4">
        <w:rPr>
          <w:rFonts w:ascii="Times New Roman" w:hAnsi="Times New Roman"/>
          <w:szCs w:val="24"/>
        </w:rPr>
        <w:t xml:space="preserve">. </w:t>
      </w:r>
    </w:p>
    <w:p w14:paraId="18C1F0C8" w14:textId="183E2633" w:rsidR="00B24BFE" w:rsidRPr="00D120D4" w:rsidRDefault="00B24BFE" w:rsidP="00B24BFE">
      <w:pPr>
        <w:tabs>
          <w:tab w:val="left" w:pos="284"/>
          <w:tab w:val="left" w:pos="630"/>
          <w:tab w:val="left" w:pos="1080"/>
        </w:tabs>
        <w:spacing w:after="120"/>
        <w:jc w:val="both"/>
        <w:rPr>
          <w:rFonts w:ascii="Times New Roman" w:hAnsi="Times New Roman"/>
          <w:szCs w:val="24"/>
        </w:rPr>
      </w:pPr>
      <w:r w:rsidRPr="00D120D4">
        <w:rPr>
          <w:rFonts w:ascii="Times New Roman" w:hAnsi="Times New Roman"/>
          <w:szCs w:val="24"/>
        </w:rPr>
        <w:t>MO BiH je uputilo u parlamenta</w:t>
      </w:r>
      <w:r w:rsidR="00442A44">
        <w:rPr>
          <w:rFonts w:ascii="Times New Roman" w:hAnsi="Times New Roman"/>
          <w:szCs w:val="24"/>
        </w:rPr>
        <w:t>rnu proceduru Izmjene i dopune z</w:t>
      </w:r>
      <w:r w:rsidRPr="00D120D4">
        <w:rPr>
          <w:rFonts w:ascii="Times New Roman" w:hAnsi="Times New Roman"/>
          <w:szCs w:val="24"/>
        </w:rPr>
        <w:t>akona o službi u OS BIH  koje se odnose na prijem u</w:t>
      </w:r>
      <w:r w:rsidR="00334F4E">
        <w:rPr>
          <w:rFonts w:ascii="Times New Roman" w:hAnsi="Times New Roman"/>
          <w:szCs w:val="24"/>
        </w:rPr>
        <w:t xml:space="preserve"> </w:t>
      </w:r>
      <w:r w:rsidRPr="00D120D4">
        <w:rPr>
          <w:rFonts w:ascii="Times New Roman" w:hAnsi="Times New Roman"/>
          <w:szCs w:val="24"/>
        </w:rPr>
        <w:t>profesionalnu v</w:t>
      </w:r>
      <w:r w:rsidR="00284DD8">
        <w:rPr>
          <w:rFonts w:ascii="Times New Roman" w:hAnsi="Times New Roman"/>
          <w:szCs w:val="24"/>
        </w:rPr>
        <w:t>ojnu službu, a sa ciljem motivi</w:t>
      </w:r>
      <w:r w:rsidR="00334F4E">
        <w:rPr>
          <w:rFonts w:ascii="Times New Roman" w:hAnsi="Times New Roman"/>
          <w:szCs w:val="24"/>
        </w:rPr>
        <w:t>s</w:t>
      </w:r>
      <w:r w:rsidR="00284DD8">
        <w:rPr>
          <w:rFonts w:ascii="Times New Roman" w:hAnsi="Times New Roman"/>
          <w:szCs w:val="24"/>
          <w:lang w:val="sr-Cyrl-BA"/>
        </w:rPr>
        <w:t>а</w:t>
      </w:r>
      <w:r w:rsidRPr="00D120D4">
        <w:rPr>
          <w:rFonts w:ascii="Times New Roman" w:hAnsi="Times New Roman"/>
          <w:szCs w:val="24"/>
        </w:rPr>
        <w:t xml:space="preserve">nja što većeg broja mladih žena i muškaraca da nakon srednje škole ili završenog fakulteta započnu karijeru u OS BiH. </w:t>
      </w:r>
      <w:r w:rsidR="00334F4E">
        <w:rPr>
          <w:rFonts w:ascii="Times New Roman" w:hAnsi="Times New Roman"/>
          <w:szCs w:val="24"/>
        </w:rPr>
        <w:t xml:space="preserve">Osim </w:t>
      </w:r>
      <w:r w:rsidRPr="00D120D4">
        <w:rPr>
          <w:rFonts w:ascii="Times New Roman" w:hAnsi="Times New Roman"/>
          <w:szCs w:val="24"/>
        </w:rPr>
        <w:t>toga, MO BiH i OS BiH kontinuirano provode aktivnosti na prom</w:t>
      </w:r>
      <w:r w:rsidR="00334F4E">
        <w:rPr>
          <w:rFonts w:ascii="Times New Roman" w:hAnsi="Times New Roman"/>
          <w:szCs w:val="24"/>
        </w:rPr>
        <w:t>ociji vojnog poziva u skladu sa</w:t>
      </w:r>
      <w:r w:rsidRPr="00D120D4">
        <w:rPr>
          <w:rFonts w:ascii="Times New Roman" w:hAnsi="Times New Roman"/>
          <w:szCs w:val="24"/>
        </w:rPr>
        <w:t xml:space="preserve"> Dinamičkim planom kampanje </w:t>
      </w:r>
      <w:r w:rsidR="00334F4E">
        <w:rPr>
          <w:rFonts w:ascii="Times New Roman" w:hAnsi="Times New Roman"/>
          <w:szCs w:val="24"/>
        </w:rPr>
        <w:t>unapređenja</w:t>
      </w:r>
      <w:r w:rsidRPr="00D120D4">
        <w:rPr>
          <w:rFonts w:ascii="Times New Roman" w:hAnsi="Times New Roman"/>
          <w:szCs w:val="24"/>
        </w:rPr>
        <w:t xml:space="preserve"> vojnog poziva u OS BiH. </w:t>
      </w:r>
    </w:p>
    <w:p w14:paraId="0D3F3D4B" w14:textId="44D1EECD" w:rsidR="008B7D7D" w:rsidRPr="00D120D4" w:rsidRDefault="008B7D7D" w:rsidP="00B24BFE">
      <w:pPr>
        <w:tabs>
          <w:tab w:val="left" w:pos="284"/>
          <w:tab w:val="left" w:pos="630"/>
          <w:tab w:val="left" w:pos="1080"/>
        </w:tabs>
        <w:spacing w:after="120"/>
        <w:jc w:val="both"/>
        <w:rPr>
          <w:rFonts w:ascii="Times New Roman" w:hAnsi="Times New Roman"/>
          <w:szCs w:val="24"/>
          <w:lang w:val="bs-Latn-BA"/>
        </w:rPr>
      </w:pPr>
      <w:r w:rsidRPr="00D120D4">
        <w:rPr>
          <w:rFonts w:ascii="Times New Roman" w:hAnsi="Times New Roman"/>
          <w:szCs w:val="24"/>
          <w:lang w:val="bs-Latn-BA"/>
        </w:rPr>
        <w:t xml:space="preserve">Ministarstvo sigurnosti BiH redovno dostavlja </w:t>
      </w:r>
      <w:r w:rsidR="00334F4E">
        <w:rPr>
          <w:rFonts w:ascii="Times New Roman" w:hAnsi="Times New Roman"/>
          <w:szCs w:val="24"/>
          <w:lang w:val="bs-Latn-BA"/>
        </w:rPr>
        <w:t>ARS BiH MLJPI</w:t>
      </w:r>
      <w:r w:rsidR="00B20E1D" w:rsidRPr="00D120D4">
        <w:rPr>
          <w:rFonts w:ascii="Times New Roman" w:hAnsi="Times New Roman"/>
          <w:szCs w:val="24"/>
          <w:lang w:val="bs-Latn-BA"/>
        </w:rPr>
        <w:t xml:space="preserve"> </w:t>
      </w:r>
      <w:r w:rsidRPr="00D120D4">
        <w:rPr>
          <w:rFonts w:ascii="Times New Roman" w:hAnsi="Times New Roman"/>
          <w:szCs w:val="24"/>
          <w:lang w:val="bs-Latn-BA"/>
        </w:rPr>
        <w:t xml:space="preserve">propise i strategija na mišljenje o usklađenosti sa </w:t>
      </w:r>
      <w:r w:rsidR="00A50438" w:rsidRPr="00D120D4">
        <w:rPr>
          <w:rFonts w:ascii="Times New Roman" w:hAnsi="Times New Roman"/>
          <w:szCs w:val="24"/>
          <w:lang w:val="bs-Latn-BA"/>
        </w:rPr>
        <w:t xml:space="preserve">ZoRS u BiH. </w:t>
      </w:r>
      <w:r w:rsidR="005D4974" w:rsidRPr="00D120D4">
        <w:rPr>
          <w:rFonts w:ascii="Times New Roman" w:hAnsi="Times New Roman"/>
          <w:szCs w:val="24"/>
          <w:lang w:val="bs-Latn-BA"/>
        </w:rPr>
        <w:t>Također,</w:t>
      </w:r>
      <w:r w:rsidR="00A50438" w:rsidRPr="00D120D4">
        <w:rPr>
          <w:rFonts w:ascii="Times New Roman" w:hAnsi="Times New Roman"/>
          <w:szCs w:val="24"/>
          <w:lang w:val="bs-Latn-BA"/>
        </w:rPr>
        <w:t xml:space="preserve"> u drugim nadležnim institucijama i agencijama za </w:t>
      </w:r>
      <w:r w:rsidR="00334F4E">
        <w:rPr>
          <w:rFonts w:ascii="Times New Roman" w:hAnsi="Times New Roman"/>
          <w:szCs w:val="24"/>
          <w:lang w:val="bs-Latn-BA"/>
        </w:rPr>
        <w:t>implementaciji</w:t>
      </w:r>
      <w:r w:rsidR="00A50438" w:rsidRPr="00D120D4">
        <w:rPr>
          <w:rFonts w:ascii="Times New Roman" w:hAnsi="Times New Roman"/>
          <w:szCs w:val="24"/>
          <w:lang w:val="bs-Latn-BA"/>
        </w:rPr>
        <w:t xml:space="preserve"> zakona vodi se računa o </w:t>
      </w:r>
      <w:r w:rsidR="005D4974" w:rsidRPr="00D120D4">
        <w:rPr>
          <w:rFonts w:ascii="Times New Roman" w:hAnsi="Times New Roman"/>
          <w:szCs w:val="24"/>
          <w:lang w:val="bs-Latn-BA"/>
        </w:rPr>
        <w:t>u</w:t>
      </w:r>
      <w:r w:rsidR="00A50438" w:rsidRPr="00D120D4">
        <w:rPr>
          <w:rFonts w:ascii="Times New Roman" w:hAnsi="Times New Roman"/>
          <w:szCs w:val="24"/>
          <w:lang w:val="bs-Latn-BA"/>
        </w:rPr>
        <w:t xml:space="preserve">sklađenosti propisa za ZoRS. </w:t>
      </w:r>
      <w:r w:rsidR="00334F4E">
        <w:rPr>
          <w:rFonts w:ascii="Times New Roman" w:hAnsi="Times New Roman"/>
          <w:szCs w:val="24"/>
          <w:lang w:val="bs-Latn-BA"/>
        </w:rPr>
        <w:t>Na primjer,</w:t>
      </w:r>
      <w:r w:rsidR="00334F4E" w:rsidRPr="00334F4E">
        <w:rPr>
          <w:rFonts w:ascii="Times New Roman" w:hAnsi="Times New Roman"/>
          <w:szCs w:val="24"/>
          <w:lang w:val="bs-Latn-BA"/>
        </w:rPr>
        <w:t xml:space="preserve"> Pravilnikom o unutrašnjoj organizaciji SIPA-e propisana je obaveza analize usklađenosti propisa koje SIPA primjenjuje sa zakonima i drugim propisima, uključujući i ZoRS</w:t>
      </w:r>
      <w:r w:rsidR="005A1A23" w:rsidRPr="00D120D4">
        <w:rPr>
          <w:rFonts w:ascii="Times New Roman" w:hAnsi="Times New Roman"/>
          <w:szCs w:val="24"/>
          <w:lang w:val="bs-Latn-BA"/>
        </w:rPr>
        <w:t xml:space="preserve">. </w:t>
      </w:r>
    </w:p>
    <w:p w14:paraId="23DFFB09" w14:textId="66BAD7EF" w:rsidR="00B20E1D" w:rsidRPr="00D120D4" w:rsidRDefault="00BC264C" w:rsidP="00B20E1D">
      <w:pPr>
        <w:tabs>
          <w:tab w:val="left" w:pos="284"/>
          <w:tab w:val="left" w:pos="630"/>
          <w:tab w:val="left" w:pos="1080"/>
        </w:tabs>
        <w:spacing w:after="120"/>
        <w:jc w:val="both"/>
        <w:rPr>
          <w:rFonts w:ascii="Times New Roman" w:hAnsi="Times New Roman"/>
          <w:szCs w:val="24"/>
          <w:lang w:val="bs-Latn-BA"/>
        </w:rPr>
      </w:pPr>
      <w:r w:rsidRPr="00BC264C">
        <w:rPr>
          <w:rFonts w:ascii="Times New Roman" w:hAnsi="Times New Roman"/>
          <w:szCs w:val="24"/>
          <w:lang w:val="bs-Latn-BA"/>
        </w:rPr>
        <w:t xml:space="preserve">Nastavljena je primjena afirmativnih mjera i definisanje aktivnosti na otklanjanju uočenih nedostataka, a nakon analize položaja žena u sektoru odbrane i </w:t>
      </w:r>
      <w:r>
        <w:rPr>
          <w:rFonts w:ascii="Times New Roman" w:hAnsi="Times New Roman"/>
          <w:szCs w:val="24"/>
          <w:lang w:val="bs-Latn-BA"/>
        </w:rPr>
        <w:t>sigurnosti</w:t>
      </w:r>
      <w:r w:rsidRPr="00BC264C">
        <w:rPr>
          <w:rFonts w:ascii="Times New Roman" w:hAnsi="Times New Roman"/>
          <w:szCs w:val="24"/>
          <w:lang w:val="bs-Latn-BA"/>
        </w:rPr>
        <w:t>. Mjere obuhvataju preporuke, usklađivanje internih prijedloga, kvota, napomena pri objavljivanju javnih i internih oglasa, te pri prijemu kandidata u skladu sa listama uspjeha</w:t>
      </w:r>
      <w:r w:rsidR="00B20E1D" w:rsidRPr="00D120D4">
        <w:rPr>
          <w:rFonts w:ascii="Times New Roman" w:hAnsi="Times New Roman"/>
          <w:szCs w:val="24"/>
          <w:lang w:val="bs-Latn-BA"/>
        </w:rPr>
        <w:t xml:space="preserve">. </w:t>
      </w:r>
    </w:p>
    <w:p w14:paraId="61B73730" w14:textId="5084861D" w:rsidR="00973DA4" w:rsidRPr="00D120D4" w:rsidRDefault="00B20E1D" w:rsidP="00E717D8">
      <w:pPr>
        <w:tabs>
          <w:tab w:val="left" w:pos="284"/>
          <w:tab w:val="left" w:pos="630"/>
          <w:tab w:val="left" w:pos="1080"/>
        </w:tabs>
        <w:spacing w:after="120"/>
        <w:jc w:val="both"/>
        <w:rPr>
          <w:rFonts w:ascii="Times New Roman" w:hAnsi="Times New Roman"/>
          <w:szCs w:val="24"/>
          <w:lang w:val="bs-Latn-BA"/>
        </w:rPr>
      </w:pPr>
      <w:r w:rsidRPr="00D120D4">
        <w:rPr>
          <w:rFonts w:ascii="Times New Roman" w:hAnsi="Times New Roman"/>
          <w:szCs w:val="24"/>
          <w:lang w:val="bs-Latn-BA"/>
        </w:rPr>
        <w:t>Promotivne aktivnosti koje redovno provode MO BiH i OS BiH</w:t>
      </w:r>
      <w:r w:rsidR="00D30BFF" w:rsidRPr="00D120D4">
        <w:rPr>
          <w:rFonts w:ascii="Times New Roman" w:hAnsi="Times New Roman"/>
          <w:szCs w:val="24"/>
          <w:lang w:val="bs-Latn-BA"/>
        </w:rPr>
        <w:t>,</w:t>
      </w:r>
      <w:r w:rsidRPr="00D120D4">
        <w:rPr>
          <w:rFonts w:ascii="Times New Roman" w:hAnsi="Times New Roman"/>
          <w:szCs w:val="24"/>
          <w:lang w:val="bs-Latn-BA"/>
        </w:rPr>
        <w:t xml:space="preserve"> </w:t>
      </w:r>
      <w:r w:rsidR="00BC264C">
        <w:rPr>
          <w:rFonts w:ascii="Times New Roman" w:hAnsi="Times New Roman"/>
          <w:szCs w:val="24"/>
          <w:lang w:val="bs-Latn-BA"/>
        </w:rPr>
        <w:t>u skladu sa</w:t>
      </w:r>
      <w:r w:rsidR="00D30BFF" w:rsidRPr="00D120D4">
        <w:rPr>
          <w:rFonts w:ascii="Times New Roman" w:hAnsi="Times New Roman"/>
          <w:szCs w:val="24"/>
          <w:lang w:val="bs-Latn-BA"/>
        </w:rPr>
        <w:t xml:space="preserve"> Dinamičkim planom kampanje promocije vojnog poziva u OS BiH, doprinose većoj zainteresovanosti žena za vojnu službu. Državna agencija za istrage i zaštitu (SIPA) promovi</w:t>
      </w:r>
      <w:r w:rsidR="00BC264C">
        <w:rPr>
          <w:rFonts w:ascii="Times New Roman" w:hAnsi="Times New Roman"/>
          <w:szCs w:val="24"/>
          <w:lang w:val="bs-Latn-BA"/>
        </w:rPr>
        <w:t>še</w:t>
      </w:r>
      <w:r w:rsidR="00D30BFF" w:rsidRPr="00D120D4">
        <w:rPr>
          <w:rFonts w:ascii="Times New Roman" w:hAnsi="Times New Roman"/>
          <w:szCs w:val="24"/>
          <w:lang w:val="bs-Latn-BA"/>
        </w:rPr>
        <w:t xml:space="preserve"> policijski poziv i podstiče prijavljivanje žena u policiju što je doprinijelo trendu povećanja broja žena u SIPA-i. </w:t>
      </w:r>
    </w:p>
    <w:p w14:paraId="6EF43F95" w14:textId="0E8CE0CB" w:rsidR="00A50438" w:rsidRPr="00D120D4" w:rsidRDefault="00D30BFF" w:rsidP="00C9129D">
      <w:pPr>
        <w:tabs>
          <w:tab w:val="left" w:pos="284"/>
          <w:tab w:val="left" w:pos="630"/>
          <w:tab w:val="left" w:pos="1080"/>
        </w:tabs>
        <w:spacing w:after="120"/>
        <w:jc w:val="both"/>
        <w:rPr>
          <w:rFonts w:ascii="Times New Roman" w:hAnsi="Times New Roman"/>
          <w:szCs w:val="24"/>
          <w:lang w:val="bs-Latn-BA"/>
        </w:rPr>
      </w:pPr>
      <w:r w:rsidRPr="00D120D4">
        <w:rPr>
          <w:rFonts w:ascii="Times New Roman" w:hAnsi="Times New Roman"/>
          <w:szCs w:val="24"/>
          <w:lang w:val="bs-Latn-BA"/>
        </w:rPr>
        <w:t xml:space="preserve">Kada su u pitanju aktuelne sigurnosne prijetnje i izazovi pokrenute su aktivnosti i analize koje ukazuju na različit položaj, potrebe i interese žena i muškaraca u uslovima prirodnih katastrofa, migracija, terorizma, ekstremizma i radikalizma, </w:t>
      </w:r>
      <w:r w:rsidR="003D32AB" w:rsidRPr="00D120D4">
        <w:rPr>
          <w:rFonts w:ascii="Times New Roman" w:hAnsi="Times New Roman"/>
          <w:szCs w:val="24"/>
          <w:lang w:val="bs-Latn-BA"/>
        </w:rPr>
        <w:t xml:space="preserve">upotrebe </w:t>
      </w:r>
      <w:r w:rsidR="00735343" w:rsidRPr="00D120D4">
        <w:rPr>
          <w:rFonts w:ascii="Times New Roman" w:hAnsi="Times New Roman"/>
          <w:szCs w:val="24"/>
          <w:lang w:val="bs-Latn-BA"/>
        </w:rPr>
        <w:t xml:space="preserve">malog i lakog naoružanja, </w:t>
      </w:r>
      <w:r w:rsidRPr="00D120D4">
        <w:rPr>
          <w:rFonts w:ascii="Times New Roman" w:hAnsi="Times New Roman"/>
          <w:szCs w:val="24"/>
          <w:lang w:val="bs-Latn-BA"/>
        </w:rPr>
        <w:t xml:space="preserve">te u kriznim i vanrednim situacijama kao što je </w:t>
      </w:r>
      <w:r w:rsidR="00735343" w:rsidRPr="00D120D4">
        <w:rPr>
          <w:rFonts w:ascii="Times New Roman" w:hAnsi="Times New Roman"/>
          <w:szCs w:val="24"/>
          <w:lang w:val="bs-Latn-BA"/>
        </w:rPr>
        <w:t xml:space="preserve">bila </w:t>
      </w:r>
      <w:r w:rsidRPr="00D120D4">
        <w:rPr>
          <w:rFonts w:ascii="Times New Roman" w:hAnsi="Times New Roman"/>
          <w:szCs w:val="24"/>
          <w:lang w:val="bs-Latn-BA"/>
        </w:rPr>
        <w:t>pandemija COVID-19 koja</w:t>
      </w:r>
      <w:r w:rsidR="006A4EE3">
        <w:rPr>
          <w:rFonts w:ascii="Times New Roman" w:hAnsi="Times New Roman"/>
          <w:szCs w:val="24"/>
          <w:lang w:val="bs-Latn-BA"/>
        </w:rPr>
        <w:t xml:space="preserve"> je</w:t>
      </w:r>
      <w:r w:rsidRPr="00D120D4">
        <w:rPr>
          <w:rFonts w:ascii="Times New Roman" w:hAnsi="Times New Roman"/>
          <w:szCs w:val="24"/>
          <w:lang w:val="bs-Latn-BA"/>
        </w:rPr>
        <w:t xml:space="preserve"> ima</w:t>
      </w:r>
      <w:r w:rsidR="006A4EE3">
        <w:rPr>
          <w:rFonts w:ascii="Times New Roman" w:hAnsi="Times New Roman"/>
          <w:szCs w:val="24"/>
          <w:lang w:val="bs-Latn-BA"/>
        </w:rPr>
        <w:t>la</w:t>
      </w:r>
      <w:r w:rsidRPr="00D120D4">
        <w:rPr>
          <w:rFonts w:ascii="Times New Roman" w:hAnsi="Times New Roman"/>
          <w:szCs w:val="24"/>
          <w:lang w:val="bs-Latn-BA"/>
        </w:rPr>
        <w:t xml:space="preserve"> specifičan ut</w:t>
      </w:r>
      <w:r w:rsidR="006A4EE3">
        <w:rPr>
          <w:rFonts w:ascii="Times New Roman" w:hAnsi="Times New Roman"/>
          <w:szCs w:val="24"/>
          <w:lang w:val="bs-Latn-BA"/>
        </w:rPr>
        <w:t>i</w:t>
      </w:r>
      <w:r w:rsidRPr="00D120D4">
        <w:rPr>
          <w:rFonts w:ascii="Times New Roman" w:hAnsi="Times New Roman"/>
          <w:szCs w:val="24"/>
          <w:lang w:val="bs-Latn-BA"/>
        </w:rPr>
        <w:t>caj na fizičku, zdravstvenu i ekonomsku sigurnost žena.</w:t>
      </w:r>
      <w:r w:rsidR="00ED09F1" w:rsidRPr="00D120D4">
        <w:rPr>
          <w:rFonts w:ascii="Times New Roman" w:hAnsi="Times New Roman"/>
          <w:szCs w:val="24"/>
          <w:lang w:val="bs-Latn-BA"/>
        </w:rPr>
        <w:t xml:space="preserve"> </w:t>
      </w:r>
      <w:r w:rsidR="005A1A23" w:rsidRPr="00D120D4">
        <w:rPr>
          <w:rFonts w:ascii="Times New Roman" w:hAnsi="Times New Roman"/>
          <w:szCs w:val="24"/>
          <w:lang w:val="bs-Latn-BA"/>
        </w:rPr>
        <w:t xml:space="preserve">Ova pitanja su dijelom adresirana u strateškim dokumentima Ministarstva sigurnosti BiH kao što je </w:t>
      </w:r>
      <w:r w:rsidR="00562C79" w:rsidRPr="00D120D4">
        <w:rPr>
          <w:rFonts w:ascii="Times New Roman" w:hAnsi="Times New Roman"/>
          <w:szCs w:val="24"/>
          <w:lang w:val="bs-Latn-BA"/>
        </w:rPr>
        <w:t>Strategij</w:t>
      </w:r>
      <w:r w:rsidR="005A1A23" w:rsidRPr="00D120D4">
        <w:rPr>
          <w:rFonts w:ascii="Times New Roman" w:hAnsi="Times New Roman"/>
          <w:szCs w:val="24"/>
          <w:lang w:val="bs-Latn-BA"/>
        </w:rPr>
        <w:t>a</w:t>
      </w:r>
      <w:r w:rsidR="00DF4AA6" w:rsidRPr="00D120D4">
        <w:rPr>
          <w:rFonts w:ascii="Times New Roman" w:hAnsi="Times New Roman"/>
          <w:szCs w:val="24"/>
          <w:lang w:val="bs-Latn-BA"/>
        </w:rPr>
        <w:t xml:space="preserve"> u oblasti migracija i azila i Akcioni plan (2021</w:t>
      </w:r>
      <w:r w:rsidR="006A4EE3">
        <w:rPr>
          <w:rFonts w:ascii="Times New Roman" w:hAnsi="Times New Roman"/>
          <w:szCs w:val="24"/>
          <w:lang w:val="bs-Latn-BA"/>
        </w:rPr>
        <w:t>.</w:t>
      </w:r>
      <w:r w:rsidR="00DF4AA6" w:rsidRPr="00D120D4">
        <w:rPr>
          <w:rFonts w:ascii="Times New Roman" w:hAnsi="Times New Roman"/>
          <w:szCs w:val="24"/>
          <w:lang w:val="bs-Latn-BA"/>
        </w:rPr>
        <w:t>-2025</w:t>
      </w:r>
      <w:r w:rsidR="006A4EE3">
        <w:rPr>
          <w:rFonts w:ascii="Times New Roman" w:hAnsi="Times New Roman"/>
          <w:szCs w:val="24"/>
          <w:lang w:val="bs-Latn-BA"/>
        </w:rPr>
        <w:t>. godin</w:t>
      </w:r>
      <w:r w:rsidR="00BD10FC">
        <w:rPr>
          <w:rFonts w:ascii="Times New Roman" w:hAnsi="Times New Roman"/>
          <w:szCs w:val="24"/>
          <w:lang w:val="bs-Latn-BA"/>
        </w:rPr>
        <w:t>e</w:t>
      </w:r>
      <w:r w:rsidR="00DF4AA6" w:rsidRPr="00D120D4">
        <w:rPr>
          <w:rFonts w:ascii="Times New Roman" w:hAnsi="Times New Roman"/>
          <w:szCs w:val="24"/>
          <w:lang w:val="bs-Latn-BA"/>
        </w:rPr>
        <w:t>)</w:t>
      </w:r>
      <w:r w:rsidR="009A68FE">
        <w:rPr>
          <w:rFonts w:ascii="Times New Roman" w:hAnsi="Times New Roman"/>
          <w:szCs w:val="24"/>
          <w:lang w:val="bs-Latn-BA"/>
        </w:rPr>
        <w:t xml:space="preserve"> koji</w:t>
      </w:r>
      <w:r w:rsidR="005A1A23" w:rsidRPr="00D120D4">
        <w:rPr>
          <w:rFonts w:ascii="Times New Roman" w:hAnsi="Times New Roman"/>
          <w:szCs w:val="24"/>
          <w:lang w:val="bs-Latn-BA"/>
        </w:rPr>
        <w:t xml:space="preserve"> </w:t>
      </w:r>
      <w:r w:rsidR="009A68FE">
        <w:rPr>
          <w:rFonts w:ascii="Times New Roman" w:hAnsi="Times New Roman"/>
          <w:szCs w:val="24"/>
          <w:lang w:val="bs-Latn-BA"/>
        </w:rPr>
        <w:t>prepoznaju</w:t>
      </w:r>
      <w:r w:rsidR="00562C79" w:rsidRPr="00D120D4">
        <w:rPr>
          <w:rFonts w:ascii="Times New Roman" w:hAnsi="Times New Roman"/>
          <w:szCs w:val="24"/>
          <w:lang w:val="bs-Latn-BA"/>
        </w:rPr>
        <w:t xml:space="preserve"> potrebe i interese </w:t>
      </w:r>
      <w:r w:rsidR="00DF4AA6" w:rsidRPr="00D120D4">
        <w:rPr>
          <w:rFonts w:ascii="Times New Roman" w:hAnsi="Times New Roman"/>
          <w:szCs w:val="24"/>
          <w:lang w:val="bs-Latn-BA"/>
        </w:rPr>
        <w:t>ranjivih kategorija</w:t>
      </w:r>
      <w:r w:rsidR="00562C79" w:rsidRPr="00D120D4">
        <w:rPr>
          <w:rFonts w:ascii="Times New Roman" w:hAnsi="Times New Roman"/>
          <w:szCs w:val="24"/>
          <w:lang w:val="bs-Latn-BA"/>
        </w:rPr>
        <w:t xml:space="preserve"> u migracijama</w:t>
      </w:r>
      <w:r w:rsidR="00DF4AA6" w:rsidRPr="00D120D4">
        <w:rPr>
          <w:rFonts w:ascii="Times New Roman" w:hAnsi="Times New Roman"/>
          <w:szCs w:val="24"/>
          <w:lang w:val="bs-Latn-BA"/>
        </w:rPr>
        <w:t xml:space="preserve">, posebno žena i maloljetnih </w:t>
      </w:r>
      <w:r w:rsidR="006A4EE3">
        <w:rPr>
          <w:rFonts w:ascii="Times New Roman" w:hAnsi="Times New Roman"/>
          <w:szCs w:val="24"/>
          <w:lang w:val="bs-Latn-BA"/>
        </w:rPr>
        <w:t>lica</w:t>
      </w:r>
      <w:r w:rsidR="00DF4AA6" w:rsidRPr="00D120D4">
        <w:rPr>
          <w:rFonts w:ascii="Times New Roman" w:hAnsi="Times New Roman"/>
          <w:szCs w:val="24"/>
          <w:lang w:val="bs-Latn-BA"/>
        </w:rPr>
        <w:t xml:space="preserve">, kao i </w:t>
      </w:r>
      <w:r w:rsidR="006A4EE3">
        <w:rPr>
          <w:rFonts w:ascii="Times New Roman" w:hAnsi="Times New Roman"/>
          <w:szCs w:val="24"/>
          <w:lang w:val="bs-Latn-BA"/>
        </w:rPr>
        <w:t>lica</w:t>
      </w:r>
      <w:r w:rsidR="00DF4AA6" w:rsidRPr="00D120D4">
        <w:rPr>
          <w:rFonts w:ascii="Times New Roman" w:hAnsi="Times New Roman"/>
          <w:szCs w:val="24"/>
          <w:lang w:val="bs-Latn-BA"/>
        </w:rPr>
        <w:t xml:space="preserve"> bez roditeljskog staranja. </w:t>
      </w:r>
      <w:r w:rsidR="00562C79" w:rsidRPr="00D120D4">
        <w:rPr>
          <w:rFonts w:ascii="Times New Roman" w:hAnsi="Times New Roman"/>
          <w:szCs w:val="24"/>
          <w:lang w:val="bs-Latn-BA"/>
        </w:rPr>
        <w:t xml:space="preserve">Zbog nedovoljne sistemske zaštite, veliki dio zbrinjavanja i podrške migrantima i migrantkinjama sprovode međunarodne i nevladine organizacije, sa fokusom </w:t>
      </w:r>
      <w:r w:rsidR="006A4EE3">
        <w:rPr>
          <w:rFonts w:ascii="Times New Roman" w:hAnsi="Times New Roman"/>
          <w:szCs w:val="24"/>
          <w:lang w:val="bs-Latn-BA"/>
        </w:rPr>
        <w:t xml:space="preserve">na </w:t>
      </w:r>
      <w:r w:rsidR="00562C79" w:rsidRPr="00D120D4">
        <w:rPr>
          <w:rFonts w:ascii="Times New Roman" w:hAnsi="Times New Roman"/>
          <w:szCs w:val="24"/>
          <w:lang w:val="bs-Latn-BA"/>
        </w:rPr>
        <w:t xml:space="preserve">žrtve rodno zasnovanog nasilja. </w:t>
      </w:r>
      <w:r w:rsidR="006A4EE3">
        <w:rPr>
          <w:rFonts w:ascii="Times New Roman" w:hAnsi="Times New Roman"/>
          <w:szCs w:val="24"/>
          <w:lang w:val="bs-Latn-BA"/>
        </w:rPr>
        <w:t xml:space="preserve">U novembru 2021.godine, ARS BiH </w:t>
      </w:r>
      <w:r w:rsidR="00562C79" w:rsidRPr="00D120D4">
        <w:rPr>
          <w:rFonts w:ascii="Times New Roman" w:hAnsi="Times New Roman"/>
          <w:szCs w:val="24"/>
          <w:lang w:val="bs-Latn-BA"/>
        </w:rPr>
        <w:t>MLJPI je, u saradnji sa Bosansko-hercegovačkom inicijativom žena,  izradi</w:t>
      </w:r>
      <w:r w:rsidR="00973DA4" w:rsidRPr="00D120D4">
        <w:rPr>
          <w:rFonts w:ascii="Times New Roman" w:hAnsi="Times New Roman"/>
          <w:szCs w:val="24"/>
          <w:lang w:val="bs-Latn-BA"/>
        </w:rPr>
        <w:t>o</w:t>
      </w:r>
      <w:r w:rsidR="00562C79" w:rsidRPr="00D120D4">
        <w:rPr>
          <w:rFonts w:ascii="Times New Roman" w:hAnsi="Times New Roman"/>
          <w:szCs w:val="24"/>
          <w:lang w:val="bs-Latn-BA"/>
        </w:rPr>
        <w:t xml:space="preserve"> </w:t>
      </w:r>
      <w:r w:rsidR="00562C79" w:rsidRPr="00D120D4">
        <w:rPr>
          <w:rFonts w:ascii="Times New Roman" w:hAnsi="Times New Roman"/>
          <w:bCs/>
          <w:szCs w:val="24"/>
          <w:lang w:val="bs-Latn-BA"/>
        </w:rPr>
        <w:t xml:space="preserve">Protokol MLjPI i </w:t>
      </w:r>
      <w:r w:rsidR="00562C79" w:rsidRPr="00D120D4">
        <w:rPr>
          <w:rFonts w:ascii="Times New Roman" w:hAnsi="Times New Roman"/>
          <w:szCs w:val="24"/>
          <w:lang w:val="bs-Latn-BA"/>
        </w:rPr>
        <w:t>MS</w:t>
      </w:r>
      <w:r w:rsidR="00562C79" w:rsidRPr="00D120D4">
        <w:rPr>
          <w:rFonts w:ascii="Times New Roman" w:hAnsi="Times New Roman"/>
          <w:bCs/>
          <w:szCs w:val="24"/>
          <w:lang w:val="bs-Latn-BA"/>
        </w:rPr>
        <w:t xml:space="preserve"> BIH kako</w:t>
      </w:r>
      <w:r w:rsidR="00562C79" w:rsidRPr="00D120D4">
        <w:rPr>
          <w:rFonts w:ascii="Times New Roman" w:hAnsi="Times New Roman"/>
          <w:szCs w:val="24"/>
          <w:lang w:val="bs-Latn-BA"/>
        </w:rPr>
        <w:t xml:space="preserve"> bi se omogućio smještaj žena</w:t>
      </w:r>
      <w:r w:rsidR="007B3FE7">
        <w:rPr>
          <w:rFonts w:ascii="Times New Roman" w:hAnsi="Times New Roman"/>
          <w:szCs w:val="24"/>
          <w:lang w:val="bs-Latn-BA"/>
        </w:rPr>
        <w:t>ma</w:t>
      </w:r>
      <w:r w:rsidR="00562C79" w:rsidRPr="00D120D4">
        <w:rPr>
          <w:rFonts w:ascii="Times New Roman" w:hAnsi="Times New Roman"/>
          <w:szCs w:val="24"/>
          <w:lang w:val="bs-Latn-BA"/>
        </w:rPr>
        <w:t xml:space="preserve"> u pokretu, žrtava nasilja, te realizacija aktivnosti kojima bi se informacije o zaštiti žena učinile dostupnim.</w:t>
      </w:r>
      <w:r w:rsidR="00C9129D" w:rsidRPr="00D120D4">
        <w:rPr>
          <w:rFonts w:ascii="Times New Roman" w:hAnsi="Times New Roman"/>
          <w:szCs w:val="24"/>
          <w:lang w:val="bs-Latn-BA"/>
        </w:rPr>
        <w:t xml:space="preserve"> </w:t>
      </w:r>
      <w:r w:rsidR="005A1A23" w:rsidRPr="00D120D4">
        <w:rPr>
          <w:rFonts w:ascii="Times New Roman" w:hAnsi="Times New Roman"/>
          <w:szCs w:val="24"/>
          <w:lang w:val="bs-Latn-BA"/>
        </w:rPr>
        <w:t xml:space="preserve">Također, </w:t>
      </w:r>
      <w:r w:rsidR="00DF4AA6" w:rsidRPr="00D120D4">
        <w:rPr>
          <w:rFonts w:ascii="Times New Roman" w:hAnsi="Times New Roman"/>
          <w:szCs w:val="24"/>
          <w:lang w:val="bs-Latn-BA"/>
        </w:rPr>
        <w:t xml:space="preserve"> </w:t>
      </w:r>
      <w:r w:rsidR="005A1A23" w:rsidRPr="00D120D4">
        <w:rPr>
          <w:rFonts w:ascii="Times New Roman" w:hAnsi="Times New Roman"/>
          <w:szCs w:val="24"/>
          <w:lang w:val="bs-Latn-BA"/>
        </w:rPr>
        <w:t>Strategija BiH za prevenciju i borbu protiv terorizma (za period 2021</w:t>
      </w:r>
      <w:r w:rsidR="006A4EE3">
        <w:rPr>
          <w:rFonts w:ascii="Times New Roman" w:hAnsi="Times New Roman"/>
          <w:szCs w:val="24"/>
          <w:lang w:val="bs-Latn-BA"/>
        </w:rPr>
        <w:t>.</w:t>
      </w:r>
      <w:r w:rsidR="005A1A23" w:rsidRPr="00D120D4">
        <w:rPr>
          <w:rFonts w:ascii="Times New Roman" w:hAnsi="Times New Roman"/>
          <w:szCs w:val="24"/>
          <w:lang w:val="bs-Latn-BA"/>
        </w:rPr>
        <w:t>-2026.</w:t>
      </w:r>
      <w:r w:rsidR="006A4EE3">
        <w:rPr>
          <w:rFonts w:ascii="Times New Roman" w:hAnsi="Times New Roman"/>
          <w:szCs w:val="24"/>
          <w:lang w:val="bs-Latn-BA"/>
        </w:rPr>
        <w:t xml:space="preserve"> godin</w:t>
      </w:r>
      <w:r w:rsidR="00BD10FC">
        <w:rPr>
          <w:rFonts w:ascii="Times New Roman" w:hAnsi="Times New Roman"/>
          <w:szCs w:val="24"/>
          <w:lang w:val="bs-Latn-BA"/>
        </w:rPr>
        <w:t>e</w:t>
      </w:r>
      <w:r w:rsidR="005A1A23" w:rsidRPr="00D120D4">
        <w:rPr>
          <w:rFonts w:ascii="Times New Roman" w:hAnsi="Times New Roman"/>
          <w:szCs w:val="24"/>
          <w:lang w:val="bs-Latn-BA"/>
        </w:rPr>
        <w:t>) i Akcioni plan za sprovođenje Strategije</w:t>
      </w:r>
      <w:r w:rsidR="003D32AB" w:rsidRPr="00D120D4">
        <w:rPr>
          <w:rFonts w:ascii="Times New Roman" w:hAnsi="Times New Roman"/>
          <w:szCs w:val="24"/>
          <w:lang w:val="bs-Latn-BA"/>
        </w:rPr>
        <w:t xml:space="preserve"> </w:t>
      </w:r>
      <w:r w:rsidR="00DF4AA6" w:rsidRPr="00D120D4">
        <w:rPr>
          <w:rFonts w:ascii="Times New Roman" w:hAnsi="Times New Roman"/>
          <w:szCs w:val="24"/>
          <w:lang w:val="bs-Latn-BA"/>
        </w:rPr>
        <w:t>uključuj</w:t>
      </w:r>
      <w:r w:rsidR="00973DA4" w:rsidRPr="00D120D4">
        <w:rPr>
          <w:rFonts w:ascii="Times New Roman" w:hAnsi="Times New Roman"/>
          <w:szCs w:val="24"/>
          <w:lang w:val="bs-Latn-BA"/>
        </w:rPr>
        <w:t>u</w:t>
      </w:r>
      <w:r w:rsidR="003D32AB" w:rsidRPr="00D120D4">
        <w:rPr>
          <w:rFonts w:ascii="Times New Roman" w:hAnsi="Times New Roman"/>
          <w:szCs w:val="24"/>
          <w:lang w:val="bs-Latn-BA"/>
        </w:rPr>
        <w:t xml:space="preserve"> </w:t>
      </w:r>
      <w:r w:rsidR="00DF4AA6" w:rsidRPr="00D120D4">
        <w:rPr>
          <w:rFonts w:ascii="Times New Roman" w:hAnsi="Times New Roman"/>
          <w:szCs w:val="24"/>
          <w:lang w:val="bs-Latn-BA"/>
        </w:rPr>
        <w:t>aktivnosti na temu rodne perspektive u kontekstu nasilnog ekstremizma i terorizma</w:t>
      </w:r>
      <w:r w:rsidR="003D32AB" w:rsidRPr="00D120D4">
        <w:rPr>
          <w:rFonts w:ascii="Times New Roman" w:hAnsi="Times New Roman"/>
          <w:szCs w:val="24"/>
          <w:lang w:val="bs-Latn-BA"/>
        </w:rPr>
        <w:t>, posebno u dijelu koji se odnosi na prevenciju.</w:t>
      </w:r>
      <w:r w:rsidR="00735343" w:rsidRPr="00D120D4">
        <w:rPr>
          <w:rFonts w:ascii="Times New Roman" w:hAnsi="Times New Roman"/>
          <w:szCs w:val="24"/>
          <w:lang w:val="bs-Latn-BA"/>
        </w:rPr>
        <w:t xml:space="preserve"> N</w:t>
      </w:r>
      <w:r w:rsidR="0029320E" w:rsidRPr="00D120D4">
        <w:rPr>
          <w:rFonts w:ascii="Times New Roman" w:hAnsi="Times New Roman"/>
          <w:szCs w:val="24"/>
          <w:lang w:val="bs-Latn-BA"/>
        </w:rPr>
        <w:t>a prijedlog MS BiH, u</w:t>
      </w:r>
      <w:r w:rsidR="00DF4AA6" w:rsidRPr="00D120D4">
        <w:rPr>
          <w:rFonts w:ascii="Times New Roman" w:hAnsi="Times New Roman"/>
          <w:szCs w:val="24"/>
          <w:lang w:val="bs-Latn-BA"/>
        </w:rPr>
        <w:t>svojena je</w:t>
      </w:r>
      <w:r w:rsidR="00500C79" w:rsidRPr="00D120D4">
        <w:rPr>
          <w:rFonts w:ascii="Times New Roman" w:hAnsi="Times New Roman"/>
          <w:szCs w:val="24"/>
          <w:lang w:val="bs-Latn-BA"/>
        </w:rPr>
        <w:t xml:space="preserve"> i</w:t>
      </w:r>
      <w:r w:rsidR="00DF4AA6" w:rsidRPr="00D120D4">
        <w:rPr>
          <w:rFonts w:ascii="Times New Roman" w:hAnsi="Times New Roman"/>
          <w:szCs w:val="24"/>
          <w:lang w:val="bs-Latn-BA"/>
        </w:rPr>
        <w:t xml:space="preserve"> Strategija za kontrolu malog oružja i lakog naoružanja u BiH (2021.-2024.</w:t>
      </w:r>
      <w:r w:rsidR="006A4EE3">
        <w:rPr>
          <w:rFonts w:ascii="Times New Roman" w:hAnsi="Times New Roman"/>
          <w:szCs w:val="24"/>
          <w:lang w:val="bs-Latn-BA"/>
        </w:rPr>
        <w:t xml:space="preserve"> godina</w:t>
      </w:r>
      <w:r w:rsidR="00DF4AA6" w:rsidRPr="00D120D4">
        <w:rPr>
          <w:rFonts w:ascii="Times New Roman" w:hAnsi="Times New Roman"/>
          <w:szCs w:val="24"/>
          <w:lang w:val="bs-Latn-BA"/>
        </w:rPr>
        <w:t xml:space="preserve">) i Akcioni plan Strategije, koji uključuju </w:t>
      </w:r>
      <w:r w:rsidR="0029320E" w:rsidRPr="00D120D4">
        <w:rPr>
          <w:rFonts w:ascii="Times New Roman" w:hAnsi="Times New Roman"/>
          <w:szCs w:val="24"/>
          <w:lang w:val="bs-Latn-BA"/>
        </w:rPr>
        <w:t xml:space="preserve">ciljeve </w:t>
      </w:r>
      <w:r w:rsidR="00DF4AA6" w:rsidRPr="00D120D4">
        <w:rPr>
          <w:rFonts w:ascii="Times New Roman" w:hAnsi="Times New Roman"/>
          <w:szCs w:val="24"/>
          <w:lang w:val="bs-Latn-BA"/>
        </w:rPr>
        <w:t xml:space="preserve"> i aktivnosti usmjerene na integrisanje rodne perspektive u mjere za kontrolu m</w:t>
      </w:r>
      <w:r w:rsidR="003D32AB" w:rsidRPr="00D120D4">
        <w:rPr>
          <w:rFonts w:ascii="Times New Roman" w:hAnsi="Times New Roman"/>
          <w:szCs w:val="24"/>
          <w:lang w:val="bs-Latn-BA"/>
        </w:rPr>
        <w:t xml:space="preserve">alog i lakog naoružanja (SALW) posebno u vezi </w:t>
      </w:r>
      <w:r w:rsidR="003D32AB" w:rsidRPr="00D120D4">
        <w:rPr>
          <w:rFonts w:ascii="Times New Roman" w:hAnsi="Times New Roman"/>
          <w:szCs w:val="24"/>
        </w:rPr>
        <w:t>zloupotrebe vatrenog oružja u kontekstu nasilja u porodici i nasilja u intimnom partnerskom odnosu.</w:t>
      </w:r>
    </w:p>
    <w:p w14:paraId="35C03D36" w14:textId="4FD3C5BF" w:rsidR="00973DA4" w:rsidRPr="00D120D4" w:rsidRDefault="00973DA4" w:rsidP="00973DA4">
      <w:pPr>
        <w:jc w:val="both"/>
        <w:rPr>
          <w:rFonts w:ascii="Times New Roman" w:hAnsi="Times New Roman"/>
          <w:szCs w:val="24"/>
          <w:lang w:val="bs-Latn-BA"/>
        </w:rPr>
      </w:pPr>
      <w:r w:rsidRPr="00D120D4">
        <w:rPr>
          <w:rFonts w:ascii="Times New Roman" w:hAnsi="Times New Roman"/>
          <w:szCs w:val="24"/>
          <w:lang w:val="bs-Latn-BA"/>
        </w:rPr>
        <w:t xml:space="preserve">Vlada Republike Srpske je imenovala Koordinaciono tijelo za sprovođenje, praćenje i izvještavanje o </w:t>
      </w:r>
      <w:r w:rsidR="006A4EE3">
        <w:rPr>
          <w:rFonts w:ascii="Times New Roman" w:hAnsi="Times New Roman"/>
          <w:szCs w:val="24"/>
          <w:lang w:val="bs-Latn-BA"/>
        </w:rPr>
        <w:t>implementaciji</w:t>
      </w:r>
      <w:r w:rsidRPr="00D120D4">
        <w:rPr>
          <w:rFonts w:ascii="Times New Roman" w:hAnsi="Times New Roman"/>
          <w:szCs w:val="24"/>
          <w:lang w:val="bs-Latn-BA"/>
        </w:rPr>
        <w:t xml:space="preserve"> UNSCR 1325  i utvrđena je obaveza svih ministarstava i drugih organa Republike Srpske da sarađuju sa ovim tijelom</w:t>
      </w:r>
      <w:r w:rsidR="00574285" w:rsidRPr="00D120D4">
        <w:rPr>
          <w:rStyle w:val="FootnoteReference"/>
          <w:rFonts w:ascii="Times New Roman" w:hAnsi="Times New Roman"/>
          <w:szCs w:val="24"/>
          <w:lang w:val="bs-Latn-BA"/>
        </w:rPr>
        <w:footnoteReference w:id="50"/>
      </w:r>
      <w:r w:rsidRPr="00D120D4">
        <w:rPr>
          <w:rFonts w:ascii="Times New Roman" w:hAnsi="Times New Roman"/>
          <w:szCs w:val="24"/>
          <w:lang w:val="bs-Latn-BA"/>
        </w:rPr>
        <w:t>. Kao rezul</w:t>
      </w:r>
      <w:r w:rsidR="006A4EE3">
        <w:rPr>
          <w:rFonts w:ascii="Times New Roman" w:hAnsi="Times New Roman"/>
          <w:szCs w:val="24"/>
          <w:lang w:val="bs-Latn-BA"/>
        </w:rPr>
        <w:t>tat promotivnih aktivnosti MUP</w:t>
      </w:r>
      <w:r w:rsidRPr="00D120D4">
        <w:rPr>
          <w:rFonts w:ascii="Times New Roman" w:hAnsi="Times New Roman"/>
          <w:szCs w:val="24"/>
          <w:lang w:val="bs-Latn-BA"/>
        </w:rPr>
        <w:t xml:space="preserve"> RS bilježi se porast broja kandidatkinja za policijsku obuku, što ipak nije dovelo do značajnijeg povećanja broja prijemljenih žena u ukupnom broju kandidata za policijsku službu. Također, kroz rad policije u zajednici sprovedene su mjere s ciljem animiranja većeg broja mladih žena za prijavljivanje na konkurse za prijem u policijsku službu. Nastavljene su aktivnosti na uvođenju rodne perspektive u redovne programe obuka u policijskim i vojnim strukturama, s ciljem da se obuke na temu ravnopravnosti</w:t>
      </w:r>
      <w:r w:rsidR="006A4EE3">
        <w:rPr>
          <w:rFonts w:ascii="Times New Roman" w:hAnsi="Times New Roman"/>
          <w:szCs w:val="24"/>
          <w:lang w:val="bs-Latn-BA"/>
        </w:rPr>
        <w:t xml:space="preserve"> spolova</w:t>
      </w:r>
      <w:r w:rsidRPr="00D120D4">
        <w:rPr>
          <w:rFonts w:ascii="Times New Roman" w:hAnsi="Times New Roman"/>
          <w:szCs w:val="24"/>
          <w:lang w:val="bs-Latn-BA"/>
        </w:rPr>
        <w:t xml:space="preserve"> planski sprovode.</w:t>
      </w:r>
    </w:p>
    <w:p w14:paraId="7E47DA46" w14:textId="77777777" w:rsidR="00973DA4" w:rsidRPr="00D120D4" w:rsidRDefault="00973DA4" w:rsidP="000656D2">
      <w:pPr>
        <w:pStyle w:val="BodyText"/>
        <w:rPr>
          <w:rFonts w:ascii="Times New Roman" w:hAnsi="Times New Roman"/>
          <w:szCs w:val="24"/>
          <w:lang w:val="bs-Latn-BA"/>
        </w:rPr>
      </w:pPr>
    </w:p>
    <w:p w14:paraId="7526B6D7" w14:textId="1B621BD3" w:rsidR="000656D2" w:rsidRPr="00D120D4" w:rsidRDefault="000656D2" w:rsidP="000656D2">
      <w:pPr>
        <w:pStyle w:val="BodyText"/>
        <w:rPr>
          <w:rFonts w:ascii="Times New Roman" w:hAnsi="Times New Roman"/>
          <w:szCs w:val="24"/>
          <w:lang w:val="bs-Latn-BA"/>
        </w:rPr>
      </w:pPr>
      <w:r w:rsidRPr="00D120D4">
        <w:rPr>
          <w:rFonts w:ascii="Times New Roman" w:hAnsi="Times New Roman"/>
          <w:szCs w:val="24"/>
          <w:lang w:val="bs-Latn-BA"/>
        </w:rPr>
        <w:t xml:space="preserve">Uprava policije FBIH je usvojila Strategiju upravljanja ljudskim resursima za period 2019– 2024. godine. Jedan od rezultata analize provedene u cilju izrade Strategije je i da </w:t>
      </w:r>
      <w:r w:rsidR="00F658C3">
        <w:rPr>
          <w:rFonts w:ascii="Times New Roman" w:hAnsi="Times New Roman"/>
          <w:szCs w:val="24"/>
          <w:lang w:val="bs-Latn-BA"/>
        </w:rPr>
        <w:t xml:space="preserve">je </w:t>
      </w:r>
      <w:r w:rsidRPr="00D120D4">
        <w:rPr>
          <w:rFonts w:ascii="Times New Roman" w:hAnsi="Times New Roman"/>
          <w:szCs w:val="24"/>
          <w:lang w:val="bs-Latn-BA"/>
        </w:rPr>
        <w:t xml:space="preserve">od ukupnog broja policijskih službenika samo 10,34% </w:t>
      </w:r>
      <w:r w:rsidR="00F658C3">
        <w:rPr>
          <w:rFonts w:ascii="Times New Roman" w:hAnsi="Times New Roman"/>
          <w:szCs w:val="24"/>
          <w:lang w:val="bs-Latn-BA"/>
        </w:rPr>
        <w:t>lica</w:t>
      </w:r>
      <w:r w:rsidRPr="00D120D4">
        <w:rPr>
          <w:rFonts w:ascii="Times New Roman" w:hAnsi="Times New Roman"/>
          <w:szCs w:val="24"/>
          <w:lang w:val="bs-Latn-BA"/>
        </w:rPr>
        <w:t xml:space="preserve"> ženskog spola, a kao mjera predloženo je provođenje medijske kampanje za privlačenje kandidata za rad u Federalnoj upravi policije, s posebnim fokusom na privlačenje kandidata ženskog spola, a u skladu s mogućnostima koje dopušta ZoRS BiH.</w:t>
      </w:r>
      <w:r w:rsidR="00E60DDF" w:rsidRPr="00D120D4">
        <w:rPr>
          <w:rFonts w:ascii="Times New Roman" w:hAnsi="Times New Roman"/>
          <w:szCs w:val="24"/>
          <w:lang w:val="bs-Latn-BA"/>
        </w:rPr>
        <w:t xml:space="preserve"> </w:t>
      </w:r>
      <w:r w:rsidRPr="00D120D4">
        <w:rPr>
          <w:rFonts w:ascii="Times New Roman" w:hAnsi="Times New Roman"/>
          <w:szCs w:val="24"/>
          <w:lang w:val="bs-Latn-BA"/>
        </w:rPr>
        <w:t>GC</w:t>
      </w:r>
      <w:r w:rsidR="002D3729">
        <w:rPr>
          <w:rFonts w:ascii="Times New Roman" w:hAnsi="Times New Roman"/>
          <w:szCs w:val="24"/>
          <w:lang w:val="bs-Latn-BA"/>
        </w:rPr>
        <w:t xml:space="preserve"> FBi</w:t>
      </w:r>
      <w:r w:rsidRPr="00D120D4">
        <w:rPr>
          <w:rFonts w:ascii="Times New Roman" w:hAnsi="Times New Roman"/>
          <w:szCs w:val="24"/>
          <w:lang w:val="bs-Latn-BA"/>
        </w:rPr>
        <w:t>H redovno koordinira i podržava organizaciju edukacija u</w:t>
      </w:r>
      <w:r w:rsidR="002D3729">
        <w:rPr>
          <w:rFonts w:ascii="Times New Roman" w:hAnsi="Times New Roman"/>
          <w:szCs w:val="24"/>
          <w:lang w:val="bs-Latn-BA"/>
        </w:rPr>
        <w:t xml:space="preserve"> okviru Policijske akademije FBi</w:t>
      </w:r>
      <w:r w:rsidRPr="00D120D4">
        <w:rPr>
          <w:rFonts w:ascii="Times New Roman" w:hAnsi="Times New Roman"/>
          <w:szCs w:val="24"/>
          <w:lang w:val="bs-Latn-BA"/>
        </w:rPr>
        <w:t>H kao i specijalističkih obuka sa kantonalnim MUP-ovima kojima se doprinosi razvoju kapaciteta policijskih službenika da odgovore na sigurnosne potrebe žena i muškaraca, dječaka i djevojčica.</w:t>
      </w:r>
    </w:p>
    <w:p w14:paraId="7E94C74C" w14:textId="77777777" w:rsidR="000656D2" w:rsidRPr="00D120D4" w:rsidRDefault="000656D2" w:rsidP="00ED09F1">
      <w:pPr>
        <w:jc w:val="both"/>
        <w:rPr>
          <w:rFonts w:ascii="Times New Roman" w:hAnsi="Times New Roman"/>
          <w:szCs w:val="24"/>
        </w:rPr>
      </w:pPr>
    </w:p>
    <w:p w14:paraId="57FD6B5F" w14:textId="2C6838C5" w:rsidR="005B5485" w:rsidRPr="00D120D4" w:rsidRDefault="005B5485" w:rsidP="005B5485">
      <w:pPr>
        <w:pStyle w:val="Tekst"/>
        <w:spacing w:before="0" w:after="200"/>
        <w:rPr>
          <w:rFonts w:ascii="Times New Roman" w:hAnsi="Times New Roman"/>
          <w:b/>
          <w:sz w:val="24"/>
          <w:lang w:val="bs-Latn-BA"/>
        </w:rPr>
      </w:pPr>
      <w:r w:rsidRPr="00D120D4">
        <w:rPr>
          <w:rFonts w:ascii="Times New Roman" w:hAnsi="Times New Roman"/>
          <w:b/>
          <w:sz w:val="24"/>
          <w:lang w:val="bs-Latn-BA"/>
        </w:rPr>
        <w:t>Mjere</w:t>
      </w:r>
    </w:p>
    <w:p w14:paraId="300CF99F" w14:textId="16F6A8EB" w:rsidR="005B5485" w:rsidRPr="00D120D4" w:rsidRDefault="002D3729" w:rsidP="005B5485">
      <w:pPr>
        <w:spacing w:after="200"/>
        <w:jc w:val="both"/>
        <w:rPr>
          <w:rFonts w:ascii="Times New Roman" w:hAnsi="Times New Roman"/>
          <w:b/>
          <w:szCs w:val="24"/>
          <w:lang w:val="bs-Latn-BA"/>
        </w:rPr>
      </w:pPr>
      <w:r w:rsidRPr="002D3729">
        <w:rPr>
          <w:rFonts w:ascii="Times New Roman" w:hAnsi="Times New Roman"/>
          <w:bCs/>
          <w:szCs w:val="24"/>
          <w:lang w:val="bs-Latn-BA"/>
        </w:rPr>
        <w:t xml:space="preserve">Osnovni cilj koji treba postići predviđenim mjerama </w:t>
      </w:r>
      <w:r w:rsidRPr="00B76A61">
        <w:rPr>
          <w:rFonts w:ascii="Times New Roman" w:hAnsi="Times New Roman"/>
          <w:b/>
          <w:bCs/>
          <w:szCs w:val="24"/>
          <w:lang w:val="bs-Latn-BA"/>
        </w:rPr>
        <w:t>je unapređenje sigurnosti građana, uključujući višestruko marginalizirane grupe u BiH, kroz ravnopravno učešće žena u sprečavanju i rješavanju sukoba, te izgradnji i očuvanju održivog mira</w:t>
      </w:r>
      <w:r w:rsidR="00C95008" w:rsidRPr="00D120D4">
        <w:rPr>
          <w:rFonts w:ascii="Times New Roman" w:hAnsi="Times New Roman"/>
          <w:color w:val="000000"/>
          <w:szCs w:val="24"/>
        </w:rPr>
        <w:t>.</w:t>
      </w:r>
    </w:p>
    <w:p w14:paraId="7CD127FE" w14:textId="5F22B0A5" w:rsidR="005B5485" w:rsidRPr="00D120D4" w:rsidRDefault="005B548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Identifikovanje prioritetnih zakona, strategija, akcionih planova, programa i drugih akata u oblasti </w:t>
      </w:r>
      <w:r w:rsidR="004922C7" w:rsidRPr="00D120D4">
        <w:rPr>
          <w:rFonts w:ascii="Times New Roman" w:hAnsi="Times New Roman"/>
          <w:szCs w:val="24"/>
          <w:lang w:val="bs-Latn-BA"/>
        </w:rPr>
        <w:t>odbrane i sigurnosti</w:t>
      </w:r>
      <w:r w:rsidRPr="00D120D4">
        <w:rPr>
          <w:rFonts w:ascii="Times New Roman" w:hAnsi="Times New Roman"/>
          <w:szCs w:val="24"/>
          <w:lang w:val="bs-Latn-BA"/>
        </w:rPr>
        <w:t xml:space="preserve">,  s ciljem uvođenja i primjene međunarodnih i domaćih standarda za ravnopravnost spolova u ovim </w:t>
      </w:r>
      <w:r w:rsidR="004822C2" w:rsidRPr="00D120D4">
        <w:rPr>
          <w:rFonts w:ascii="Times New Roman" w:hAnsi="Times New Roman"/>
          <w:szCs w:val="24"/>
          <w:lang w:val="bs-Latn-BA"/>
        </w:rPr>
        <w:t>oblastima</w:t>
      </w:r>
      <w:r w:rsidR="00BD10FC">
        <w:rPr>
          <w:rFonts w:ascii="Times New Roman" w:hAnsi="Times New Roman"/>
          <w:szCs w:val="24"/>
          <w:lang w:val="bs-Latn-BA"/>
        </w:rPr>
        <w:t>.</w:t>
      </w:r>
      <w:r w:rsidRPr="00D120D4">
        <w:rPr>
          <w:rFonts w:ascii="Times New Roman" w:hAnsi="Times New Roman"/>
          <w:szCs w:val="24"/>
          <w:lang w:val="bs-Latn-BA"/>
        </w:rPr>
        <w:t xml:space="preserve"> </w:t>
      </w:r>
    </w:p>
    <w:p w14:paraId="7EF8364D" w14:textId="17460DDD" w:rsidR="005B5485" w:rsidRPr="00D120D4" w:rsidRDefault="005B548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Redovno sistematsko prikupljanje, analiza i objavljivanje podataka i informacija o </w:t>
      </w:r>
      <w:r w:rsidR="004922C7" w:rsidRPr="00D120D4">
        <w:rPr>
          <w:rFonts w:ascii="Times New Roman" w:hAnsi="Times New Roman"/>
          <w:szCs w:val="24"/>
          <w:lang w:val="bs-Latn-BA"/>
        </w:rPr>
        <w:t xml:space="preserve">stanju </w:t>
      </w:r>
      <w:r w:rsidRPr="00D120D4">
        <w:rPr>
          <w:rFonts w:ascii="Times New Roman" w:hAnsi="Times New Roman"/>
          <w:szCs w:val="24"/>
          <w:lang w:val="bs-Latn-BA"/>
        </w:rPr>
        <w:t>ravnopravnosti spolova</w:t>
      </w:r>
      <w:r w:rsidR="004922C7" w:rsidRPr="00D120D4">
        <w:rPr>
          <w:rFonts w:ascii="Times New Roman" w:hAnsi="Times New Roman"/>
          <w:szCs w:val="24"/>
          <w:lang w:val="bs-Latn-BA"/>
        </w:rPr>
        <w:t xml:space="preserve"> u sektorima odbrane i sigurnosti</w:t>
      </w:r>
      <w:r w:rsidR="00BD10FC">
        <w:rPr>
          <w:rFonts w:ascii="Times New Roman" w:hAnsi="Times New Roman"/>
          <w:szCs w:val="24"/>
          <w:lang w:val="bs-Latn-BA"/>
        </w:rPr>
        <w:t>.</w:t>
      </w:r>
      <w:r w:rsidRPr="00D120D4">
        <w:rPr>
          <w:rFonts w:ascii="Times New Roman" w:hAnsi="Times New Roman"/>
          <w:szCs w:val="24"/>
          <w:lang w:val="bs-Latn-BA"/>
        </w:rPr>
        <w:t xml:space="preserve"> </w:t>
      </w:r>
    </w:p>
    <w:p w14:paraId="53B58706" w14:textId="2F4E5C39" w:rsidR="005B5485" w:rsidRPr="00D120D4" w:rsidRDefault="005B548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Provođenje ili podrška istraživanjima </w:t>
      </w:r>
      <w:r w:rsidR="0078727B" w:rsidRPr="00D120D4">
        <w:rPr>
          <w:rFonts w:ascii="Times New Roman" w:hAnsi="Times New Roman"/>
          <w:szCs w:val="24"/>
          <w:lang w:val="bs-Latn-BA"/>
        </w:rPr>
        <w:t>koja se odnose na temu „Žene, mir i sigurnost“, sa posebnim osvrtom na aktuelne sigurnosne prijetne i izazove</w:t>
      </w:r>
      <w:r w:rsidR="00BD10FC">
        <w:rPr>
          <w:rFonts w:ascii="Times New Roman" w:hAnsi="Times New Roman"/>
          <w:szCs w:val="24"/>
          <w:lang w:val="bs-Latn-BA"/>
        </w:rPr>
        <w:t>.</w:t>
      </w:r>
    </w:p>
    <w:p w14:paraId="7609CAA4" w14:textId="78026E31" w:rsidR="005B5485" w:rsidRPr="00D120D4" w:rsidRDefault="005B548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Provođenje promotivnih aktivnosti, informativnih kampanja i kampanja podizanja svijesti javnosti o važnosti </w:t>
      </w:r>
      <w:r w:rsidR="0078727B" w:rsidRPr="00D120D4">
        <w:rPr>
          <w:rFonts w:ascii="Times New Roman" w:hAnsi="Times New Roman"/>
          <w:szCs w:val="24"/>
          <w:lang w:val="bs-Latn-BA"/>
        </w:rPr>
        <w:t xml:space="preserve">ravnopravnog učešća </w:t>
      </w:r>
      <w:r w:rsidR="002D3729">
        <w:rPr>
          <w:rFonts w:ascii="Times New Roman" w:hAnsi="Times New Roman"/>
          <w:szCs w:val="24"/>
          <w:lang w:val="bs-Latn-BA"/>
        </w:rPr>
        <w:t>u</w:t>
      </w:r>
      <w:r w:rsidRPr="00D120D4">
        <w:rPr>
          <w:rFonts w:ascii="Times New Roman" w:hAnsi="Times New Roman"/>
          <w:szCs w:val="24"/>
          <w:lang w:val="bs-Latn-BA"/>
        </w:rPr>
        <w:t xml:space="preserve"> oblasti</w:t>
      </w:r>
      <w:r w:rsidR="00EE537E" w:rsidRPr="00D120D4">
        <w:rPr>
          <w:rFonts w:ascii="Times New Roman" w:hAnsi="Times New Roman"/>
          <w:szCs w:val="24"/>
          <w:lang w:val="bs-Latn-BA"/>
        </w:rPr>
        <w:t>ma odbrane i</w:t>
      </w:r>
      <w:r w:rsidRPr="00D120D4">
        <w:rPr>
          <w:rFonts w:ascii="Times New Roman" w:hAnsi="Times New Roman"/>
          <w:szCs w:val="24"/>
          <w:lang w:val="bs-Latn-BA"/>
        </w:rPr>
        <w:t xml:space="preserve"> sigurnosti</w:t>
      </w:r>
      <w:r w:rsidR="00BD10FC">
        <w:rPr>
          <w:rFonts w:ascii="Times New Roman" w:hAnsi="Times New Roman"/>
          <w:szCs w:val="24"/>
          <w:lang w:val="bs-Latn-BA"/>
        </w:rPr>
        <w:t>.</w:t>
      </w:r>
    </w:p>
    <w:p w14:paraId="70AFF122" w14:textId="77777777" w:rsidR="005B5485" w:rsidRPr="00D120D4" w:rsidRDefault="005B5485"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Redovno praćenje i izvještavanje o napretku institucija u primjeni međunarodnih i domaćih standarda ravnopravnosti spolova u oblasti</w:t>
      </w:r>
      <w:r w:rsidR="0078727B" w:rsidRPr="00D120D4">
        <w:rPr>
          <w:rFonts w:ascii="Times New Roman" w:hAnsi="Times New Roman"/>
          <w:szCs w:val="24"/>
          <w:lang w:val="bs-Latn-BA"/>
        </w:rPr>
        <w:t>ma odbrane</w:t>
      </w:r>
      <w:r w:rsidRPr="00D120D4">
        <w:rPr>
          <w:rFonts w:ascii="Times New Roman" w:hAnsi="Times New Roman"/>
          <w:szCs w:val="24"/>
          <w:lang w:val="bs-Latn-BA"/>
        </w:rPr>
        <w:t xml:space="preserve"> </w:t>
      </w:r>
      <w:r w:rsidR="00EE537E" w:rsidRPr="00D120D4">
        <w:rPr>
          <w:rFonts w:ascii="Times New Roman" w:hAnsi="Times New Roman"/>
          <w:szCs w:val="24"/>
          <w:lang w:val="bs-Latn-BA"/>
        </w:rPr>
        <w:t xml:space="preserve">i </w:t>
      </w:r>
      <w:r w:rsidRPr="00D120D4">
        <w:rPr>
          <w:rFonts w:ascii="Times New Roman" w:hAnsi="Times New Roman"/>
          <w:szCs w:val="24"/>
          <w:lang w:val="bs-Latn-BA"/>
        </w:rPr>
        <w:t>sigurnosti.</w:t>
      </w:r>
    </w:p>
    <w:p w14:paraId="28C2936C" w14:textId="0D62B157" w:rsidR="004922C7" w:rsidRPr="00D120D4" w:rsidRDefault="005B5485" w:rsidP="004922C7">
      <w:pPr>
        <w:tabs>
          <w:tab w:val="left" w:pos="284"/>
          <w:tab w:val="left" w:pos="567"/>
          <w:tab w:val="left" w:pos="709"/>
        </w:tabs>
        <w:spacing w:after="120"/>
        <w:jc w:val="both"/>
        <w:rPr>
          <w:rFonts w:ascii="Times New Roman" w:eastAsia="Calibri"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004922C7" w:rsidRPr="00D120D4">
        <w:rPr>
          <w:rFonts w:ascii="Times New Roman" w:eastAsia="Calibri" w:hAnsi="Times New Roman"/>
          <w:szCs w:val="24"/>
          <w:lang w:val="bs-Latn-BA"/>
        </w:rPr>
        <w:t>Organi zakonodavne i izvršne vlasti na državnom</w:t>
      </w:r>
      <w:r w:rsidR="009E00E0" w:rsidRPr="00D120D4">
        <w:rPr>
          <w:rFonts w:ascii="Times New Roman" w:eastAsia="Calibri" w:hAnsi="Times New Roman"/>
          <w:szCs w:val="24"/>
          <w:lang w:val="bs-Latn-BA"/>
        </w:rPr>
        <w:t xml:space="preserve">, </w:t>
      </w:r>
      <w:r w:rsidR="004922C7" w:rsidRPr="00D120D4">
        <w:rPr>
          <w:rFonts w:ascii="Times New Roman" w:eastAsia="Calibri" w:hAnsi="Times New Roman"/>
          <w:szCs w:val="24"/>
          <w:lang w:val="bs-Latn-BA"/>
        </w:rPr>
        <w:t>entitetskom</w:t>
      </w:r>
      <w:r w:rsidR="009E00E0" w:rsidRPr="00D120D4">
        <w:rPr>
          <w:rFonts w:ascii="Times New Roman" w:eastAsia="Calibri" w:hAnsi="Times New Roman"/>
          <w:szCs w:val="24"/>
          <w:lang w:val="bs-Latn-BA"/>
        </w:rPr>
        <w:t xml:space="preserve"> i</w:t>
      </w:r>
      <w:r w:rsidR="004922C7" w:rsidRPr="00D120D4">
        <w:rPr>
          <w:rFonts w:ascii="Times New Roman" w:eastAsia="Calibri" w:hAnsi="Times New Roman"/>
          <w:szCs w:val="24"/>
          <w:lang w:val="bs-Latn-BA"/>
        </w:rPr>
        <w:t xml:space="preserve"> nivou</w:t>
      </w:r>
      <w:r w:rsidR="009E00E0" w:rsidRPr="00D120D4">
        <w:rPr>
          <w:rFonts w:ascii="Times New Roman" w:eastAsia="Calibri" w:hAnsi="Times New Roman"/>
          <w:szCs w:val="24"/>
          <w:lang w:val="bs-Latn-BA"/>
        </w:rPr>
        <w:t xml:space="preserve"> Brčko Distrikta BiH</w:t>
      </w:r>
      <w:r w:rsidR="004922C7" w:rsidRPr="00D120D4">
        <w:rPr>
          <w:rFonts w:ascii="Times New Roman" w:eastAsia="Calibri" w:hAnsi="Times New Roman"/>
          <w:szCs w:val="24"/>
          <w:lang w:val="bs-Latn-BA"/>
        </w:rPr>
        <w:t xml:space="preserve">, kantonalni organi i organi jedinica lokalne samouprave, </w:t>
      </w:r>
      <w:r w:rsidR="004922C7" w:rsidRPr="00D120D4">
        <w:rPr>
          <w:rFonts w:ascii="Times New Roman" w:hAnsi="Times New Roman"/>
          <w:szCs w:val="24"/>
          <w:lang w:val="bs-Latn-BA"/>
        </w:rPr>
        <w:t>u skladu sa resornim nadležnostima propisanim važećim zakonskim propisima.</w:t>
      </w:r>
    </w:p>
    <w:p w14:paraId="49228691" w14:textId="01A6F3D9" w:rsidR="00BC5BF1" w:rsidRPr="00D120D4" w:rsidRDefault="005B5485" w:rsidP="005B5485">
      <w:pPr>
        <w:tabs>
          <w:tab w:val="left" w:pos="284"/>
          <w:tab w:val="left" w:pos="630"/>
          <w:tab w:val="left" w:pos="1080"/>
        </w:tabs>
        <w:jc w:val="both"/>
        <w:rPr>
          <w:rFonts w:ascii="Times New Roman" w:hAnsi="Times New Roman"/>
          <w:szCs w:val="24"/>
          <w:lang w:val="bs-Latn-BA"/>
        </w:rPr>
      </w:pPr>
      <w:r w:rsidRPr="00D120D4">
        <w:rPr>
          <w:rFonts w:ascii="Times New Roman" w:hAnsi="Times New Roman"/>
          <w:b/>
          <w:szCs w:val="24"/>
          <w:lang w:val="bs-Latn-BA"/>
        </w:rPr>
        <w:t>Rok</w:t>
      </w:r>
      <w:r w:rsidR="004822C2" w:rsidRPr="00D120D4">
        <w:rPr>
          <w:rFonts w:ascii="Times New Roman" w:hAnsi="Times New Roman"/>
          <w:b/>
          <w:szCs w:val="24"/>
          <w:lang w:val="bs-Latn-BA"/>
        </w:rPr>
        <w:t xml:space="preserve"> </w:t>
      </w:r>
      <w:r w:rsidR="002D3729">
        <w:rPr>
          <w:rFonts w:ascii="Times New Roman" w:hAnsi="Times New Roman"/>
          <w:b/>
          <w:szCs w:val="24"/>
          <w:lang w:val="bs-Latn-BA"/>
        </w:rPr>
        <w:t>implementacije</w:t>
      </w:r>
      <w:r w:rsidR="0090413C" w:rsidRPr="00D120D4">
        <w:rPr>
          <w:rFonts w:ascii="Times New Roman" w:hAnsi="Times New Roman"/>
          <w:szCs w:val="24"/>
          <w:lang w:val="bs-Latn-BA"/>
        </w:rPr>
        <w:t>: 2023</w:t>
      </w:r>
      <w:r w:rsidR="002D3729">
        <w:rPr>
          <w:rFonts w:ascii="Times New Roman" w:hAnsi="Times New Roman"/>
          <w:szCs w:val="24"/>
          <w:lang w:val="bs-Latn-BA"/>
        </w:rPr>
        <w:t>.</w:t>
      </w:r>
      <w:r w:rsidR="0090413C" w:rsidRPr="00D120D4">
        <w:rPr>
          <w:rFonts w:ascii="Times New Roman" w:hAnsi="Times New Roman"/>
          <w:szCs w:val="24"/>
          <w:lang w:val="bs-Latn-BA"/>
        </w:rPr>
        <w:t xml:space="preserve"> – 2027</w:t>
      </w:r>
      <w:r w:rsidRPr="00D120D4">
        <w:rPr>
          <w:rFonts w:ascii="Times New Roman" w:hAnsi="Times New Roman"/>
          <w:szCs w:val="24"/>
          <w:lang w:val="bs-Latn-BA"/>
        </w:rPr>
        <w:t xml:space="preserve">. </w:t>
      </w:r>
      <w:r w:rsidR="009E00E0" w:rsidRPr="00D120D4">
        <w:rPr>
          <w:rFonts w:ascii="Times New Roman" w:hAnsi="Times New Roman"/>
          <w:szCs w:val="24"/>
          <w:lang w:val="bs-Latn-BA"/>
        </w:rPr>
        <w:t>g</w:t>
      </w:r>
      <w:r w:rsidR="00BD10FC">
        <w:rPr>
          <w:rFonts w:ascii="Times New Roman" w:hAnsi="Times New Roman"/>
          <w:szCs w:val="24"/>
          <w:lang w:val="bs-Latn-BA"/>
        </w:rPr>
        <w:t>odine</w:t>
      </w:r>
    </w:p>
    <w:p w14:paraId="0AE568C7" w14:textId="45F20514" w:rsidR="009E00E0" w:rsidRPr="00D120D4" w:rsidRDefault="009E00E0" w:rsidP="005B5485">
      <w:pPr>
        <w:tabs>
          <w:tab w:val="left" w:pos="284"/>
          <w:tab w:val="left" w:pos="630"/>
          <w:tab w:val="left" w:pos="1080"/>
        </w:tabs>
        <w:jc w:val="both"/>
        <w:rPr>
          <w:rFonts w:ascii="Times New Roman" w:hAnsi="Times New Roman"/>
          <w:szCs w:val="24"/>
          <w:lang w:val="bs-Latn-BA"/>
        </w:rPr>
      </w:pPr>
    </w:p>
    <w:p w14:paraId="70B9A60E" w14:textId="77777777" w:rsidR="009E00E0" w:rsidRPr="00D120D4" w:rsidRDefault="009E00E0" w:rsidP="005B5485">
      <w:pPr>
        <w:tabs>
          <w:tab w:val="left" w:pos="284"/>
          <w:tab w:val="left" w:pos="630"/>
          <w:tab w:val="left" w:pos="1080"/>
        </w:tabs>
        <w:jc w:val="both"/>
        <w:rPr>
          <w:rFonts w:ascii="Times New Roman" w:eastAsia="Calibri" w:hAnsi="Times New Roman"/>
          <w:b/>
          <w:color w:val="4F81BD"/>
          <w:szCs w:val="24"/>
          <w:lang w:val="bs-Latn-BA"/>
        </w:rPr>
      </w:pPr>
    </w:p>
    <w:p w14:paraId="323A6D09" w14:textId="7CF551B6" w:rsidR="00BC5BF1" w:rsidRPr="00D120D4" w:rsidRDefault="00BC5BF1" w:rsidP="009E00E0">
      <w:pPr>
        <w:pStyle w:val="Heading3"/>
        <w:rPr>
          <w:rFonts w:ascii="Times New Roman" w:hAnsi="Times New Roman" w:cs="Times New Roman"/>
          <w:color w:val="548DD4"/>
          <w:lang w:val="bs-Latn-BA"/>
        </w:rPr>
      </w:pPr>
      <w:bookmarkStart w:id="44" w:name="_Toc152667112"/>
      <w:r w:rsidRPr="00D120D4">
        <w:rPr>
          <w:rFonts w:ascii="Times New Roman" w:hAnsi="Times New Roman" w:cs="Times New Roman"/>
          <w:color w:val="548DD4"/>
          <w:lang w:val="bs-Latn-BA"/>
        </w:rPr>
        <w:t xml:space="preserve">Ravnopravnost </w:t>
      </w:r>
      <w:r w:rsidR="00592709">
        <w:rPr>
          <w:rFonts w:ascii="Times New Roman" w:hAnsi="Times New Roman" w:cs="Times New Roman"/>
          <w:color w:val="548DD4"/>
          <w:lang w:val="bs-Latn-BA"/>
        </w:rPr>
        <w:t>s</w:t>
      </w:r>
      <w:r w:rsidRPr="00D120D4">
        <w:rPr>
          <w:rFonts w:ascii="Times New Roman" w:hAnsi="Times New Roman" w:cs="Times New Roman"/>
          <w:color w:val="548DD4"/>
          <w:lang w:val="bs-Latn-BA"/>
        </w:rPr>
        <w:t xml:space="preserve">polova u kontekstu zaštite </w:t>
      </w:r>
      <w:r w:rsidR="00BF7750">
        <w:rPr>
          <w:rFonts w:ascii="Times New Roman" w:hAnsi="Times New Roman" w:cs="Times New Roman"/>
          <w:color w:val="548DD4"/>
          <w:lang w:val="bs-Latn-BA"/>
        </w:rPr>
        <w:t>okoliša</w:t>
      </w:r>
      <w:r w:rsidRPr="00D120D4">
        <w:rPr>
          <w:rFonts w:ascii="Times New Roman" w:hAnsi="Times New Roman" w:cs="Times New Roman"/>
          <w:color w:val="548DD4"/>
          <w:lang w:val="bs-Latn-BA"/>
        </w:rPr>
        <w:t xml:space="preserve"> i klimatskih promjena</w:t>
      </w:r>
      <w:bookmarkStart w:id="45" w:name="_Toc502218533"/>
      <w:bookmarkEnd w:id="44"/>
      <w:bookmarkEnd w:id="45"/>
    </w:p>
    <w:p w14:paraId="709A10BF" w14:textId="77777777" w:rsidR="009E00E0" w:rsidRPr="00D120D4" w:rsidRDefault="009E00E0" w:rsidP="005B3620">
      <w:pPr>
        <w:jc w:val="both"/>
        <w:rPr>
          <w:rFonts w:ascii="Times New Roman" w:hAnsi="Times New Roman"/>
          <w:b/>
          <w:bCs/>
          <w:szCs w:val="24"/>
          <w:lang w:val="en-GB"/>
        </w:rPr>
      </w:pPr>
    </w:p>
    <w:p w14:paraId="6B0A38D8" w14:textId="21FD4A99" w:rsidR="005B3620" w:rsidRPr="00D120D4" w:rsidRDefault="005B3620" w:rsidP="005B3620">
      <w:pPr>
        <w:jc w:val="both"/>
        <w:rPr>
          <w:rFonts w:ascii="Times New Roman" w:hAnsi="Times New Roman"/>
          <w:b/>
          <w:bCs/>
          <w:szCs w:val="24"/>
          <w:lang w:val="en-GB"/>
        </w:rPr>
      </w:pPr>
      <w:r w:rsidRPr="00D120D4">
        <w:rPr>
          <w:rFonts w:ascii="Times New Roman" w:hAnsi="Times New Roman"/>
          <w:b/>
          <w:bCs/>
          <w:szCs w:val="24"/>
          <w:lang w:val="en-GB"/>
        </w:rPr>
        <w:t>Uvod</w:t>
      </w:r>
    </w:p>
    <w:p w14:paraId="0D23A36E" w14:textId="77777777" w:rsidR="005407CC" w:rsidRPr="00D120D4" w:rsidRDefault="005407CC" w:rsidP="005B3620">
      <w:pPr>
        <w:jc w:val="both"/>
        <w:rPr>
          <w:rFonts w:ascii="Times New Roman" w:hAnsi="Times New Roman"/>
          <w:b/>
          <w:bCs/>
          <w:szCs w:val="24"/>
          <w:lang w:val="en-GB"/>
        </w:rPr>
      </w:pPr>
    </w:p>
    <w:p w14:paraId="352E9DD8" w14:textId="1EF7C41D" w:rsidR="00842273" w:rsidRPr="00D120D4" w:rsidRDefault="00592709" w:rsidP="00EF28BD">
      <w:pPr>
        <w:pStyle w:val="NormalWeb"/>
        <w:jc w:val="both"/>
        <w:rPr>
          <w:lang w:val="bs-Latn-BA"/>
        </w:rPr>
      </w:pPr>
      <w:r w:rsidRPr="00592709">
        <w:rPr>
          <w:lang w:val="bs-Latn-BA"/>
        </w:rPr>
        <w:t xml:space="preserve">Savremeni načini života i rada uzrokuju oslobađanje ogromnih količina stakleničkih plinova, koji ostaju u Zemljinoj atmosferi zajedno sa plinovima koji su prirodno prisutni u njoj. Dodatni staklenički plinovi, od kojih je najčešći ugljični dioksid, uglavnom nastaju spaljivanjem fosilnih goriva, ali i drugim ljudskim aktivnostima kao što su sječa šuma, poljoprivreda, stočarstvo i proizvodnja hemikalija. </w:t>
      </w:r>
      <w:r>
        <w:rPr>
          <w:lang w:val="bs-Latn-BA"/>
        </w:rPr>
        <w:t>Ovi dodatni plinovi pojačavaju „</w:t>
      </w:r>
      <w:r w:rsidRPr="00592709">
        <w:rPr>
          <w:lang w:val="bs-Latn-BA"/>
        </w:rPr>
        <w:t>efek</w:t>
      </w:r>
      <w:r>
        <w:rPr>
          <w:lang w:val="bs-Latn-BA"/>
        </w:rPr>
        <w:t>at staklenika“</w:t>
      </w:r>
      <w:r w:rsidRPr="00592709">
        <w:rPr>
          <w:lang w:val="bs-Latn-BA"/>
        </w:rPr>
        <w:t xml:space="preserve"> i uzrokuju brzi porast temperature Zemlje, što dovodi do velikih klimatskih promjena</w:t>
      </w:r>
      <w:r w:rsidR="00842273" w:rsidRPr="00D120D4">
        <w:rPr>
          <w:lang w:val="bs-Latn-BA"/>
        </w:rPr>
        <w:t>.</w:t>
      </w:r>
      <w:r w:rsidR="00E77EDA" w:rsidRPr="00D120D4">
        <w:rPr>
          <w:rStyle w:val="FootnoteReference"/>
          <w:lang w:val="bs-Latn-BA"/>
        </w:rPr>
        <w:footnoteReference w:id="51"/>
      </w:r>
      <w:r w:rsidR="00EF28BD" w:rsidRPr="00D120D4">
        <w:rPr>
          <w:lang w:val="bs-Latn-BA"/>
        </w:rPr>
        <w:t xml:space="preserve"> </w:t>
      </w:r>
      <w:r w:rsidRPr="00592709">
        <w:rPr>
          <w:color w:val="000000"/>
          <w:lang w:val="bs-Latn-BA"/>
        </w:rPr>
        <w:t xml:space="preserve">Promjene u klimatskim obrascima posljednjih godina uzrokuju ekstremne </w:t>
      </w:r>
      <w:r>
        <w:rPr>
          <w:color w:val="000000"/>
          <w:lang w:val="bs-Latn-BA"/>
        </w:rPr>
        <w:t>klimatske</w:t>
      </w:r>
      <w:r w:rsidRPr="00592709">
        <w:rPr>
          <w:color w:val="000000"/>
          <w:lang w:val="bs-Latn-BA"/>
        </w:rPr>
        <w:t xml:space="preserve"> pojave, kao što su obilne padavine, grad, razorne poplave, ekstremno visoke temperature, suše, topl</w:t>
      </w:r>
      <w:r>
        <w:rPr>
          <w:color w:val="000000"/>
          <w:lang w:val="bs-Latn-BA"/>
        </w:rPr>
        <w:t>otn</w:t>
      </w:r>
      <w:r w:rsidRPr="00592709">
        <w:rPr>
          <w:color w:val="000000"/>
          <w:lang w:val="bs-Latn-BA"/>
        </w:rPr>
        <w:t>i valovi i olujni vjetrovi. Klimatske promjene mogu imati negativan utjecaj na kvalitet zraka, pristup bezbednoj vodi za piće, dovoljno hrane i sigurnog skloništa. Uz pritisak na zemlje da smanje svoje emisije stakleničkih plinova, potreba za povećanjem mjera prilagođavanja klimatskim promjenama raste</w:t>
      </w:r>
      <w:r w:rsidR="00E77EDA" w:rsidRPr="00D120D4">
        <w:rPr>
          <w:color w:val="000000"/>
          <w:lang w:val="bs-Latn-BA"/>
        </w:rPr>
        <w:t xml:space="preserve">. </w:t>
      </w:r>
    </w:p>
    <w:p w14:paraId="2B9F516A" w14:textId="522A5C76" w:rsidR="00842273" w:rsidRPr="00D120D4" w:rsidRDefault="00312BD9" w:rsidP="00312BD9">
      <w:pPr>
        <w:shd w:val="clear" w:color="auto" w:fill="FFFFFF" w:themeFill="background1"/>
        <w:jc w:val="both"/>
        <w:rPr>
          <w:rFonts w:ascii="Times New Roman" w:hAnsi="Times New Roman"/>
          <w:color w:val="000000"/>
          <w:szCs w:val="24"/>
          <w:lang w:val="bs-Latn-BA"/>
        </w:rPr>
      </w:pPr>
      <w:r w:rsidRPr="00D120D4">
        <w:rPr>
          <w:rFonts w:ascii="Times New Roman" w:hAnsi="Times New Roman"/>
          <w:szCs w:val="24"/>
          <w:shd w:val="clear" w:color="auto" w:fill="F5F7F6"/>
        </w:rPr>
        <w:t>Bosna i Hercegovina je 2000.</w:t>
      </w:r>
      <w:r w:rsidR="007C51DB">
        <w:rPr>
          <w:rFonts w:ascii="Times New Roman" w:hAnsi="Times New Roman"/>
          <w:szCs w:val="24"/>
          <w:shd w:val="clear" w:color="auto" w:fill="F5F7F6"/>
        </w:rPr>
        <w:t xml:space="preserve"> </w:t>
      </w:r>
      <w:r w:rsidRPr="00D120D4">
        <w:rPr>
          <w:rFonts w:ascii="Times New Roman" w:hAnsi="Times New Roman"/>
          <w:szCs w:val="24"/>
          <w:shd w:val="clear" w:color="auto" w:fill="F5F7F6"/>
        </w:rPr>
        <w:t xml:space="preserve">godine ratifikovala UN Okvirnu konvenciju o klimatskim promjenama (UNFCC). Sve države potpisnice ove Konvencije su prepoznale su važnost ravnopravnog uključivanja žena i muškaraca u procese UNFCCC-a i u razvoj i implementaciju klimatskih politika koje su rodno odgovorne. </w:t>
      </w:r>
      <w:r w:rsidR="00842273" w:rsidRPr="00D120D4">
        <w:rPr>
          <w:rFonts w:ascii="Times New Roman" w:hAnsi="Times New Roman"/>
          <w:color w:val="000000"/>
          <w:szCs w:val="24"/>
          <w:lang w:val="bs-Latn-BA"/>
        </w:rPr>
        <w:t>Bosna i Hercegovina je jedna od 41 zemlje u svijetu, a druga na Zapadnom Balkanu, koja je finalizirala i dostavila svoj Plan prilagođavanja na klimatske promjene (NAP) Okvirnoj konvenciji UN-a o klimatskim promjenama</w:t>
      </w:r>
      <w:r w:rsidR="00E77EDA" w:rsidRPr="00D120D4">
        <w:rPr>
          <w:rFonts w:ascii="Times New Roman" w:hAnsi="Times New Roman"/>
          <w:color w:val="000000"/>
          <w:szCs w:val="24"/>
          <w:lang w:val="bs-Latn-BA"/>
        </w:rPr>
        <w:t xml:space="preserve">. </w:t>
      </w:r>
      <w:r w:rsidR="007C51DB" w:rsidRPr="007C51DB">
        <w:rPr>
          <w:rFonts w:ascii="Times New Roman" w:hAnsi="Times New Roman"/>
          <w:color w:val="000000"/>
          <w:szCs w:val="24"/>
          <w:lang w:val="bs-Latn-BA"/>
        </w:rPr>
        <w:t>Proces NAP-a kreiran je na Konferenciji o klimatskim promjenama (COP 16) 2010. godine kako bi se omogućilo najmanje razvijenim zemljama i drugim zemljama u razvoju da formulišu i implementiraju nacionalne planove prilagođavanja kao sredstvo za identifikaciju srednjoročnih i dugoročnih potreba za adaptacijom i razvoj i impl</w:t>
      </w:r>
      <w:r w:rsidR="00EF7072">
        <w:rPr>
          <w:rFonts w:ascii="Times New Roman" w:hAnsi="Times New Roman"/>
          <w:color w:val="000000"/>
          <w:szCs w:val="24"/>
          <w:lang w:val="bs-Latn-BA"/>
        </w:rPr>
        <w:t>ementaciju strategija i programа</w:t>
      </w:r>
      <w:r w:rsidR="007C51DB" w:rsidRPr="007C51DB">
        <w:rPr>
          <w:rFonts w:ascii="Times New Roman" w:hAnsi="Times New Roman"/>
          <w:color w:val="000000"/>
          <w:szCs w:val="24"/>
          <w:lang w:val="bs-Latn-BA"/>
        </w:rPr>
        <w:t xml:space="preserve"> za rješavanje tih potreba</w:t>
      </w:r>
      <w:r w:rsidR="00E77EDA" w:rsidRPr="00D120D4">
        <w:rPr>
          <w:rFonts w:ascii="Times New Roman" w:hAnsi="Times New Roman"/>
          <w:color w:val="000000"/>
          <w:szCs w:val="24"/>
          <w:lang w:val="bs-Latn-BA"/>
        </w:rPr>
        <w:t>. </w:t>
      </w:r>
      <w:r w:rsidR="007C51DB" w:rsidRPr="007C51DB">
        <w:rPr>
          <w:rFonts w:ascii="Times New Roman" w:hAnsi="Times New Roman"/>
          <w:color w:val="000000"/>
          <w:szCs w:val="24"/>
          <w:lang w:val="bs-Latn-BA"/>
        </w:rPr>
        <w:t>NAP pomaže državama da ispune svoje obaveze koje proizilaze iz Pariskog sporazuma i ciljeva Agende za održivi razvoj do 2030. godine. Ovaj Plan sadrži analizu postojećeg regulatornog okvira i tehničkih studija u BiH, trendove klimatskih promjena, buduće klimatske projekcije, pregled uticaja klimatskih promjena po sektorima, te prijedloge srednjoročnih mjera za smanjenje negativnih po</w:t>
      </w:r>
      <w:r w:rsidR="007C51DB">
        <w:rPr>
          <w:rFonts w:ascii="Times New Roman" w:hAnsi="Times New Roman"/>
          <w:color w:val="000000"/>
          <w:szCs w:val="24"/>
          <w:lang w:val="bs-Latn-BA"/>
        </w:rPr>
        <w:t>sljedica klimatskih promjena za najugroženije</w:t>
      </w:r>
      <w:r w:rsidR="007C51DB" w:rsidRPr="007C51DB">
        <w:rPr>
          <w:rFonts w:ascii="Times New Roman" w:hAnsi="Times New Roman"/>
          <w:color w:val="000000"/>
          <w:szCs w:val="24"/>
          <w:lang w:val="bs-Latn-BA"/>
        </w:rPr>
        <w:t xml:space="preserve"> sektor</w:t>
      </w:r>
      <w:r w:rsidR="007C51DB">
        <w:rPr>
          <w:rFonts w:ascii="Times New Roman" w:hAnsi="Times New Roman"/>
          <w:color w:val="000000"/>
          <w:szCs w:val="24"/>
          <w:lang w:val="bs-Latn-BA"/>
        </w:rPr>
        <w:t>e</w:t>
      </w:r>
      <w:r w:rsidR="007C51DB" w:rsidRPr="007C51DB">
        <w:rPr>
          <w:rFonts w:ascii="Times New Roman" w:hAnsi="Times New Roman"/>
          <w:color w:val="000000"/>
          <w:szCs w:val="24"/>
          <w:lang w:val="bs-Latn-BA"/>
        </w:rPr>
        <w:t>, uključujući poljoprivredu, vodne i šumske resurse, biodiverzitet i turizam</w:t>
      </w:r>
      <w:r w:rsidR="00842273" w:rsidRPr="00D120D4">
        <w:rPr>
          <w:rFonts w:ascii="Times New Roman" w:hAnsi="Times New Roman"/>
          <w:color w:val="000000"/>
          <w:szCs w:val="24"/>
          <w:lang w:val="bs-Latn-BA"/>
        </w:rPr>
        <w:t>. </w:t>
      </w:r>
      <w:r w:rsidR="007C51DB" w:rsidRPr="007C51DB">
        <w:rPr>
          <w:rFonts w:ascii="Times New Roman" w:hAnsi="Times New Roman"/>
          <w:color w:val="000000"/>
          <w:szCs w:val="24"/>
          <w:lang w:val="bs-Latn-BA"/>
        </w:rPr>
        <w:t>Krajnji cilj NAP-a je smanjenje efekata klimatskih promjena kako na najugroženije sektore tako i na stanovništvo. Proces pridruživanja BiH Evropskoj uniji i dalje je jedan od glavnih pokretača reformi</w:t>
      </w:r>
      <w:r w:rsidR="002F7032">
        <w:rPr>
          <w:rFonts w:ascii="Times New Roman" w:hAnsi="Times New Roman"/>
          <w:color w:val="000000"/>
          <w:szCs w:val="24"/>
          <w:lang w:val="bs-Latn-BA"/>
        </w:rPr>
        <w:t xml:space="preserve"> zaštite</w:t>
      </w:r>
      <w:r w:rsidR="007C51DB" w:rsidRPr="007C51DB">
        <w:rPr>
          <w:rFonts w:ascii="Times New Roman" w:hAnsi="Times New Roman"/>
          <w:color w:val="000000"/>
          <w:szCs w:val="24"/>
          <w:lang w:val="bs-Latn-BA"/>
        </w:rPr>
        <w:t xml:space="preserve"> </w:t>
      </w:r>
      <w:r w:rsidR="00BF7750">
        <w:rPr>
          <w:rFonts w:ascii="Times New Roman" w:hAnsi="Times New Roman"/>
          <w:color w:val="000000"/>
          <w:szCs w:val="24"/>
          <w:lang w:val="bs-Latn-BA"/>
        </w:rPr>
        <w:t>okoliša</w:t>
      </w:r>
      <w:r w:rsidR="00C44FCE" w:rsidRPr="00D120D4">
        <w:rPr>
          <w:rFonts w:ascii="Times New Roman" w:eastAsia="Calibri" w:hAnsi="Times New Roman"/>
          <w:szCs w:val="24"/>
          <w:lang w:val="bs-Latn-BA"/>
        </w:rPr>
        <w:t>.</w:t>
      </w:r>
      <w:r w:rsidR="00842273" w:rsidRPr="00D120D4">
        <w:rPr>
          <w:rFonts w:ascii="Times New Roman" w:hAnsi="Times New Roman"/>
          <w:color w:val="000000"/>
          <w:szCs w:val="24"/>
          <w:lang w:val="bs-Latn-BA"/>
        </w:rPr>
        <w:t>  </w:t>
      </w:r>
    </w:p>
    <w:p w14:paraId="042F751A" w14:textId="77777777" w:rsidR="00312BD9" w:rsidRPr="00D120D4" w:rsidRDefault="00312BD9" w:rsidP="00312BD9">
      <w:pPr>
        <w:shd w:val="clear" w:color="auto" w:fill="FFFFFF" w:themeFill="background1"/>
        <w:jc w:val="both"/>
        <w:rPr>
          <w:rFonts w:ascii="Times New Roman" w:hAnsi="Times New Roman"/>
          <w:color w:val="000000"/>
          <w:szCs w:val="24"/>
          <w:lang w:val="bs-Latn-BA"/>
        </w:rPr>
      </w:pPr>
    </w:p>
    <w:p w14:paraId="39768860" w14:textId="4904356B" w:rsidR="00F161AB" w:rsidRPr="00D120D4" w:rsidRDefault="00FD0EDA" w:rsidP="00D3042F">
      <w:pPr>
        <w:jc w:val="both"/>
        <w:rPr>
          <w:rFonts w:ascii="Times New Roman" w:hAnsi="Times New Roman"/>
          <w:szCs w:val="24"/>
        </w:rPr>
      </w:pPr>
      <w:r w:rsidRPr="00D120D4">
        <w:rPr>
          <w:rFonts w:ascii="Times New Roman" w:hAnsi="Times New Roman"/>
          <w:szCs w:val="24"/>
        </w:rPr>
        <w:t>Društvenoekonomski faktori ut</w:t>
      </w:r>
      <w:r w:rsidR="007C51DB">
        <w:rPr>
          <w:rFonts w:ascii="Times New Roman" w:hAnsi="Times New Roman"/>
          <w:szCs w:val="24"/>
        </w:rPr>
        <w:t>i</w:t>
      </w:r>
      <w:r w:rsidRPr="00D120D4">
        <w:rPr>
          <w:rFonts w:ascii="Times New Roman" w:hAnsi="Times New Roman"/>
          <w:szCs w:val="24"/>
        </w:rPr>
        <w:t xml:space="preserve">ču na izloženost i osjetljivost ljudi na probleme u </w:t>
      </w:r>
      <w:r w:rsidR="00BF7750">
        <w:rPr>
          <w:rFonts w:ascii="Times New Roman" w:hAnsi="Times New Roman"/>
          <w:szCs w:val="24"/>
        </w:rPr>
        <w:t>okolišu</w:t>
      </w:r>
      <w:r w:rsidRPr="00D120D4">
        <w:rPr>
          <w:rFonts w:ascii="Times New Roman" w:hAnsi="Times New Roman"/>
          <w:szCs w:val="24"/>
        </w:rPr>
        <w:t xml:space="preserve">, što je naročito izraženo kod grupa u nepovoljnom društvenom položaju </w:t>
      </w:r>
      <w:r w:rsidR="5784D69C" w:rsidRPr="00D120D4">
        <w:rPr>
          <w:rFonts w:ascii="Times New Roman" w:hAnsi="Times New Roman"/>
          <w:szCs w:val="24"/>
        </w:rPr>
        <w:t>(</w:t>
      </w:r>
      <w:r w:rsidRPr="00D120D4">
        <w:rPr>
          <w:rFonts w:ascii="Times New Roman" w:hAnsi="Times New Roman"/>
          <w:szCs w:val="24"/>
        </w:rPr>
        <w:t xml:space="preserve">Evropska agencija za </w:t>
      </w:r>
      <w:r w:rsidR="00BF7750">
        <w:rPr>
          <w:rFonts w:ascii="Times New Roman" w:hAnsi="Times New Roman"/>
          <w:szCs w:val="24"/>
        </w:rPr>
        <w:t>okoliš</w:t>
      </w:r>
      <w:r w:rsidRPr="00D120D4">
        <w:rPr>
          <w:rFonts w:ascii="Times New Roman" w:hAnsi="Times New Roman"/>
          <w:szCs w:val="24"/>
        </w:rPr>
        <w:t xml:space="preserve"> 2018</w:t>
      </w:r>
      <w:r w:rsidR="007C51DB">
        <w:rPr>
          <w:rFonts w:ascii="Times New Roman" w:hAnsi="Times New Roman"/>
          <w:szCs w:val="24"/>
        </w:rPr>
        <w:t>. godine</w:t>
      </w:r>
      <w:r w:rsidRPr="00D120D4">
        <w:rPr>
          <w:rFonts w:ascii="Times New Roman" w:hAnsi="Times New Roman"/>
          <w:szCs w:val="24"/>
        </w:rPr>
        <w:t>; SZO 2019.</w:t>
      </w:r>
      <w:r w:rsidR="007C51DB">
        <w:rPr>
          <w:rFonts w:ascii="Times New Roman" w:hAnsi="Times New Roman"/>
          <w:szCs w:val="24"/>
        </w:rPr>
        <w:t xml:space="preserve"> godine</w:t>
      </w:r>
      <w:r w:rsidRPr="00D120D4">
        <w:rPr>
          <w:rFonts w:ascii="Times New Roman" w:hAnsi="Times New Roman"/>
          <w:szCs w:val="24"/>
        </w:rPr>
        <w:t xml:space="preserve">). Isto tako, ni sama rješenja za promjene u </w:t>
      </w:r>
      <w:r w:rsidR="002E42AD">
        <w:rPr>
          <w:rFonts w:ascii="Times New Roman" w:hAnsi="Times New Roman"/>
          <w:szCs w:val="24"/>
        </w:rPr>
        <w:t xml:space="preserve">oblasti </w:t>
      </w:r>
      <w:r w:rsidR="00BF7750">
        <w:rPr>
          <w:rFonts w:ascii="Times New Roman" w:hAnsi="Times New Roman"/>
          <w:szCs w:val="24"/>
        </w:rPr>
        <w:t>okoliša</w:t>
      </w:r>
      <w:r w:rsidRPr="00D120D4">
        <w:rPr>
          <w:rFonts w:ascii="Times New Roman" w:hAnsi="Times New Roman"/>
          <w:szCs w:val="24"/>
        </w:rPr>
        <w:t xml:space="preserve"> nisu društveno neutralna. </w:t>
      </w:r>
      <w:r w:rsidR="0022797E" w:rsidRPr="00D120D4">
        <w:rPr>
          <w:rFonts w:ascii="Times New Roman" w:hAnsi="Times New Roman"/>
          <w:szCs w:val="24"/>
          <w:lang w:val="bs-Latn-BA"/>
        </w:rPr>
        <w:t xml:space="preserve">BiH je članica Ekonomske komisije </w:t>
      </w:r>
      <w:r w:rsidR="5784D69C" w:rsidRPr="00D120D4">
        <w:rPr>
          <w:rFonts w:ascii="Times New Roman" w:hAnsi="Times New Roman"/>
          <w:szCs w:val="24"/>
          <w:lang w:val="bs-Latn-BA"/>
        </w:rPr>
        <w:t>UN-a</w:t>
      </w:r>
      <w:r w:rsidR="0022797E" w:rsidRPr="00D120D4">
        <w:rPr>
          <w:rFonts w:ascii="Times New Roman" w:hAnsi="Times New Roman"/>
          <w:szCs w:val="24"/>
          <w:lang w:val="bs-Latn-BA"/>
        </w:rPr>
        <w:t xml:space="preserve"> za Evropsku konvenciju o pristupu informacijama, učešću javnosti u donošenju</w:t>
      </w:r>
      <w:r w:rsidR="0022797E" w:rsidRPr="00D120D4">
        <w:rPr>
          <w:rFonts w:ascii="Times New Roman" w:hAnsi="Times New Roman"/>
          <w:szCs w:val="24"/>
        </w:rPr>
        <w:t xml:space="preserve"> odluka i pristupu pravdi o pitanjima</w:t>
      </w:r>
      <w:r w:rsidR="002E42AD">
        <w:rPr>
          <w:rFonts w:ascii="Times New Roman" w:hAnsi="Times New Roman"/>
          <w:szCs w:val="24"/>
        </w:rPr>
        <w:t xml:space="preserve"> </w:t>
      </w:r>
      <w:r w:rsidR="00BF7750">
        <w:rPr>
          <w:rFonts w:ascii="Times New Roman" w:hAnsi="Times New Roman"/>
          <w:szCs w:val="24"/>
        </w:rPr>
        <w:t>okoliša</w:t>
      </w:r>
      <w:r w:rsidR="0022797E" w:rsidRPr="00D120D4">
        <w:rPr>
          <w:rFonts w:ascii="Times New Roman" w:hAnsi="Times New Roman"/>
          <w:szCs w:val="24"/>
        </w:rPr>
        <w:t xml:space="preserve"> (Arhuska konvencija), u kojoj se države potpisnice pozivaju da minimalno "garantuju pravo pristupa informacijama, učešća javnosti u odlučivanju o </w:t>
      </w:r>
      <w:r w:rsidR="00BF7750">
        <w:rPr>
          <w:rFonts w:ascii="Times New Roman" w:hAnsi="Times New Roman"/>
          <w:szCs w:val="24"/>
        </w:rPr>
        <w:t>okolišu</w:t>
      </w:r>
      <w:r w:rsidR="0022797E" w:rsidRPr="00D120D4">
        <w:rPr>
          <w:rFonts w:ascii="Times New Roman" w:hAnsi="Times New Roman"/>
          <w:szCs w:val="24"/>
        </w:rPr>
        <w:t xml:space="preserve"> i pristup pravosuđu u pitanjima </w:t>
      </w:r>
      <w:r w:rsidR="00BF7750">
        <w:rPr>
          <w:rFonts w:ascii="Times New Roman" w:hAnsi="Times New Roman"/>
          <w:szCs w:val="24"/>
        </w:rPr>
        <w:t>okoliša</w:t>
      </w:r>
      <w:r w:rsidR="0022797E" w:rsidRPr="00D120D4">
        <w:rPr>
          <w:rFonts w:ascii="Times New Roman" w:hAnsi="Times New Roman"/>
          <w:szCs w:val="24"/>
        </w:rPr>
        <w:t xml:space="preserve"> u skladu sa odredbama ove Konvencije” (UNECE 1998, član 1, st. 3)</w:t>
      </w:r>
      <w:r w:rsidR="00D3042F" w:rsidRPr="00D120D4">
        <w:rPr>
          <w:rFonts w:ascii="Times New Roman" w:hAnsi="Times New Roman"/>
          <w:szCs w:val="24"/>
        </w:rPr>
        <w:t>.</w:t>
      </w:r>
      <w:r w:rsidRPr="00D120D4">
        <w:rPr>
          <w:rStyle w:val="FootnoteReference"/>
          <w:rFonts w:ascii="Times New Roman" w:hAnsi="Times New Roman"/>
          <w:szCs w:val="24"/>
          <w:lang w:val="en-GB"/>
        </w:rPr>
        <w:footnoteReference w:id="52"/>
      </w:r>
    </w:p>
    <w:p w14:paraId="55535F72" w14:textId="77777777" w:rsidR="00D3042F" w:rsidRPr="00D120D4" w:rsidRDefault="00D3042F" w:rsidP="005B3620">
      <w:pPr>
        <w:contextualSpacing/>
        <w:jc w:val="both"/>
        <w:rPr>
          <w:rFonts w:ascii="Times New Roman" w:hAnsi="Times New Roman"/>
          <w:b/>
          <w:bCs/>
          <w:spacing w:val="-10"/>
          <w:kern w:val="28"/>
          <w:szCs w:val="24"/>
          <w:lang w:val="en-GB"/>
        </w:rPr>
      </w:pPr>
    </w:p>
    <w:p w14:paraId="6C572F0D" w14:textId="6188B9F9" w:rsidR="000E4D3A" w:rsidRPr="00D120D4" w:rsidRDefault="000E4D3A" w:rsidP="005B3620">
      <w:pPr>
        <w:contextualSpacing/>
        <w:jc w:val="both"/>
        <w:rPr>
          <w:rFonts w:ascii="Times New Roman" w:hAnsi="Times New Roman"/>
          <w:b/>
          <w:bCs/>
          <w:spacing w:val="-10"/>
          <w:kern w:val="28"/>
          <w:szCs w:val="24"/>
          <w:lang w:val="en-GB"/>
        </w:rPr>
      </w:pPr>
      <w:r w:rsidRPr="00D120D4">
        <w:rPr>
          <w:rFonts w:ascii="Times New Roman" w:hAnsi="Times New Roman"/>
          <w:b/>
          <w:bCs/>
          <w:spacing w:val="-10"/>
          <w:kern w:val="28"/>
          <w:szCs w:val="24"/>
          <w:lang w:val="en-GB"/>
        </w:rPr>
        <w:t xml:space="preserve">Ocjena stanja </w:t>
      </w:r>
    </w:p>
    <w:p w14:paraId="2211F943" w14:textId="77777777" w:rsidR="008B3561" w:rsidRPr="00D120D4" w:rsidRDefault="008B3561" w:rsidP="005B3620">
      <w:pPr>
        <w:contextualSpacing/>
        <w:jc w:val="both"/>
        <w:rPr>
          <w:rFonts w:ascii="Times New Roman" w:hAnsi="Times New Roman"/>
          <w:b/>
          <w:bCs/>
          <w:spacing w:val="-10"/>
          <w:kern w:val="28"/>
          <w:szCs w:val="24"/>
          <w:lang w:val="en-GB"/>
        </w:rPr>
      </w:pPr>
    </w:p>
    <w:p w14:paraId="624B72D6" w14:textId="03933481" w:rsidR="00B44150" w:rsidRPr="00D120D4" w:rsidRDefault="00D928FB" w:rsidP="005656C8">
      <w:pPr>
        <w:jc w:val="both"/>
        <w:rPr>
          <w:rFonts w:ascii="Times New Roman" w:eastAsia="Calibri" w:hAnsi="Times New Roman"/>
          <w:bCs/>
          <w:szCs w:val="24"/>
          <w:lang w:val="bs-Latn-BA"/>
        </w:rPr>
      </w:pPr>
      <w:r w:rsidRPr="00D120D4">
        <w:rPr>
          <w:rFonts w:ascii="Times New Roman" w:eastAsia="Calibri" w:hAnsi="Times New Roman"/>
          <w:szCs w:val="24"/>
          <w:lang w:val="bs-Latn-BA"/>
        </w:rPr>
        <w:t>Proces izrade Strategije okoliša BiH</w:t>
      </w:r>
      <w:r w:rsidR="0060777A" w:rsidRPr="00D120D4">
        <w:rPr>
          <w:rFonts w:ascii="Times New Roman" w:eastAsia="Calibri" w:hAnsi="Times New Roman"/>
          <w:szCs w:val="24"/>
          <w:lang w:val="bs-Latn-BA"/>
        </w:rPr>
        <w:t xml:space="preserve"> 2030+</w:t>
      </w:r>
      <w:r w:rsidRPr="00D120D4">
        <w:rPr>
          <w:rFonts w:ascii="Times New Roman" w:eastAsia="Calibri" w:hAnsi="Times New Roman"/>
          <w:szCs w:val="24"/>
          <w:lang w:val="bs-Latn-BA"/>
        </w:rPr>
        <w:t xml:space="preserve"> </w:t>
      </w:r>
      <w:r w:rsidR="001A42F2" w:rsidRPr="00D120D4">
        <w:rPr>
          <w:rFonts w:ascii="Times New Roman" w:eastAsia="Calibri" w:hAnsi="Times New Roman"/>
          <w:szCs w:val="24"/>
          <w:lang w:val="bs-Latn-BA"/>
        </w:rPr>
        <w:t>bio je</w:t>
      </w:r>
      <w:r w:rsidRPr="00D120D4">
        <w:rPr>
          <w:rFonts w:ascii="Times New Roman" w:eastAsia="Calibri" w:hAnsi="Times New Roman"/>
          <w:szCs w:val="24"/>
          <w:lang w:val="bs-Latn-BA"/>
        </w:rPr>
        <w:t xml:space="preserve"> </w:t>
      </w:r>
      <w:r w:rsidRPr="00D120D4">
        <w:rPr>
          <w:rFonts w:ascii="Times New Roman" w:eastAsia="Calibri" w:hAnsi="Times New Roman"/>
          <w:bCs/>
          <w:szCs w:val="24"/>
          <w:lang w:val="bs-Latn-BA"/>
        </w:rPr>
        <w:t>primjer inkluzivnog pristupa izradi javne politike koja uključuje konsultativni proces sa velikim brojem institucionalnih i vaninstitucionalnih aktera</w:t>
      </w:r>
      <w:r w:rsidR="0060777A" w:rsidRPr="00D120D4">
        <w:rPr>
          <w:rFonts w:ascii="Times New Roman" w:eastAsia="Calibri" w:hAnsi="Times New Roman"/>
          <w:bCs/>
          <w:szCs w:val="24"/>
          <w:lang w:val="bs-Latn-BA"/>
        </w:rPr>
        <w:t>. ARS MLJPI BIH</w:t>
      </w:r>
      <w:r w:rsidR="005811D9" w:rsidRPr="00D120D4">
        <w:rPr>
          <w:rFonts w:ascii="Times New Roman" w:eastAsia="Calibri" w:hAnsi="Times New Roman"/>
          <w:bCs/>
          <w:szCs w:val="24"/>
          <w:lang w:val="bs-Latn-BA"/>
        </w:rPr>
        <w:t>, GC RS i GC FBiH</w:t>
      </w:r>
      <w:r w:rsidR="0060777A" w:rsidRPr="00D120D4">
        <w:rPr>
          <w:rFonts w:ascii="Times New Roman" w:eastAsia="Calibri" w:hAnsi="Times New Roman"/>
          <w:bCs/>
          <w:szCs w:val="24"/>
          <w:lang w:val="bs-Latn-BA"/>
        </w:rPr>
        <w:t xml:space="preserve"> </w:t>
      </w:r>
      <w:r w:rsidR="005811D9" w:rsidRPr="00D120D4">
        <w:rPr>
          <w:rFonts w:ascii="Times New Roman" w:eastAsia="Calibri" w:hAnsi="Times New Roman"/>
          <w:bCs/>
          <w:szCs w:val="24"/>
          <w:lang w:val="bs-Latn-BA"/>
        </w:rPr>
        <w:t>su</w:t>
      </w:r>
      <w:r w:rsidR="0060777A" w:rsidRPr="00D120D4">
        <w:rPr>
          <w:rFonts w:ascii="Times New Roman" w:eastAsia="Calibri" w:hAnsi="Times New Roman"/>
          <w:bCs/>
          <w:szCs w:val="24"/>
          <w:lang w:val="bs-Latn-BA"/>
        </w:rPr>
        <w:t xml:space="preserve"> tokom izrade ukazal</w:t>
      </w:r>
      <w:r w:rsidR="005811D9" w:rsidRPr="00D120D4">
        <w:rPr>
          <w:rFonts w:ascii="Times New Roman" w:eastAsia="Calibri" w:hAnsi="Times New Roman"/>
          <w:bCs/>
          <w:szCs w:val="24"/>
          <w:lang w:val="bs-Latn-BA"/>
        </w:rPr>
        <w:t>i</w:t>
      </w:r>
      <w:r w:rsidR="0060777A" w:rsidRPr="00D120D4">
        <w:rPr>
          <w:rFonts w:ascii="Times New Roman" w:eastAsia="Calibri" w:hAnsi="Times New Roman"/>
          <w:bCs/>
          <w:szCs w:val="24"/>
          <w:lang w:val="bs-Latn-BA"/>
        </w:rPr>
        <w:t xml:space="preserve"> </w:t>
      </w:r>
      <w:r w:rsidRPr="00D120D4">
        <w:rPr>
          <w:rFonts w:ascii="Times New Roman" w:eastAsia="Calibri" w:hAnsi="Times New Roman"/>
          <w:bCs/>
          <w:szCs w:val="24"/>
          <w:lang w:val="bs-Latn-BA"/>
        </w:rPr>
        <w:t xml:space="preserve">da su sve oblasti </w:t>
      </w:r>
      <w:r w:rsidR="009B360C">
        <w:rPr>
          <w:rFonts w:ascii="Times New Roman" w:eastAsia="Calibri" w:hAnsi="Times New Roman"/>
          <w:bCs/>
          <w:szCs w:val="24"/>
          <w:lang w:val="bs-Latn-BA"/>
        </w:rPr>
        <w:t>okoliša</w:t>
      </w:r>
      <w:r w:rsidRPr="00D120D4">
        <w:rPr>
          <w:rFonts w:ascii="Times New Roman" w:eastAsia="Calibri" w:hAnsi="Times New Roman"/>
          <w:bCs/>
          <w:szCs w:val="24"/>
          <w:lang w:val="bs-Latn-BA"/>
        </w:rPr>
        <w:t xml:space="preserve"> relevantne sa aspekta ravnopravnosti spolova, ali je posebno relevantno upravljanje okolišem, razvijanje svijesti i razumijevanja </w:t>
      </w:r>
      <w:r w:rsidR="00996072" w:rsidRPr="00D120D4">
        <w:rPr>
          <w:rFonts w:ascii="Times New Roman" w:eastAsia="Calibri" w:hAnsi="Times New Roman"/>
          <w:bCs/>
          <w:szCs w:val="24"/>
          <w:lang w:val="bs-Latn-BA"/>
        </w:rPr>
        <w:t xml:space="preserve">zbog čega je važno </w:t>
      </w:r>
      <w:r w:rsidRPr="00D120D4">
        <w:rPr>
          <w:rFonts w:ascii="Times New Roman" w:eastAsia="Calibri" w:hAnsi="Times New Roman"/>
          <w:bCs/>
          <w:szCs w:val="24"/>
          <w:lang w:val="bs-Latn-BA"/>
        </w:rPr>
        <w:t xml:space="preserve">pitanja okoliša </w:t>
      </w:r>
      <w:r w:rsidR="007C51DB">
        <w:rPr>
          <w:rFonts w:ascii="Times New Roman" w:eastAsia="Calibri" w:hAnsi="Times New Roman"/>
          <w:bCs/>
          <w:szCs w:val="24"/>
          <w:lang w:val="bs-Latn-BA"/>
        </w:rPr>
        <w:t>posmatrati</w:t>
      </w:r>
      <w:r w:rsidR="00996072" w:rsidRPr="00D120D4">
        <w:rPr>
          <w:rFonts w:ascii="Times New Roman" w:eastAsia="Calibri" w:hAnsi="Times New Roman"/>
          <w:bCs/>
          <w:szCs w:val="24"/>
          <w:lang w:val="bs-Latn-BA"/>
        </w:rPr>
        <w:t xml:space="preserve"> </w:t>
      </w:r>
      <w:r w:rsidRPr="00D120D4">
        <w:rPr>
          <w:rFonts w:ascii="Times New Roman" w:eastAsia="Calibri" w:hAnsi="Times New Roman"/>
          <w:bCs/>
          <w:szCs w:val="24"/>
          <w:lang w:val="bs-Latn-BA"/>
        </w:rPr>
        <w:t>u kontekstu različitih uloga, potreba i interesa žena i muškaraca</w:t>
      </w:r>
      <w:r w:rsidR="00996072" w:rsidRPr="00D120D4">
        <w:rPr>
          <w:rFonts w:ascii="Times New Roman" w:eastAsia="Calibri" w:hAnsi="Times New Roman"/>
          <w:bCs/>
          <w:szCs w:val="24"/>
          <w:lang w:val="bs-Latn-BA"/>
        </w:rPr>
        <w:t>.</w:t>
      </w:r>
    </w:p>
    <w:p w14:paraId="6FB173FF" w14:textId="77777777" w:rsidR="00D3042F" w:rsidRPr="00D120D4" w:rsidRDefault="00D3042F" w:rsidP="005656C8">
      <w:pPr>
        <w:jc w:val="both"/>
        <w:rPr>
          <w:rFonts w:ascii="Times New Roman" w:eastAsia="Calibri" w:hAnsi="Times New Roman"/>
          <w:b/>
          <w:szCs w:val="24"/>
          <w:lang w:val="bs-Latn-BA"/>
        </w:rPr>
      </w:pPr>
    </w:p>
    <w:p w14:paraId="754EF84A" w14:textId="58601FCB" w:rsidR="00552262" w:rsidRPr="00D120D4" w:rsidRDefault="007C51DB" w:rsidP="001E18EC">
      <w:pPr>
        <w:jc w:val="both"/>
        <w:rPr>
          <w:rFonts w:ascii="Times New Roman" w:hAnsi="Times New Roman"/>
          <w:szCs w:val="24"/>
        </w:rPr>
      </w:pPr>
      <w:r w:rsidRPr="007C51DB">
        <w:rPr>
          <w:rFonts w:ascii="Times New Roman" w:hAnsi="Times New Roman"/>
          <w:szCs w:val="24"/>
        </w:rPr>
        <w:t xml:space="preserve">Strateško planiranje sada prepoznaje da rješenja za promjene </w:t>
      </w:r>
      <w:r w:rsidR="00BF7750">
        <w:rPr>
          <w:rFonts w:ascii="Times New Roman" w:hAnsi="Times New Roman"/>
          <w:szCs w:val="24"/>
        </w:rPr>
        <w:t>okoliša</w:t>
      </w:r>
      <w:r w:rsidRPr="007C51DB">
        <w:rPr>
          <w:rFonts w:ascii="Times New Roman" w:hAnsi="Times New Roman"/>
          <w:szCs w:val="24"/>
        </w:rPr>
        <w:t xml:space="preserve"> nisu društveno neutralna i ima za cilj jačanje politike zaštite </w:t>
      </w:r>
      <w:r w:rsidR="00BF7750">
        <w:rPr>
          <w:rFonts w:ascii="Times New Roman" w:hAnsi="Times New Roman"/>
          <w:szCs w:val="24"/>
        </w:rPr>
        <w:t>okoliša</w:t>
      </w:r>
      <w:r w:rsidRPr="007C51DB">
        <w:rPr>
          <w:rFonts w:ascii="Times New Roman" w:hAnsi="Times New Roman"/>
          <w:szCs w:val="24"/>
        </w:rPr>
        <w:t xml:space="preserve"> u BiH kroz pristupe ravnopravnosti</w:t>
      </w:r>
      <w:r>
        <w:rPr>
          <w:rFonts w:ascii="Times New Roman" w:hAnsi="Times New Roman"/>
          <w:szCs w:val="24"/>
        </w:rPr>
        <w:t xml:space="preserve"> spolova</w:t>
      </w:r>
      <w:r w:rsidRPr="007C51DB">
        <w:rPr>
          <w:rFonts w:ascii="Times New Roman" w:hAnsi="Times New Roman"/>
          <w:szCs w:val="24"/>
        </w:rPr>
        <w:t>, socijalnoj pravdi i smanjenju siromaštva, uzimajući u obzir međusobnu povezanost. Pojedinačni projekti uzeli su u obzir zelenu ekonomiju kao dio napora da se poveća ekonomsko osnaživanje žena</w:t>
      </w:r>
      <w:r w:rsidR="5784D69C" w:rsidRPr="00D120D4">
        <w:rPr>
          <w:rFonts w:ascii="Times New Roman" w:hAnsi="Times New Roman"/>
          <w:szCs w:val="24"/>
        </w:rPr>
        <w:t>.</w:t>
      </w:r>
      <w:r w:rsidR="00B44150" w:rsidRPr="00D120D4">
        <w:rPr>
          <w:rStyle w:val="FootnoteReference"/>
          <w:rFonts w:ascii="Times New Roman" w:hAnsi="Times New Roman"/>
          <w:szCs w:val="24"/>
        </w:rPr>
        <w:footnoteReference w:id="53"/>
      </w:r>
    </w:p>
    <w:p w14:paraId="0B713209" w14:textId="77777777" w:rsidR="002F6BD0" w:rsidRPr="00D120D4" w:rsidRDefault="002F6BD0" w:rsidP="001E18EC">
      <w:pPr>
        <w:jc w:val="both"/>
        <w:rPr>
          <w:rFonts w:ascii="Times New Roman" w:hAnsi="Times New Roman"/>
          <w:szCs w:val="24"/>
        </w:rPr>
      </w:pPr>
    </w:p>
    <w:p w14:paraId="219A27DE" w14:textId="29C632C6" w:rsidR="002F6BD0" w:rsidRPr="00D120D4" w:rsidRDefault="007C51DB" w:rsidP="002F6BD0">
      <w:pPr>
        <w:tabs>
          <w:tab w:val="left" w:pos="284"/>
          <w:tab w:val="left" w:pos="567"/>
          <w:tab w:val="left" w:pos="709"/>
        </w:tabs>
        <w:jc w:val="both"/>
        <w:rPr>
          <w:rFonts w:ascii="Times New Roman" w:eastAsia="Calibri" w:hAnsi="Times New Roman"/>
          <w:szCs w:val="24"/>
          <w:lang w:val="bs-Latn-BA"/>
        </w:rPr>
      </w:pPr>
      <w:r w:rsidRPr="007C51DB">
        <w:rPr>
          <w:rFonts w:ascii="Times New Roman" w:eastAsia="Calibri" w:hAnsi="Times New Roman"/>
          <w:szCs w:val="24"/>
          <w:lang w:val="bs-Latn-BA"/>
        </w:rPr>
        <w:t>Osim toga, pripremljena je analiza ravnopravnosti</w:t>
      </w:r>
      <w:r>
        <w:rPr>
          <w:rFonts w:ascii="Times New Roman" w:eastAsia="Calibri" w:hAnsi="Times New Roman"/>
          <w:szCs w:val="24"/>
          <w:lang w:val="bs-Latn-BA"/>
        </w:rPr>
        <w:t xml:space="preserve"> spolova</w:t>
      </w:r>
      <w:r w:rsidRPr="007C51DB">
        <w:rPr>
          <w:rFonts w:ascii="Times New Roman" w:eastAsia="Calibri" w:hAnsi="Times New Roman"/>
          <w:szCs w:val="24"/>
          <w:lang w:val="bs-Latn-BA"/>
        </w:rPr>
        <w:t>, socijalne ravnopravnosti i siromaštva u kontekstu zaštite ok</w:t>
      </w:r>
      <w:r w:rsidR="00945C51">
        <w:rPr>
          <w:rFonts w:ascii="Times New Roman" w:eastAsia="Calibri" w:hAnsi="Times New Roman"/>
          <w:szCs w:val="24"/>
          <w:lang w:val="bs-Latn-BA"/>
        </w:rPr>
        <w:t>oliša u BiH, a svoj doprinos dala</w:t>
      </w:r>
      <w:r w:rsidRPr="007C51DB">
        <w:rPr>
          <w:rFonts w:ascii="Times New Roman" w:eastAsia="Calibri" w:hAnsi="Times New Roman"/>
          <w:szCs w:val="24"/>
          <w:lang w:val="bs-Latn-BA"/>
        </w:rPr>
        <w:t xml:space="preserve"> je i ARS BiH MLJPI. Iako su podaci za BiH vrlo ograničeni, analiza je pokazala da je upravljanje okolišem posebno relevantno, razvijajući svijest i razumijevanje zašto je važno sagledati pitanja okoliša u kontekstu različitih uloga, potreba i interesa žena i muškaraca, kao i kao i</w:t>
      </w:r>
      <w:r>
        <w:rPr>
          <w:rFonts w:ascii="Times New Roman" w:eastAsia="Calibri" w:hAnsi="Times New Roman"/>
          <w:szCs w:val="24"/>
          <w:lang w:val="bs-Latn-BA"/>
        </w:rPr>
        <w:t xml:space="preserve"> </w:t>
      </w:r>
      <w:r w:rsidRPr="007C51DB">
        <w:rPr>
          <w:rFonts w:ascii="Times New Roman" w:eastAsia="Calibri" w:hAnsi="Times New Roman"/>
          <w:szCs w:val="24"/>
          <w:lang w:val="bs-Latn-BA"/>
        </w:rPr>
        <w:t>u smislu uticaja na različite socijalno isključene, siromašne ili ranjive grupe ljudi</w:t>
      </w:r>
      <w:r w:rsidR="002F6BD0" w:rsidRPr="00D120D4">
        <w:rPr>
          <w:rFonts w:ascii="Times New Roman" w:eastAsia="Calibri" w:hAnsi="Times New Roman"/>
          <w:szCs w:val="24"/>
          <w:lang w:val="bs-Latn-BA"/>
        </w:rPr>
        <w:t xml:space="preserve">. </w:t>
      </w:r>
    </w:p>
    <w:p w14:paraId="31F843CB" w14:textId="77777777" w:rsidR="002F6BD0" w:rsidRPr="00D120D4" w:rsidRDefault="002F6BD0" w:rsidP="002F6BD0">
      <w:pPr>
        <w:tabs>
          <w:tab w:val="left" w:pos="284"/>
          <w:tab w:val="left" w:pos="567"/>
          <w:tab w:val="left" w:pos="709"/>
        </w:tabs>
        <w:jc w:val="both"/>
        <w:rPr>
          <w:rFonts w:ascii="Times New Roman" w:eastAsia="Calibri" w:hAnsi="Times New Roman"/>
          <w:szCs w:val="24"/>
          <w:lang w:val="en-US"/>
        </w:rPr>
      </w:pPr>
      <w:r w:rsidRPr="00D120D4">
        <w:rPr>
          <w:rFonts w:ascii="Times New Roman" w:eastAsia="Calibri" w:hAnsi="Times New Roman"/>
          <w:szCs w:val="24"/>
          <w:lang w:val="bs-Latn-BA"/>
        </w:rPr>
        <w:t> </w:t>
      </w:r>
    </w:p>
    <w:p w14:paraId="137A8C0A" w14:textId="6B43C0A0" w:rsidR="00273884" w:rsidRPr="00D120D4" w:rsidRDefault="007C51DB" w:rsidP="005656C8">
      <w:pPr>
        <w:tabs>
          <w:tab w:val="left" w:pos="284"/>
          <w:tab w:val="left" w:pos="567"/>
          <w:tab w:val="left" w:pos="709"/>
        </w:tabs>
        <w:jc w:val="both"/>
        <w:rPr>
          <w:rFonts w:ascii="Times New Roman" w:eastAsia="Calibri" w:hAnsi="Times New Roman"/>
          <w:bCs/>
          <w:szCs w:val="24"/>
          <w:lang w:val="en-US"/>
        </w:rPr>
      </w:pPr>
      <w:r w:rsidRPr="007C51DB">
        <w:rPr>
          <w:rFonts w:ascii="Times New Roman" w:eastAsia="Calibri" w:hAnsi="Times New Roman"/>
          <w:szCs w:val="24"/>
          <w:lang w:val="bs-Latn-BA"/>
        </w:rPr>
        <w:t>Kada je riječ o integraciji ravnopravnosti</w:t>
      </w:r>
      <w:r>
        <w:rPr>
          <w:rFonts w:ascii="Times New Roman" w:eastAsia="Calibri" w:hAnsi="Times New Roman"/>
          <w:szCs w:val="24"/>
          <w:lang w:val="bs-Latn-BA"/>
        </w:rPr>
        <w:t xml:space="preserve"> spolova</w:t>
      </w:r>
      <w:r w:rsidRPr="007C51DB">
        <w:rPr>
          <w:rFonts w:ascii="Times New Roman" w:eastAsia="Calibri" w:hAnsi="Times New Roman"/>
          <w:szCs w:val="24"/>
          <w:lang w:val="bs-Latn-BA"/>
        </w:rPr>
        <w:t xml:space="preserve"> u proces izrade Strategije zaštit</w:t>
      </w:r>
      <w:r w:rsidR="009B360C">
        <w:rPr>
          <w:rFonts w:ascii="Times New Roman" w:eastAsia="Calibri" w:hAnsi="Times New Roman"/>
          <w:szCs w:val="24"/>
          <w:lang w:val="bs-Latn-BA"/>
        </w:rPr>
        <w:t xml:space="preserve">e okoliša za BiH 2030+, ARS BiH </w:t>
      </w:r>
      <w:r w:rsidRPr="007C51DB">
        <w:rPr>
          <w:rFonts w:ascii="Times New Roman" w:eastAsia="Calibri" w:hAnsi="Times New Roman"/>
          <w:szCs w:val="24"/>
          <w:lang w:val="bs-Latn-BA"/>
        </w:rPr>
        <w:t>MLJPI je aktivno uključen</w:t>
      </w:r>
      <w:r w:rsidR="003251AF">
        <w:rPr>
          <w:rFonts w:ascii="Times New Roman" w:eastAsia="Calibri" w:hAnsi="Times New Roman"/>
          <w:szCs w:val="24"/>
          <w:lang w:val="sr-Cyrl-BA"/>
        </w:rPr>
        <w:t>а</w:t>
      </w:r>
      <w:r w:rsidRPr="007C51DB">
        <w:rPr>
          <w:rFonts w:ascii="Times New Roman" w:eastAsia="Calibri" w:hAnsi="Times New Roman"/>
          <w:szCs w:val="24"/>
          <w:lang w:val="bs-Latn-BA"/>
        </w:rPr>
        <w:t xml:space="preserve"> u rad Radne grupe 7, odnosno za izradu strateškog cilja 7 – Upravljanje okolišem. </w:t>
      </w:r>
      <w:r>
        <w:rPr>
          <w:rFonts w:ascii="Times New Roman" w:eastAsia="Calibri" w:hAnsi="Times New Roman"/>
          <w:szCs w:val="24"/>
          <w:lang w:val="bs-Latn-BA"/>
        </w:rPr>
        <w:t>R</w:t>
      </w:r>
      <w:r w:rsidRPr="007C51DB">
        <w:rPr>
          <w:rFonts w:ascii="Times New Roman" w:eastAsia="Calibri" w:hAnsi="Times New Roman"/>
          <w:szCs w:val="24"/>
          <w:lang w:val="bs-Latn-BA"/>
        </w:rPr>
        <w:t>avnopravnost</w:t>
      </w:r>
      <w:r>
        <w:rPr>
          <w:rFonts w:ascii="Times New Roman" w:eastAsia="Calibri" w:hAnsi="Times New Roman"/>
          <w:szCs w:val="24"/>
          <w:lang w:val="bs-Latn-BA"/>
        </w:rPr>
        <w:t xml:space="preserve"> spolova</w:t>
      </w:r>
      <w:r w:rsidRPr="007C51DB">
        <w:rPr>
          <w:rFonts w:ascii="Times New Roman" w:eastAsia="Calibri" w:hAnsi="Times New Roman"/>
          <w:szCs w:val="24"/>
          <w:lang w:val="bs-Latn-BA"/>
        </w:rPr>
        <w:t xml:space="preserve"> je integrisana u jedinstveni dokument svih 7 akcionih planova</w:t>
      </w:r>
      <w:r w:rsidR="002F6BD0" w:rsidRPr="00D120D4">
        <w:rPr>
          <w:rFonts w:ascii="Times New Roman" w:eastAsia="Calibri" w:hAnsi="Times New Roman"/>
          <w:szCs w:val="24"/>
          <w:lang w:val="bs-Latn-BA"/>
        </w:rPr>
        <w:t xml:space="preserve">. </w:t>
      </w:r>
      <w:r>
        <w:rPr>
          <w:rFonts w:ascii="Times New Roman" w:eastAsia="Calibri" w:hAnsi="Times New Roman"/>
          <w:szCs w:val="24"/>
          <w:lang w:val="bs-Latn-BA"/>
        </w:rPr>
        <w:t>Tako je u</w:t>
      </w:r>
      <w:r w:rsidR="00D928FB" w:rsidRPr="00D120D4">
        <w:rPr>
          <w:rFonts w:ascii="Times New Roman" w:eastAsia="Calibri" w:hAnsi="Times New Roman"/>
          <w:szCs w:val="24"/>
          <w:lang w:val="bs-Latn-BA"/>
        </w:rPr>
        <w:t xml:space="preserve"> okviru Akcionog plana</w:t>
      </w:r>
      <w:r w:rsidR="00793D39" w:rsidRPr="00D120D4">
        <w:rPr>
          <w:rFonts w:ascii="Times New Roman" w:eastAsia="Calibri" w:hAnsi="Times New Roman"/>
          <w:szCs w:val="24"/>
          <w:lang w:val="bs-Latn-BA"/>
        </w:rPr>
        <w:t xml:space="preserve"> za okoliš</w:t>
      </w:r>
      <w:r w:rsidR="00D928FB" w:rsidRPr="00D120D4">
        <w:rPr>
          <w:rFonts w:ascii="Times New Roman" w:eastAsia="Calibri" w:hAnsi="Times New Roman"/>
          <w:szCs w:val="24"/>
          <w:lang w:val="bs-Latn-BA"/>
        </w:rPr>
        <w:t xml:space="preserve"> definisan</w:t>
      </w:r>
      <w:r>
        <w:rPr>
          <w:rFonts w:ascii="Times New Roman" w:eastAsia="Calibri" w:hAnsi="Times New Roman"/>
          <w:szCs w:val="24"/>
          <w:lang w:val="bs-Latn-BA"/>
        </w:rPr>
        <w:t>o</w:t>
      </w:r>
      <w:r w:rsidR="00996072" w:rsidRPr="00D120D4">
        <w:rPr>
          <w:rFonts w:ascii="Times New Roman" w:eastAsia="Calibri" w:hAnsi="Times New Roman"/>
          <w:szCs w:val="24"/>
          <w:lang w:val="bs-Latn-BA"/>
        </w:rPr>
        <w:t xml:space="preserve"> </w:t>
      </w:r>
      <w:r w:rsidR="00793D39" w:rsidRPr="00D120D4">
        <w:rPr>
          <w:rFonts w:ascii="Times New Roman" w:eastAsia="Calibri" w:hAnsi="Times New Roman"/>
          <w:szCs w:val="24"/>
          <w:lang w:val="bs-Latn-BA"/>
        </w:rPr>
        <w:t xml:space="preserve">kako </w:t>
      </w:r>
      <w:r w:rsidR="00996072" w:rsidRPr="00D120D4">
        <w:rPr>
          <w:rFonts w:ascii="Times New Roman" w:eastAsia="Calibri" w:hAnsi="Times New Roman"/>
          <w:szCs w:val="24"/>
          <w:lang w:val="bs-Latn-BA"/>
        </w:rPr>
        <w:t>je potrebno i</w:t>
      </w:r>
      <w:r w:rsidR="00D928FB" w:rsidRPr="00D120D4">
        <w:rPr>
          <w:rFonts w:ascii="Times New Roman" w:eastAsia="Calibri" w:hAnsi="Times New Roman"/>
          <w:bCs/>
          <w:szCs w:val="24"/>
          <w:lang w:val="en-US"/>
        </w:rPr>
        <w:t xml:space="preserve">ntegrirati principe ravnopravnosti splova, </w:t>
      </w:r>
      <w:r w:rsidR="00D928FB" w:rsidRPr="00D120D4">
        <w:rPr>
          <w:rFonts w:ascii="Times New Roman" w:eastAsia="Calibri" w:hAnsi="Times New Roman"/>
          <w:bCs/>
          <w:szCs w:val="24"/>
          <w:lang w:val="bs-Latn-BA"/>
        </w:rPr>
        <w:t>društvene  je</w:t>
      </w:r>
      <w:r>
        <w:rPr>
          <w:rFonts w:ascii="Times New Roman" w:eastAsia="Calibri" w:hAnsi="Times New Roman"/>
          <w:bCs/>
          <w:szCs w:val="24"/>
          <w:lang w:val="bs-Latn-BA"/>
        </w:rPr>
        <w:t>dnakosti i pitanja siromaštva u</w:t>
      </w:r>
      <w:r w:rsidR="00D928FB" w:rsidRPr="00D120D4">
        <w:rPr>
          <w:rFonts w:ascii="Times New Roman" w:eastAsia="Calibri" w:hAnsi="Times New Roman"/>
          <w:bCs/>
          <w:szCs w:val="24"/>
          <w:lang w:val="bs-Latn-BA"/>
        </w:rPr>
        <w:t xml:space="preserve"> sve faze upravljanja </w:t>
      </w:r>
      <w:r w:rsidR="00A07602">
        <w:rPr>
          <w:rFonts w:ascii="Times New Roman" w:eastAsia="Calibri" w:hAnsi="Times New Roman"/>
          <w:bCs/>
          <w:szCs w:val="24"/>
          <w:lang w:val="bs-Latn-BA"/>
        </w:rPr>
        <w:t>okolišem</w:t>
      </w:r>
      <w:r w:rsidR="00D928FB" w:rsidRPr="00D120D4">
        <w:rPr>
          <w:rFonts w:ascii="Times New Roman" w:eastAsia="Calibri" w:hAnsi="Times New Roman"/>
          <w:bCs/>
          <w:szCs w:val="24"/>
          <w:lang w:val="bs-Latn-BA"/>
        </w:rPr>
        <w:t xml:space="preserve"> (planiranje, realizacija, praćenje, izvještavanje, evaluacija). Ovaj cilj proizašao je iz ključnog izazova, a to je </w:t>
      </w:r>
      <w:r w:rsidR="00A07602">
        <w:rPr>
          <w:rFonts w:ascii="Times New Roman" w:eastAsia="Calibri" w:hAnsi="Times New Roman"/>
          <w:bCs/>
          <w:szCs w:val="24"/>
          <w:lang w:val="bs-Latn-BA"/>
        </w:rPr>
        <w:t>nizak nivo</w:t>
      </w:r>
      <w:r w:rsidR="00D928FB" w:rsidRPr="00D120D4">
        <w:rPr>
          <w:rFonts w:ascii="Times New Roman" w:eastAsia="Calibri" w:hAnsi="Times New Roman"/>
          <w:bCs/>
          <w:szCs w:val="24"/>
          <w:lang w:val="bs-Latn-BA"/>
        </w:rPr>
        <w:t xml:space="preserve"> integracije principa ravnopravnosti spolova, društvene jednakosti i pitanja siromaštva u oblast</w:t>
      </w:r>
      <w:r w:rsidR="001A42F2" w:rsidRPr="00D120D4">
        <w:rPr>
          <w:rFonts w:ascii="Times New Roman" w:eastAsia="Calibri" w:hAnsi="Times New Roman"/>
          <w:bCs/>
          <w:szCs w:val="24"/>
          <w:lang w:val="bs-Latn-BA"/>
        </w:rPr>
        <w:t>i</w:t>
      </w:r>
      <w:r w:rsidR="00D928FB" w:rsidRPr="00D120D4">
        <w:rPr>
          <w:rFonts w:ascii="Times New Roman" w:eastAsia="Calibri" w:hAnsi="Times New Roman"/>
          <w:bCs/>
          <w:szCs w:val="24"/>
          <w:lang w:val="bs-Latn-BA"/>
        </w:rPr>
        <w:t xml:space="preserve"> upravljanja okolišem.</w:t>
      </w:r>
      <w:r w:rsidR="00D928FB" w:rsidRPr="00D120D4">
        <w:rPr>
          <w:rFonts w:ascii="Times New Roman" w:eastAsia="Calibri" w:hAnsi="Times New Roman"/>
          <w:bCs/>
          <w:szCs w:val="24"/>
          <w:lang w:val="en-US"/>
        </w:rPr>
        <w:t xml:space="preserve"> </w:t>
      </w:r>
    </w:p>
    <w:p w14:paraId="6263987A" w14:textId="77777777" w:rsidR="001C08F9" w:rsidRPr="00D120D4" w:rsidRDefault="001C08F9" w:rsidP="00B539FA">
      <w:pPr>
        <w:tabs>
          <w:tab w:val="left" w:pos="8004"/>
        </w:tabs>
        <w:rPr>
          <w:rFonts w:ascii="Times New Roman" w:eastAsia="Calibri" w:hAnsi="Times New Roman"/>
          <w:bCs/>
          <w:szCs w:val="24"/>
          <w:lang w:val="en-US"/>
        </w:rPr>
      </w:pPr>
    </w:p>
    <w:p w14:paraId="4A6EEBD1" w14:textId="165A2476" w:rsidR="001C08F9" w:rsidRPr="00D120D4" w:rsidRDefault="001C08F9" w:rsidP="001C08F9">
      <w:pPr>
        <w:pStyle w:val="BodyText"/>
        <w:rPr>
          <w:rFonts w:ascii="Times New Roman" w:eastAsia="Calibri" w:hAnsi="Times New Roman"/>
          <w:szCs w:val="24"/>
          <w:lang w:val="bs-Latn-BA"/>
        </w:rPr>
      </w:pPr>
      <w:r w:rsidRPr="00D120D4">
        <w:rPr>
          <w:rFonts w:ascii="Times New Roman" w:hAnsi="Times New Roman"/>
          <w:szCs w:val="24"/>
          <w:lang w:val="bs-Latn-BA" w:eastAsia="en-GB"/>
        </w:rPr>
        <w:t>U okviru p</w:t>
      </w:r>
      <w:r w:rsidRPr="00D120D4">
        <w:rPr>
          <w:rFonts w:ascii="Times New Roman" w:hAnsi="Times New Roman"/>
          <w:bCs/>
          <w:szCs w:val="24"/>
          <w:lang w:val="sr-Cyrl-RS"/>
        </w:rPr>
        <w:t>rojekt</w:t>
      </w:r>
      <w:r w:rsidRPr="00D120D4">
        <w:rPr>
          <w:rFonts w:ascii="Times New Roman" w:hAnsi="Times New Roman"/>
          <w:bCs/>
          <w:szCs w:val="24"/>
          <w:lang w:val="sr-Latn-BA"/>
        </w:rPr>
        <w:t>a</w:t>
      </w:r>
      <w:r w:rsidRPr="00D120D4">
        <w:rPr>
          <w:rFonts w:ascii="Times New Roman" w:hAnsi="Times New Roman"/>
          <w:bCs/>
          <w:szCs w:val="24"/>
          <w:lang w:val="sr-Cyrl-RS"/>
        </w:rPr>
        <w:t xml:space="preserve"> „St</w:t>
      </w:r>
      <w:r w:rsidR="00BF7750">
        <w:rPr>
          <w:rFonts w:ascii="Times New Roman" w:hAnsi="Times New Roman"/>
          <w:bCs/>
          <w:szCs w:val="24"/>
          <w:lang w:val="sr-Cyrl-RS"/>
        </w:rPr>
        <w:t>rategija zaštite okoliša</w:t>
      </w:r>
      <w:r w:rsidRPr="00D120D4">
        <w:rPr>
          <w:rFonts w:ascii="Times New Roman" w:hAnsi="Times New Roman"/>
          <w:bCs/>
          <w:szCs w:val="24"/>
          <w:lang w:val="sr-Cyrl-RS"/>
        </w:rPr>
        <w:t xml:space="preserve"> Bosne i Hercegovine 2030“ - BiH ESAP 2030+ (</w:t>
      </w:r>
      <w:r w:rsidRPr="00A07602">
        <w:rPr>
          <w:rFonts w:ascii="Times New Roman" w:hAnsi="Times New Roman"/>
          <w:bCs/>
          <w:i/>
          <w:szCs w:val="24"/>
          <w:lang w:val="sr-Cyrl-RS"/>
        </w:rPr>
        <w:t>Bosnia and Herzegovina Environmental Strategy and Action Plan 2030+</w:t>
      </w:r>
      <w:r w:rsidRPr="00D120D4">
        <w:rPr>
          <w:rFonts w:ascii="Times New Roman" w:hAnsi="Times New Roman"/>
          <w:bCs/>
          <w:szCs w:val="24"/>
          <w:lang w:val="sr-Cyrl-RS"/>
        </w:rPr>
        <w:t xml:space="preserve">): </w:t>
      </w:r>
      <w:r w:rsidRPr="00D120D4">
        <w:rPr>
          <w:rFonts w:ascii="Times New Roman" w:hAnsi="Times New Roman"/>
          <w:bCs/>
          <w:szCs w:val="24"/>
          <w:lang w:val="sr-Latn-BA"/>
        </w:rPr>
        <w:t>GC</w:t>
      </w:r>
      <w:r w:rsidR="00A07602">
        <w:rPr>
          <w:rFonts w:ascii="Times New Roman" w:hAnsi="Times New Roman"/>
          <w:bCs/>
          <w:szCs w:val="24"/>
          <w:lang w:val="sr-Latn-BA"/>
        </w:rPr>
        <w:t xml:space="preserve"> </w:t>
      </w:r>
      <w:r w:rsidRPr="00D120D4">
        <w:rPr>
          <w:rFonts w:ascii="Times New Roman" w:hAnsi="Times New Roman"/>
          <w:bCs/>
          <w:szCs w:val="24"/>
          <w:lang w:val="sr-Latn-BA"/>
        </w:rPr>
        <w:t>RS je učestvovao</w:t>
      </w:r>
      <w:r w:rsidRPr="00D120D4">
        <w:rPr>
          <w:rFonts w:ascii="Times New Roman" w:hAnsi="Times New Roman"/>
          <w:bCs/>
          <w:szCs w:val="24"/>
          <w:lang w:val="sr-Cyrl-RS"/>
        </w:rPr>
        <w:t xml:space="preserve"> u izradi ESAP Akcionog plana za nivo Republike Srpske</w:t>
      </w:r>
      <w:r w:rsidR="00A07602">
        <w:rPr>
          <w:rFonts w:ascii="Times New Roman" w:hAnsi="Times New Roman"/>
          <w:bCs/>
          <w:szCs w:val="24"/>
          <w:lang w:val="bs-Latn-BA"/>
        </w:rPr>
        <w:t>,</w:t>
      </w:r>
      <w:r w:rsidRPr="00D120D4">
        <w:rPr>
          <w:rFonts w:ascii="Times New Roman" w:hAnsi="Times New Roman"/>
          <w:bCs/>
          <w:szCs w:val="24"/>
          <w:lang w:val="sr-Latn-BA"/>
        </w:rPr>
        <w:t xml:space="preserve"> </w:t>
      </w:r>
      <w:r w:rsidRPr="00D120D4">
        <w:rPr>
          <w:rFonts w:ascii="Times New Roman" w:hAnsi="Times New Roman"/>
          <w:bCs/>
          <w:szCs w:val="24"/>
          <w:lang w:val="sr-Cyrl-RS"/>
        </w:rPr>
        <w:t>a očekuje se nastavak ove saradnje u narednom srednjoročnom periodu.</w:t>
      </w:r>
      <w:r w:rsidRPr="00D120D4">
        <w:rPr>
          <w:rFonts w:ascii="Times New Roman" w:hAnsi="Times New Roman"/>
          <w:bCs/>
          <w:szCs w:val="24"/>
          <w:lang w:val="sr-Latn-BA"/>
        </w:rPr>
        <w:t xml:space="preserve"> GC</w:t>
      </w:r>
      <w:r w:rsidR="00A07602">
        <w:rPr>
          <w:rFonts w:ascii="Times New Roman" w:hAnsi="Times New Roman"/>
          <w:bCs/>
          <w:szCs w:val="24"/>
          <w:lang w:val="sr-Latn-BA"/>
        </w:rPr>
        <w:t xml:space="preserve"> </w:t>
      </w:r>
      <w:r w:rsidRPr="00D120D4">
        <w:rPr>
          <w:rFonts w:ascii="Times New Roman" w:hAnsi="Times New Roman"/>
          <w:bCs/>
          <w:szCs w:val="24"/>
          <w:lang w:val="sr-Latn-BA"/>
        </w:rPr>
        <w:t>RS je takođe uključen u projekat UNDP „Inkluzivna dekarbonizacija“, zajedno sa nadležnim ministarstvom i drugim institucijama RS.</w:t>
      </w:r>
    </w:p>
    <w:p w14:paraId="78731004" w14:textId="31A6ADBA" w:rsidR="00552262" w:rsidRPr="00D120D4" w:rsidRDefault="00B539FA" w:rsidP="00B539FA">
      <w:pPr>
        <w:tabs>
          <w:tab w:val="left" w:pos="8004"/>
        </w:tabs>
        <w:rPr>
          <w:rFonts w:ascii="Times New Roman" w:eastAsia="Calibri" w:hAnsi="Times New Roman"/>
          <w:bCs/>
          <w:szCs w:val="24"/>
          <w:lang w:val="en-US"/>
        </w:rPr>
      </w:pPr>
      <w:r w:rsidRPr="00D120D4">
        <w:rPr>
          <w:rFonts w:ascii="Times New Roman" w:eastAsia="Calibri" w:hAnsi="Times New Roman"/>
          <w:bCs/>
          <w:szCs w:val="24"/>
          <w:lang w:val="en-US"/>
        </w:rPr>
        <w:tab/>
      </w:r>
    </w:p>
    <w:p w14:paraId="49D95796" w14:textId="134CFC84" w:rsidR="004D4E4B" w:rsidRPr="00D120D4" w:rsidRDefault="004D4E4B" w:rsidP="00996072">
      <w:pPr>
        <w:pStyle w:val="BodyText"/>
        <w:rPr>
          <w:rFonts w:ascii="Times New Roman" w:eastAsia="Calibri" w:hAnsi="Times New Roman"/>
          <w:szCs w:val="24"/>
          <w:lang w:val="bs-Latn-BA"/>
        </w:rPr>
      </w:pPr>
      <w:r w:rsidRPr="00D120D4">
        <w:rPr>
          <w:rFonts w:ascii="Times New Roman" w:hAnsi="Times New Roman"/>
          <w:szCs w:val="24"/>
          <w:lang w:val="bs-Latn-BA" w:eastAsia="en-GB"/>
        </w:rPr>
        <w:t xml:space="preserve">Standardi i principi ravnopravnosti spolova u sektoru okoliša nisu ispunjeni u zadovoljavajućoj mjeri u FBiH. Još uvijek </w:t>
      </w:r>
      <w:r w:rsidR="00996072" w:rsidRPr="00D120D4">
        <w:rPr>
          <w:rFonts w:ascii="Times New Roman" w:hAnsi="Times New Roman"/>
          <w:szCs w:val="24"/>
          <w:lang w:val="bs-Latn-BA" w:eastAsia="en-GB"/>
        </w:rPr>
        <w:t xml:space="preserve">ne </w:t>
      </w:r>
      <w:r w:rsidRPr="00D120D4">
        <w:rPr>
          <w:rFonts w:ascii="Times New Roman" w:hAnsi="Times New Roman"/>
          <w:szCs w:val="24"/>
          <w:lang w:val="bs-Latn-BA" w:eastAsia="en-GB"/>
        </w:rPr>
        <w:t>postoji dovoljno razumijevanje pitanja ravnopravnosti</w:t>
      </w:r>
      <w:r w:rsidR="00A07602">
        <w:rPr>
          <w:rFonts w:ascii="Times New Roman" w:hAnsi="Times New Roman"/>
          <w:szCs w:val="24"/>
          <w:lang w:val="bs-Latn-BA" w:eastAsia="en-GB"/>
        </w:rPr>
        <w:t xml:space="preserve"> spolova</w:t>
      </w:r>
      <w:r w:rsidRPr="00D120D4">
        <w:rPr>
          <w:rFonts w:ascii="Times New Roman" w:hAnsi="Times New Roman"/>
          <w:szCs w:val="24"/>
          <w:lang w:val="bs-Latn-BA" w:eastAsia="en-GB"/>
        </w:rPr>
        <w:t xml:space="preserve"> u kreiranju ekološke politike i pravičnom donošenju odluka u upravljanju </w:t>
      </w:r>
      <w:r w:rsidR="00A07602">
        <w:rPr>
          <w:rFonts w:ascii="Times New Roman" w:hAnsi="Times New Roman"/>
          <w:szCs w:val="24"/>
          <w:lang w:val="bs-Latn-BA" w:eastAsia="en-GB"/>
        </w:rPr>
        <w:t>okolišem</w:t>
      </w:r>
      <w:r w:rsidRPr="00D120D4">
        <w:rPr>
          <w:rFonts w:ascii="Times New Roman" w:hAnsi="Times New Roman"/>
          <w:szCs w:val="24"/>
          <w:lang w:val="bs-Latn-BA" w:eastAsia="en-GB"/>
        </w:rPr>
        <w:t>. Osim toga, institucije u sektoru zaštite okoliša u FBiH nemaju funkcionalne institucionalne mehanizme za ravnopravnost spolova.</w:t>
      </w:r>
      <w:r w:rsidR="001A42F2" w:rsidRPr="00D120D4">
        <w:rPr>
          <w:rFonts w:ascii="Times New Roman" w:hAnsi="Times New Roman"/>
          <w:szCs w:val="24"/>
          <w:lang w:val="bs-Latn-BA" w:eastAsia="en-GB"/>
        </w:rPr>
        <w:t xml:space="preserve"> </w:t>
      </w:r>
      <w:r w:rsidRPr="00D120D4">
        <w:rPr>
          <w:rFonts w:ascii="Times New Roman" w:hAnsi="Times New Roman"/>
          <w:szCs w:val="24"/>
          <w:lang w:val="bs-Latn-BA" w:eastAsia="en-GB"/>
        </w:rPr>
        <w:t xml:space="preserve">Federalno ministarstvo okoliša i turizma </w:t>
      </w:r>
      <w:r w:rsidR="000F4CDC" w:rsidRPr="00D120D4">
        <w:rPr>
          <w:rFonts w:ascii="Times New Roman" w:hAnsi="Times New Roman"/>
          <w:szCs w:val="24"/>
          <w:lang w:val="bs-Latn-BA" w:eastAsia="en-GB"/>
        </w:rPr>
        <w:t xml:space="preserve">je </w:t>
      </w:r>
      <w:r w:rsidR="00996072" w:rsidRPr="00D120D4">
        <w:rPr>
          <w:rFonts w:ascii="Times New Roman" w:hAnsi="Times New Roman"/>
          <w:szCs w:val="24"/>
          <w:lang w:val="bs-Latn-BA" w:eastAsia="en-GB"/>
        </w:rPr>
        <w:t>započel</w:t>
      </w:r>
      <w:r w:rsidR="000F4CDC" w:rsidRPr="00D120D4">
        <w:rPr>
          <w:rFonts w:ascii="Times New Roman" w:hAnsi="Times New Roman"/>
          <w:szCs w:val="24"/>
          <w:lang w:val="bs-Latn-BA" w:eastAsia="en-GB"/>
        </w:rPr>
        <w:t>o</w:t>
      </w:r>
      <w:r w:rsidRPr="00D120D4">
        <w:rPr>
          <w:rFonts w:ascii="Times New Roman" w:hAnsi="Times New Roman"/>
          <w:szCs w:val="24"/>
          <w:lang w:val="bs-Latn-BA" w:eastAsia="en-GB"/>
        </w:rPr>
        <w:t xml:space="preserve"> pripreme Federalne strategije zaštite okoliša 2022</w:t>
      </w:r>
      <w:r w:rsidR="00A07602">
        <w:rPr>
          <w:rFonts w:ascii="Times New Roman" w:hAnsi="Times New Roman"/>
          <w:szCs w:val="24"/>
          <w:lang w:val="bs-Latn-BA" w:eastAsia="en-GB"/>
        </w:rPr>
        <w:t>.</w:t>
      </w:r>
      <w:r w:rsidRPr="00D120D4">
        <w:rPr>
          <w:rFonts w:ascii="Times New Roman" w:hAnsi="Times New Roman"/>
          <w:szCs w:val="24"/>
          <w:lang w:val="bs-Latn-BA" w:eastAsia="en-GB"/>
        </w:rPr>
        <w:t>‒2032.</w:t>
      </w:r>
      <w:r w:rsidR="00BD10FC">
        <w:rPr>
          <w:rFonts w:ascii="Times New Roman" w:hAnsi="Times New Roman"/>
          <w:szCs w:val="24"/>
          <w:lang w:val="bs-Latn-BA" w:eastAsia="en-GB"/>
        </w:rPr>
        <w:t xml:space="preserve"> godine</w:t>
      </w:r>
      <w:r w:rsidRPr="00D120D4">
        <w:rPr>
          <w:rFonts w:ascii="Times New Roman" w:hAnsi="Times New Roman"/>
          <w:szCs w:val="24"/>
          <w:lang w:val="bs-Latn-BA" w:eastAsia="en-GB"/>
        </w:rPr>
        <w:t xml:space="preserve"> i Strateške studije o procjeni ut</w:t>
      </w:r>
      <w:r w:rsidR="00BF2863">
        <w:rPr>
          <w:rFonts w:ascii="Times New Roman" w:hAnsi="Times New Roman"/>
          <w:szCs w:val="24"/>
          <w:lang w:val="bs-Latn-BA" w:eastAsia="en-GB"/>
        </w:rPr>
        <w:t>i</w:t>
      </w:r>
      <w:r w:rsidRPr="00D120D4">
        <w:rPr>
          <w:rFonts w:ascii="Times New Roman" w:hAnsi="Times New Roman"/>
          <w:szCs w:val="24"/>
          <w:lang w:val="bs-Latn-BA" w:eastAsia="en-GB"/>
        </w:rPr>
        <w:t>caja na okoliš za Federalnu strategiju zaštite okoliša 2022-2032</w:t>
      </w:r>
      <w:r w:rsidR="00BD10FC">
        <w:rPr>
          <w:rFonts w:ascii="Times New Roman" w:hAnsi="Times New Roman"/>
          <w:szCs w:val="24"/>
          <w:lang w:val="bs-Latn-BA" w:eastAsia="en-GB"/>
        </w:rPr>
        <w:t>. godine</w:t>
      </w:r>
      <w:r w:rsidR="00996072" w:rsidRPr="00D120D4">
        <w:rPr>
          <w:rFonts w:ascii="Times New Roman" w:hAnsi="Times New Roman"/>
          <w:szCs w:val="24"/>
          <w:lang w:val="bs-Latn-BA" w:eastAsia="en-GB"/>
        </w:rPr>
        <w:t xml:space="preserve"> u čijoj izradi se vodi </w:t>
      </w:r>
      <w:r w:rsidRPr="00D120D4">
        <w:rPr>
          <w:rFonts w:ascii="Times New Roman" w:hAnsi="Times New Roman"/>
          <w:szCs w:val="24"/>
          <w:lang w:val="bs-Latn-BA" w:eastAsia="en-GB"/>
        </w:rPr>
        <w:t>računa i o principima ravnopravnosti spolova, društvene jednakosti i siromaštva</w:t>
      </w:r>
      <w:r w:rsidR="00996072" w:rsidRPr="00D120D4">
        <w:rPr>
          <w:rFonts w:ascii="Times New Roman" w:hAnsi="Times New Roman"/>
          <w:szCs w:val="24"/>
          <w:lang w:val="bs-Latn-BA" w:eastAsia="en-GB"/>
        </w:rPr>
        <w:t>, a u proces je uključen i GC F</w:t>
      </w:r>
      <w:r w:rsidRPr="00D120D4">
        <w:rPr>
          <w:rFonts w:ascii="Times New Roman" w:hAnsi="Times New Roman"/>
          <w:szCs w:val="24"/>
          <w:lang w:val="bs-Latn-BA" w:eastAsia="en-GB"/>
        </w:rPr>
        <w:t xml:space="preserve">BiH. </w:t>
      </w:r>
    </w:p>
    <w:p w14:paraId="7D3BBB98" w14:textId="7920B01F" w:rsidR="005B3620" w:rsidRPr="00D120D4" w:rsidRDefault="005B3620" w:rsidP="005B3620">
      <w:pPr>
        <w:contextualSpacing/>
        <w:jc w:val="both"/>
        <w:rPr>
          <w:rFonts w:ascii="Times New Roman" w:hAnsi="Times New Roman"/>
          <w:szCs w:val="24"/>
          <w:lang w:val="en-GB"/>
        </w:rPr>
      </w:pPr>
    </w:p>
    <w:p w14:paraId="7798B84B" w14:textId="77777777" w:rsidR="005B3620" w:rsidRPr="00D120D4" w:rsidRDefault="005B3620" w:rsidP="005B3620">
      <w:pPr>
        <w:rPr>
          <w:rFonts w:ascii="Times New Roman" w:hAnsi="Times New Roman"/>
          <w:b/>
          <w:bCs/>
          <w:szCs w:val="24"/>
          <w:lang w:val="en-GB"/>
        </w:rPr>
      </w:pPr>
      <w:r w:rsidRPr="00D120D4">
        <w:rPr>
          <w:rFonts w:ascii="Times New Roman" w:hAnsi="Times New Roman"/>
          <w:b/>
          <w:bCs/>
          <w:szCs w:val="24"/>
          <w:lang w:val="en-GB"/>
        </w:rPr>
        <w:t>Mjere</w:t>
      </w:r>
    </w:p>
    <w:p w14:paraId="1C7D812B" w14:textId="7E566A0A" w:rsidR="009E00E0" w:rsidRPr="00D120D4" w:rsidRDefault="009E00E0" w:rsidP="009E00E0">
      <w:pPr>
        <w:jc w:val="both"/>
        <w:rPr>
          <w:rFonts w:ascii="Times New Roman" w:hAnsi="Times New Roman"/>
          <w:bCs/>
          <w:szCs w:val="24"/>
          <w:lang w:val="en-GB"/>
        </w:rPr>
      </w:pPr>
    </w:p>
    <w:p w14:paraId="507F3320" w14:textId="46BCA97A" w:rsidR="009E00E0" w:rsidRPr="00D120D4" w:rsidRDefault="000E4D3A" w:rsidP="009E00E0">
      <w:pPr>
        <w:jc w:val="both"/>
        <w:rPr>
          <w:rFonts w:ascii="Times New Roman" w:hAnsi="Times New Roman"/>
          <w:szCs w:val="24"/>
          <w:lang w:val="en-GB"/>
        </w:rPr>
      </w:pPr>
      <w:r w:rsidRPr="00D120D4">
        <w:rPr>
          <w:rFonts w:ascii="Times New Roman" w:hAnsi="Times New Roman"/>
          <w:bCs/>
          <w:szCs w:val="24"/>
          <w:lang w:val="en-GB"/>
        </w:rPr>
        <w:t>Cilj</w:t>
      </w:r>
      <w:r w:rsidR="009E00E0" w:rsidRPr="00D120D4">
        <w:rPr>
          <w:rFonts w:ascii="Times New Roman" w:hAnsi="Times New Roman"/>
          <w:bCs/>
          <w:szCs w:val="24"/>
          <w:lang w:val="en-GB"/>
        </w:rPr>
        <w:t xml:space="preserve"> </w:t>
      </w:r>
      <w:r w:rsidR="002C3C65" w:rsidRPr="00D120D4">
        <w:rPr>
          <w:rFonts w:ascii="Times New Roman" w:hAnsi="Times New Roman"/>
          <w:bCs/>
          <w:szCs w:val="24"/>
          <w:lang w:val="en-GB"/>
        </w:rPr>
        <w:t xml:space="preserve">mjera u nastavku </w:t>
      </w:r>
      <w:r w:rsidR="009E00E0" w:rsidRPr="00D120D4">
        <w:rPr>
          <w:rFonts w:ascii="Times New Roman" w:hAnsi="Times New Roman"/>
          <w:bCs/>
          <w:szCs w:val="24"/>
          <w:lang w:val="en-GB"/>
        </w:rPr>
        <w:t xml:space="preserve">je </w:t>
      </w:r>
      <w:r w:rsidRPr="00EB47B4">
        <w:rPr>
          <w:rFonts w:ascii="Times New Roman" w:hAnsi="Times New Roman"/>
          <w:b/>
          <w:szCs w:val="24"/>
          <w:lang w:val="en-GB"/>
        </w:rPr>
        <w:t>u</w:t>
      </w:r>
      <w:r w:rsidR="009E00E0" w:rsidRPr="00EB47B4">
        <w:rPr>
          <w:rFonts w:ascii="Times New Roman" w:hAnsi="Times New Roman"/>
          <w:b/>
          <w:szCs w:val="24"/>
          <w:lang w:val="en-GB"/>
        </w:rPr>
        <w:t>naprijediti ravnopravnost</w:t>
      </w:r>
      <w:r w:rsidR="00A07602" w:rsidRPr="00EB47B4">
        <w:rPr>
          <w:rFonts w:ascii="Times New Roman" w:hAnsi="Times New Roman"/>
          <w:b/>
          <w:szCs w:val="24"/>
          <w:lang w:val="en-GB"/>
        </w:rPr>
        <w:t xml:space="preserve"> spolova</w:t>
      </w:r>
      <w:r w:rsidR="009E00E0" w:rsidRPr="00EB47B4">
        <w:rPr>
          <w:rFonts w:ascii="Times New Roman" w:hAnsi="Times New Roman"/>
          <w:b/>
          <w:szCs w:val="24"/>
          <w:lang w:val="en-GB"/>
        </w:rPr>
        <w:t xml:space="preserve"> i društvenu jednakost u svim segmentima upravljanja okolišem</w:t>
      </w:r>
      <w:r w:rsidR="00A07602">
        <w:rPr>
          <w:rFonts w:ascii="Times New Roman" w:hAnsi="Times New Roman"/>
          <w:szCs w:val="24"/>
          <w:lang w:val="en-GB"/>
        </w:rPr>
        <w:t>.</w:t>
      </w:r>
    </w:p>
    <w:p w14:paraId="0EB00E79" w14:textId="77777777" w:rsidR="009E00E0" w:rsidRPr="00D120D4" w:rsidRDefault="009E00E0" w:rsidP="005B3620">
      <w:pPr>
        <w:jc w:val="both"/>
        <w:rPr>
          <w:rFonts w:ascii="Times New Roman" w:hAnsi="Times New Roman"/>
          <w:szCs w:val="24"/>
          <w:lang w:val="en-GB"/>
        </w:rPr>
      </w:pPr>
    </w:p>
    <w:p w14:paraId="4311AD55" w14:textId="249CD37E" w:rsidR="00D70044" w:rsidRPr="00D120D4" w:rsidRDefault="00D70044"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Identifikovanje prioritetnih zakona i </w:t>
      </w:r>
      <w:r w:rsidR="00A07602">
        <w:rPr>
          <w:rFonts w:ascii="Times New Roman" w:hAnsi="Times New Roman"/>
          <w:szCs w:val="24"/>
          <w:lang w:val="bs-Latn-BA"/>
        </w:rPr>
        <w:t>implementacija</w:t>
      </w:r>
      <w:r w:rsidRPr="00D120D4">
        <w:rPr>
          <w:rFonts w:ascii="Times New Roman" w:hAnsi="Times New Roman"/>
          <w:szCs w:val="24"/>
          <w:lang w:val="bs-Latn-BA"/>
        </w:rPr>
        <w:t xml:space="preserve"> gender analize, strategija, akcionih planova, programa i drugih akata u oblasti upravljanja okolišem s ciljem uvođenja i primjene međunarodnih i domaćih standarda za ravnopravnost spolova u ovoj oblasti i utvrđivanja nedostataka, prednosti, stvarnih potreba i mogućnosti sa aspekta ravnopravnosti spolova</w:t>
      </w:r>
      <w:r w:rsidR="00A07602">
        <w:rPr>
          <w:rFonts w:ascii="Times New Roman" w:hAnsi="Times New Roman"/>
          <w:szCs w:val="24"/>
          <w:lang w:val="bs-Latn-BA"/>
        </w:rPr>
        <w:t>.</w:t>
      </w:r>
    </w:p>
    <w:p w14:paraId="3827E0A6" w14:textId="519B514A" w:rsidR="005B3620" w:rsidRPr="00D120D4" w:rsidRDefault="005B3620"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Unaprijediti sistem </w:t>
      </w:r>
      <w:r w:rsidR="00D70044" w:rsidRPr="00D120D4">
        <w:rPr>
          <w:rFonts w:ascii="Times New Roman" w:hAnsi="Times New Roman"/>
          <w:szCs w:val="24"/>
          <w:lang w:val="bs-Latn-BA"/>
        </w:rPr>
        <w:t xml:space="preserve">za </w:t>
      </w:r>
      <w:r w:rsidRPr="00D120D4">
        <w:rPr>
          <w:rFonts w:ascii="Times New Roman" w:hAnsi="Times New Roman"/>
          <w:szCs w:val="24"/>
          <w:lang w:val="bs-Latn-BA"/>
        </w:rPr>
        <w:t>prikupljanja rodn</w:t>
      </w:r>
      <w:r w:rsidR="00AD0E8E">
        <w:rPr>
          <w:rFonts w:ascii="Times New Roman" w:hAnsi="Times New Roman"/>
          <w:szCs w:val="24"/>
          <w:lang w:val="bs-Latn-BA"/>
        </w:rPr>
        <w:t>o osjetljivih podataka i defini</w:t>
      </w:r>
      <w:r w:rsidR="00D672B6">
        <w:rPr>
          <w:rFonts w:ascii="Times New Roman" w:hAnsi="Times New Roman"/>
          <w:szCs w:val="24"/>
          <w:lang w:val="bs-Latn-BA"/>
        </w:rPr>
        <w:t>r</w:t>
      </w:r>
      <w:r w:rsidRPr="00D120D4">
        <w:rPr>
          <w:rFonts w:ascii="Times New Roman" w:hAnsi="Times New Roman"/>
          <w:szCs w:val="24"/>
          <w:lang w:val="bs-Latn-BA"/>
        </w:rPr>
        <w:t>ati set rodno osjetljivih kvantitativnih i kvalitativnih indikatora</w:t>
      </w:r>
      <w:r w:rsidR="00D70044" w:rsidRPr="00D120D4">
        <w:rPr>
          <w:rFonts w:ascii="Times New Roman" w:hAnsi="Times New Roman"/>
          <w:szCs w:val="24"/>
          <w:lang w:val="bs-Latn-BA"/>
        </w:rPr>
        <w:t xml:space="preserve"> u oblasti upravljanja okolišem</w:t>
      </w:r>
      <w:r w:rsidR="00A07602">
        <w:rPr>
          <w:rFonts w:ascii="Times New Roman" w:hAnsi="Times New Roman"/>
          <w:szCs w:val="24"/>
          <w:lang w:val="bs-Latn-BA"/>
        </w:rPr>
        <w:t>.</w:t>
      </w:r>
      <w:r w:rsidRPr="00D120D4">
        <w:rPr>
          <w:rFonts w:ascii="Times New Roman" w:hAnsi="Times New Roman"/>
          <w:szCs w:val="24"/>
          <w:lang w:val="bs-Latn-BA"/>
        </w:rPr>
        <w:t xml:space="preserve"> </w:t>
      </w:r>
    </w:p>
    <w:p w14:paraId="68B09E3F" w14:textId="0EF3E0C9" w:rsidR="005B3620" w:rsidRPr="00D120D4" w:rsidRDefault="005B3620"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Identifi</w:t>
      </w:r>
      <w:r w:rsidR="00D672B6">
        <w:rPr>
          <w:rFonts w:ascii="Times New Roman" w:hAnsi="Times New Roman"/>
          <w:szCs w:val="24"/>
          <w:lang w:val="bs-Latn-BA"/>
        </w:rPr>
        <w:t>cirati</w:t>
      </w:r>
      <w:r w:rsidRPr="00D120D4">
        <w:rPr>
          <w:rFonts w:ascii="Times New Roman" w:hAnsi="Times New Roman"/>
          <w:szCs w:val="24"/>
          <w:lang w:val="bs-Latn-BA"/>
        </w:rPr>
        <w:t xml:space="preserve"> rodna pitanja za istraživanja, naročito sa aspekta rodno osjetljivih utj</w:t>
      </w:r>
      <w:r w:rsidR="00A07602">
        <w:rPr>
          <w:rFonts w:ascii="Times New Roman" w:hAnsi="Times New Roman"/>
          <w:szCs w:val="24"/>
          <w:lang w:val="bs-Latn-BA"/>
        </w:rPr>
        <w:t>i</w:t>
      </w:r>
      <w:r w:rsidRPr="00D120D4">
        <w:rPr>
          <w:rFonts w:ascii="Times New Roman" w:hAnsi="Times New Roman"/>
          <w:szCs w:val="24"/>
          <w:lang w:val="bs-Latn-BA"/>
        </w:rPr>
        <w:t>caja na ljudsko zdravlje i izloženosti prirodnim katastrofama.</w:t>
      </w:r>
    </w:p>
    <w:p w14:paraId="5AB3CF72" w14:textId="091C837D" w:rsidR="005B3620" w:rsidRPr="00D120D4" w:rsidRDefault="005B3620"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Podizati svijest o različitim vrstama novih tehnologija u oblasti upravljanja okolišem i netehničkih inovacija koje štede vrijeme i energiju </w:t>
      </w:r>
      <w:r w:rsidR="00D70044" w:rsidRPr="00D120D4">
        <w:rPr>
          <w:rFonts w:ascii="Times New Roman" w:hAnsi="Times New Roman"/>
          <w:szCs w:val="24"/>
          <w:lang w:val="bs-Latn-BA"/>
        </w:rPr>
        <w:t xml:space="preserve">i koje su </w:t>
      </w:r>
      <w:r w:rsidRPr="00D120D4">
        <w:rPr>
          <w:rFonts w:ascii="Times New Roman" w:hAnsi="Times New Roman"/>
          <w:szCs w:val="24"/>
          <w:lang w:val="bs-Latn-BA"/>
        </w:rPr>
        <w:t>prilagođen</w:t>
      </w:r>
      <w:r w:rsidR="00D70044" w:rsidRPr="00D120D4">
        <w:rPr>
          <w:rFonts w:ascii="Times New Roman" w:hAnsi="Times New Roman"/>
          <w:szCs w:val="24"/>
          <w:lang w:val="bs-Latn-BA"/>
        </w:rPr>
        <w:t>e</w:t>
      </w:r>
      <w:r w:rsidRPr="00D120D4">
        <w:rPr>
          <w:rFonts w:ascii="Times New Roman" w:hAnsi="Times New Roman"/>
          <w:szCs w:val="24"/>
          <w:lang w:val="bs-Latn-BA"/>
        </w:rPr>
        <w:t xml:space="preserve"> različitim potrebama žena i muškaraca</w:t>
      </w:r>
      <w:r w:rsidR="00A07602">
        <w:rPr>
          <w:rFonts w:ascii="Times New Roman" w:hAnsi="Times New Roman"/>
          <w:szCs w:val="24"/>
          <w:lang w:val="bs-Latn-BA"/>
        </w:rPr>
        <w:t>.</w:t>
      </w:r>
      <w:r w:rsidRPr="00D120D4">
        <w:rPr>
          <w:rFonts w:ascii="Times New Roman" w:hAnsi="Times New Roman"/>
          <w:szCs w:val="24"/>
          <w:lang w:val="bs-Latn-BA"/>
        </w:rPr>
        <w:t xml:space="preserve"> </w:t>
      </w:r>
    </w:p>
    <w:p w14:paraId="3F2A2C38" w14:textId="6ED3D370" w:rsidR="005B3620" w:rsidRPr="00D120D4" w:rsidRDefault="00D70044"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bookmarkStart w:id="46" w:name="_Hlk102024581"/>
      <w:r w:rsidRPr="00D120D4">
        <w:rPr>
          <w:rFonts w:ascii="Times New Roman" w:hAnsi="Times New Roman"/>
          <w:szCs w:val="24"/>
          <w:lang w:val="bs-Latn-BA"/>
        </w:rPr>
        <w:t xml:space="preserve">Provoditi </w:t>
      </w:r>
      <w:r w:rsidR="005B3620" w:rsidRPr="00D120D4">
        <w:rPr>
          <w:rFonts w:ascii="Times New Roman" w:hAnsi="Times New Roman"/>
          <w:szCs w:val="24"/>
          <w:lang w:val="bs-Latn-BA"/>
        </w:rPr>
        <w:t>edukativn</w:t>
      </w:r>
      <w:r w:rsidRPr="00D120D4">
        <w:rPr>
          <w:rFonts w:ascii="Times New Roman" w:hAnsi="Times New Roman"/>
          <w:szCs w:val="24"/>
          <w:lang w:val="bs-Latn-BA"/>
        </w:rPr>
        <w:t>tivn</w:t>
      </w:r>
      <w:r w:rsidR="00052CCD" w:rsidRPr="00D120D4">
        <w:rPr>
          <w:rFonts w:ascii="Times New Roman" w:hAnsi="Times New Roman"/>
          <w:szCs w:val="24"/>
          <w:lang w:val="bs-Latn-BA"/>
        </w:rPr>
        <w:t xml:space="preserve">e aktivnosti </w:t>
      </w:r>
      <w:r w:rsidR="005B3620" w:rsidRPr="00D120D4">
        <w:rPr>
          <w:rFonts w:ascii="Times New Roman" w:hAnsi="Times New Roman"/>
          <w:szCs w:val="24"/>
          <w:lang w:val="bs-Latn-BA"/>
        </w:rPr>
        <w:t>o primjeni gender mainstreaminga i posebnih mjera i instrumenata u kontekstu upravljanja okolišem, uključiti i informacije o intervencijama NVO sektora na podizanju svijesti o zaštiti okoliša.</w:t>
      </w:r>
    </w:p>
    <w:p w14:paraId="4FEF3816" w14:textId="7237BB35" w:rsidR="005B3620" w:rsidRPr="00D120D4" w:rsidRDefault="005B3620"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Podsticati finansijske alokacije za specifi</w:t>
      </w:r>
      <w:bookmarkStart w:id="47" w:name="_Hlk102039053"/>
      <w:r w:rsidRPr="00D120D4">
        <w:rPr>
          <w:rFonts w:ascii="Times New Roman" w:hAnsi="Times New Roman"/>
          <w:szCs w:val="24"/>
          <w:lang w:val="bs-Latn-BA"/>
        </w:rPr>
        <w:t>č</w:t>
      </w:r>
      <w:bookmarkEnd w:id="47"/>
      <w:r w:rsidRPr="00D120D4">
        <w:rPr>
          <w:rFonts w:ascii="Times New Roman" w:hAnsi="Times New Roman"/>
          <w:szCs w:val="24"/>
          <w:lang w:val="bs-Latn-BA"/>
        </w:rPr>
        <w:t>no ciljane intervencije za unapređivanje društvene jednakosti i ravnopravnosti</w:t>
      </w:r>
      <w:r w:rsidR="00A07602">
        <w:rPr>
          <w:rFonts w:ascii="Times New Roman" w:hAnsi="Times New Roman"/>
          <w:szCs w:val="24"/>
          <w:lang w:val="bs-Latn-BA"/>
        </w:rPr>
        <w:t xml:space="preserve"> spolova</w:t>
      </w:r>
      <w:r w:rsidRPr="00D120D4">
        <w:rPr>
          <w:rFonts w:ascii="Times New Roman" w:hAnsi="Times New Roman"/>
          <w:szCs w:val="24"/>
          <w:lang w:val="bs-Latn-BA"/>
        </w:rPr>
        <w:t>,  za ekonomsko osnaživanje ranjivih društvenih grupa, naročito žena, u oblasti tzv. zelenog poduzet</w:t>
      </w:r>
      <w:r w:rsidR="00EB47B4">
        <w:rPr>
          <w:rFonts w:ascii="Times New Roman" w:hAnsi="Times New Roman"/>
          <w:szCs w:val="24"/>
          <w:lang w:val="bs-Latn-BA"/>
        </w:rPr>
        <w:t>ništva, ponovne upotrebe recikliranog</w:t>
      </w:r>
      <w:r w:rsidRPr="00D120D4">
        <w:rPr>
          <w:rFonts w:ascii="Times New Roman" w:hAnsi="Times New Roman"/>
          <w:szCs w:val="24"/>
          <w:lang w:val="bs-Latn-BA"/>
        </w:rPr>
        <w:t xml:space="preserve"> otpada, itd.  </w:t>
      </w:r>
    </w:p>
    <w:p w14:paraId="2747725E" w14:textId="77777777" w:rsidR="005B3620" w:rsidRPr="00D120D4" w:rsidRDefault="005B3620"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Uspostaviti adekvatan i konzistentan sistem monitoringa.  </w:t>
      </w:r>
    </w:p>
    <w:p w14:paraId="7AFB59D6" w14:textId="3699EBAC" w:rsidR="005B3620" w:rsidRDefault="005B3620"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Uspostaviti elektronsku platformu o vrijednostima integriranja rodne komponente u oblasti očuvanja i zaštite okoliša.</w:t>
      </w:r>
    </w:p>
    <w:p w14:paraId="49F2FEA6" w14:textId="77777777" w:rsidR="00A07602" w:rsidRPr="00D120D4" w:rsidRDefault="00A07602" w:rsidP="00A07602">
      <w:pPr>
        <w:tabs>
          <w:tab w:val="left" w:pos="284"/>
          <w:tab w:val="left" w:pos="630"/>
          <w:tab w:val="left" w:pos="1080"/>
        </w:tabs>
        <w:spacing w:after="120"/>
        <w:ind w:left="1080"/>
        <w:jc w:val="both"/>
        <w:rPr>
          <w:rFonts w:ascii="Times New Roman" w:hAnsi="Times New Roman"/>
          <w:szCs w:val="24"/>
          <w:lang w:val="bs-Latn-BA"/>
        </w:rPr>
      </w:pPr>
    </w:p>
    <w:bookmarkEnd w:id="46"/>
    <w:p w14:paraId="7398F3B9" w14:textId="77777777" w:rsidR="005B3620" w:rsidRPr="00D120D4" w:rsidRDefault="005B3620" w:rsidP="005B3620">
      <w:pPr>
        <w:jc w:val="both"/>
        <w:rPr>
          <w:rFonts w:ascii="Times New Roman" w:hAnsi="Times New Roman"/>
          <w:b/>
          <w:bCs/>
          <w:szCs w:val="24"/>
          <w:lang w:val="en-GB"/>
        </w:rPr>
      </w:pPr>
    </w:p>
    <w:p w14:paraId="03B665F1" w14:textId="4FE11368" w:rsidR="005B3620" w:rsidRPr="00D120D4" w:rsidRDefault="005B3620" w:rsidP="005B3620">
      <w:pPr>
        <w:jc w:val="both"/>
        <w:rPr>
          <w:rFonts w:ascii="Times New Roman" w:hAnsi="Times New Roman"/>
          <w:szCs w:val="24"/>
          <w:lang w:val="en-GB"/>
        </w:rPr>
      </w:pPr>
      <w:r w:rsidRPr="00D120D4">
        <w:rPr>
          <w:rFonts w:ascii="Times New Roman" w:hAnsi="Times New Roman"/>
          <w:b/>
          <w:bCs/>
          <w:szCs w:val="24"/>
          <w:lang w:val="en-GB"/>
        </w:rPr>
        <w:t xml:space="preserve">Nosioci odgovornosti: </w:t>
      </w:r>
      <w:r w:rsidRPr="00D120D4">
        <w:rPr>
          <w:rFonts w:ascii="Times New Roman" w:hAnsi="Times New Roman"/>
          <w:szCs w:val="24"/>
          <w:lang w:val="en-GB"/>
        </w:rPr>
        <w:t>Organi vlasti na državnom i entitetskom nivou, organi Brčko Distrikta BiH, kantonalni i organi jedinica lokalne samouprave, u skladu s resornim nadležnostima propisanim važe</w:t>
      </w:r>
      <w:bookmarkStart w:id="48" w:name="_Hlk102039473"/>
      <w:r w:rsidRPr="00D120D4">
        <w:rPr>
          <w:rFonts w:ascii="Times New Roman" w:hAnsi="Times New Roman"/>
          <w:szCs w:val="24"/>
          <w:lang w:val="en-GB"/>
        </w:rPr>
        <w:t>ć</w:t>
      </w:r>
      <w:bookmarkEnd w:id="48"/>
      <w:r w:rsidRPr="00D120D4">
        <w:rPr>
          <w:rFonts w:ascii="Times New Roman" w:hAnsi="Times New Roman"/>
          <w:szCs w:val="24"/>
          <w:lang w:val="en-GB"/>
        </w:rPr>
        <w:t>im zakonskim propisima</w:t>
      </w:r>
      <w:r w:rsidR="00BD10FC">
        <w:rPr>
          <w:rFonts w:ascii="Times New Roman" w:hAnsi="Times New Roman"/>
          <w:szCs w:val="24"/>
          <w:lang w:val="en-GB"/>
        </w:rPr>
        <w:t>.</w:t>
      </w:r>
    </w:p>
    <w:p w14:paraId="47AC8C54" w14:textId="39E0CEBE" w:rsidR="005C74F5" w:rsidRPr="00D120D4" w:rsidRDefault="005C74F5" w:rsidP="005B3620">
      <w:pPr>
        <w:jc w:val="both"/>
        <w:rPr>
          <w:rFonts w:ascii="Times New Roman" w:hAnsi="Times New Roman"/>
          <w:szCs w:val="24"/>
          <w:lang w:val="en-GB"/>
        </w:rPr>
      </w:pPr>
    </w:p>
    <w:p w14:paraId="08DFB90B" w14:textId="2888DCCF" w:rsidR="005C74F5" w:rsidRPr="00D120D4" w:rsidRDefault="005C74F5" w:rsidP="005C74F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 xml:space="preserve">Rok </w:t>
      </w:r>
      <w:r w:rsidR="00A07602">
        <w:rPr>
          <w:rFonts w:ascii="Times New Roman" w:hAnsi="Times New Roman"/>
          <w:b/>
          <w:szCs w:val="24"/>
          <w:lang w:val="bs-Latn-BA"/>
        </w:rPr>
        <w:t>implementacije</w:t>
      </w:r>
      <w:r w:rsidRPr="00D120D4">
        <w:rPr>
          <w:rFonts w:ascii="Times New Roman" w:hAnsi="Times New Roman"/>
          <w:b/>
          <w:szCs w:val="24"/>
          <w:lang w:val="bs-Latn-BA"/>
        </w:rPr>
        <w:t xml:space="preserve">: </w:t>
      </w:r>
      <w:r w:rsidRPr="00D120D4">
        <w:rPr>
          <w:rFonts w:ascii="Times New Roman" w:hAnsi="Times New Roman"/>
          <w:szCs w:val="24"/>
          <w:lang w:val="bs-Latn-BA"/>
        </w:rPr>
        <w:t>2023.-2027. godin</w:t>
      </w:r>
      <w:r w:rsidR="00BD10FC">
        <w:rPr>
          <w:rFonts w:ascii="Times New Roman" w:hAnsi="Times New Roman"/>
          <w:szCs w:val="24"/>
          <w:lang w:val="bs-Latn-BA"/>
        </w:rPr>
        <w:t>e</w:t>
      </w:r>
    </w:p>
    <w:p w14:paraId="006831DC" w14:textId="77777777" w:rsidR="005C74F5" w:rsidRPr="00D120D4" w:rsidRDefault="005C74F5" w:rsidP="005B3620">
      <w:pPr>
        <w:jc w:val="both"/>
        <w:rPr>
          <w:rFonts w:ascii="Times New Roman" w:hAnsi="Times New Roman"/>
          <w:b/>
          <w:bCs/>
          <w:szCs w:val="24"/>
          <w:lang w:val="en-GB"/>
        </w:rPr>
      </w:pPr>
    </w:p>
    <w:p w14:paraId="174725B3" w14:textId="156C7091" w:rsidR="00160C53" w:rsidRPr="00D120D4" w:rsidRDefault="005253A9" w:rsidP="00207212">
      <w:pPr>
        <w:pStyle w:val="Heading2"/>
        <w:spacing w:after="0" w:line="240" w:lineRule="auto"/>
        <w:ind w:left="2880" w:hanging="2736"/>
        <w:rPr>
          <w:rFonts w:ascii="Times New Roman" w:hAnsi="Times New Roman" w:cs="Times New Roman"/>
          <w:color w:val="4F81BD"/>
          <w:lang w:val="bs-Latn-BA"/>
        </w:rPr>
      </w:pPr>
      <w:r w:rsidRPr="00D120D4">
        <w:rPr>
          <w:rFonts w:ascii="Times New Roman" w:hAnsi="Times New Roman" w:cs="Times New Roman"/>
          <w:color w:val="4F81BD"/>
          <w:lang w:val="bs-Latn-BA"/>
        </w:rPr>
        <w:br w:type="page"/>
      </w:r>
      <w:bookmarkStart w:id="49" w:name="_Toc152667113"/>
      <w:r w:rsidR="0002440D" w:rsidRPr="00D120D4">
        <w:rPr>
          <w:rFonts w:ascii="Times New Roman" w:hAnsi="Times New Roman" w:cs="Times New Roman"/>
          <w:color w:val="4F81BD"/>
          <w:lang w:val="bs-Latn-BA"/>
        </w:rPr>
        <w:t xml:space="preserve">STRATEŠKI CILJ </w:t>
      </w:r>
      <w:r w:rsidR="00D82640" w:rsidRPr="00D120D4">
        <w:rPr>
          <w:rFonts w:ascii="Times New Roman" w:hAnsi="Times New Roman" w:cs="Times New Roman"/>
          <w:color w:val="4F81BD"/>
          <w:lang w:val="bs-Latn-BA"/>
        </w:rPr>
        <w:t xml:space="preserve">2: </w:t>
      </w:r>
      <w:r w:rsidR="0075060A" w:rsidRPr="00D120D4">
        <w:rPr>
          <w:rFonts w:ascii="Times New Roman" w:hAnsi="Times New Roman" w:cs="Times New Roman"/>
          <w:color w:val="4F81BD"/>
          <w:lang w:val="bs-Latn-BA"/>
        </w:rPr>
        <w:t xml:space="preserve">Izgradnja i jačanje sistema, mehanizama i </w:t>
      </w:r>
      <w:r w:rsidR="008F17AC" w:rsidRPr="00D120D4">
        <w:rPr>
          <w:rFonts w:ascii="Times New Roman" w:hAnsi="Times New Roman" w:cs="Times New Roman"/>
          <w:color w:val="4F81BD"/>
          <w:lang w:val="bs-Latn-BA"/>
        </w:rPr>
        <w:t xml:space="preserve">instrumenata za   postizanje </w:t>
      </w:r>
      <w:r w:rsidR="0075060A" w:rsidRPr="00D120D4">
        <w:rPr>
          <w:rFonts w:ascii="Times New Roman" w:hAnsi="Times New Roman" w:cs="Times New Roman"/>
          <w:color w:val="4F81BD"/>
          <w:lang w:val="bs-Latn-BA"/>
        </w:rPr>
        <w:t>ravnopravnosti spolova</w:t>
      </w:r>
      <w:bookmarkEnd w:id="40"/>
      <w:bookmarkEnd w:id="41"/>
      <w:bookmarkEnd w:id="49"/>
    </w:p>
    <w:p w14:paraId="1F7E0032" w14:textId="77777777" w:rsidR="00EC0514" w:rsidRPr="00D120D4" w:rsidRDefault="00EC0514" w:rsidP="00314BD5">
      <w:pPr>
        <w:autoSpaceDE w:val="0"/>
        <w:autoSpaceDN w:val="0"/>
        <w:adjustRightInd w:val="0"/>
        <w:jc w:val="both"/>
        <w:rPr>
          <w:rFonts w:ascii="Times New Roman" w:hAnsi="Times New Roman"/>
          <w:b/>
          <w:szCs w:val="24"/>
          <w:lang w:val="bs-Latn-BA" w:eastAsia="sr-Latn-BA"/>
        </w:rPr>
      </w:pPr>
    </w:p>
    <w:p w14:paraId="3FDA5289" w14:textId="689F0015" w:rsidR="008752BA" w:rsidRPr="00D120D4" w:rsidRDefault="008752BA" w:rsidP="00314BD5">
      <w:pPr>
        <w:autoSpaceDE w:val="0"/>
        <w:autoSpaceDN w:val="0"/>
        <w:adjustRightInd w:val="0"/>
        <w:jc w:val="both"/>
        <w:rPr>
          <w:rFonts w:ascii="Times New Roman" w:hAnsi="Times New Roman"/>
          <w:b/>
          <w:szCs w:val="24"/>
          <w:lang w:val="bs-Latn-BA" w:eastAsia="sr-Latn-BA"/>
        </w:rPr>
      </w:pPr>
      <w:r w:rsidRPr="00D120D4">
        <w:rPr>
          <w:rFonts w:ascii="Times New Roman" w:hAnsi="Times New Roman"/>
          <w:b/>
          <w:szCs w:val="24"/>
          <w:lang w:val="bs-Latn-BA" w:eastAsia="sr-Latn-BA"/>
        </w:rPr>
        <w:t>Uvod</w:t>
      </w:r>
    </w:p>
    <w:p w14:paraId="36D325E8" w14:textId="207E7414" w:rsidR="001B1E4A" w:rsidRPr="00D120D4" w:rsidRDefault="001B1E4A" w:rsidP="00314BD5">
      <w:pPr>
        <w:autoSpaceDE w:val="0"/>
        <w:autoSpaceDN w:val="0"/>
        <w:adjustRightInd w:val="0"/>
        <w:jc w:val="both"/>
        <w:rPr>
          <w:rFonts w:ascii="Times New Roman" w:hAnsi="Times New Roman"/>
          <w:b/>
          <w:szCs w:val="24"/>
          <w:lang w:val="bs-Latn-BA" w:eastAsia="sr-Latn-BA"/>
        </w:rPr>
      </w:pPr>
    </w:p>
    <w:p w14:paraId="767F67DD" w14:textId="69CCF0B0" w:rsidR="001B1E4A" w:rsidRPr="00D120D4" w:rsidRDefault="001B1E4A" w:rsidP="00B539FA">
      <w:pPr>
        <w:autoSpaceDE w:val="0"/>
        <w:autoSpaceDN w:val="0"/>
        <w:adjustRightInd w:val="0"/>
        <w:jc w:val="both"/>
        <w:rPr>
          <w:rFonts w:ascii="Times New Roman" w:hAnsi="Times New Roman"/>
          <w:szCs w:val="24"/>
          <w:lang w:val="bs-Latn-BA" w:eastAsia="sr-Latn-BA"/>
        </w:rPr>
      </w:pPr>
      <w:r w:rsidRPr="00D120D4">
        <w:rPr>
          <w:rFonts w:ascii="Times New Roman" w:hAnsi="Times New Roman"/>
          <w:szCs w:val="24"/>
          <w:lang w:val="bs-Latn-BA" w:eastAsia="sr-Latn-BA"/>
        </w:rPr>
        <w:t xml:space="preserve">Da bi </w:t>
      </w:r>
      <w:r w:rsidR="00CE620B" w:rsidRPr="00D120D4">
        <w:rPr>
          <w:rFonts w:ascii="Times New Roman" w:hAnsi="Times New Roman"/>
          <w:szCs w:val="24"/>
          <w:lang w:val="bs-Latn-BA" w:eastAsia="sr-Latn-BA"/>
        </w:rPr>
        <w:t xml:space="preserve">Bosna i Hercegovina </w:t>
      </w:r>
      <w:r w:rsidRPr="00D120D4">
        <w:rPr>
          <w:rFonts w:ascii="Times New Roman" w:hAnsi="Times New Roman"/>
          <w:szCs w:val="24"/>
          <w:lang w:val="bs-Latn-BA" w:eastAsia="sr-Latn-BA"/>
        </w:rPr>
        <w:t>ispunila svoju obavezu ukidanja diskriminacije po osnovu spola, te ostvari</w:t>
      </w:r>
      <w:r w:rsidR="00CE620B" w:rsidRPr="00D120D4">
        <w:rPr>
          <w:rFonts w:ascii="Times New Roman" w:hAnsi="Times New Roman"/>
          <w:szCs w:val="24"/>
          <w:lang w:val="bs-Latn-BA" w:eastAsia="sr-Latn-BA"/>
        </w:rPr>
        <w:t>la</w:t>
      </w:r>
      <w:r w:rsidRPr="00D120D4">
        <w:rPr>
          <w:rFonts w:ascii="Times New Roman" w:hAnsi="Times New Roman"/>
          <w:szCs w:val="24"/>
          <w:lang w:val="bs-Latn-BA" w:eastAsia="sr-Latn-BA"/>
        </w:rPr>
        <w:t xml:space="preserve"> ravnopravnost spolova, </w:t>
      </w:r>
      <w:r w:rsidR="00F02ED0" w:rsidRPr="00D120D4">
        <w:rPr>
          <w:rFonts w:ascii="Times New Roman" w:hAnsi="Times New Roman"/>
          <w:szCs w:val="24"/>
          <w:lang w:val="bs-Latn-BA" w:eastAsia="sr-Latn-BA"/>
        </w:rPr>
        <w:t xml:space="preserve">postoji </w:t>
      </w:r>
      <w:r w:rsidRPr="00D120D4">
        <w:rPr>
          <w:rFonts w:ascii="Times New Roman" w:hAnsi="Times New Roman"/>
          <w:szCs w:val="24"/>
          <w:lang w:val="bs-Latn-BA" w:eastAsia="sr-Latn-BA"/>
        </w:rPr>
        <w:t>potreb</w:t>
      </w:r>
      <w:r w:rsidR="00F02ED0" w:rsidRPr="00D120D4">
        <w:rPr>
          <w:rFonts w:ascii="Times New Roman" w:hAnsi="Times New Roman"/>
          <w:szCs w:val="24"/>
          <w:lang w:val="bs-Latn-BA" w:eastAsia="sr-Latn-BA"/>
        </w:rPr>
        <w:t>a</w:t>
      </w:r>
      <w:r w:rsidRPr="00D120D4">
        <w:rPr>
          <w:rFonts w:ascii="Times New Roman" w:hAnsi="Times New Roman"/>
          <w:szCs w:val="24"/>
          <w:lang w:val="bs-Latn-BA" w:eastAsia="sr-Latn-BA"/>
        </w:rPr>
        <w:t xml:space="preserve"> </w:t>
      </w:r>
      <w:r w:rsidR="00F02ED0" w:rsidRPr="00D120D4">
        <w:rPr>
          <w:rFonts w:ascii="Times New Roman" w:hAnsi="Times New Roman"/>
          <w:szCs w:val="24"/>
          <w:lang w:val="bs-Latn-BA" w:eastAsia="sr-Latn-BA"/>
        </w:rPr>
        <w:t xml:space="preserve">da se </w:t>
      </w:r>
      <w:r w:rsidR="00116CDE" w:rsidRPr="00D120D4">
        <w:rPr>
          <w:rFonts w:ascii="Times New Roman" w:hAnsi="Times New Roman"/>
          <w:szCs w:val="24"/>
          <w:lang w:val="bs-Latn-BA" w:eastAsia="sr-Latn-BA"/>
        </w:rPr>
        <w:t>i</w:t>
      </w:r>
      <w:r w:rsidRPr="00D120D4">
        <w:rPr>
          <w:rFonts w:ascii="Times New Roman" w:hAnsi="Times New Roman"/>
          <w:szCs w:val="24"/>
          <w:lang w:val="bs-Latn-BA" w:eastAsia="sr-Latn-BA"/>
        </w:rPr>
        <w:t xml:space="preserve"> dalje </w:t>
      </w:r>
      <w:r w:rsidR="00116CDE" w:rsidRPr="00D120D4">
        <w:rPr>
          <w:rFonts w:ascii="Times New Roman" w:hAnsi="Times New Roman"/>
          <w:szCs w:val="24"/>
          <w:lang w:val="bs-Latn-BA" w:eastAsia="sr-Latn-BA"/>
        </w:rPr>
        <w:t xml:space="preserve">radi na </w:t>
      </w:r>
      <w:r w:rsidRPr="00D120D4">
        <w:rPr>
          <w:rFonts w:ascii="Times New Roman" w:hAnsi="Times New Roman"/>
          <w:szCs w:val="24"/>
          <w:lang w:val="bs-Latn-BA" w:eastAsia="sr-Latn-BA"/>
        </w:rPr>
        <w:t>uspostavljanj</w:t>
      </w:r>
      <w:r w:rsidR="00116CDE" w:rsidRPr="00D120D4">
        <w:rPr>
          <w:rFonts w:ascii="Times New Roman" w:hAnsi="Times New Roman"/>
          <w:szCs w:val="24"/>
          <w:lang w:val="bs-Latn-BA" w:eastAsia="sr-Latn-BA"/>
        </w:rPr>
        <w:t>u</w:t>
      </w:r>
      <w:r w:rsidRPr="00D120D4">
        <w:rPr>
          <w:rFonts w:ascii="Times New Roman" w:hAnsi="Times New Roman"/>
          <w:szCs w:val="24"/>
          <w:lang w:val="bs-Latn-BA" w:eastAsia="sr-Latn-BA"/>
        </w:rPr>
        <w:t xml:space="preserve"> ili jačanj</w:t>
      </w:r>
      <w:r w:rsidR="00116CDE" w:rsidRPr="00D120D4">
        <w:rPr>
          <w:rFonts w:ascii="Times New Roman" w:hAnsi="Times New Roman"/>
          <w:szCs w:val="24"/>
          <w:lang w:val="bs-Latn-BA" w:eastAsia="sr-Latn-BA"/>
        </w:rPr>
        <w:t>u</w:t>
      </w:r>
      <w:r w:rsidRPr="00D120D4">
        <w:rPr>
          <w:rFonts w:ascii="Times New Roman" w:hAnsi="Times New Roman"/>
          <w:szCs w:val="24"/>
          <w:lang w:val="bs-Latn-BA" w:eastAsia="sr-Latn-BA"/>
        </w:rPr>
        <w:t xml:space="preserve"> sistema, mehanizama i instrumenata za postizanje ravnopravnosti spolova. </w:t>
      </w:r>
      <w:r w:rsidR="00A07602" w:rsidRPr="00A07602">
        <w:rPr>
          <w:rFonts w:ascii="Times New Roman" w:hAnsi="Times New Roman"/>
          <w:szCs w:val="24"/>
          <w:lang w:val="bs-Latn-BA" w:eastAsia="sr-Latn-BA"/>
        </w:rPr>
        <w:t>Da bi se postigao ovaj cilj, neophodno je da institucionalni mehanizmi na svim nivoima zakonodavne i izvršne vlasti djeluju proaktivno, osiguravajući potrebna finansijska sredstva i ljudske resurse, te da njihovo djelovanje bude u potpunosti podržano od strane političke vlasti na svim nivoima. Tako se implementacija GAP-a BiH do kraja 2022. godine najvećim dijelom finansira iz sredstava Finansijskog mehanizma za podršku implementaciji GAP-a BiH (FIGAP), koji je jedan od važnih instrumenata za postizanje rodne ravnopravnosti u BiH</w:t>
      </w:r>
      <w:r w:rsidR="008F17AC" w:rsidRPr="00D120D4">
        <w:rPr>
          <w:rFonts w:ascii="Times New Roman" w:hAnsi="Times New Roman"/>
          <w:szCs w:val="24"/>
          <w:lang w:val="bs-Latn-BA" w:eastAsia="sr-Latn-BA"/>
        </w:rPr>
        <w:t>.</w:t>
      </w:r>
      <w:r w:rsidRPr="00D120D4">
        <w:rPr>
          <w:rFonts w:ascii="Times New Roman" w:hAnsi="Times New Roman"/>
          <w:szCs w:val="24"/>
          <w:lang w:val="bs-Latn-BA" w:eastAsia="sr-Latn-BA"/>
        </w:rPr>
        <w:t xml:space="preserve"> </w:t>
      </w:r>
    </w:p>
    <w:p w14:paraId="10C074F6" w14:textId="77777777" w:rsidR="001B1E4A" w:rsidRPr="00D120D4" w:rsidRDefault="001B1E4A" w:rsidP="00B539FA">
      <w:pPr>
        <w:autoSpaceDE w:val="0"/>
        <w:autoSpaceDN w:val="0"/>
        <w:adjustRightInd w:val="0"/>
        <w:jc w:val="both"/>
        <w:rPr>
          <w:rFonts w:ascii="Times New Roman" w:hAnsi="Times New Roman"/>
          <w:szCs w:val="24"/>
          <w:lang w:val="bs-Latn-BA" w:eastAsia="sr-Latn-BA"/>
        </w:rPr>
      </w:pPr>
    </w:p>
    <w:p w14:paraId="4253B598" w14:textId="0F179478" w:rsidR="001B1E4A" w:rsidRPr="00D120D4" w:rsidRDefault="001B1E4A" w:rsidP="00B539FA">
      <w:pPr>
        <w:autoSpaceDE w:val="0"/>
        <w:autoSpaceDN w:val="0"/>
        <w:adjustRightInd w:val="0"/>
        <w:jc w:val="both"/>
        <w:rPr>
          <w:rFonts w:ascii="Times New Roman" w:hAnsi="Times New Roman"/>
          <w:szCs w:val="24"/>
          <w:lang w:val="bs-Latn-BA" w:eastAsia="sr-Latn-BA"/>
        </w:rPr>
      </w:pPr>
      <w:r w:rsidRPr="00D120D4">
        <w:rPr>
          <w:rFonts w:ascii="Times New Roman" w:hAnsi="Times New Roman"/>
          <w:szCs w:val="24"/>
          <w:lang w:val="bs-Latn-BA" w:eastAsia="sr-Latn-BA"/>
        </w:rPr>
        <w:t xml:space="preserve">ARS BiH MLJPI je u saradnji sa </w:t>
      </w:r>
      <w:r w:rsidR="00764C33" w:rsidRPr="00D120D4">
        <w:rPr>
          <w:rFonts w:ascii="Times New Roman" w:hAnsi="Times New Roman"/>
          <w:szCs w:val="24"/>
          <w:lang w:val="bs-Latn-BA" w:eastAsia="sr-Latn-BA"/>
        </w:rPr>
        <w:t>GC FBiH i GC RS</w:t>
      </w:r>
      <w:r w:rsidR="00F419FA" w:rsidRPr="00D120D4">
        <w:rPr>
          <w:rFonts w:ascii="Times New Roman" w:hAnsi="Times New Roman"/>
          <w:szCs w:val="24"/>
          <w:lang w:val="bs-Latn-BA" w:eastAsia="sr-Latn-BA"/>
        </w:rPr>
        <w:t xml:space="preserve"> </w:t>
      </w:r>
      <w:r w:rsidR="00A07602">
        <w:rPr>
          <w:rFonts w:ascii="Times New Roman" w:hAnsi="Times New Roman"/>
          <w:szCs w:val="24"/>
          <w:lang w:val="bs-Latn-BA" w:eastAsia="sr-Latn-BA"/>
        </w:rPr>
        <w:t>implementirala</w:t>
      </w:r>
      <w:r w:rsidR="003C5DD8" w:rsidRPr="00D120D4">
        <w:rPr>
          <w:rFonts w:ascii="Times New Roman" w:hAnsi="Times New Roman"/>
          <w:szCs w:val="24"/>
          <w:lang w:val="bs-Latn-BA" w:eastAsia="sr-Latn-BA"/>
        </w:rPr>
        <w:t xml:space="preserve"> </w:t>
      </w:r>
      <w:r w:rsidR="00324EEF" w:rsidRPr="00D120D4">
        <w:rPr>
          <w:rFonts w:ascii="Times New Roman" w:hAnsi="Times New Roman"/>
          <w:szCs w:val="24"/>
          <w:lang w:val="bs-Latn-BA" w:eastAsia="sr-Latn-BA"/>
        </w:rPr>
        <w:t>FIGAP II program (2018</w:t>
      </w:r>
      <w:r w:rsidR="00A07602">
        <w:rPr>
          <w:rFonts w:ascii="Times New Roman" w:hAnsi="Times New Roman"/>
          <w:szCs w:val="24"/>
          <w:lang w:val="bs-Latn-BA" w:eastAsia="sr-Latn-BA"/>
        </w:rPr>
        <w:t>.</w:t>
      </w:r>
      <w:r w:rsidR="00324EEF" w:rsidRPr="00D120D4">
        <w:rPr>
          <w:rFonts w:ascii="Times New Roman" w:hAnsi="Times New Roman"/>
          <w:szCs w:val="24"/>
          <w:lang w:val="bs-Latn-BA" w:eastAsia="sr-Latn-BA"/>
        </w:rPr>
        <w:t>-2021</w:t>
      </w:r>
      <w:r w:rsidR="00A07602">
        <w:rPr>
          <w:rFonts w:ascii="Times New Roman" w:hAnsi="Times New Roman"/>
          <w:szCs w:val="24"/>
          <w:lang w:val="bs-Latn-BA" w:eastAsia="sr-Latn-BA"/>
        </w:rPr>
        <w:t>. godina</w:t>
      </w:r>
      <w:r w:rsidR="00324EEF" w:rsidRPr="00D120D4">
        <w:rPr>
          <w:rFonts w:ascii="Times New Roman" w:hAnsi="Times New Roman"/>
          <w:szCs w:val="24"/>
          <w:lang w:val="bs-Latn-BA" w:eastAsia="sr-Latn-BA"/>
        </w:rPr>
        <w:t>)</w:t>
      </w:r>
      <w:r w:rsidR="003C5DD8" w:rsidRPr="00D120D4">
        <w:rPr>
          <w:rFonts w:ascii="Times New Roman" w:hAnsi="Times New Roman"/>
          <w:szCs w:val="24"/>
          <w:lang w:val="bs-Latn-BA" w:eastAsia="sr-Latn-BA"/>
        </w:rPr>
        <w:t>, koji predstavlja</w:t>
      </w:r>
      <w:r w:rsidR="00324EEF" w:rsidRPr="00D120D4">
        <w:rPr>
          <w:rFonts w:ascii="Times New Roman" w:hAnsi="Times New Roman"/>
          <w:szCs w:val="24"/>
          <w:lang w:val="bs-Latn-BA" w:eastAsia="sr-Latn-BA"/>
        </w:rPr>
        <w:t xml:space="preserve"> </w:t>
      </w:r>
      <w:r w:rsidR="788F5778" w:rsidRPr="00D120D4">
        <w:rPr>
          <w:rFonts w:ascii="Times New Roman" w:hAnsi="Times New Roman"/>
          <w:szCs w:val="24"/>
          <w:lang w:val="bs-Latn-BA" w:eastAsia="sr-Latn-BA"/>
        </w:rPr>
        <w:t>FIGAP</w:t>
      </w:r>
      <w:r w:rsidR="00324EEF" w:rsidRPr="00D120D4">
        <w:rPr>
          <w:rFonts w:ascii="Times New Roman" w:hAnsi="Times New Roman"/>
          <w:szCs w:val="24"/>
          <w:lang w:val="bs-Latn-BA" w:eastAsia="sr-Latn-BA"/>
        </w:rPr>
        <w:t xml:space="preserve"> BiH</w:t>
      </w:r>
      <w:r w:rsidR="003C5DD8" w:rsidRPr="00D120D4">
        <w:rPr>
          <w:rFonts w:ascii="Times New Roman" w:hAnsi="Times New Roman"/>
          <w:szCs w:val="24"/>
          <w:lang w:val="bs-Latn-BA" w:eastAsia="sr-Latn-BA"/>
        </w:rPr>
        <w:t xml:space="preserve"> uz podršku</w:t>
      </w:r>
      <w:r w:rsidR="00324EEF" w:rsidRPr="00D120D4">
        <w:rPr>
          <w:rFonts w:ascii="Times New Roman" w:hAnsi="Times New Roman"/>
          <w:szCs w:val="24"/>
          <w:lang w:val="bs-Latn-BA" w:eastAsia="sr-Latn-BA"/>
        </w:rPr>
        <w:t xml:space="preserve"> </w:t>
      </w:r>
      <w:r w:rsidR="6F449B45" w:rsidRPr="00D120D4">
        <w:rPr>
          <w:rFonts w:ascii="Times New Roman" w:hAnsi="Times New Roman"/>
          <w:szCs w:val="24"/>
        </w:rPr>
        <w:t>Švedske agencije za međunarodni razvoj</w:t>
      </w:r>
      <w:r w:rsidR="6F449B45" w:rsidRPr="00D120D4">
        <w:rPr>
          <w:rFonts w:ascii="Times New Roman" w:hAnsi="Times New Roman"/>
          <w:szCs w:val="24"/>
          <w:lang w:val="bs-Latn-BA" w:eastAsia="sr-Latn-BA"/>
        </w:rPr>
        <w:t xml:space="preserve"> (</w:t>
      </w:r>
      <w:r w:rsidR="00324EEF" w:rsidRPr="00D120D4">
        <w:rPr>
          <w:rFonts w:ascii="Times New Roman" w:hAnsi="Times New Roman"/>
          <w:szCs w:val="24"/>
          <w:lang w:val="bs-Latn-BA" w:eastAsia="sr-Latn-BA"/>
        </w:rPr>
        <w:t>SIDA</w:t>
      </w:r>
      <w:r w:rsidR="6F449B45" w:rsidRPr="00D120D4">
        <w:rPr>
          <w:rFonts w:ascii="Times New Roman" w:hAnsi="Times New Roman"/>
          <w:szCs w:val="24"/>
          <w:lang w:val="bs-Latn-BA" w:eastAsia="sr-Latn-BA"/>
        </w:rPr>
        <w:t>)</w:t>
      </w:r>
      <w:r w:rsidR="00324EEF" w:rsidRPr="00D120D4">
        <w:rPr>
          <w:rFonts w:ascii="Times New Roman" w:hAnsi="Times New Roman"/>
          <w:szCs w:val="24"/>
          <w:lang w:val="bs-Latn-BA" w:eastAsia="sr-Latn-BA"/>
        </w:rPr>
        <w:t xml:space="preserve"> u iznosu od 2.9 miliona BAM. </w:t>
      </w:r>
      <w:r w:rsidR="00A07602" w:rsidRPr="00A07602">
        <w:rPr>
          <w:rFonts w:ascii="Times New Roman" w:hAnsi="Times New Roman"/>
          <w:szCs w:val="24"/>
          <w:lang w:val="bs-Latn-BA" w:eastAsia="sr-Latn-BA"/>
        </w:rPr>
        <w:t>Program FIGAP II uspostavljen je i zbog činjenice da sredstva iz javnih budžeta još uvijek nisu dovoljna za realizaciju zahtjevnih mandata GIM-a. Konačna evaluacija prethodnog FIGAP programa potvrdila je relevantnost i opravdanost nastavka finansijske podrške implementaciji zakonodavstva i politika za postizanje ravnopravnosti</w:t>
      </w:r>
      <w:r w:rsidR="004C0430">
        <w:rPr>
          <w:rFonts w:ascii="Times New Roman" w:hAnsi="Times New Roman"/>
          <w:szCs w:val="24"/>
          <w:lang w:val="bs-Latn-BA" w:eastAsia="sr-Latn-BA"/>
        </w:rPr>
        <w:t xml:space="preserve"> spolova</w:t>
      </w:r>
      <w:r w:rsidR="00A07602" w:rsidRPr="00A07602">
        <w:rPr>
          <w:rFonts w:ascii="Times New Roman" w:hAnsi="Times New Roman"/>
          <w:szCs w:val="24"/>
          <w:lang w:val="bs-Latn-BA" w:eastAsia="sr-Latn-BA"/>
        </w:rPr>
        <w:t xml:space="preserve"> u Bosni i Hercegovini, kao i dalje unapređenje međuinstitucionalne saradnje i </w:t>
      </w:r>
      <w:r w:rsidR="004C0430">
        <w:rPr>
          <w:rFonts w:ascii="Times New Roman" w:hAnsi="Times New Roman"/>
          <w:szCs w:val="24"/>
          <w:lang w:val="bs-Latn-BA" w:eastAsia="sr-Latn-BA"/>
        </w:rPr>
        <w:t>saradnje</w:t>
      </w:r>
      <w:r w:rsidR="00A07602" w:rsidRPr="00A07602">
        <w:rPr>
          <w:rFonts w:ascii="Times New Roman" w:hAnsi="Times New Roman"/>
          <w:szCs w:val="24"/>
          <w:lang w:val="bs-Latn-BA" w:eastAsia="sr-Latn-BA"/>
        </w:rPr>
        <w:t xml:space="preserve"> sa nevladinim sektorom, kao i regionalnu i međunarodnu saradnju u oblasti rodne ravnopravnosti</w:t>
      </w:r>
      <w:r w:rsidR="00324EEF" w:rsidRPr="00D120D4">
        <w:rPr>
          <w:rFonts w:ascii="Times New Roman" w:hAnsi="Times New Roman"/>
          <w:szCs w:val="24"/>
          <w:lang w:val="bs-Latn-BA" w:eastAsia="sr-Latn-BA"/>
        </w:rPr>
        <w:t>.</w:t>
      </w:r>
      <w:r w:rsidR="00F56D0D" w:rsidRPr="00D120D4">
        <w:rPr>
          <w:rFonts w:ascii="Times New Roman" w:hAnsi="Times New Roman"/>
          <w:szCs w:val="24"/>
          <w:lang w:val="bs-Latn-BA" w:eastAsia="sr-Latn-BA"/>
        </w:rPr>
        <w:t xml:space="preserve"> Tokom 2023. godine započeta je </w:t>
      </w:r>
      <w:r w:rsidR="008F17AC" w:rsidRPr="00D120D4">
        <w:rPr>
          <w:rFonts w:ascii="Times New Roman" w:hAnsi="Times New Roman"/>
          <w:szCs w:val="24"/>
          <w:lang w:val="bs-Latn-BA" w:eastAsia="sr-Latn-BA"/>
        </w:rPr>
        <w:t>izrad</w:t>
      </w:r>
      <w:r w:rsidR="00F56D0D" w:rsidRPr="00D120D4">
        <w:rPr>
          <w:rFonts w:ascii="Times New Roman" w:hAnsi="Times New Roman"/>
          <w:szCs w:val="24"/>
          <w:lang w:val="bs-Latn-BA" w:eastAsia="sr-Latn-BA"/>
        </w:rPr>
        <w:t>a</w:t>
      </w:r>
      <w:r w:rsidR="008F17AC" w:rsidRPr="00D120D4">
        <w:rPr>
          <w:rFonts w:ascii="Times New Roman" w:hAnsi="Times New Roman"/>
          <w:szCs w:val="24"/>
          <w:lang w:val="bs-Latn-BA" w:eastAsia="sr-Latn-BA"/>
        </w:rPr>
        <w:t xml:space="preserve"> FIGAP III</w:t>
      </w:r>
      <w:r w:rsidR="00324EEF" w:rsidRPr="00D120D4">
        <w:rPr>
          <w:rFonts w:ascii="Times New Roman" w:hAnsi="Times New Roman"/>
          <w:szCs w:val="24"/>
          <w:lang w:val="bs-Latn-BA" w:eastAsia="sr-Latn-BA"/>
        </w:rPr>
        <w:t xml:space="preserve"> programa</w:t>
      </w:r>
      <w:r w:rsidR="008F17AC" w:rsidRPr="00D120D4">
        <w:rPr>
          <w:rFonts w:ascii="Times New Roman" w:hAnsi="Times New Roman"/>
          <w:szCs w:val="24"/>
          <w:lang w:val="bs-Latn-BA" w:eastAsia="sr-Latn-BA"/>
        </w:rPr>
        <w:t>, te</w:t>
      </w:r>
      <w:r w:rsidR="00A05050">
        <w:rPr>
          <w:rFonts w:ascii="Times New Roman" w:hAnsi="Times New Roman"/>
          <w:szCs w:val="24"/>
          <w:lang w:val="bs-Latn-BA" w:eastAsia="sr-Latn-BA"/>
        </w:rPr>
        <w:t xml:space="preserve"> obezb</w:t>
      </w:r>
      <w:r w:rsidR="00324EEF" w:rsidRPr="00D120D4">
        <w:rPr>
          <w:rFonts w:ascii="Times New Roman" w:hAnsi="Times New Roman"/>
          <w:szCs w:val="24"/>
          <w:lang w:val="bs-Latn-BA" w:eastAsia="sr-Latn-BA"/>
        </w:rPr>
        <w:t>jeđivanja</w:t>
      </w:r>
      <w:r w:rsidRPr="00D120D4">
        <w:rPr>
          <w:rFonts w:ascii="Times New Roman" w:hAnsi="Times New Roman"/>
          <w:szCs w:val="24"/>
          <w:lang w:val="bs-Latn-BA" w:eastAsia="sr-Latn-BA"/>
        </w:rPr>
        <w:t xml:space="preserve"> </w:t>
      </w:r>
      <w:r w:rsidR="008F17AC" w:rsidRPr="00D120D4">
        <w:rPr>
          <w:rFonts w:ascii="Times New Roman" w:hAnsi="Times New Roman"/>
          <w:szCs w:val="24"/>
          <w:lang w:val="bs-Latn-BA" w:eastAsia="sr-Latn-BA"/>
        </w:rPr>
        <w:t xml:space="preserve">donatorskih </w:t>
      </w:r>
      <w:r w:rsidRPr="00D120D4">
        <w:rPr>
          <w:rFonts w:ascii="Times New Roman" w:hAnsi="Times New Roman"/>
          <w:szCs w:val="24"/>
          <w:lang w:val="bs-Latn-BA" w:eastAsia="sr-Latn-BA"/>
        </w:rPr>
        <w:t>sredstva za finansiranje</w:t>
      </w:r>
      <w:r w:rsidR="008F17AC" w:rsidRPr="00D120D4">
        <w:rPr>
          <w:rFonts w:ascii="Times New Roman" w:hAnsi="Times New Roman"/>
          <w:szCs w:val="24"/>
          <w:lang w:val="bs-Latn-BA" w:eastAsia="sr-Latn-BA"/>
        </w:rPr>
        <w:t xml:space="preserve"> narednog GAP BiH za period 2023-2027</w:t>
      </w:r>
      <w:r w:rsidRPr="00D120D4">
        <w:rPr>
          <w:rFonts w:ascii="Times New Roman" w:hAnsi="Times New Roman"/>
          <w:szCs w:val="24"/>
          <w:lang w:val="bs-Latn-BA" w:eastAsia="sr-Latn-BA"/>
        </w:rPr>
        <w:t>.</w:t>
      </w:r>
      <w:r w:rsidR="004C0430">
        <w:rPr>
          <w:rFonts w:ascii="Times New Roman" w:hAnsi="Times New Roman"/>
          <w:szCs w:val="24"/>
          <w:lang w:val="bs-Latn-BA" w:eastAsia="sr-Latn-BA"/>
        </w:rPr>
        <w:t xml:space="preserve"> godin</w:t>
      </w:r>
      <w:r w:rsidR="00BD10FC">
        <w:rPr>
          <w:rFonts w:ascii="Times New Roman" w:hAnsi="Times New Roman"/>
          <w:szCs w:val="24"/>
          <w:lang w:val="bs-Latn-BA" w:eastAsia="sr-Latn-BA"/>
        </w:rPr>
        <w:t>e</w:t>
      </w:r>
      <w:r w:rsidR="004C0430">
        <w:rPr>
          <w:rFonts w:ascii="Times New Roman" w:hAnsi="Times New Roman"/>
          <w:szCs w:val="24"/>
          <w:lang w:val="bs-Latn-BA" w:eastAsia="sr-Latn-BA"/>
        </w:rPr>
        <w:t>.</w:t>
      </w:r>
      <w:r w:rsidRPr="00D120D4">
        <w:rPr>
          <w:rFonts w:ascii="Times New Roman" w:hAnsi="Times New Roman"/>
          <w:szCs w:val="24"/>
          <w:lang w:val="bs-Latn-BA" w:eastAsia="sr-Latn-BA"/>
        </w:rPr>
        <w:t xml:space="preserve"> U tom procesu ključnu ulogu imaju ARS BIH</w:t>
      </w:r>
      <w:r w:rsidR="00CE5CF5" w:rsidRPr="00D120D4">
        <w:rPr>
          <w:rFonts w:ascii="Times New Roman" w:hAnsi="Times New Roman"/>
          <w:szCs w:val="24"/>
          <w:lang w:val="bs-Latn-BA" w:eastAsia="sr-Latn-BA"/>
        </w:rPr>
        <w:t xml:space="preserve"> </w:t>
      </w:r>
      <w:r w:rsidRPr="00D120D4">
        <w:rPr>
          <w:rFonts w:ascii="Times New Roman" w:hAnsi="Times New Roman"/>
          <w:szCs w:val="24"/>
          <w:lang w:val="bs-Latn-BA" w:eastAsia="sr-Latn-BA"/>
        </w:rPr>
        <w:t xml:space="preserve">MLJPI, GC FBIH i GC RS, te </w:t>
      </w:r>
      <w:r w:rsidR="008B20B8" w:rsidRPr="00D120D4">
        <w:rPr>
          <w:rFonts w:ascii="Times New Roman" w:hAnsi="Times New Roman"/>
          <w:szCs w:val="24"/>
          <w:lang w:val="bs-Latn-BA" w:eastAsia="sr-Latn-BA"/>
        </w:rPr>
        <w:t xml:space="preserve">postojeći </w:t>
      </w:r>
      <w:r w:rsidRPr="00D120D4">
        <w:rPr>
          <w:rFonts w:ascii="Times New Roman" w:hAnsi="Times New Roman"/>
          <w:szCs w:val="24"/>
          <w:lang w:val="bs-Latn-BA" w:eastAsia="sr-Latn-BA"/>
        </w:rPr>
        <w:t>mehanizmi saradnje na svim nivoima vlasti u BiH, kao i nevladinog sektora.</w:t>
      </w:r>
    </w:p>
    <w:p w14:paraId="3F560F3F" w14:textId="77777777" w:rsidR="008709B6" w:rsidRPr="00D120D4" w:rsidRDefault="008709B6" w:rsidP="00B539FA">
      <w:pPr>
        <w:autoSpaceDE w:val="0"/>
        <w:autoSpaceDN w:val="0"/>
        <w:adjustRightInd w:val="0"/>
        <w:jc w:val="both"/>
        <w:rPr>
          <w:rFonts w:ascii="Times New Roman" w:hAnsi="Times New Roman"/>
          <w:color w:val="FF0000"/>
          <w:szCs w:val="24"/>
          <w:lang w:val="bs-Latn-BA" w:eastAsia="sr-Latn-BA"/>
        </w:rPr>
      </w:pPr>
    </w:p>
    <w:p w14:paraId="2E37D445" w14:textId="661A9649" w:rsidR="001B1E4A" w:rsidRPr="00D120D4" w:rsidRDefault="001B1E4A" w:rsidP="00B539FA">
      <w:pPr>
        <w:autoSpaceDE w:val="0"/>
        <w:autoSpaceDN w:val="0"/>
        <w:adjustRightInd w:val="0"/>
        <w:jc w:val="both"/>
        <w:rPr>
          <w:rFonts w:ascii="Times New Roman" w:hAnsi="Times New Roman"/>
          <w:szCs w:val="24"/>
          <w:lang w:val="bs-Latn-BA" w:eastAsia="sr-Latn-BA"/>
        </w:rPr>
      </w:pPr>
      <w:r w:rsidRPr="00D120D4">
        <w:rPr>
          <w:rFonts w:ascii="Times New Roman" w:hAnsi="Times New Roman"/>
          <w:szCs w:val="24"/>
          <w:lang w:val="bs-Latn-BA" w:eastAsia="sr-Latn-BA"/>
        </w:rPr>
        <w:t>Provođenje aktivnosti Strateškog cilja II je prije svega u odgovornosti ARS BiH MLJPI, GC FBiH i GC RS u skladu sa članovima 26. i 27. ZoRS BiH.</w:t>
      </w:r>
    </w:p>
    <w:p w14:paraId="359D197A" w14:textId="77777777" w:rsidR="008752BA" w:rsidRPr="00D120D4" w:rsidRDefault="008752BA" w:rsidP="00314BD5">
      <w:pPr>
        <w:autoSpaceDE w:val="0"/>
        <w:autoSpaceDN w:val="0"/>
        <w:adjustRightInd w:val="0"/>
        <w:jc w:val="both"/>
        <w:rPr>
          <w:rFonts w:ascii="Times New Roman" w:hAnsi="Times New Roman"/>
          <w:szCs w:val="24"/>
          <w:lang w:val="bs-Latn-BA" w:eastAsia="sr-Latn-BA"/>
        </w:rPr>
      </w:pPr>
    </w:p>
    <w:p w14:paraId="66E730A3" w14:textId="77777777" w:rsidR="008752BA" w:rsidRPr="00D120D4" w:rsidRDefault="008752BA" w:rsidP="00452475">
      <w:pPr>
        <w:rPr>
          <w:rFonts w:ascii="Times New Roman" w:hAnsi="Times New Roman"/>
          <w:b/>
          <w:color w:val="4F81BD"/>
          <w:szCs w:val="24"/>
          <w:lang w:val="bs-Latn-BA"/>
        </w:rPr>
      </w:pPr>
      <w:r w:rsidRPr="00D120D4">
        <w:rPr>
          <w:rFonts w:ascii="Times New Roman" w:hAnsi="Times New Roman"/>
          <w:b/>
          <w:color w:val="4F81BD"/>
          <w:szCs w:val="24"/>
          <w:lang w:val="bs-Latn-BA"/>
        </w:rPr>
        <w:t>Prioritetne oblasti u okviru strateškog cilja 2</w:t>
      </w:r>
      <w:r w:rsidR="002F287D" w:rsidRPr="00D120D4">
        <w:rPr>
          <w:rFonts w:ascii="Times New Roman" w:hAnsi="Times New Roman"/>
          <w:b/>
          <w:color w:val="4F81BD"/>
          <w:szCs w:val="24"/>
          <w:lang w:val="bs-Latn-BA"/>
        </w:rPr>
        <w:t xml:space="preserve">: </w:t>
      </w:r>
    </w:p>
    <w:p w14:paraId="4E41DCD1" w14:textId="77777777" w:rsidR="000D45AA" w:rsidRPr="00D120D4" w:rsidRDefault="000D45AA" w:rsidP="00314BD5">
      <w:pPr>
        <w:jc w:val="both"/>
        <w:rPr>
          <w:rFonts w:ascii="Times New Roman" w:hAnsi="Times New Roman"/>
          <w:b/>
          <w:szCs w:val="24"/>
          <w:lang w:val="bs-Latn-BA"/>
        </w:rPr>
      </w:pPr>
    </w:p>
    <w:p w14:paraId="3FA515C3" w14:textId="79A253BF" w:rsidR="000D45AA" w:rsidRDefault="00E33D02" w:rsidP="001F135B">
      <w:pPr>
        <w:pStyle w:val="Heading3"/>
        <w:numPr>
          <w:ilvl w:val="0"/>
          <w:numId w:val="0"/>
        </w:numPr>
        <w:tabs>
          <w:tab w:val="clear" w:pos="567"/>
          <w:tab w:val="clear" w:pos="709"/>
          <w:tab w:val="left" w:pos="630"/>
        </w:tabs>
        <w:spacing w:after="0" w:line="240" w:lineRule="auto"/>
        <w:ind w:left="630"/>
        <w:rPr>
          <w:rFonts w:ascii="Times New Roman" w:hAnsi="Times New Roman" w:cs="Times New Roman"/>
          <w:color w:val="4F81BD"/>
          <w:lang w:val="bs-Latn-BA" w:eastAsia="bs-Latn-BA"/>
        </w:rPr>
      </w:pPr>
      <w:bookmarkStart w:id="50" w:name="_Toc152667114"/>
      <w:r w:rsidRPr="00E33D02">
        <w:rPr>
          <w:rFonts w:ascii="Times New Roman" w:hAnsi="Times New Roman" w:cs="Times New Roman"/>
          <w:color w:val="4F81BD"/>
          <w:lang w:val="bs-Latn-BA" w:eastAsia="bs-Latn-BA"/>
        </w:rPr>
        <w:t>Koordinacija implementacije i nadzor nad provođenjem Gender akcionog plana BiH</w:t>
      </w:r>
      <w:bookmarkEnd w:id="50"/>
    </w:p>
    <w:p w14:paraId="6373C1CB" w14:textId="77777777" w:rsidR="00E33D02" w:rsidRPr="00E33D02" w:rsidRDefault="00E33D02" w:rsidP="00E33D02">
      <w:pPr>
        <w:rPr>
          <w:lang w:val="bs-Latn-BA" w:eastAsia="bs-Latn-BA"/>
        </w:rPr>
      </w:pPr>
    </w:p>
    <w:p w14:paraId="3B40A512" w14:textId="187F9272" w:rsidR="002F5716" w:rsidRPr="00D120D4" w:rsidRDefault="000D45AA" w:rsidP="0090413C">
      <w:pPr>
        <w:jc w:val="both"/>
        <w:rPr>
          <w:rFonts w:ascii="Times New Roman" w:hAnsi="Times New Roman"/>
          <w:b/>
          <w:szCs w:val="24"/>
          <w:lang w:val="bs-Latn-BA"/>
        </w:rPr>
      </w:pPr>
      <w:r w:rsidRPr="00D120D4">
        <w:rPr>
          <w:rFonts w:ascii="Times New Roman" w:hAnsi="Times New Roman"/>
          <w:b/>
          <w:szCs w:val="24"/>
          <w:lang w:val="bs-Latn-BA"/>
        </w:rPr>
        <w:t xml:space="preserve">Uvod </w:t>
      </w:r>
    </w:p>
    <w:p w14:paraId="0438A441" w14:textId="77777777" w:rsidR="0038491A" w:rsidRPr="00D120D4" w:rsidRDefault="0038491A" w:rsidP="0038491A">
      <w:pPr>
        <w:jc w:val="both"/>
        <w:rPr>
          <w:rFonts w:ascii="Times New Roman" w:hAnsi="Times New Roman"/>
          <w:szCs w:val="24"/>
          <w:lang w:val="bs-Latn-BA"/>
        </w:rPr>
      </w:pPr>
    </w:p>
    <w:p w14:paraId="09C01286" w14:textId="4180496F" w:rsidR="0038491A" w:rsidRPr="00D120D4" w:rsidRDefault="00E33D02" w:rsidP="0038491A">
      <w:pPr>
        <w:jc w:val="both"/>
        <w:rPr>
          <w:rFonts w:ascii="Times New Roman" w:hAnsi="Times New Roman"/>
          <w:szCs w:val="24"/>
          <w:lang w:val="bs-Latn-BA"/>
        </w:rPr>
      </w:pPr>
      <w:r w:rsidRPr="00E33D02">
        <w:rPr>
          <w:rFonts w:ascii="Times New Roman" w:hAnsi="Times New Roman"/>
          <w:szCs w:val="24"/>
          <w:lang w:val="bs-Latn-BA"/>
        </w:rPr>
        <w:t>Jačanje kapaciteta i koordinacija rada institucionalnih mehanizama za ravnopravnost spolova jedan je od važnih preduslova za efikasnu implementaciju GAP-a BiH na svim nivoima vlasti. ARS MLJPI BiH i G</w:t>
      </w:r>
      <w:r>
        <w:rPr>
          <w:rFonts w:ascii="Times New Roman" w:hAnsi="Times New Roman"/>
          <w:szCs w:val="24"/>
          <w:lang w:val="bs-Latn-BA"/>
        </w:rPr>
        <w:t>C</w:t>
      </w:r>
      <w:r w:rsidRPr="00E33D02">
        <w:rPr>
          <w:rFonts w:ascii="Times New Roman" w:hAnsi="Times New Roman"/>
          <w:szCs w:val="24"/>
          <w:lang w:val="bs-Latn-BA"/>
        </w:rPr>
        <w:t xml:space="preserve"> RS i G</w:t>
      </w:r>
      <w:r>
        <w:rPr>
          <w:rFonts w:ascii="Times New Roman" w:hAnsi="Times New Roman"/>
          <w:szCs w:val="24"/>
          <w:lang w:val="bs-Latn-BA"/>
        </w:rPr>
        <w:t>C</w:t>
      </w:r>
      <w:r w:rsidRPr="00E33D02">
        <w:rPr>
          <w:rFonts w:ascii="Times New Roman" w:hAnsi="Times New Roman"/>
          <w:szCs w:val="24"/>
          <w:lang w:val="bs-Latn-BA"/>
        </w:rPr>
        <w:t xml:space="preserve"> FBIH ključni su institucionalni mehanizmi za ravnopravnost spolova koji su zaduženi za usmjeravanje napora na suzbijanje diskriminacije i postizanje ravnopravnosti</w:t>
      </w:r>
      <w:r>
        <w:rPr>
          <w:rFonts w:ascii="Times New Roman" w:hAnsi="Times New Roman"/>
          <w:szCs w:val="24"/>
          <w:lang w:val="bs-Latn-BA"/>
        </w:rPr>
        <w:t xml:space="preserve"> spolova</w:t>
      </w:r>
      <w:r w:rsidRPr="00E33D02">
        <w:rPr>
          <w:rFonts w:ascii="Times New Roman" w:hAnsi="Times New Roman"/>
          <w:szCs w:val="24"/>
          <w:lang w:val="bs-Latn-BA"/>
        </w:rPr>
        <w:t xml:space="preserve"> kroz izradu strateških dokumenata i akcionih planova</w:t>
      </w:r>
      <w:r w:rsidR="0038491A" w:rsidRPr="00D120D4">
        <w:rPr>
          <w:rFonts w:ascii="Times New Roman" w:hAnsi="Times New Roman"/>
          <w:szCs w:val="24"/>
          <w:lang w:val="bs-Latn-BA"/>
        </w:rPr>
        <w:t>.</w:t>
      </w:r>
    </w:p>
    <w:p w14:paraId="28935873" w14:textId="77777777" w:rsidR="0038491A" w:rsidRPr="00D120D4" w:rsidRDefault="0038491A" w:rsidP="0038491A">
      <w:pPr>
        <w:jc w:val="both"/>
        <w:rPr>
          <w:rFonts w:ascii="Times New Roman" w:hAnsi="Times New Roman"/>
          <w:szCs w:val="24"/>
          <w:lang w:val="bs-Latn-BA"/>
        </w:rPr>
      </w:pPr>
    </w:p>
    <w:p w14:paraId="7121DD01" w14:textId="5B4DFB6B" w:rsidR="001B1E4A" w:rsidRDefault="00E33D02" w:rsidP="0038491A">
      <w:pPr>
        <w:jc w:val="both"/>
        <w:rPr>
          <w:rFonts w:ascii="Times New Roman" w:hAnsi="Times New Roman"/>
          <w:szCs w:val="24"/>
          <w:lang w:val="bs-Latn-BA"/>
        </w:rPr>
      </w:pPr>
      <w:r w:rsidRPr="00E33D02">
        <w:rPr>
          <w:rFonts w:ascii="Times New Roman" w:hAnsi="Times New Roman"/>
          <w:szCs w:val="24"/>
          <w:lang w:val="bs-Latn-BA"/>
        </w:rPr>
        <w:t>Implementacijom GAP-a BiH u periodu 2018. - 2022. godine značajan je doprinos izgradnji mehanizama, instrumenata i sistema za ravnopravnost spolova, te je dodatno osnažen uticaj, vidljivost i respektabilnost gender institucionalnih mehanizama (GIM) unut</w:t>
      </w:r>
      <w:r>
        <w:rPr>
          <w:rFonts w:ascii="Times New Roman" w:hAnsi="Times New Roman"/>
          <w:szCs w:val="24"/>
          <w:lang w:val="bs-Latn-BA"/>
        </w:rPr>
        <w:t>ar izvršne i zakonodavne vlasti</w:t>
      </w:r>
      <w:r w:rsidRPr="00E33D02">
        <w:rPr>
          <w:rFonts w:ascii="Times New Roman" w:hAnsi="Times New Roman"/>
          <w:szCs w:val="24"/>
          <w:lang w:val="bs-Latn-BA"/>
        </w:rPr>
        <w:t xml:space="preserve"> i</w:t>
      </w:r>
      <w:r>
        <w:rPr>
          <w:rFonts w:ascii="Times New Roman" w:hAnsi="Times New Roman"/>
          <w:szCs w:val="24"/>
          <w:lang w:val="bs-Latn-BA"/>
        </w:rPr>
        <w:t xml:space="preserve"> </w:t>
      </w:r>
      <w:r w:rsidRPr="00E33D02">
        <w:rPr>
          <w:rFonts w:ascii="Times New Roman" w:hAnsi="Times New Roman"/>
          <w:szCs w:val="24"/>
          <w:lang w:val="bs-Latn-BA"/>
        </w:rPr>
        <w:t>u široj javnosti</w:t>
      </w:r>
      <w:r w:rsidR="0038491A" w:rsidRPr="00D120D4">
        <w:rPr>
          <w:rFonts w:ascii="Times New Roman" w:hAnsi="Times New Roman"/>
          <w:szCs w:val="24"/>
          <w:lang w:val="bs-Latn-BA"/>
        </w:rPr>
        <w:t xml:space="preserve">.  ARS BiH MLJPI, GC FBiH i GC RS su djelovali kao snažni i proaktivni predlagači konkretnih strategija za </w:t>
      </w:r>
      <w:r w:rsidR="00F50A28" w:rsidRPr="00D120D4">
        <w:rPr>
          <w:rFonts w:ascii="Times New Roman" w:hAnsi="Times New Roman"/>
          <w:szCs w:val="24"/>
          <w:lang w:val="bs-Latn-BA"/>
        </w:rPr>
        <w:t>ravnopravnost</w:t>
      </w:r>
      <w:r>
        <w:rPr>
          <w:rFonts w:ascii="Times New Roman" w:hAnsi="Times New Roman"/>
          <w:szCs w:val="24"/>
          <w:lang w:val="bs-Latn-BA"/>
        </w:rPr>
        <w:t xml:space="preserve"> spolova</w:t>
      </w:r>
      <w:r w:rsidR="00F50A28" w:rsidRPr="00D120D4">
        <w:rPr>
          <w:rFonts w:ascii="Times New Roman" w:hAnsi="Times New Roman"/>
          <w:szCs w:val="24"/>
          <w:lang w:val="bs-Latn-BA"/>
        </w:rPr>
        <w:t xml:space="preserve"> igrajući </w:t>
      </w:r>
      <w:r w:rsidR="0038491A" w:rsidRPr="00D120D4">
        <w:rPr>
          <w:rFonts w:ascii="Times New Roman" w:hAnsi="Times New Roman"/>
          <w:szCs w:val="24"/>
          <w:lang w:val="bs-Latn-BA"/>
        </w:rPr>
        <w:t xml:space="preserve">ključnu ulogu u kreiranju  rodno osjetljivih politika u BiH, </w:t>
      </w:r>
      <w:r w:rsidR="00CC332E" w:rsidRPr="00D120D4">
        <w:rPr>
          <w:rFonts w:ascii="Times New Roman" w:hAnsi="Times New Roman"/>
          <w:szCs w:val="24"/>
          <w:lang w:val="bs-Latn-BA"/>
        </w:rPr>
        <w:t xml:space="preserve">dajući svoj doprinos i mišljenja o zakonima i politikama </w:t>
      </w:r>
      <w:r w:rsidR="0038491A" w:rsidRPr="00D120D4">
        <w:rPr>
          <w:rFonts w:ascii="Times New Roman" w:hAnsi="Times New Roman"/>
          <w:szCs w:val="24"/>
          <w:lang w:val="bs-Latn-BA"/>
        </w:rPr>
        <w:t xml:space="preserve">na svim nivoima organizacije vlasti u BiH </w:t>
      </w:r>
      <w:r w:rsidR="00CC332E" w:rsidRPr="00D120D4">
        <w:rPr>
          <w:rFonts w:ascii="Times New Roman" w:hAnsi="Times New Roman"/>
          <w:szCs w:val="24"/>
          <w:lang w:val="bs-Latn-BA"/>
        </w:rPr>
        <w:t xml:space="preserve">kako bi oni bili usklađeni </w:t>
      </w:r>
      <w:r w:rsidR="0038491A" w:rsidRPr="00D120D4">
        <w:rPr>
          <w:rFonts w:ascii="Times New Roman" w:hAnsi="Times New Roman"/>
          <w:szCs w:val="24"/>
          <w:lang w:val="bs-Latn-BA"/>
        </w:rPr>
        <w:t>sa principima ravnopravnosti spolova.</w:t>
      </w:r>
    </w:p>
    <w:p w14:paraId="59B30EA3" w14:textId="77777777" w:rsidR="00E33D02" w:rsidRPr="00D120D4" w:rsidRDefault="00E33D02" w:rsidP="0038491A">
      <w:pPr>
        <w:jc w:val="both"/>
        <w:rPr>
          <w:rFonts w:ascii="Times New Roman" w:hAnsi="Times New Roman"/>
          <w:szCs w:val="24"/>
          <w:lang w:val="bs-Latn-BA"/>
        </w:rPr>
      </w:pPr>
    </w:p>
    <w:p w14:paraId="622641ED" w14:textId="77777777" w:rsidR="001B1E4A" w:rsidRPr="00D120D4" w:rsidRDefault="001B1E4A" w:rsidP="0090413C">
      <w:pPr>
        <w:jc w:val="both"/>
        <w:rPr>
          <w:rFonts w:ascii="Times New Roman" w:hAnsi="Times New Roman"/>
          <w:szCs w:val="24"/>
          <w:lang w:val="bs-Latn-BA"/>
        </w:rPr>
      </w:pPr>
    </w:p>
    <w:p w14:paraId="3A09651A" w14:textId="77777777" w:rsidR="002F5716" w:rsidRPr="00D120D4" w:rsidRDefault="002F5716" w:rsidP="000D45AA">
      <w:pPr>
        <w:jc w:val="both"/>
        <w:rPr>
          <w:rFonts w:ascii="Times New Roman" w:eastAsia="Calibri" w:hAnsi="Times New Roman"/>
          <w:b/>
          <w:szCs w:val="24"/>
          <w:lang w:val="bs-Latn-BA"/>
        </w:rPr>
      </w:pPr>
    </w:p>
    <w:p w14:paraId="15786DD1" w14:textId="3E7BD103" w:rsidR="000D45AA" w:rsidRPr="00D120D4" w:rsidRDefault="000D45AA" w:rsidP="000D45AA">
      <w:pPr>
        <w:jc w:val="both"/>
        <w:rPr>
          <w:rFonts w:ascii="Times New Roman" w:eastAsia="Calibri" w:hAnsi="Times New Roman"/>
          <w:b/>
          <w:szCs w:val="24"/>
          <w:lang w:val="bs-Latn-BA"/>
        </w:rPr>
      </w:pPr>
      <w:r w:rsidRPr="00D120D4">
        <w:rPr>
          <w:rFonts w:ascii="Times New Roman" w:eastAsia="Calibri" w:hAnsi="Times New Roman"/>
          <w:b/>
          <w:szCs w:val="24"/>
          <w:lang w:val="bs-Latn-BA"/>
        </w:rPr>
        <w:t xml:space="preserve">Ocjena stanja </w:t>
      </w:r>
    </w:p>
    <w:p w14:paraId="2F0E3AC1" w14:textId="77777777" w:rsidR="0038491A" w:rsidRPr="00D120D4" w:rsidRDefault="0038491A" w:rsidP="000D45AA">
      <w:pPr>
        <w:jc w:val="both"/>
        <w:rPr>
          <w:rFonts w:ascii="Times New Roman" w:eastAsia="Calibri" w:hAnsi="Times New Roman"/>
          <w:b/>
          <w:szCs w:val="24"/>
          <w:lang w:val="bs-Latn-BA"/>
        </w:rPr>
      </w:pPr>
    </w:p>
    <w:p w14:paraId="5D043278" w14:textId="77777777" w:rsidR="007875E7" w:rsidRPr="00D120D4" w:rsidRDefault="007875E7" w:rsidP="008322DF">
      <w:pPr>
        <w:jc w:val="both"/>
        <w:rPr>
          <w:rFonts w:ascii="Times New Roman" w:hAnsi="Times New Roman"/>
          <w:szCs w:val="24"/>
          <w:lang w:val="bs-Latn-BA"/>
        </w:rPr>
      </w:pPr>
    </w:p>
    <w:p w14:paraId="6787495D" w14:textId="7F8CC371" w:rsidR="00274360" w:rsidRPr="00D120D4" w:rsidRDefault="007875E7" w:rsidP="00274360">
      <w:pPr>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Implementacija prioritetnih zadataka iz GAP-a </w:t>
      </w:r>
      <w:r w:rsidR="00D97866" w:rsidRPr="00D120D4">
        <w:rPr>
          <w:rFonts w:ascii="Times New Roman" w:eastAsia="Calibri" w:hAnsi="Times New Roman"/>
          <w:szCs w:val="24"/>
          <w:lang w:val="bs-Latn-BA"/>
        </w:rPr>
        <w:t xml:space="preserve">BiH </w:t>
      </w:r>
      <w:r w:rsidRPr="00D120D4">
        <w:rPr>
          <w:rFonts w:ascii="Times New Roman" w:eastAsia="Calibri" w:hAnsi="Times New Roman"/>
          <w:szCs w:val="24"/>
          <w:lang w:val="bs-Latn-BA"/>
        </w:rPr>
        <w:t xml:space="preserve">odvija se na osnovu godišnjih operativnih planova nadležnih institucija za </w:t>
      </w:r>
      <w:r w:rsidR="00E33D02">
        <w:rPr>
          <w:rFonts w:ascii="Times New Roman" w:eastAsia="Calibri" w:hAnsi="Times New Roman"/>
          <w:szCs w:val="24"/>
          <w:lang w:val="bs-Latn-BA"/>
        </w:rPr>
        <w:t>implementaciju</w:t>
      </w:r>
      <w:r w:rsidRPr="00D120D4">
        <w:rPr>
          <w:rFonts w:ascii="Times New Roman" w:eastAsia="Calibri" w:hAnsi="Times New Roman"/>
          <w:szCs w:val="24"/>
          <w:lang w:val="bs-Latn-BA"/>
        </w:rPr>
        <w:t xml:space="preserve"> GAP-a BiH koje su zastupljene u koordinacionim odborima. U zavisnosti od nadležnosti i godišnjih prioriteta ovi planovi razrađuju mjere iz GAP BiH i definišu konkretne aktivnosti, koje su neka ministarstva uključila u svoje redovne planove rada. </w:t>
      </w:r>
      <w:r w:rsidR="00274360" w:rsidRPr="00D120D4">
        <w:rPr>
          <w:rFonts w:ascii="Times New Roman" w:eastAsia="Calibri" w:hAnsi="Times New Roman"/>
          <w:szCs w:val="24"/>
          <w:lang w:val="bs-Latn-BA"/>
        </w:rPr>
        <w:t xml:space="preserve"> ARS BiH MLJPI u saradnji sa </w:t>
      </w:r>
      <w:r w:rsidR="00DB198A" w:rsidRPr="00D120D4">
        <w:rPr>
          <w:rFonts w:ascii="Times New Roman" w:eastAsia="Calibri" w:hAnsi="Times New Roman"/>
          <w:szCs w:val="24"/>
          <w:lang w:val="bs-Latn-BA"/>
        </w:rPr>
        <w:t>GC RS i GC FBiH</w:t>
      </w:r>
      <w:r w:rsidR="00274360" w:rsidRPr="00D120D4">
        <w:rPr>
          <w:rFonts w:ascii="Times New Roman" w:eastAsia="Calibri" w:hAnsi="Times New Roman"/>
          <w:szCs w:val="24"/>
          <w:lang w:val="bs-Latn-BA"/>
        </w:rPr>
        <w:t xml:space="preserve"> izra</w:t>
      </w:r>
      <w:r w:rsidR="00AE2D2F" w:rsidRPr="00D120D4">
        <w:rPr>
          <w:rFonts w:ascii="Times New Roman" w:eastAsia="Calibri" w:hAnsi="Times New Roman"/>
          <w:szCs w:val="24"/>
          <w:lang w:val="bs-Latn-BA"/>
        </w:rPr>
        <w:t>đuje redovne</w:t>
      </w:r>
      <w:r w:rsidR="00274360" w:rsidRPr="00D120D4">
        <w:rPr>
          <w:rFonts w:ascii="Times New Roman" w:eastAsia="Calibri" w:hAnsi="Times New Roman"/>
          <w:szCs w:val="24"/>
          <w:lang w:val="bs-Latn-BA"/>
        </w:rPr>
        <w:t xml:space="preserve"> godišnj</w:t>
      </w:r>
      <w:r w:rsidR="00722053" w:rsidRPr="00D120D4">
        <w:rPr>
          <w:rFonts w:ascii="Times New Roman" w:eastAsia="Calibri" w:hAnsi="Times New Roman"/>
          <w:szCs w:val="24"/>
          <w:lang w:val="bs-Latn-BA"/>
        </w:rPr>
        <w:t>e</w:t>
      </w:r>
      <w:r w:rsidR="00C971ED" w:rsidRPr="00D120D4">
        <w:rPr>
          <w:rFonts w:ascii="Times New Roman" w:eastAsia="Calibri" w:hAnsi="Times New Roman"/>
          <w:szCs w:val="24"/>
          <w:lang w:val="bs-Latn-BA"/>
        </w:rPr>
        <w:t xml:space="preserve"> i </w:t>
      </w:r>
      <w:r w:rsidR="00274360" w:rsidRPr="00D120D4">
        <w:rPr>
          <w:rFonts w:ascii="Times New Roman" w:eastAsia="Calibri" w:hAnsi="Times New Roman"/>
          <w:szCs w:val="24"/>
          <w:lang w:val="bs-Latn-BA"/>
        </w:rPr>
        <w:t>izvještaj</w:t>
      </w:r>
      <w:r w:rsidR="00722053" w:rsidRPr="00D120D4">
        <w:rPr>
          <w:rFonts w:ascii="Times New Roman" w:eastAsia="Calibri" w:hAnsi="Times New Roman"/>
          <w:szCs w:val="24"/>
          <w:lang w:val="bs-Latn-BA"/>
        </w:rPr>
        <w:t>e</w:t>
      </w:r>
      <w:r w:rsidR="00274360" w:rsidRPr="00D120D4">
        <w:rPr>
          <w:rFonts w:ascii="Times New Roman" w:eastAsia="Calibri" w:hAnsi="Times New Roman"/>
          <w:szCs w:val="24"/>
          <w:lang w:val="bs-Latn-BA"/>
        </w:rPr>
        <w:t xml:space="preserve"> o realizaciji GAP </w:t>
      </w:r>
      <w:r w:rsidR="00722053" w:rsidRPr="00D120D4">
        <w:rPr>
          <w:rFonts w:ascii="Times New Roman" w:eastAsia="Calibri" w:hAnsi="Times New Roman"/>
          <w:szCs w:val="24"/>
          <w:lang w:val="bs-Latn-BA"/>
        </w:rPr>
        <w:t xml:space="preserve">BiH </w:t>
      </w:r>
      <w:r w:rsidR="00274360" w:rsidRPr="00D120D4">
        <w:rPr>
          <w:rFonts w:ascii="Times New Roman" w:eastAsia="Calibri" w:hAnsi="Times New Roman"/>
          <w:szCs w:val="24"/>
          <w:lang w:val="bs-Latn-BA"/>
        </w:rPr>
        <w:t>2018</w:t>
      </w:r>
      <w:r w:rsidR="00E33D02">
        <w:rPr>
          <w:rFonts w:ascii="Times New Roman" w:eastAsia="Calibri" w:hAnsi="Times New Roman"/>
          <w:szCs w:val="24"/>
          <w:lang w:val="bs-Latn-BA"/>
        </w:rPr>
        <w:t>.</w:t>
      </w:r>
      <w:r w:rsidR="00274360" w:rsidRPr="00D120D4">
        <w:rPr>
          <w:rFonts w:ascii="Times New Roman" w:eastAsia="Calibri" w:hAnsi="Times New Roman"/>
          <w:szCs w:val="24"/>
          <w:lang w:val="bs-Latn-BA"/>
        </w:rPr>
        <w:t>-2022</w:t>
      </w:r>
      <w:r w:rsidR="00BD10FC">
        <w:rPr>
          <w:rFonts w:ascii="Times New Roman" w:eastAsia="Calibri" w:hAnsi="Times New Roman"/>
          <w:szCs w:val="24"/>
          <w:lang w:val="bs-Latn-BA"/>
        </w:rPr>
        <w:t>. godine</w:t>
      </w:r>
      <w:r w:rsidR="00274360" w:rsidRPr="00D120D4">
        <w:rPr>
          <w:rFonts w:ascii="Times New Roman" w:eastAsia="Calibri" w:hAnsi="Times New Roman"/>
          <w:szCs w:val="24"/>
          <w:lang w:val="bs-Latn-BA"/>
        </w:rPr>
        <w:t xml:space="preserve"> na osnovu informacija </w:t>
      </w:r>
      <w:r w:rsidR="00722053" w:rsidRPr="00D120D4">
        <w:rPr>
          <w:rFonts w:ascii="Times New Roman" w:eastAsia="Calibri" w:hAnsi="Times New Roman"/>
          <w:szCs w:val="24"/>
          <w:lang w:val="bs-Latn-BA"/>
        </w:rPr>
        <w:t xml:space="preserve">koje </w:t>
      </w:r>
      <w:r w:rsidR="00274360" w:rsidRPr="00D120D4">
        <w:rPr>
          <w:rFonts w:ascii="Times New Roman" w:eastAsia="Calibri" w:hAnsi="Times New Roman"/>
          <w:szCs w:val="24"/>
          <w:lang w:val="bs-Latn-BA"/>
        </w:rPr>
        <w:t>dostavlj</w:t>
      </w:r>
      <w:r w:rsidR="00722053" w:rsidRPr="00D120D4">
        <w:rPr>
          <w:rFonts w:ascii="Times New Roman" w:eastAsia="Calibri" w:hAnsi="Times New Roman"/>
          <w:szCs w:val="24"/>
          <w:lang w:val="bs-Latn-BA"/>
        </w:rPr>
        <w:t>aju</w:t>
      </w:r>
      <w:r w:rsidR="00274360" w:rsidRPr="00D120D4">
        <w:rPr>
          <w:rFonts w:ascii="Times New Roman" w:eastAsia="Calibri" w:hAnsi="Times New Roman"/>
          <w:szCs w:val="24"/>
          <w:lang w:val="bs-Latn-BA"/>
        </w:rPr>
        <w:t xml:space="preserve"> institucij</w:t>
      </w:r>
      <w:r w:rsidR="00722053" w:rsidRPr="00D120D4">
        <w:rPr>
          <w:rFonts w:ascii="Times New Roman" w:eastAsia="Calibri" w:hAnsi="Times New Roman"/>
          <w:szCs w:val="24"/>
          <w:lang w:val="bs-Latn-BA"/>
        </w:rPr>
        <w:t>e</w:t>
      </w:r>
      <w:r w:rsidR="00274360" w:rsidRPr="00D120D4">
        <w:rPr>
          <w:rFonts w:ascii="Times New Roman" w:eastAsia="Calibri" w:hAnsi="Times New Roman"/>
          <w:szCs w:val="24"/>
          <w:lang w:val="bs-Latn-BA"/>
        </w:rPr>
        <w:t xml:space="preserve"> zastupljen</w:t>
      </w:r>
      <w:r w:rsidR="00722053" w:rsidRPr="00D120D4">
        <w:rPr>
          <w:rFonts w:ascii="Times New Roman" w:eastAsia="Calibri" w:hAnsi="Times New Roman"/>
          <w:szCs w:val="24"/>
          <w:lang w:val="bs-Latn-BA"/>
        </w:rPr>
        <w:t>e</w:t>
      </w:r>
      <w:r w:rsidR="00274360" w:rsidRPr="00D120D4">
        <w:rPr>
          <w:rFonts w:ascii="Times New Roman" w:eastAsia="Calibri" w:hAnsi="Times New Roman"/>
          <w:szCs w:val="24"/>
          <w:lang w:val="bs-Latn-BA"/>
        </w:rPr>
        <w:t xml:space="preserve"> u koordinacionim odborima. </w:t>
      </w:r>
    </w:p>
    <w:p w14:paraId="06603D67" w14:textId="287B99E6" w:rsidR="008322DF" w:rsidRPr="00D120D4" w:rsidRDefault="008322DF" w:rsidP="008322DF">
      <w:pPr>
        <w:jc w:val="both"/>
        <w:rPr>
          <w:rFonts w:ascii="Times New Roman" w:hAnsi="Times New Roman"/>
          <w:szCs w:val="24"/>
          <w:lang w:val="bs-Latn-BA"/>
        </w:rPr>
      </w:pPr>
    </w:p>
    <w:p w14:paraId="153645D4" w14:textId="71AB42A5" w:rsidR="0066445B" w:rsidRPr="00D120D4" w:rsidRDefault="007875E7" w:rsidP="007875E7">
      <w:pPr>
        <w:jc w:val="both"/>
        <w:rPr>
          <w:rFonts w:ascii="Times New Roman" w:eastAsia="Calibri" w:hAnsi="Times New Roman"/>
          <w:szCs w:val="24"/>
          <w:highlight w:val="yellow"/>
          <w:lang w:val="bs-Latn-BA"/>
        </w:rPr>
      </w:pPr>
      <w:r w:rsidRPr="00D120D4">
        <w:rPr>
          <w:rFonts w:ascii="Times New Roman" w:eastAsia="Calibri" w:hAnsi="Times New Roman"/>
          <w:szCs w:val="24"/>
          <w:lang w:val="bs-Latn-BA"/>
        </w:rPr>
        <w:t xml:space="preserve">Vlada RS je imenovala </w:t>
      </w:r>
      <w:r w:rsidR="0038491A" w:rsidRPr="00D120D4">
        <w:rPr>
          <w:rFonts w:ascii="Times New Roman" w:eastAsia="Calibri" w:hAnsi="Times New Roman"/>
          <w:szCs w:val="24"/>
          <w:lang w:val="bs-Latn-BA"/>
        </w:rPr>
        <w:t>K</w:t>
      </w:r>
      <w:r w:rsidR="006E7543" w:rsidRPr="00D120D4">
        <w:rPr>
          <w:rFonts w:ascii="Times New Roman" w:eastAsia="Calibri" w:hAnsi="Times New Roman"/>
          <w:szCs w:val="24"/>
          <w:lang w:val="bs-Latn-BA"/>
        </w:rPr>
        <w:t xml:space="preserve">oordinacioni </w:t>
      </w:r>
      <w:r w:rsidR="001C64D5">
        <w:rPr>
          <w:rFonts w:ascii="Times New Roman" w:eastAsia="Calibri" w:hAnsi="Times New Roman"/>
          <w:szCs w:val="24"/>
          <w:lang w:val="bs-Latn-BA"/>
        </w:rPr>
        <w:t>o</w:t>
      </w:r>
      <w:r w:rsidR="006E7543" w:rsidRPr="00D120D4">
        <w:rPr>
          <w:rFonts w:ascii="Times New Roman" w:eastAsia="Calibri" w:hAnsi="Times New Roman"/>
          <w:szCs w:val="24"/>
          <w:lang w:val="bs-Latn-BA"/>
        </w:rPr>
        <w:t>dbor (KO)</w:t>
      </w:r>
      <w:r w:rsidR="0038491A" w:rsidRPr="00D120D4">
        <w:rPr>
          <w:rFonts w:ascii="Times New Roman" w:eastAsia="Calibri" w:hAnsi="Times New Roman"/>
          <w:szCs w:val="24"/>
          <w:lang w:val="bs-Latn-BA"/>
        </w:rPr>
        <w:t xml:space="preserve"> za praćenje </w:t>
      </w:r>
      <w:r w:rsidR="00E33D02">
        <w:rPr>
          <w:rFonts w:ascii="Times New Roman" w:eastAsia="Calibri" w:hAnsi="Times New Roman"/>
          <w:szCs w:val="24"/>
          <w:lang w:val="bs-Latn-BA"/>
        </w:rPr>
        <w:t>implementacije</w:t>
      </w:r>
      <w:r w:rsidR="0038491A" w:rsidRPr="00D120D4">
        <w:rPr>
          <w:rFonts w:ascii="Times New Roman" w:eastAsia="Calibri" w:hAnsi="Times New Roman"/>
          <w:szCs w:val="24"/>
          <w:lang w:val="bs-Latn-BA"/>
        </w:rPr>
        <w:t xml:space="preserve"> GAP BiH u </w:t>
      </w:r>
      <w:r w:rsidR="414D110F" w:rsidRPr="00D120D4">
        <w:rPr>
          <w:rFonts w:ascii="Times New Roman" w:eastAsia="Calibri" w:hAnsi="Times New Roman"/>
          <w:szCs w:val="24"/>
          <w:lang w:val="bs-Latn-BA"/>
        </w:rPr>
        <w:t>RS</w:t>
      </w:r>
      <w:r w:rsidR="00324EEF" w:rsidRPr="00D120D4">
        <w:rPr>
          <w:rFonts w:ascii="Times New Roman" w:eastAsia="Calibri" w:hAnsi="Times New Roman"/>
          <w:szCs w:val="24"/>
          <w:lang w:val="bs-Latn-BA"/>
        </w:rPr>
        <w:t xml:space="preserve"> za period 2018</w:t>
      </w:r>
      <w:r w:rsidR="00E33D02">
        <w:rPr>
          <w:rFonts w:ascii="Times New Roman" w:eastAsia="Calibri" w:hAnsi="Times New Roman"/>
          <w:szCs w:val="24"/>
          <w:lang w:val="bs-Latn-BA"/>
        </w:rPr>
        <w:t>.</w:t>
      </w:r>
      <w:r w:rsidR="00324EEF" w:rsidRPr="00D120D4">
        <w:rPr>
          <w:rFonts w:ascii="Times New Roman" w:eastAsia="Calibri" w:hAnsi="Times New Roman"/>
          <w:szCs w:val="24"/>
          <w:lang w:val="bs-Latn-BA"/>
        </w:rPr>
        <w:t>-2022</w:t>
      </w:r>
      <w:r w:rsidR="0038491A" w:rsidRPr="00D120D4">
        <w:rPr>
          <w:rFonts w:ascii="Times New Roman" w:eastAsia="Calibri" w:hAnsi="Times New Roman"/>
          <w:szCs w:val="24"/>
          <w:lang w:val="bs-Latn-BA"/>
        </w:rPr>
        <w:t xml:space="preserve">. godine </w:t>
      </w:r>
      <w:r w:rsidRPr="00D120D4">
        <w:rPr>
          <w:rFonts w:ascii="Times New Roman" w:eastAsia="Calibri" w:hAnsi="Times New Roman"/>
          <w:szCs w:val="24"/>
          <w:lang w:val="bs-Latn-BA"/>
        </w:rPr>
        <w:t>sa zadatkom da ovo</w:t>
      </w:r>
      <w:r w:rsidR="0038491A" w:rsidRPr="00D120D4">
        <w:rPr>
          <w:rFonts w:ascii="Times New Roman" w:eastAsia="Calibri" w:hAnsi="Times New Roman"/>
          <w:szCs w:val="24"/>
          <w:lang w:val="bs-Latn-BA"/>
        </w:rPr>
        <w:t xml:space="preserve"> interresorno tijelo </w:t>
      </w:r>
      <w:r w:rsidRPr="00D120D4">
        <w:rPr>
          <w:rFonts w:ascii="Times New Roman" w:eastAsia="Calibri" w:hAnsi="Times New Roman"/>
          <w:szCs w:val="24"/>
          <w:lang w:val="bs-Latn-BA"/>
        </w:rPr>
        <w:t>bude zadu</w:t>
      </w:r>
      <w:r w:rsidR="0073574B" w:rsidRPr="00D120D4">
        <w:rPr>
          <w:rFonts w:ascii="Times New Roman" w:eastAsia="Calibri" w:hAnsi="Times New Roman"/>
          <w:szCs w:val="24"/>
          <w:lang w:val="bs-Latn-BA"/>
        </w:rPr>
        <w:t>ž</w:t>
      </w:r>
      <w:r w:rsidRPr="00D120D4">
        <w:rPr>
          <w:rFonts w:ascii="Times New Roman" w:eastAsia="Calibri" w:hAnsi="Times New Roman"/>
          <w:szCs w:val="24"/>
          <w:lang w:val="bs-Latn-BA"/>
        </w:rPr>
        <w:t xml:space="preserve">eno </w:t>
      </w:r>
      <w:r w:rsidR="0038491A" w:rsidRPr="00D120D4">
        <w:rPr>
          <w:rFonts w:ascii="Times New Roman" w:eastAsia="Calibri" w:hAnsi="Times New Roman"/>
          <w:szCs w:val="24"/>
          <w:lang w:val="bs-Latn-BA"/>
        </w:rPr>
        <w:t>za planiranje, sprovođenje i praćenje ovog dokumenta</w:t>
      </w:r>
      <w:r w:rsidRPr="00D120D4">
        <w:rPr>
          <w:rFonts w:ascii="Times New Roman" w:eastAsia="Calibri" w:hAnsi="Times New Roman"/>
          <w:szCs w:val="24"/>
          <w:lang w:val="bs-Latn-BA"/>
        </w:rPr>
        <w:t xml:space="preserve">. </w:t>
      </w:r>
      <w:r w:rsidR="0073574B" w:rsidRPr="00D120D4">
        <w:rPr>
          <w:rFonts w:ascii="Times New Roman" w:eastAsia="Calibri" w:hAnsi="Times New Roman"/>
          <w:szCs w:val="24"/>
          <w:lang w:val="bs-Latn-BA"/>
        </w:rPr>
        <w:t xml:space="preserve">Ovaj </w:t>
      </w:r>
      <w:r w:rsidRPr="00D120D4">
        <w:rPr>
          <w:rFonts w:ascii="Times New Roman" w:eastAsia="Calibri" w:hAnsi="Times New Roman"/>
          <w:szCs w:val="24"/>
          <w:lang w:val="bs-Latn-BA"/>
        </w:rPr>
        <w:t xml:space="preserve">KO </w:t>
      </w:r>
      <w:r w:rsidR="0038491A" w:rsidRPr="00D120D4">
        <w:rPr>
          <w:rFonts w:ascii="Times New Roman" w:eastAsia="Calibri" w:hAnsi="Times New Roman"/>
          <w:szCs w:val="24"/>
          <w:lang w:val="bs-Latn-BA"/>
        </w:rPr>
        <w:t xml:space="preserve">čine predstavnici/ce svih ministarstava Vlade RS, a njime predsjedava direktorica GC RS. </w:t>
      </w:r>
      <w:r w:rsidRPr="00D120D4">
        <w:rPr>
          <w:rFonts w:ascii="Times New Roman" w:hAnsi="Times New Roman"/>
          <w:szCs w:val="24"/>
          <w:lang w:val="bs-Latn-BA"/>
        </w:rPr>
        <w:t>Na osnovu iskazanih potreba</w:t>
      </w:r>
      <w:r w:rsidR="00826816" w:rsidRPr="00D120D4">
        <w:rPr>
          <w:rFonts w:ascii="Times New Roman" w:hAnsi="Times New Roman"/>
          <w:szCs w:val="24"/>
          <w:lang w:val="bs-Latn-BA"/>
        </w:rPr>
        <w:t xml:space="preserve"> ovog</w:t>
      </w:r>
      <w:r w:rsidR="00F100C1">
        <w:rPr>
          <w:rFonts w:ascii="Times New Roman" w:hAnsi="Times New Roman"/>
          <w:szCs w:val="24"/>
          <w:lang w:val="bs-Latn-BA"/>
        </w:rPr>
        <w:t xml:space="preserve"> KO</w:t>
      </w:r>
      <w:r w:rsidRPr="00D120D4">
        <w:rPr>
          <w:rFonts w:ascii="Times New Roman" w:hAnsi="Times New Roman"/>
          <w:szCs w:val="24"/>
          <w:lang w:val="bs-Latn-BA"/>
        </w:rPr>
        <w:t xml:space="preserve"> i rada na navedenim dokumentima, GC RS je izradio </w:t>
      </w:r>
      <w:r w:rsidRPr="00D120D4">
        <w:rPr>
          <w:rFonts w:ascii="Times New Roman" w:hAnsi="Times New Roman"/>
          <w:bCs/>
          <w:szCs w:val="24"/>
          <w:lang w:val="bs-Latn-BA"/>
        </w:rPr>
        <w:t xml:space="preserve">Metodologiju za podršku ministarstvima Republike Srpske za monitoring </w:t>
      </w:r>
      <w:r w:rsidR="00E33D02">
        <w:rPr>
          <w:rFonts w:ascii="Times New Roman" w:hAnsi="Times New Roman"/>
          <w:bCs/>
          <w:szCs w:val="24"/>
          <w:lang w:val="bs-Latn-BA"/>
        </w:rPr>
        <w:t>implementacije</w:t>
      </w:r>
      <w:r w:rsidRPr="00D120D4">
        <w:rPr>
          <w:rFonts w:ascii="Times New Roman" w:hAnsi="Times New Roman"/>
          <w:bCs/>
          <w:szCs w:val="24"/>
          <w:lang w:val="bs-Latn-BA"/>
        </w:rPr>
        <w:t xml:space="preserve"> Godišnjeg operativnog plana za ravnopravnost </w:t>
      </w:r>
      <w:r w:rsidR="00E33D02">
        <w:rPr>
          <w:rFonts w:ascii="Times New Roman" w:hAnsi="Times New Roman"/>
          <w:bCs/>
          <w:szCs w:val="24"/>
          <w:lang w:val="bs-Latn-BA"/>
        </w:rPr>
        <w:t>s</w:t>
      </w:r>
      <w:r w:rsidRPr="00D120D4">
        <w:rPr>
          <w:rFonts w:ascii="Times New Roman" w:hAnsi="Times New Roman"/>
          <w:bCs/>
          <w:szCs w:val="24"/>
          <w:lang w:val="bs-Latn-BA"/>
        </w:rPr>
        <w:t xml:space="preserve">polova u Republici Srpskoj za 2021. godinu - Smjernice. U okviru ove aktivnosti GC RS je izradio Izvještaj o napretku </w:t>
      </w:r>
      <w:r w:rsidR="00E33D02">
        <w:rPr>
          <w:rFonts w:ascii="Times New Roman" w:hAnsi="Times New Roman"/>
          <w:bCs/>
          <w:szCs w:val="24"/>
          <w:lang w:val="bs-Latn-BA"/>
        </w:rPr>
        <w:t>implementacije</w:t>
      </w:r>
      <w:r w:rsidRPr="00D120D4">
        <w:rPr>
          <w:rFonts w:ascii="Times New Roman" w:hAnsi="Times New Roman"/>
          <w:bCs/>
          <w:szCs w:val="24"/>
          <w:lang w:val="bs-Latn-BA"/>
        </w:rPr>
        <w:t xml:space="preserve"> Godišnjih operativnih planova za Republiku Srpsku </w:t>
      </w:r>
      <w:r w:rsidR="00E33D02">
        <w:rPr>
          <w:rFonts w:ascii="Times New Roman" w:hAnsi="Times New Roman"/>
          <w:bCs/>
          <w:szCs w:val="24"/>
          <w:lang w:val="bs-Latn-BA"/>
        </w:rPr>
        <w:t>–</w:t>
      </w:r>
      <w:r w:rsidRPr="00D120D4">
        <w:rPr>
          <w:rFonts w:ascii="Times New Roman" w:hAnsi="Times New Roman"/>
          <w:bCs/>
          <w:szCs w:val="24"/>
          <w:lang w:val="bs-Latn-BA"/>
        </w:rPr>
        <w:t xml:space="preserve"> </w:t>
      </w:r>
      <w:r w:rsidR="00E33D02">
        <w:rPr>
          <w:rFonts w:ascii="Times New Roman" w:hAnsi="Times New Roman"/>
          <w:bCs/>
          <w:szCs w:val="24"/>
          <w:lang w:val="bs-Latn-BA"/>
        </w:rPr>
        <w:t xml:space="preserve">Implementacija </w:t>
      </w:r>
      <w:r w:rsidRPr="00D120D4">
        <w:rPr>
          <w:rFonts w:ascii="Times New Roman" w:hAnsi="Times New Roman"/>
          <w:bCs/>
          <w:szCs w:val="24"/>
          <w:lang w:val="bs-Latn-BA"/>
        </w:rPr>
        <w:t>Plana za 2020. godinu</w:t>
      </w:r>
      <w:r w:rsidR="001F6A68">
        <w:rPr>
          <w:rFonts w:ascii="Times New Roman" w:hAnsi="Times New Roman"/>
          <w:szCs w:val="24"/>
          <w:lang w:val="bs-Latn-BA"/>
        </w:rPr>
        <w:t>. Za analizu je izabran P</w:t>
      </w:r>
      <w:r w:rsidRPr="00D120D4">
        <w:rPr>
          <w:rFonts w:ascii="Times New Roman" w:hAnsi="Times New Roman"/>
          <w:szCs w:val="24"/>
          <w:lang w:val="bs-Latn-BA"/>
        </w:rPr>
        <w:t>lan iz 2020. godine, a  analiza je pokazala da je preko 80% aktivnosti realizovano i da su ministarstva zajedno sa GC RS uspjela da realizuju planirane akti</w:t>
      </w:r>
      <w:r w:rsidR="00CD13B1">
        <w:rPr>
          <w:rFonts w:ascii="Times New Roman" w:hAnsi="Times New Roman"/>
          <w:szCs w:val="24"/>
          <w:lang w:val="bs-Latn-BA"/>
        </w:rPr>
        <w:t>vnosti i pored činjenice da je P</w:t>
      </w:r>
      <w:r w:rsidRPr="00D120D4">
        <w:rPr>
          <w:rFonts w:ascii="Times New Roman" w:hAnsi="Times New Roman"/>
          <w:szCs w:val="24"/>
          <w:lang w:val="bs-Latn-BA"/>
        </w:rPr>
        <w:t>lan realizovan u vrijeme krizne situacije</w:t>
      </w:r>
      <w:r w:rsidR="006E7543" w:rsidRPr="00D120D4">
        <w:rPr>
          <w:rFonts w:ascii="Times New Roman" w:hAnsi="Times New Roman"/>
          <w:szCs w:val="24"/>
          <w:lang w:val="bs-Latn-BA"/>
        </w:rPr>
        <w:t xml:space="preserve"> uzrokovane pandemijom </w:t>
      </w:r>
      <w:r w:rsidR="00885E10" w:rsidRPr="00D120D4">
        <w:rPr>
          <w:rFonts w:ascii="Times New Roman" w:hAnsi="Times New Roman"/>
          <w:szCs w:val="24"/>
          <w:lang w:val="bs-Latn-BA"/>
        </w:rPr>
        <w:t>C</w:t>
      </w:r>
      <w:r w:rsidR="00E33D02">
        <w:rPr>
          <w:rFonts w:ascii="Times New Roman" w:hAnsi="Times New Roman"/>
          <w:szCs w:val="24"/>
          <w:lang w:val="bs-Latn-BA"/>
        </w:rPr>
        <w:t>OVID</w:t>
      </w:r>
      <w:r w:rsidR="00885E10" w:rsidRPr="00D120D4">
        <w:rPr>
          <w:rFonts w:ascii="Times New Roman" w:hAnsi="Times New Roman"/>
          <w:szCs w:val="24"/>
          <w:lang w:val="bs-Latn-BA"/>
        </w:rPr>
        <w:t>-19.</w:t>
      </w:r>
    </w:p>
    <w:p w14:paraId="2EA51708" w14:textId="77777777" w:rsidR="0038491A" w:rsidRPr="00D120D4" w:rsidRDefault="0038491A" w:rsidP="0038491A">
      <w:pPr>
        <w:jc w:val="both"/>
        <w:rPr>
          <w:rFonts w:ascii="Times New Roman" w:eastAsia="Calibri" w:hAnsi="Times New Roman"/>
          <w:szCs w:val="24"/>
          <w:highlight w:val="yellow"/>
          <w:lang w:val="bs-Latn-BA"/>
        </w:rPr>
      </w:pPr>
    </w:p>
    <w:p w14:paraId="52E2849C" w14:textId="1C3BF119" w:rsidR="00AC763C" w:rsidRPr="00D120D4" w:rsidRDefault="00E33D02" w:rsidP="00AC763C">
      <w:pPr>
        <w:pStyle w:val="BodyText"/>
        <w:rPr>
          <w:rFonts w:ascii="Times New Roman" w:hAnsi="Times New Roman"/>
          <w:szCs w:val="24"/>
          <w:lang w:val="bs-Latn-BA"/>
        </w:rPr>
      </w:pPr>
      <w:r w:rsidRPr="00E33D02">
        <w:rPr>
          <w:rFonts w:ascii="Times New Roman" w:hAnsi="Times New Roman"/>
          <w:szCs w:val="24"/>
          <w:lang w:val="bs-Latn-BA"/>
        </w:rPr>
        <w:t xml:space="preserve">GC FBIH koordinira implementaciju i nadzor nad implementacijom GAP-a BiH u FBiH. Vlada FBiH je </w:t>
      </w:r>
      <w:r>
        <w:rPr>
          <w:rFonts w:ascii="Times New Roman" w:hAnsi="Times New Roman"/>
          <w:szCs w:val="24"/>
          <w:lang w:val="bs-Latn-BA"/>
        </w:rPr>
        <w:t>imenovala Koordinacioni odbor (K</w:t>
      </w:r>
      <w:r w:rsidRPr="00E33D02">
        <w:rPr>
          <w:rFonts w:ascii="Times New Roman" w:hAnsi="Times New Roman"/>
          <w:szCs w:val="24"/>
          <w:lang w:val="bs-Latn-BA"/>
        </w:rPr>
        <w:t xml:space="preserve">O) za praćenje </w:t>
      </w:r>
      <w:r>
        <w:rPr>
          <w:rFonts w:ascii="Times New Roman" w:hAnsi="Times New Roman"/>
          <w:szCs w:val="24"/>
          <w:lang w:val="bs-Latn-BA"/>
        </w:rPr>
        <w:t>implementacije</w:t>
      </w:r>
      <w:r w:rsidRPr="00E33D02">
        <w:rPr>
          <w:rFonts w:ascii="Times New Roman" w:hAnsi="Times New Roman"/>
          <w:szCs w:val="24"/>
          <w:lang w:val="bs-Latn-BA"/>
        </w:rPr>
        <w:t xml:space="preserve"> GAP-a 2018</w:t>
      </w:r>
      <w:r w:rsidR="007C0522">
        <w:rPr>
          <w:rFonts w:ascii="Times New Roman" w:hAnsi="Times New Roman"/>
          <w:szCs w:val="24"/>
          <w:lang w:val="bs-Latn-BA"/>
        </w:rPr>
        <w:t>.</w:t>
      </w:r>
      <w:r w:rsidRPr="00E33D02">
        <w:rPr>
          <w:rFonts w:ascii="Times New Roman" w:hAnsi="Times New Roman"/>
          <w:szCs w:val="24"/>
          <w:lang w:val="bs-Latn-BA"/>
        </w:rPr>
        <w:t>-2022.</w:t>
      </w:r>
      <w:r>
        <w:rPr>
          <w:rFonts w:ascii="Times New Roman" w:hAnsi="Times New Roman"/>
          <w:szCs w:val="24"/>
          <w:lang w:val="bs-Latn-BA"/>
        </w:rPr>
        <w:t xml:space="preserve"> godine</w:t>
      </w:r>
      <w:r w:rsidRPr="00E33D02">
        <w:rPr>
          <w:rFonts w:ascii="Times New Roman" w:hAnsi="Times New Roman"/>
          <w:szCs w:val="24"/>
          <w:lang w:val="bs-Latn-BA"/>
        </w:rPr>
        <w:t xml:space="preserve"> u FBiH, koju čini sedam predstavnika institucija. Oni su bili od ključnog značaja za implementaciju GAP-a BiH u FBiH, kao i za izradu i praćenje Jedinstvenog operativnog plana FBiH za implementaciju GAP-a BiH. GC FBiH također koordinira rad Koordinacionog tijela za praćenje provođenja Strategije za prevenciju i borbu protiv nasilja u porodici i provođenje aktivnosti na </w:t>
      </w:r>
      <w:r>
        <w:rPr>
          <w:rFonts w:ascii="Times New Roman" w:hAnsi="Times New Roman"/>
          <w:szCs w:val="24"/>
          <w:lang w:val="bs-Latn-BA"/>
        </w:rPr>
        <w:t>implementaciji</w:t>
      </w:r>
      <w:r w:rsidRPr="00E33D02">
        <w:rPr>
          <w:rFonts w:ascii="Times New Roman" w:hAnsi="Times New Roman"/>
          <w:szCs w:val="24"/>
          <w:lang w:val="bs-Latn-BA"/>
        </w:rPr>
        <w:t xml:space="preserve"> Akcionog plana za podršku i razvoj ženskog poduzetništva u FBiH</w:t>
      </w:r>
      <w:r w:rsidR="00AC763C" w:rsidRPr="00D120D4">
        <w:rPr>
          <w:rFonts w:ascii="Times New Roman" w:hAnsi="Times New Roman"/>
          <w:szCs w:val="24"/>
          <w:lang w:val="bs-Latn-BA"/>
        </w:rPr>
        <w:t xml:space="preserve">. </w:t>
      </w:r>
      <w:r w:rsidRPr="00E33D02">
        <w:rPr>
          <w:rFonts w:ascii="Times New Roman" w:hAnsi="Times New Roman"/>
          <w:szCs w:val="24"/>
          <w:lang w:val="bs-Latn-BA"/>
        </w:rPr>
        <w:t>Osim toga, pružena je podrška vladama kantona u procesu formiranja kantonalnih KO i</w:t>
      </w:r>
      <w:r>
        <w:rPr>
          <w:rFonts w:ascii="Times New Roman" w:hAnsi="Times New Roman"/>
          <w:szCs w:val="24"/>
          <w:lang w:val="bs-Latn-BA"/>
        </w:rPr>
        <w:t xml:space="preserve"> </w:t>
      </w:r>
      <w:r w:rsidRPr="00E33D02">
        <w:rPr>
          <w:rFonts w:ascii="Times New Roman" w:hAnsi="Times New Roman"/>
          <w:szCs w:val="24"/>
          <w:lang w:val="bs-Latn-BA"/>
        </w:rPr>
        <w:t xml:space="preserve">u saradnji sa njima šest kantona je donijelo šest </w:t>
      </w:r>
      <w:r w:rsidR="003326D7">
        <w:rPr>
          <w:rFonts w:ascii="Times New Roman" w:hAnsi="Times New Roman"/>
          <w:szCs w:val="24"/>
          <w:lang w:val="bs-Latn-BA"/>
        </w:rPr>
        <w:t>G</w:t>
      </w:r>
      <w:r>
        <w:rPr>
          <w:rFonts w:ascii="Times New Roman" w:hAnsi="Times New Roman"/>
          <w:szCs w:val="24"/>
          <w:lang w:val="bs-Latn-BA"/>
        </w:rPr>
        <w:t>ender</w:t>
      </w:r>
      <w:r w:rsidRPr="00E33D02">
        <w:rPr>
          <w:rFonts w:ascii="Times New Roman" w:hAnsi="Times New Roman"/>
          <w:szCs w:val="24"/>
          <w:lang w:val="bs-Latn-BA"/>
        </w:rPr>
        <w:t xml:space="preserve"> akcionih planova, a usvojeno je i preko 30% planova za jedinice lokalne samouprave. Prema utvrđenoj me</w:t>
      </w:r>
      <w:r>
        <w:rPr>
          <w:rFonts w:ascii="Times New Roman" w:hAnsi="Times New Roman"/>
          <w:szCs w:val="24"/>
          <w:lang w:val="bs-Latn-BA"/>
        </w:rPr>
        <w:t>todologiji i zadanom formatu, GC</w:t>
      </w:r>
      <w:r w:rsidRPr="00E33D02">
        <w:rPr>
          <w:rFonts w:ascii="Times New Roman" w:hAnsi="Times New Roman"/>
          <w:szCs w:val="24"/>
          <w:lang w:val="bs-Latn-BA"/>
        </w:rPr>
        <w:t xml:space="preserve"> FBiH prikuplja i analizira informacije od institucija, nevladinih organizacija i drugih partnera na nivou FBiH, te koordinira izradu godišnjeg izvještaja o realizaciji aktivnosti iz GAP-a BiH za FBiH</w:t>
      </w:r>
      <w:r w:rsidR="00AC763C" w:rsidRPr="00D120D4">
        <w:rPr>
          <w:rFonts w:ascii="Times New Roman" w:hAnsi="Times New Roman"/>
          <w:szCs w:val="24"/>
          <w:lang w:val="bs-Latn-BA"/>
        </w:rPr>
        <w:t>.</w:t>
      </w:r>
    </w:p>
    <w:p w14:paraId="2E343A60" w14:textId="77777777" w:rsidR="00E35365" w:rsidRPr="00D120D4" w:rsidRDefault="00E35365" w:rsidP="00AC763C">
      <w:pPr>
        <w:pStyle w:val="BodyText"/>
        <w:rPr>
          <w:rFonts w:ascii="Times New Roman" w:hAnsi="Times New Roman"/>
          <w:szCs w:val="24"/>
          <w:lang w:val="bs-Latn-BA"/>
        </w:rPr>
      </w:pPr>
    </w:p>
    <w:p w14:paraId="52470F4A" w14:textId="3CB33CC3" w:rsidR="0038491A" w:rsidRPr="00D120D4" w:rsidRDefault="00E33D02" w:rsidP="0038491A">
      <w:pPr>
        <w:jc w:val="both"/>
        <w:rPr>
          <w:rFonts w:ascii="Times New Roman" w:eastAsia="Calibri" w:hAnsi="Times New Roman"/>
          <w:szCs w:val="24"/>
          <w:lang w:val="bs-Latn-BA"/>
        </w:rPr>
      </w:pPr>
      <w:r w:rsidRPr="00E33D02">
        <w:rPr>
          <w:rFonts w:ascii="Times New Roman" w:eastAsia="Calibri" w:hAnsi="Times New Roman"/>
          <w:szCs w:val="24"/>
          <w:lang w:val="bs-Latn-BA"/>
        </w:rPr>
        <w:t>Ostvaren je značajan napredak u izradi akcionih planova na nižim nivoima vlasti. Međutim, i pored toga ostaje izazov da se operativno planiranje i izvještavanje o GAP-u BiH na nivou kantona i jedinica lokalne samouprave ne provodi na sistematski način. G</w:t>
      </w:r>
      <w:r w:rsidR="002C16C4">
        <w:rPr>
          <w:rFonts w:ascii="Times New Roman" w:eastAsia="Calibri" w:hAnsi="Times New Roman"/>
          <w:szCs w:val="24"/>
          <w:lang w:val="bs-Latn-BA"/>
        </w:rPr>
        <w:t>C</w:t>
      </w:r>
      <w:r w:rsidRPr="00E33D02">
        <w:rPr>
          <w:rFonts w:ascii="Times New Roman" w:eastAsia="Calibri" w:hAnsi="Times New Roman"/>
          <w:szCs w:val="24"/>
          <w:lang w:val="bs-Latn-BA"/>
        </w:rPr>
        <w:t xml:space="preserve"> FBiH i G</w:t>
      </w:r>
      <w:r w:rsidR="002C16C4">
        <w:rPr>
          <w:rFonts w:ascii="Times New Roman" w:eastAsia="Calibri" w:hAnsi="Times New Roman"/>
          <w:szCs w:val="24"/>
          <w:lang w:val="bs-Latn-BA"/>
        </w:rPr>
        <w:t>C</w:t>
      </w:r>
      <w:r w:rsidRPr="00E33D02">
        <w:rPr>
          <w:rFonts w:ascii="Times New Roman" w:eastAsia="Calibri" w:hAnsi="Times New Roman"/>
          <w:szCs w:val="24"/>
          <w:lang w:val="bs-Latn-BA"/>
        </w:rPr>
        <w:t xml:space="preserve"> RS i dalje trebaju dodatne kapacitete za pružanje stručne podrške ovom procesu. Vlasti na pojedinim nivoima uprave još uvijek ne prepoznaju važnost uvođenja i postizanja standarda za ravnopravnost spolova, pa nisu poduzeli korake i odluke u vezi sa implementacijom GAP-a BiH i izradom lokalnih rodnih akcionih planova.</w:t>
      </w:r>
      <w:r w:rsidR="0038491A" w:rsidRPr="00D120D4">
        <w:rPr>
          <w:rFonts w:ascii="Times New Roman" w:eastAsia="Calibri" w:hAnsi="Times New Roman"/>
          <w:szCs w:val="24"/>
          <w:lang w:val="bs-Latn-BA"/>
        </w:rPr>
        <w:t xml:space="preserve"> </w:t>
      </w:r>
      <w:r w:rsidR="00B25B6D" w:rsidRPr="00D120D4">
        <w:rPr>
          <w:rFonts w:ascii="Times New Roman" w:eastAsia="Calibri" w:hAnsi="Times New Roman"/>
          <w:szCs w:val="24"/>
          <w:lang w:val="bs-Latn-BA"/>
        </w:rPr>
        <w:t>U</w:t>
      </w:r>
      <w:r w:rsidR="0038491A" w:rsidRPr="00D120D4">
        <w:rPr>
          <w:rFonts w:ascii="Times New Roman" w:eastAsia="Calibri" w:hAnsi="Times New Roman"/>
          <w:szCs w:val="24"/>
          <w:lang w:val="bs-Latn-BA"/>
        </w:rPr>
        <w:t xml:space="preserve"> slučaju Republike Srpske </w:t>
      </w:r>
      <w:r w:rsidR="00564D6E" w:rsidRPr="00D120D4">
        <w:rPr>
          <w:rFonts w:ascii="Times New Roman" w:eastAsia="Calibri" w:hAnsi="Times New Roman"/>
          <w:szCs w:val="24"/>
          <w:lang w:val="bs-Latn-BA"/>
        </w:rPr>
        <w:t xml:space="preserve">doneseno je preko 30 LGAP i to </w:t>
      </w:r>
      <w:r w:rsidR="0038491A" w:rsidRPr="00D120D4">
        <w:rPr>
          <w:rFonts w:ascii="Times New Roman" w:eastAsia="Calibri" w:hAnsi="Times New Roman"/>
          <w:szCs w:val="24"/>
          <w:lang w:val="bs-Latn-BA"/>
        </w:rPr>
        <w:t>na inicijativu GC</w:t>
      </w:r>
      <w:r w:rsidR="002C16C4">
        <w:rPr>
          <w:rFonts w:ascii="Times New Roman" w:eastAsia="Calibri" w:hAnsi="Times New Roman"/>
          <w:szCs w:val="24"/>
          <w:lang w:val="bs-Latn-BA"/>
        </w:rPr>
        <w:t xml:space="preserve"> </w:t>
      </w:r>
      <w:r w:rsidR="0038491A" w:rsidRPr="00D120D4">
        <w:rPr>
          <w:rFonts w:ascii="Times New Roman" w:eastAsia="Calibri" w:hAnsi="Times New Roman"/>
          <w:szCs w:val="24"/>
          <w:lang w:val="bs-Latn-BA"/>
        </w:rPr>
        <w:t>RS</w:t>
      </w:r>
      <w:r w:rsidR="00564D6E" w:rsidRPr="00D120D4">
        <w:rPr>
          <w:rFonts w:ascii="Times New Roman" w:eastAsia="Calibri" w:hAnsi="Times New Roman"/>
          <w:szCs w:val="24"/>
          <w:lang w:val="bs-Latn-BA"/>
        </w:rPr>
        <w:t>, i u saradnji sa NVO, međunarodnom zajednicom i lokalnim zajednicama</w:t>
      </w:r>
      <w:r w:rsidR="008A01E1" w:rsidRPr="00D120D4">
        <w:rPr>
          <w:rFonts w:ascii="Times New Roman" w:eastAsia="Calibri" w:hAnsi="Times New Roman"/>
          <w:szCs w:val="24"/>
          <w:lang w:val="bs-Latn-BA"/>
        </w:rPr>
        <w:t>.</w:t>
      </w:r>
      <w:r w:rsidR="002C16C4">
        <w:rPr>
          <w:rFonts w:ascii="Times New Roman" w:eastAsia="Calibri" w:hAnsi="Times New Roman"/>
          <w:szCs w:val="24"/>
          <w:lang w:val="bs-Latn-BA"/>
        </w:rPr>
        <w:t xml:space="preserve"> </w:t>
      </w:r>
      <w:r w:rsidR="00D27CA5" w:rsidRPr="00D120D4">
        <w:rPr>
          <w:rFonts w:ascii="Times New Roman" w:eastAsia="Calibri" w:hAnsi="Times New Roman"/>
          <w:szCs w:val="24"/>
          <w:lang w:val="bs-Latn-BA"/>
        </w:rPr>
        <w:t xml:space="preserve">Međutim, </w:t>
      </w:r>
      <w:r w:rsidR="00564D6E" w:rsidRPr="00D120D4">
        <w:rPr>
          <w:rFonts w:ascii="Times New Roman" w:eastAsia="Calibri" w:hAnsi="Times New Roman"/>
          <w:szCs w:val="24"/>
          <w:lang w:val="bs-Latn-BA"/>
        </w:rPr>
        <w:t>potreb</w:t>
      </w:r>
      <w:r w:rsidR="00D27CA5" w:rsidRPr="00D120D4">
        <w:rPr>
          <w:rFonts w:ascii="Times New Roman" w:eastAsia="Calibri" w:hAnsi="Times New Roman"/>
          <w:szCs w:val="24"/>
          <w:lang w:val="bs-Latn-BA"/>
        </w:rPr>
        <w:t>a</w:t>
      </w:r>
      <w:r w:rsidR="00564D6E" w:rsidRPr="00D120D4">
        <w:rPr>
          <w:rFonts w:ascii="Times New Roman" w:eastAsia="Calibri" w:hAnsi="Times New Roman"/>
          <w:szCs w:val="24"/>
          <w:lang w:val="bs-Latn-BA"/>
        </w:rPr>
        <w:t>n</w:t>
      </w:r>
      <w:r w:rsidR="00D27CA5" w:rsidRPr="00D120D4">
        <w:rPr>
          <w:rFonts w:ascii="Times New Roman" w:eastAsia="Calibri" w:hAnsi="Times New Roman"/>
          <w:szCs w:val="24"/>
          <w:lang w:val="bs-Latn-BA"/>
        </w:rPr>
        <w:t xml:space="preserve"> je</w:t>
      </w:r>
      <w:r w:rsidR="00564D6E" w:rsidRPr="00D120D4">
        <w:rPr>
          <w:rFonts w:ascii="Times New Roman" w:eastAsia="Calibri" w:hAnsi="Times New Roman"/>
          <w:szCs w:val="24"/>
          <w:lang w:val="bs-Latn-BA"/>
        </w:rPr>
        <w:t xml:space="preserve"> dalji rad kako bi sve lokalne zajednice </w:t>
      </w:r>
      <w:r w:rsidR="00D27CA5" w:rsidRPr="00D120D4">
        <w:rPr>
          <w:rFonts w:ascii="Times New Roman" w:eastAsia="Calibri" w:hAnsi="Times New Roman"/>
          <w:szCs w:val="24"/>
          <w:lang w:val="bs-Latn-BA"/>
        </w:rPr>
        <w:t xml:space="preserve">izradile </w:t>
      </w:r>
      <w:r w:rsidR="00564D6E" w:rsidRPr="00D120D4">
        <w:rPr>
          <w:rFonts w:ascii="Times New Roman" w:eastAsia="Calibri" w:hAnsi="Times New Roman"/>
          <w:szCs w:val="24"/>
          <w:lang w:val="bs-Latn-BA"/>
        </w:rPr>
        <w:t>ovaj dokument, ali i implementira</w:t>
      </w:r>
      <w:r w:rsidR="00D27CA5" w:rsidRPr="00D120D4">
        <w:rPr>
          <w:rFonts w:ascii="Times New Roman" w:eastAsia="Calibri" w:hAnsi="Times New Roman"/>
          <w:szCs w:val="24"/>
          <w:lang w:val="bs-Latn-BA"/>
        </w:rPr>
        <w:t>le.</w:t>
      </w:r>
    </w:p>
    <w:p w14:paraId="5FD179CF" w14:textId="77777777" w:rsidR="0038491A" w:rsidRPr="00D120D4" w:rsidRDefault="0038491A" w:rsidP="0038491A">
      <w:pPr>
        <w:jc w:val="both"/>
        <w:rPr>
          <w:rFonts w:ascii="Times New Roman" w:eastAsia="Calibri" w:hAnsi="Times New Roman"/>
          <w:szCs w:val="24"/>
          <w:lang w:val="bs-Latn-BA"/>
        </w:rPr>
      </w:pPr>
    </w:p>
    <w:p w14:paraId="64951E55" w14:textId="77777777" w:rsidR="00452475" w:rsidRPr="00D120D4" w:rsidRDefault="00452475" w:rsidP="000D45AA">
      <w:pPr>
        <w:widowControl w:val="0"/>
        <w:autoSpaceDE w:val="0"/>
        <w:autoSpaceDN w:val="0"/>
        <w:adjustRightInd w:val="0"/>
        <w:ind w:right="73"/>
        <w:jc w:val="both"/>
        <w:rPr>
          <w:rFonts w:ascii="Times New Roman" w:hAnsi="Times New Roman"/>
          <w:b/>
          <w:szCs w:val="24"/>
          <w:lang w:val="bs-Latn-BA"/>
        </w:rPr>
      </w:pPr>
      <w:r w:rsidRPr="00D120D4">
        <w:rPr>
          <w:rFonts w:ascii="Times New Roman" w:hAnsi="Times New Roman"/>
          <w:b/>
          <w:szCs w:val="24"/>
          <w:lang w:val="bs-Latn-BA"/>
        </w:rPr>
        <w:t xml:space="preserve">Mjere </w:t>
      </w:r>
    </w:p>
    <w:p w14:paraId="47B9961E" w14:textId="77777777" w:rsidR="00452475" w:rsidRPr="00D120D4" w:rsidRDefault="00452475" w:rsidP="000D45AA">
      <w:pPr>
        <w:widowControl w:val="0"/>
        <w:autoSpaceDE w:val="0"/>
        <w:autoSpaceDN w:val="0"/>
        <w:adjustRightInd w:val="0"/>
        <w:ind w:right="73"/>
        <w:jc w:val="both"/>
        <w:rPr>
          <w:rFonts w:ascii="Times New Roman" w:hAnsi="Times New Roman"/>
          <w:szCs w:val="24"/>
          <w:lang w:val="bs-Latn-BA"/>
        </w:rPr>
      </w:pPr>
    </w:p>
    <w:p w14:paraId="35C0E4AD" w14:textId="77777777" w:rsidR="000D45AA" w:rsidRPr="00D120D4" w:rsidRDefault="000D45AA" w:rsidP="003D4B08">
      <w:pPr>
        <w:widowControl w:val="0"/>
        <w:autoSpaceDE w:val="0"/>
        <w:autoSpaceDN w:val="0"/>
        <w:adjustRightInd w:val="0"/>
        <w:ind w:right="73"/>
        <w:jc w:val="both"/>
        <w:rPr>
          <w:rFonts w:ascii="Times New Roman" w:hAnsi="Times New Roman"/>
          <w:szCs w:val="24"/>
          <w:lang w:val="bs-Latn-BA"/>
        </w:rPr>
      </w:pPr>
      <w:r w:rsidRPr="00D120D4">
        <w:rPr>
          <w:rFonts w:ascii="Times New Roman" w:hAnsi="Times New Roman"/>
          <w:szCs w:val="24"/>
          <w:lang w:val="bs-Latn-BA"/>
        </w:rPr>
        <w:t>Ciljevi koji se žele postići predviđenim mjerama su</w:t>
      </w:r>
      <w:r w:rsidR="003D4B08" w:rsidRPr="00D120D4">
        <w:rPr>
          <w:rFonts w:ascii="Times New Roman" w:hAnsi="Times New Roman"/>
          <w:szCs w:val="24"/>
          <w:lang w:val="bs-Latn-BA"/>
        </w:rPr>
        <w:t xml:space="preserve"> </w:t>
      </w:r>
      <w:r w:rsidR="003D4B08" w:rsidRPr="00D120D4">
        <w:rPr>
          <w:rFonts w:ascii="Times New Roman" w:hAnsi="Times New Roman"/>
          <w:b/>
          <w:szCs w:val="24"/>
          <w:lang w:val="bs-Latn-BA"/>
        </w:rPr>
        <w:t>k</w:t>
      </w:r>
      <w:r w:rsidRPr="00D120D4">
        <w:rPr>
          <w:rFonts w:ascii="Times New Roman" w:hAnsi="Times New Roman"/>
          <w:b/>
          <w:szCs w:val="24"/>
          <w:lang w:val="bs-Latn-BA"/>
        </w:rPr>
        <w:t xml:space="preserve">oordinirano provođenje </w:t>
      </w:r>
      <w:r w:rsidR="00BF4F35" w:rsidRPr="00D120D4">
        <w:rPr>
          <w:rFonts w:ascii="Times New Roman" w:hAnsi="Times New Roman"/>
          <w:b/>
          <w:szCs w:val="24"/>
          <w:lang w:val="bs-Latn-BA"/>
        </w:rPr>
        <w:t xml:space="preserve">GAP </w:t>
      </w:r>
      <w:r w:rsidRPr="00D120D4">
        <w:rPr>
          <w:rFonts w:ascii="Times New Roman" w:hAnsi="Times New Roman"/>
          <w:b/>
          <w:szCs w:val="24"/>
          <w:lang w:val="bs-Latn-BA"/>
        </w:rPr>
        <w:t>BiH</w:t>
      </w:r>
      <w:r w:rsidRPr="00D120D4">
        <w:rPr>
          <w:rFonts w:ascii="Times New Roman" w:hAnsi="Times New Roman"/>
          <w:szCs w:val="24"/>
          <w:lang w:val="bs-Latn-BA"/>
        </w:rPr>
        <w:t xml:space="preserve"> u skladu sa nadležnostima pojedinih nivoa vlasti</w:t>
      </w:r>
      <w:r w:rsidR="00746986" w:rsidRPr="00D120D4">
        <w:rPr>
          <w:rFonts w:ascii="Times New Roman" w:hAnsi="Times New Roman"/>
          <w:szCs w:val="24"/>
          <w:lang w:val="bs-Latn-BA"/>
        </w:rPr>
        <w:t>.</w:t>
      </w:r>
      <w:r w:rsidR="003D4B08" w:rsidRPr="00D120D4">
        <w:rPr>
          <w:rFonts w:ascii="Times New Roman" w:hAnsi="Times New Roman"/>
          <w:szCs w:val="24"/>
          <w:lang w:val="bs-Latn-BA"/>
        </w:rPr>
        <w:t xml:space="preserve"> </w:t>
      </w:r>
    </w:p>
    <w:p w14:paraId="44118A47" w14:textId="77777777" w:rsidR="000D45AA" w:rsidRPr="00D120D4" w:rsidRDefault="000D45AA" w:rsidP="000D45AA">
      <w:pPr>
        <w:widowControl w:val="0"/>
        <w:autoSpaceDE w:val="0"/>
        <w:autoSpaceDN w:val="0"/>
        <w:adjustRightInd w:val="0"/>
        <w:ind w:right="73"/>
        <w:jc w:val="both"/>
        <w:rPr>
          <w:rFonts w:ascii="Times New Roman" w:hAnsi="Times New Roman"/>
          <w:b/>
          <w:szCs w:val="24"/>
          <w:lang w:val="bs-Latn-BA"/>
        </w:rPr>
      </w:pPr>
    </w:p>
    <w:p w14:paraId="6FF29FEE" w14:textId="79CF648C" w:rsidR="000D45AA" w:rsidRPr="00D120D4" w:rsidRDefault="000D45AA"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Uspostavljanje </w:t>
      </w:r>
      <w:r w:rsidR="007A2687" w:rsidRPr="00D120D4">
        <w:rPr>
          <w:rFonts w:ascii="Times New Roman" w:hAnsi="Times New Roman"/>
          <w:szCs w:val="24"/>
          <w:lang w:val="bs-Latn-BA"/>
        </w:rPr>
        <w:t>Upravnog</w:t>
      </w:r>
      <w:r w:rsidRPr="00D120D4">
        <w:rPr>
          <w:rFonts w:ascii="Times New Roman" w:hAnsi="Times New Roman"/>
          <w:szCs w:val="24"/>
          <w:lang w:val="bs-Latn-BA"/>
        </w:rPr>
        <w:t xml:space="preserve"> odbora za koordinaciju i praćenje </w:t>
      </w:r>
      <w:r w:rsidR="002C16C4">
        <w:rPr>
          <w:rFonts w:ascii="Times New Roman" w:hAnsi="Times New Roman"/>
          <w:szCs w:val="24"/>
          <w:lang w:val="bs-Latn-BA"/>
        </w:rPr>
        <w:t>implementacije</w:t>
      </w:r>
      <w:r w:rsidRPr="00D120D4">
        <w:rPr>
          <w:rFonts w:ascii="Times New Roman" w:hAnsi="Times New Roman"/>
          <w:szCs w:val="24"/>
          <w:lang w:val="bs-Latn-BA"/>
        </w:rPr>
        <w:t xml:space="preserve"> </w:t>
      </w:r>
      <w:r w:rsidR="00233797" w:rsidRPr="00D120D4">
        <w:rPr>
          <w:rFonts w:ascii="Times New Roman" w:hAnsi="Times New Roman"/>
          <w:szCs w:val="24"/>
          <w:lang w:val="bs-Latn-BA"/>
        </w:rPr>
        <w:t>GAP</w:t>
      </w:r>
      <w:r w:rsidRPr="00D120D4">
        <w:rPr>
          <w:rFonts w:ascii="Times New Roman" w:hAnsi="Times New Roman"/>
          <w:szCs w:val="24"/>
          <w:lang w:val="bs-Latn-BA"/>
        </w:rPr>
        <w:t xml:space="preserve"> BiH (kojeg čine </w:t>
      </w:r>
      <w:r w:rsidR="00CA1587" w:rsidRPr="00D120D4">
        <w:rPr>
          <w:rFonts w:ascii="Times New Roman" w:hAnsi="Times New Roman"/>
          <w:szCs w:val="24"/>
          <w:lang w:val="bs-Latn-BA"/>
        </w:rPr>
        <w:t xml:space="preserve">direktorice </w:t>
      </w:r>
      <w:r w:rsidR="004D4871" w:rsidRPr="00D120D4">
        <w:rPr>
          <w:rFonts w:ascii="Times New Roman" w:hAnsi="Times New Roman"/>
          <w:szCs w:val="24"/>
          <w:lang w:val="bs-Latn-BA"/>
        </w:rPr>
        <w:t>ARS BiH MLJPI</w:t>
      </w:r>
      <w:r w:rsidR="00BF4F35" w:rsidRPr="00D120D4">
        <w:rPr>
          <w:rFonts w:ascii="Times New Roman" w:hAnsi="Times New Roman"/>
          <w:szCs w:val="24"/>
          <w:lang w:val="bs-Latn-BA"/>
        </w:rPr>
        <w:t>, GC</w:t>
      </w:r>
      <w:r w:rsidR="002B3A9A" w:rsidRPr="00D120D4">
        <w:rPr>
          <w:rFonts w:ascii="Times New Roman" w:hAnsi="Times New Roman"/>
          <w:szCs w:val="24"/>
          <w:lang w:val="bs-Latn-BA"/>
        </w:rPr>
        <w:t xml:space="preserve"> </w:t>
      </w:r>
      <w:r w:rsidR="00BF4F35" w:rsidRPr="00D120D4">
        <w:rPr>
          <w:rFonts w:ascii="Times New Roman" w:hAnsi="Times New Roman"/>
          <w:szCs w:val="24"/>
          <w:lang w:val="bs-Latn-BA"/>
        </w:rPr>
        <w:t>RS i GC</w:t>
      </w:r>
      <w:r w:rsidR="002B3A9A" w:rsidRPr="00D120D4">
        <w:rPr>
          <w:rFonts w:ascii="Times New Roman" w:hAnsi="Times New Roman"/>
          <w:szCs w:val="24"/>
          <w:lang w:val="bs-Latn-BA"/>
        </w:rPr>
        <w:t xml:space="preserve"> </w:t>
      </w:r>
      <w:r w:rsidR="00BF4F35" w:rsidRPr="00D120D4">
        <w:rPr>
          <w:rFonts w:ascii="Times New Roman" w:hAnsi="Times New Roman"/>
          <w:szCs w:val="24"/>
          <w:lang w:val="bs-Latn-BA"/>
        </w:rPr>
        <w:t>FBiH</w:t>
      </w:r>
      <w:r w:rsidRPr="00D120D4">
        <w:rPr>
          <w:rFonts w:ascii="Times New Roman" w:hAnsi="Times New Roman"/>
          <w:szCs w:val="24"/>
          <w:lang w:val="bs-Latn-BA"/>
        </w:rPr>
        <w:t>)</w:t>
      </w:r>
      <w:r w:rsidR="002C16C4">
        <w:rPr>
          <w:rFonts w:ascii="Times New Roman" w:hAnsi="Times New Roman"/>
          <w:szCs w:val="24"/>
          <w:lang w:val="bs-Latn-BA"/>
        </w:rPr>
        <w:t>.</w:t>
      </w:r>
    </w:p>
    <w:p w14:paraId="49EE5B01" w14:textId="11284FFA" w:rsidR="007A2687" w:rsidRPr="00D120D4" w:rsidRDefault="000D45AA"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Uspostavljanje </w:t>
      </w:r>
      <w:r w:rsidR="74C06931" w:rsidRPr="00D120D4">
        <w:rPr>
          <w:rFonts w:ascii="Times New Roman" w:hAnsi="Times New Roman"/>
          <w:szCs w:val="24"/>
          <w:lang w:val="bs-Latn-BA"/>
        </w:rPr>
        <w:t>KO</w:t>
      </w:r>
      <w:r w:rsidR="00233797" w:rsidRPr="00D120D4">
        <w:rPr>
          <w:rFonts w:ascii="Times New Roman" w:hAnsi="Times New Roman"/>
          <w:szCs w:val="24"/>
          <w:lang w:val="bs-Latn-BA"/>
        </w:rPr>
        <w:t xml:space="preserve"> za</w:t>
      </w:r>
      <w:r w:rsidRPr="00D120D4">
        <w:rPr>
          <w:rFonts w:ascii="Times New Roman" w:hAnsi="Times New Roman"/>
          <w:szCs w:val="24"/>
          <w:lang w:val="bs-Latn-BA"/>
        </w:rPr>
        <w:t xml:space="preserve"> praćenje </w:t>
      </w:r>
      <w:r w:rsidR="002C16C4">
        <w:rPr>
          <w:rFonts w:ascii="Times New Roman" w:hAnsi="Times New Roman"/>
          <w:szCs w:val="24"/>
          <w:lang w:val="bs-Latn-BA"/>
        </w:rPr>
        <w:t>implementacije</w:t>
      </w:r>
      <w:r w:rsidRPr="00D120D4">
        <w:rPr>
          <w:rFonts w:ascii="Times New Roman" w:hAnsi="Times New Roman"/>
          <w:szCs w:val="24"/>
          <w:lang w:val="bs-Latn-BA"/>
        </w:rPr>
        <w:t xml:space="preserve"> </w:t>
      </w:r>
      <w:r w:rsidR="00BF4F35" w:rsidRPr="00D120D4">
        <w:rPr>
          <w:rFonts w:ascii="Times New Roman" w:hAnsi="Times New Roman"/>
          <w:szCs w:val="24"/>
          <w:lang w:val="bs-Latn-BA"/>
        </w:rPr>
        <w:t xml:space="preserve">GAP </w:t>
      </w:r>
      <w:r w:rsidR="00233797" w:rsidRPr="00D120D4">
        <w:rPr>
          <w:rFonts w:ascii="Times New Roman" w:hAnsi="Times New Roman"/>
          <w:szCs w:val="24"/>
          <w:lang w:val="bs-Latn-BA"/>
        </w:rPr>
        <w:t xml:space="preserve">na nivou institucija </w:t>
      </w:r>
      <w:r w:rsidRPr="00D120D4">
        <w:rPr>
          <w:rFonts w:ascii="Times New Roman" w:hAnsi="Times New Roman"/>
          <w:szCs w:val="24"/>
          <w:lang w:val="bs-Latn-BA"/>
        </w:rPr>
        <w:t>BiH</w:t>
      </w:r>
      <w:r w:rsidR="00CC2946" w:rsidRPr="00D120D4">
        <w:rPr>
          <w:rFonts w:ascii="Times New Roman" w:hAnsi="Times New Roman"/>
          <w:szCs w:val="24"/>
          <w:lang w:val="bs-Latn-BA"/>
        </w:rPr>
        <w:t xml:space="preserve"> i B</w:t>
      </w:r>
      <w:r w:rsidR="1067401B" w:rsidRPr="00D120D4">
        <w:rPr>
          <w:rFonts w:ascii="Times New Roman" w:hAnsi="Times New Roman"/>
          <w:szCs w:val="24"/>
          <w:lang w:val="bs-Latn-BA"/>
        </w:rPr>
        <w:t>D</w:t>
      </w:r>
      <w:r w:rsidR="002C16C4">
        <w:rPr>
          <w:rFonts w:ascii="Times New Roman" w:hAnsi="Times New Roman"/>
          <w:szCs w:val="24"/>
          <w:lang w:val="bs-Latn-BA"/>
        </w:rPr>
        <w:t xml:space="preserve"> </w:t>
      </w:r>
      <w:r w:rsidR="1067401B" w:rsidRPr="00D120D4">
        <w:rPr>
          <w:rFonts w:ascii="Times New Roman" w:hAnsi="Times New Roman"/>
          <w:szCs w:val="24"/>
          <w:lang w:val="bs-Latn-BA"/>
        </w:rPr>
        <w:t>BiH</w:t>
      </w:r>
      <w:r w:rsidR="00CC2946" w:rsidRPr="00D120D4">
        <w:rPr>
          <w:rFonts w:ascii="Times New Roman" w:hAnsi="Times New Roman"/>
          <w:szCs w:val="24"/>
          <w:lang w:val="bs-Latn-BA"/>
        </w:rPr>
        <w:t xml:space="preserve"> </w:t>
      </w:r>
      <w:r w:rsidRPr="00D120D4">
        <w:rPr>
          <w:rFonts w:ascii="Times New Roman" w:hAnsi="Times New Roman"/>
          <w:szCs w:val="24"/>
          <w:lang w:val="bs-Latn-BA"/>
        </w:rPr>
        <w:t xml:space="preserve"> (kojeg čine </w:t>
      </w:r>
      <w:r w:rsidR="004D4871" w:rsidRPr="00D120D4">
        <w:rPr>
          <w:rFonts w:ascii="Times New Roman" w:hAnsi="Times New Roman"/>
          <w:szCs w:val="24"/>
          <w:lang w:val="bs-Latn-BA"/>
        </w:rPr>
        <w:t>ARS BiH MLJPI</w:t>
      </w:r>
      <w:r w:rsidR="00CC2946" w:rsidRPr="00D120D4">
        <w:rPr>
          <w:rFonts w:ascii="Times New Roman" w:hAnsi="Times New Roman"/>
          <w:szCs w:val="24"/>
          <w:lang w:val="bs-Latn-BA"/>
        </w:rPr>
        <w:t>,</w:t>
      </w:r>
      <w:r w:rsidRPr="00D120D4">
        <w:rPr>
          <w:rFonts w:ascii="Times New Roman" w:hAnsi="Times New Roman"/>
          <w:szCs w:val="24"/>
          <w:lang w:val="bs-Latn-BA"/>
        </w:rPr>
        <w:t>institucije BiH</w:t>
      </w:r>
      <w:r w:rsidR="00CC2946" w:rsidRPr="00D120D4">
        <w:rPr>
          <w:rFonts w:ascii="Times New Roman" w:hAnsi="Times New Roman"/>
          <w:szCs w:val="24"/>
          <w:lang w:val="bs-Latn-BA"/>
        </w:rPr>
        <w:t xml:space="preserve"> i BD</w:t>
      </w:r>
      <w:r w:rsidR="00081EA2">
        <w:rPr>
          <w:rFonts w:ascii="Times New Roman" w:hAnsi="Times New Roman"/>
          <w:szCs w:val="24"/>
          <w:lang w:val="bs-Latn-BA"/>
        </w:rPr>
        <w:t xml:space="preserve"> </w:t>
      </w:r>
      <w:r w:rsidR="00CC2946" w:rsidRPr="00D120D4">
        <w:rPr>
          <w:rFonts w:ascii="Times New Roman" w:hAnsi="Times New Roman"/>
          <w:szCs w:val="24"/>
          <w:lang w:val="bs-Latn-BA"/>
        </w:rPr>
        <w:t>BiH</w:t>
      </w:r>
      <w:r w:rsidRPr="00D120D4">
        <w:rPr>
          <w:rFonts w:ascii="Times New Roman" w:hAnsi="Times New Roman"/>
          <w:szCs w:val="24"/>
          <w:lang w:val="bs-Latn-BA"/>
        </w:rPr>
        <w:t>)</w:t>
      </w:r>
      <w:r w:rsidR="002C16C4">
        <w:rPr>
          <w:rFonts w:ascii="Times New Roman" w:hAnsi="Times New Roman"/>
          <w:szCs w:val="24"/>
          <w:lang w:val="bs-Latn-BA"/>
        </w:rPr>
        <w:t>.</w:t>
      </w:r>
    </w:p>
    <w:p w14:paraId="582624C8" w14:textId="4E0D132F" w:rsidR="0025403B" w:rsidRPr="00D120D4" w:rsidRDefault="0025403B" w:rsidP="0025403B">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 xml:space="preserve">Nosilac odgovornosti: </w:t>
      </w:r>
      <w:r w:rsidRPr="00D120D4">
        <w:rPr>
          <w:rFonts w:ascii="Times New Roman" w:eastAsia="Calibri" w:hAnsi="Times New Roman"/>
          <w:szCs w:val="24"/>
          <w:lang w:val="bs-Latn-BA"/>
        </w:rPr>
        <w:t>VM BiH na prijedlog MLJPI BiH</w:t>
      </w:r>
      <w:r w:rsidR="00A45125">
        <w:rPr>
          <w:rFonts w:ascii="Times New Roman" w:eastAsia="Calibri" w:hAnsi="Times New Roman"/>
          <w:szCs w:val="24"/>
          <w:lang w:val="bs-Latn-BA"/>
        </w:rPr>
        <w:t>.</w:t>
      </w:r>
    </w:p>
    <w:p w14:paraId="4A5DEA51" w14:textId="7525AEEC" w:rsidR="0025403B" w:rsidRPr="00D120D4" w:rsidRDefault="0025403B" w:rsidP="0025403B">
      <w:pPr>
        <w:tabs>
          <w:tab w:val="left" w:pos="284"/>
          <w:tab w:val="left" w:pos="567"/>
          <w:tab w:val="left" w:pos="709"/>
        </w:tabs>
        <w:spacing w:after="200"/>
        <w:jc w:val="both"/>
        <w:rPr>
          <w:rFonts w:ascii="Times New Roman" w:hAnsi="Times New Roman"/>
          <w:szCs w:val="24"/>
          <w:lang w:val="bs-Latn-BA"/>
        </w:rPr>
      </w:pPr>
      <w:r w:rsidRPr="00D120D4">
        <w:rPr>
          <w:rFonts w:ascii="Times New Roman" w:hAnsi="Times New Roman"/>
          <w:b/>
          <w:szCs w:val="24"/>
          <w:lang w:val="bs-Latn-BA"/>
        </w:rPr>
        <w:t xml:space="preserve">Rok </w:t>
      </w:r>
      <w:r w:rsidR="002C16C4">
        <w:rPr>
          <w:rFonts w:ascii="Times New Roman" w:hAnsi="Times New Roman"/>
          <w:b/>
          <w:szCs w:val="24"/>
          <w:lang w:val="bs-Latn-BA"/>
        </w:rPr>
        <w:t>implementacij</w:t>
      </w:r>
      <w:r w:rsidRPr="00D120D4">
        <w:rPr>
          <w:rFonts w:ascii="Times New Roman" w:hAnsi="Times New Roman"/>
          <w:b/>
          <w:szCs w:val="24"/>
          <w:lang w:val="bs-Latn-BA"/>
        </w:rPr>
        <w:t>e:</w:t>
      </w:r>
      <w:r w:rsidRPr="00D120D4">
        <w:rPr>
          <w:rFonts w:ascii="Times New Roman" w:hAnsi="Times New Roman"/>
          <w:szCs w:val="24"/>
          <w:lang w:val="bs-Latn-BA"/>
        </w:rPr>
        <w:t xml:space="preserve"> u roku od tri mjeseca od usvajanja GAP BiH</w:t>
      </w:r>
      <w:r w:rsidR="00A45125">
        <w:rPr>
          <w:rFonts w:ascii="Times New Roman" w:hAnsi="Times New Roman"/>
          <w:szCs w:val="24"/>
          <w:lang w:val="bs-Latn-BA"/>
        </w:rPr>
        <w:t>.</w:t>
      </w:r>
    </w:p>
    <w:p w14:paraId="0FF30137" w14:textId="3957E2CE" w:rsidR="000D45AA" w:rsidRPr="00D120D4" w:rsidRDefault="000D45AA"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Uspostavljanje </w:t>
      </w:r>
      <w:r w:rsidR="6BFF0364" w:rsidRPr="00D120D4">
        <w:rPr>
          <w:rFonts w:ascii="Times New Roman" w:hAnsi="Times New Roman"/>
          <w:szCs w:val="24"/>
          <w:lang w:val="bs-Latn-BA"/>
        </w:rPr>
        <w:t>KO</w:t>
      </w:r>
      <w:r w:rsidR="00233797" w:rsidRPr="00D120D4">
        <w:rPr>
          <w:rFonts w:ascii="Times New Roman" w:hAnsi="Times New Roman"/>
          <w:szCs w:val="24"/>
          <w:lang w:val="bs-Latn-BA"/>
        </w:rPr>
        <w:t xml:space="preserve"> za </w:t>
      </w:r>
      <w:r w:rsidRPr="00D120D4">
        <w:rPr>
          <w:rFonts w:ascii="Times New Roman" w:hAnsi="Times New Roman"/>
          <w:szCs w:val="24"/>
          <w:lang w:val="bs-Latn-BA"/>
        </w:rPr>
        <w:t xml:space="preserve">praćenje </w:t>
      </w:r>
      <w:r w:rsidR="002C16C4">
        <w:rPr>
          <w:rFonts w:ascii="Times New Roman" w:hAnsi="Times New Roman"/>
          <w:szCs w:val="24"/>
          <w:lang w:val="bs-Latn-BA"/>
        </w:rPr>
        <w:t>implementacije</w:t>
      </w:r>
      <w:r w:rsidRPr="00D120D4">
        <w:rPr>
          <w:rFonts w:ascii="Times New Roman" w:hAnsi="Times New Roman"/>
          <w:szCs w:val="24"/>
          <w:lang w:val="bs-Latn-BA"/>
        </w:rPr>
        <w:t xml:space="preserve"> </w:t>
      </w:r>
      <w:r w:rsidR="00233797" w:rsidRPr="00D120D4">
        <w:rPr>
          <w:rFonts w:ascii="Times New Roman" w:hAnsi="Times New Roman"/>
          <w:szCs w:val="24"/>
          <w:lang w:val="bs-Latn-BA"/>
        </w:rPr>
        <w:t>GAP BiH</w:t>
      </w:r>
      <w:r w:rsidRPr="00D120D4">
        <w:rPr>
          <w:rFonts w:ascii="Times New Roman" w:hAnsi="Times New Roman"/>
          <w:szCs w:val="24"/>
          <w:lang w:val="bs-Latn-BA"/>
        </w:rPr>
        <w:t xml:space="preserve"> </w:t>
      </w:r>
      <w:r w:rsidR="00233797" w:rsidRPr="00D120D4">
        <w:rPr>
          <w:rFonts w:ascii="Times New Roman" w:hAnsi="Times New Roman"/>
          <w:szCs w:val="24"/>
          <w:lang w:val="bs-Latn-BA"/>
        </w:rPr>
        <w:t>u Republici Srpskoj</w:t>
      </w:r>
      <w:r w:rsidRPr="00D120D4">
        <w:rPr>
          <w:rFonts w:ascii="Times New Roman" w:hAnsi="Times New Roman"/>
          <w:szCs w:val="24"/>
          <w:lang w:val="bs-Latn-BA"/>
        </w:rPr>
        <w:t xml:space="preserve"> (kojeg čine G</w:t>
      </w:r>
      <w:r w:rsidR="007A1D4A" w:rsidRPr="00D120D4">
        <w:rPr>
          <w:rFonts w:ascii="Times New Roman" w:hAnsi="Times New Roman"/>
          <w:szCs w:val="24"/>
          <w:lang w:val="bs-Latn-BA"/>
        </w:rPr>
        <w:t>C</w:t>
      </w:r>
      <w:r w:rsidR="002B3A9A" w:rsidRPr="00D120D4">
        <w:rPr>
          <w:rFonts w:ascii="Times New Roman" w:hAnsi="Times New Roman"/>
          <w:szCs w:val="24"/>
          <w:lang w:val="bs-Latn-BA"/>
        </w:rPr>
        <w:t xml:space="preserve"> </w:t>
      </w:r>
      <w:r w:rsidR="007A1D4A" w:rsidRPr="00D120D4">
        <w:rPr>
          <w:rFonts w:ascii="Times New Roman" w:hAnsi="Times New Roman"/>
          <w:szCs w:val="24"/>
          <w:lang w:val="bs-Latn-BA"/>
        </w:rPr>
        <w:t>RS</w:t>
      </w:r>
      <w:r w:rsidRPr="00D120D4">
        <w:rPr>
          <w:rFonts w:ascii="Times New Roman" w:hAnsi="Times New Roman"/>
          <w:szCs w:val="24"/>
          <w:lang w:val="bs-Latn-BA"/>
        </w:rPr>
        <w:t xml:space="preserve"> i  institucije</w:t>
      </w:r>
      <w:r w:rsidR="007A1D4A" w:rsidRPr="00D120D4">
        <w:rPr>
          <w:rFonts w:ascii="Times New Roman" w:hAnsi="Times New Roman"/>
          <w:szCs w:val="24"/>
          <w:lang w:val="bs-Latn-BA"/>
        </w:rPr>
        <w:t xml:space="preserve"> RS</w:t>
      </w:r>
      <w:r w:rsidR="00AB1000" w:rsidRPr="00D120D4">
        <w:rPr>
          <w:rFonts w:ascii="Times New Roman" w:hAnsi="Times New Roman"/>
          <w:szCs w:val="24"/>
          <w:lang w:val="bs-Latn-BA"/>
        </w:rPr>
        <w:t>)</w:t>
      </w:r>
      <w:r w:rsidR="002C16C4">
        <w:rPr>
          <w:rFonts w:ascii="Times New Roman" w:hAnsi="Times New Roman"/>
          <w:szCs w:val="24"/>
          <w:lang w:val="bs-Latn-BA"/>
        </w:rPr>
        <w:t>.</w:t>
      </w:r>
    </w:p>
    <w:p w14:paraId="78826202" w14:textId="55E726C2" w:rsidR="000D45AA" w:rsidRPr="00D120D4" w:rsidRDefault="000D45AA"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Uspostavljanje </w:t>
      </w:r>
      <w:r w:rsidR="6090822B" w:rsidRPr="00D120D4">
        <w:rPr>
          <w:rFonts w:ascii="Times New Roman" w:hAnsi="Times New Roman"/>
          <w:szCs w:val="24"/>
          <w:lang w:val="bs-Latn-BA"/>
        </w:rPr>
        <w:t>KO</w:t>
      </w:r>
      <w:r w:rsidR="00233797" w:rsidRPr="00D120D4">
        <w:rPr>
          <w:rFonts w:ascii="Times New Roman" w:hAnsi="Times New Roman"/>
          <w:szCs w:val="24"/>
          <w:lang w:val="bs-Latn-BA"/>
        </w:rPr>
        <w:t xml:space="preserve"> za praćenje </w:t>
      </w:r>
      <w:r w:rsidR="002C16C4">
        <w:rPr>
          <w:rFonts w:ascii="Times New Roman" w:hAnsi="Times New Roman"/>
          <w:szCs w:val="24"/>
          <w:lang w:val="bs-Latn-BA"/>
        </w:rPr>
        <w:t>implementacije</w:t>
      </w:r>
      <w:r w:rsidR="00233797" w:rsidRPr="00D120D4">
        <w:rPr>
          <w:rFonts w:ascii="Times New Roman" w:hAnsi="Times New Roman"/>
          <w:szCs w:val="24"/>
          <w:lang w:val="bs-Latn-BA"/>
        </w:rPr>
        <w:t xml:space="preserve"> GAP BiH u F</w:t>
      </w:r>
      <w:r w:rsidR="002C16C4">
        <w:rPr>
          <w:rFonts w:ascii="Times New Roman" w:hAnsi="Times New Roman"/>
          <w:szCs w:val="24"/>
          <w:lang w:val="bs-Latn-BA"/>
        </w:rPr>
        <w:t>Bi</w:t>
      </w:r>
      <w:r w:rsidRPr="00D120D4">
        <w:rPr>
          <w:rFonts w:ascii="Times New Roman" w:hAnsi="Times New Roman"/>
          <w:szCs w:val="24"/>
          <w:lang w:val="bs-Latn-BA"/>
        </w:rPr>
        <w:t xml:space="preserve">H (kojeg čine </w:t>
      </w:r>
      <w:r w:rsidR="007A1D4A" w:rsidRPr="00D120D4">
        <w:rPr>
          <w:rFonts w:ascii="Times New Roman" w:hAnsi="Times New Roman"/>
          <w:szCs w:val="24"/>
          <w:lang w:val="bs-Latn-BA"/>
        </w:rPr>
        <w:t>GC</w:t>
      </w:r>
      <w:r w:rsidR="002B3A9A" w:rsidRPr="00D120D4">
        <w:rPr>
          <w:rFonts w:ascii="Times New Roman" w:hAnsi="Times New Roman"/>
          <w:szCs w:val="24"/>
          <w:lang w:val="bs-Latn-BA"/>
        </w:rPr>
        <w:t xml:space="preserve"> </w:t>
      </w:r>
      <w:r w:rsidR="002C16C4">
        <w:rPr>
          <w:rFonts w:ascii="Times New Roman" w:hAnsi="Times New Roman"/>
          <w:szCs w:val="24"/>
          <w:lang w:val="bs-Latn-BA"/>
        </w:rPr>
        <w:t>FBi</w:t>
      </w:r>
      <w:r w:rsidR="007A1D4A" w:rsidRPr="00D120D4">
        <w:rPr>
          <w:rFonts w:ascii="Times New Roman" w:hAnsi="Times New Roman"/>
          <w:szCs w:val="24"/>
          <w:lang w:val="bs-Latn-BA"/>
        </w:rPr>
        <w:t>H i  institucije F</w:t>
      </w:r>
      <w:r w:rsidR="002C16C4">
        <w:rPr>
          <w:rFonts w:ascii="Times New Roman" w:hAnsi="Times New Roman"/>
          <w:szCs w:val="24"/>
          <w:lang w:val="bs-Latn-BA"/>
        </w:rPr>
        <w:t>Bi</w:t>
      </w:r>
      <w:r w:rsidRPr="00D120D4">
        <w:rPr>
          <w:rFonts w:ascii="Times New Roman" w:hAnsi="Times New Roman"/>
          <w:szCs w:val="24"/>
          <w:lang w:val="bs-Latn-BA"/>
        </w:rPr>
        <w:t>H)</w:t>
      </w:r>
    </w:p>
    <w:p w14:paraId="3CF6EE6C" w14:textId="22C189D0" w:rsidR="000D45AA" w:rsidRPr="00D120D4" w:rsidRDefault="00933A20" w:rsidP="00933A20">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Nosi</w:t>
      </w:r>
      <w:r w:rsidR="006B23D8" w:rsidRPr="00D120D4">
        <w:rPr>
          <w:rFonts w:ascii="Times New Roman" w:hAnsi="Times New Roman"/>
          <w:b/>
          <w:szCs w:val="24"/>
          <w:lang w:val="bs-Latn-BA"/>
        </w:rPr>
        <w:t>oci</w:t>
      </w:r>
      <w:r w:rsidR="000D45AA" w:rsidRPr="00D120D4">
        <w:rPr>
          <w:rFonts w:ascii="Times New Roman" w:hAnsi="Times New Roman"/>
          <w:b/>
          <w:szCs w:val="24"/>
          <w:lang w:val="bs-Latn-BA"/>
        </w:rPr>
        <w:t xml:space="preserve"> odgovornosti:</w:t>
      </w:r>
      <w:r w:rsidR="000D45AA" w:rsidRPr="00D120D4">
        <w:rPr>
          <w:rFonts w:ascii="Times New Roman" w:hAnsi="Times New Roman"/>
          <w:szCs w:val="24"/>
          <w:lang w:val="bs-Latn-BA"/>
        </w:rPr>
        <w:t xml:space="preserve"> </w:t>
      </w:r>
      <w:r w:rsidR="00913E8D" w:rsidRPr="00D120D4">
        <w:rPr>
          <w:rFonts w:ascii="Times New Roman" w:hAnsi="Times New Roman"/>
          <w:szCs w:val="24"/>
          <w:lang w:val="bs-Latn-BA"/>
        </w:rPr>
        <w:t>Vlada RS na prijedlog GC</w:t>
      </w:r>
      <w:r w:rsidR="002B3A9A" w:rsidRPr="00D120D4">
        <w:rPr>
          <w:rFonts w:ascii="Times New Roman" w:hAnsi="Times New Roman"/>
          <w:szCs w:val="24"/>
          <w:lang w:val="bs-Latn-BA"/>
        </w:rPr>
        <w:t xml:space="preserve"> </w:t>
      </w:r>
      <w:r w:rsidR="00913E8D" w:rsidRPr="00D120D4">
        <w:rPr>
          <w:rFonts w:ascii="Times New Roman" w:hAnsi="Times New Roman"/>
          <w:szCs w:val="24"/>
          <w:lang w:val="bs-Latn-BA"/>
        </w:rPr>
        <w:t>RS i Vlada FBiH na prijedlog GC</w:t>
      </w:r>
      <w:r w:rsidR="002B3A9A" w:rsidRPr="00D120D4">
        <w:rPr>
          <w:rFonts w:ascii="Times New Roman" w:hAnsi="Times New Roman"/>
          <w:szCs w:val="24"/>
          <w:lang w:val="bs-Latn-BA"/>
        </w:rPr>
        <w:t xml:space="preserve"> </w:t>
      </w:r>
      <w:r w:rsidR="00913E8D" w:rsidRPr="00D120D4">
        <w:rPr>
          <w:rFonts w:ascii="Times New Roman" w:hAnsi="Times New Roman"/>
          <w:szCs w:val="24"/>
          <w:lang w:val="bs-Latn-BA"/>
        </w:rPr>
        <w:t>FBiH</w:t>
      </w:r>
      <w:r w:rsidR="00A45125">
        <w:rPr>
          <w:rFonts w:ascii="Times New Roman" w:hAnsi="Times New Roman"/>
          <w:szCs w:val="24"/>
          <w:lang w:val="bs-Latn-BA"/>
        </w:rPr>
        <w:t>.</w:t>
      </w:r>
    </w:p>
    <w:p w14:paraId="68257D46" w14:textId="057C0EF1" w:rsidR="001624FF" w:rsidRPr="00D120D4" w:rsidRDefault="000D45AA" w:rsidP="00933A20">
      <w:pPr>
        <w:tabs>
          <w:tab w:val="left" w:pos="284"/>
          <w:tab w:val="left" w:pos="567"/>
          <w:tab w:val="left" w:pos="709"/>
        </w:tabs>
        <w:spacing w:after="200"/>
        <w:jc w:val="both"/>
        <w:rPr>
          <w:rFonts w:ascii="Times New Roman" w:hAnsi="Times New Roman"/>
          <w:szCs w:val="24"/>
          <w:lang w:val="bs-Latn-BA"/>
        </w:rPr>
      </w:pPr>
      <w:r w:rsidRPr="00D120D4">
        <w:rPr>
          <w:rFonts w:ascii="Times New Roman" w:hAnsi="Times New Roman"/>
          <w:b/>
          <w:szCs w:val="24"/>
          <w:lang w:val="bs-Latn-BA"/>
        </w:rPr>
        <w:t xml:space="preserve">Rok </w:t>
      </w:r>
      <w:r w:rsidR="002C16C4">
        <w:rPr>
          <w:rFonts w:ascii="Times New Roman" w:hAnsi="Times New Roman"/>
          <w:b/>
          <w:szCs w:val="24"/>
          <w:lang w:val="bs-Latn-BA"/>
        </w:rPr>
        <w:t>implementacije</w:t>
      </w:r>
      <w:r w:rsidRPr="00D120D4">
        <w:rPr>
          <w:rFonts w:ascii="Times New Roman" w:hAnsi="Times New Roman"/>
          <w:b/>
          <w:szCs w:val="24"/>
          <w:lang w:val="bs-Latn-BA"/>
        </w:rPr>
        <w:t>:</w:t>
      </w:r>
      <w:r w:rsidR="00803C70">
        <w:rPr>
          <w:rFonts w:ascii="Times New Roman" w:hAnsi="Times New Roman"/>
          <w:szCs w:val="24"/>
          <w:lang w:val="bs-Latn-BA"/>
        </w:rPr>
        <w:t xml:space="preserve"> U</w:t>
      </w:r>
      <w:r w:rsidRPr="00D120D4">
        <w:rPr>
          <w:rFonts w:ascii="Times New Roman" w:hAnsi="Times New Roman"/>
          <w:szCs w:val="24"/>
          <w:lang w:val="bs-Latn-BA"/>
        </w:rPr>
        <w:t xml:space="preserve"> roku od tri mjeseca od usvajanja </w:t>
      </w:r>
      <w:r w:rsidR="007A1D4A" w:rsidRPr="00D120D4">
        <w:rPr>
          <w:rFonts w:ascii="Times New Roman" w:hAnsi="Times New Roman"/>
          <w:szCs w:val="24"/>
          <w:lang w:val="bs-Latn-BA"/>
        </w:rPr>
        <w:t xml:space="preserve">GAP </w:t>
      </w:r>
      <w:r w:rsidRPr="00D120D4">
        <w:rPr>
          <w:rFonts w:ascii="Times New Roman" w:hAnsi="Times New Roman"/>
          <w:szCs w:val="24"/>
          <w:lang w:val="bs-Latn-BA"/>
        </w:rPr>
        <w:t>BiH</w:t>
      </w:r>
      <w:r w:rsidR="00A45125">
        <w:rPr>
          <w:rFonts w:ascii="Times New Roman" w:hAnsi="Times New Roman"/>
          <w:szCs w:val="24"/>
          <w:lang w:val="bs-Latn-BA"/>
        </w:rPr>
        <w:t>.</w:t>
      </w:r>
    </w:p>
    <w:p w14:paraId="0143D0AF" w14:textId="5E7EC91B" w:rsidR="000D45AA" w:rsidRPr="00D120D4" w:rsidRDefault="000D45AA"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Izrada</w:t>
      </w:r>
      <w:r w:rsidR="00587A61" w:rsidRPr="00D120D4">
        <w:rPr>
          <w:rFonts w:ascii="Times New Roman" w:hAnsi="Times New Roman"/>
          <w:szCs w:val="24"/>
          <w:lang w:val="bs-Latn-BA"/>
        </w:rPr>
        <w:t xml:space="preserve"> i usvajanje</w:t>
      </w:r>
      <w:r w:rsidRPr="00D120D4">
        <w:rPr>
          <w:rFonts w:ascii="Times New Roman" w:hAnsi="Times New Roman"/>
          <w:szCs w:val="24"/>
          <w:lang w:val="bs-Latn-BA"/>
        </w:rPr>
        <w:t xml:space="preserve"> operativnih p</w:t>
      </w:r>
      <w:r w:rsidR="00F97763" w:rsidRPr="00D120D4">
        <w:rPr>
          <w:rFonts w:ascii="Times New Roman" w:hAnsi="Times New Roman"/>
          <w:szCs w:val="24"/>
          <w:lang w:val="bs-Latn-BA"/>
        </w:rPr>
        <w:t xml:space="preserve">lanova </w:t>
      </w:r>
      <w:r w:rsidR="008160E6" w:rsidRPr="00D120D4">
        <w:rPr>
          <w:rFonts w:ascii="Times New Roman" w:hAnsi="Times New Roman"/>
          <w:szCs w:val="24"/>
          <w:lang w:val="bs-Latn-BA"/>
        </w:rPr>
        <w:t xml:space="preserve">za </w:t>
      </w:r>
      <w:r w:rsidR="002C16C4">
        <w:rPr>
          <w:rFonts w:ascii="Times New Roman" w:hAnsi="Times New Roman"/>
          <w:szCs w:val="24"/>
          <w:lang w:val="bs-Latn-BA"/>
        </w:rPr>
        <w:t>implementaciju</w:t>
      </w:r>
      <w:r w:rsidRPr="00D120D4">
        <w:rPr>
          <w:rFonts w:ascii="Times New Roman" w:hAnsi="Times New Roman"/>
          <w:szCs w:val="24"/>
          <w:lang w:val="bs-Latn-BA"/>
        </w:rPr>
        <w:t xml:space="preserve"> </w:t>
      </w:r>
      <w:r w:rsidR="007A1D4A" w:rsidRPr="00D120D4">
        <w:rPr>
          <w:rFonts w:ascii="Times New Roman" w:hAnsi="Times New Roman"/>
          <w:szCs w:val="24"/>
          <w:lang w:val="bs-Latn-BA"/>
        </w:rPr>
        <w:t>GAP BiH</w:t>
      </w:r>
      <w:r w:rsidR="002C16C4">
        <w:rPr>
          <w:rFonts w:ascii="Times New Roman" w:hAnsi="Times New Roman"/>
          <w:szCs w:val="24"/>
          <w:lang w:val="bs-Latn-BA"/>
        </w:rPr>
        <w:t>.</w:t>
      </w:r>
      <w:r w:rsidR="007A1D4A" w:rsidRPr="00D120D4">
        <w:rPr>
          <w:rFonts w:ascii="Times New Roman" w:hAnsi="Times New Roman"/>
          <w:szCs w:val="24"/>
          <w:lang w:val="bs-Latn-BA"/>
        </w:rPr>
        <w:t xml:space="preserve"> </w:t>
      </w:r>
    </w:p>
    <w:p w14:paraId="21A96C6B" w14:textId="74CEFC6C" w:rsidR="000D45AA" w:rsidRPr="00D120D4" w:rsidRDefault="00933A20" w:rsidP="00933A20">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 xml:space="preserve">Nosilac  </w:t>
      </w:r>
      <w:r w:rsidR="000D45AA" w:rsidRPr="00D120D4">
        <w:rPr>
          <w:rFonts w:ascii="Times New Roman" w:hAnsi="Times New Roman"/>
          <w:b/>
          <w:szCs w:val="24"/>
          <w:lang w:val="bs-Latn-BA"/>
        </w:rPr>
        <w:t>odgovornosti:</w:t>
      </w:r>
      <w:r w:rsidR="000D45AA" w:rsidRPr="00D120D4">
        <w:rPr>
          <w:rFonts w:ascii="Times New Roman" w:hAnsi="Times New Roman"/>
          <w:szCs w:val="24"/>
          <w:lang w:val="bs-Latn-BA"/>
        </w:rPr>
        <w:t xml:space="preserve"> </w:t>
      </w:r>
      <w:r w:rsidR="00CA1587" w:rsidRPr="00D120D4">
        <w:rPr>
          <w:rFonts w:ascii="Times New Roman" w:eastAsia="Calibri" w:hAnsi="Times New Roman"/>
          <w:szCs w:val="24"/>
          <w:lang w:val="bs-Latn-BA"/>
        </w:rPr>
        <w:t>Koordinacioni</w:t>
      </w:r>
      <w:r w:rsidR="000D45AA" w:rsidRPr="00D120D4">
        <w:rPr>
          <w:rFonts w:ascii="Times New Roman" w:eastAsia="Calibri" w:hAnsi="Times New Roman"/>
          <w:szCs w:val="24"/>
          <w:lang w:val="bs-Latn-BA"/>
        </w:rPr>
        <w:t xml:space="preserve"> odbori</w:t>
      </w:r>
      <w:r w:rsidR="002C16C4">
        <w:rPr>
          <w:rFonts w:ascii="Times New Roman" w:eastAsia="Calibri" w:hAnsi="Times New Roman"/>
          <w:szCs w:val="24"/>
          <w:lang w:val="bs-Latn-BA"/>
        </w:rPr>
        <w:t>.</w:t>
      </w:r>
    </w:p>
    <w:p w14:paraId="7BB10A1A" w14:textId="1BC60EA9" w:rsidR="000D45AA" w:rsidRPr="00D120D4" w:rsidRDefault="000D45AA" w:rsidP="00933A20">
      <w:pPr>
        <w:tabs>
          <w:tab w:val="left" w:pos="284"/>
          <w:tab w:val="left" w:pos="567"/>
          <w:tab w:val="left" w:pos="709"/>
        </w:tabs>
        <w:spacing w:after="200"/>
        <w:jc w:val="both"/>
        <w:rPr>
          <w:rFonts w:ascii="Times New Roman" w:hAnsi="Times New Roman"/>
          <w:szCs w:val="24"/>
          <w:lang w:val="bs-Latn-BA"/>
        </w:rPr>
      </w:pPr>
      <w:r w:rsidRPr="00D120D4">
        <w:rPr>
          <w:rFonts w:ascii="Times New Roman" w:hAnsi="Times New Roman"/>
          <w:b/>
          <w:szCs w:val="24"/>
          <w:lang w:val="bs-Latn-BA"/>
        </w:rPr>
        <w:t xml:space="preserve">Rok </w:t>
      </w:r>
      <w:r w:rsidR="002C16C4">
        <w:rPr>
          <w:rFonts w:ascii="Times New Roman" w:hAnsi="Times New Roman"/>
          <w:b/>
          <w:szCs w:val="24"/>
          <w:lang w:val="bs-Latn-BA"/>
        </w:rPr>
        <w:t>implementacije</w:t>
      </w:r>
      <w:r w:rsidRPr="00D120D4">
        <w:rPr>
          <w:rFonts w:ascii="Times New Roman" w:hAnsi="Times New Roman"/>
          <w:b/>
          <w:szCs w:val="24"/>
          <w:lang w:val="bs-Latn-BA"/>
        </w:rPr>
        <w:t>:</w:t>
      </w:r>
      <w:r w:rsidR="00803C70">
        <w:rPr>
          <w:rFonts w:ascii="Times New Roman" w:hAnsi="Times New Roman"/>
          <w:szCs w:val="24"/>
          <w:lang w:val="bs-Latn-BA"/>
        </w:rPr>
        <w:t xml:space="preserve"> D</w:t>
      </w:r>
      <w:r w:rsidR="00F97763" w:rsidRPr="00D120D4">
        <w:rPr>
          <w:rFonts w:ascii="Times New Roman" w:hAnsi="Times New Roman"/>
          <w:szCs w:val="24"/>
          <w:lang w:val="bs-Latn-BA"/>
        </w:rPr>
        <w:t xml:space="preserve">o </w:t>
      </w:r>
      <w:r w:rsidR="00587A61" w:rsidRPr="00D120D4">
        <w:rPr>
          <w:rFonts w:ascii="Times New Roman" w:hAnsi="Times New Roman"/>
          <w:szCs w:val="24"/>
          <w:lang w:val="bs-Latn-BA"/>
        </w:rPr>
        <w:t xml:space="preserve">kraja decembra </w:t>
      </w:r>
      <w:r w:rsidRPr="00D120D4">
        <w:rPr>
          <w:rFonts w:ascii="Times New Roman" w:hAnsi="Times New Roman"/>
          <w:szCs w:val="24"/>
          <w:lang w:val="bs-Latn-BA"/>
        </w:rPr>
        <w:t xml:space="preserve">svake godine </w:t>
      </w:r>
      <w:r w:rsidR="002C16C4">
        <w:rPr>
          <w:rFonts w:ascii="Times New Roman" w:hAnsi="Times New Roman"/>
          <w:szCs w:val="24"/>
          <w:lang w:val="bs-Latn-BA"/>
        </w:rPr>
        <w:t>implementacije</w:t>
      </w:r>
      <w:r w:rsidRPr="00D120D4">
        <w:rPr>
          <w:rFonts w:ascii="Times New Roman" w:hAnsi="Times New Roman"/>
          <w:szCs w:val="24"/>
          <w:lang w:val="bs-Latn-BA"/>
        </w:rPr>
        <w:t xml:space="preserve"> </w:t>
      </w:r>
      <w:r w:rsidR="007A1D4A" w:rsidRPr="00D120D4">
        <w:rPr>
          <w:rFonts w:ascii="Times New Roman" w:hAnsi="Times New Roman"/>
          <w:szCs w:val="24"/>
          <w:lang w:val="bs-Latn-BA"/>
        </w:rPr>
        <w:t>GAP BiH</w:t>
      </w:r>
      <w:r w:rsidR="002C16C4">
        <w:rPr>
          <w:rFonts w:ascii="Times New Roman" w:hAnsi="Times New Roman"/>
          <w:szCs w:val="24"/>
          <w:lang w:val="bs-Latn-BA"/>
        </w:rPr>
        <w:t>.</w:t>
      </w:r>
    </w:p>
    <w:p w14:paraId="61EDF6C5" w14:textId="36A9189D" w:rsidR="000D45AA" w:rsidRPr="00D120D4" w:rsidRDefault="00587A61"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Izrada </w:t>
      </w:r>
      <w:r w:rsidR="000D45AA" w:rsidRPr="00D120D4">
        <w:rPr>
          <w:rFonts w:ascii="Times New Roman" w:hAnsi="Times New Roman"/>
          <w:szCs w:val="24"/>
          <w:lang w:val="bs-Latn-BA"/>
        </w:rPr>
        <w:t xml:space="preserve">godišnjih </w:t>
      </w:r>
      <w:r w:rsidR="00F03C20" w:rsidRPr="00D120D4">
        <w:rPr>
          <w:rFonts w:ascii="Times New Roman" w:hAnsi="Times New Roman"/>
          <w:szCs w:val="24"/>
          <w:lang w:val="bs-Latn-BA"/>
        </w:rPr>
        <w:t xml:space="preserve">i završnog </w:t>
      </w:r>
      <w:r w:rsidR="000D45AA" w:rsidRPr="00D120D4">
        <w:rPr>
          <w:rFonts w:ascii="Times New Roman" w:hAnsi="Times New Roman"/>
          <w:szCs w:val="24"/>
          <w:lang w:val="bs-Latn-BA"/>
        </w:rPr>
        <w:t xml:space="preserve">izvještaja </w:t>
      </w:r>
      <w:r w:rsidR="00242EC2" w:rsidRPr="00D120D4">
        <w:rPr>
          <w:rFonts w:ascii="Times New Roman" w:hAnsi="Times New Roman"/>
          <w:szCs w:val="24"/>
          <w:lang w:val="bs-Latn-BA"/>
        </w:rPr>
        <w:t xml:space="preserve">o </w:t>
      </w:r>
      <w:r w:rsidR="002C16C4">
        <w:rPr>
          <w:rFonts w:ascii="Times New Roman" w:hAnsi="Times New Roman"/>
          <w:szCs w:val="24"/>
          <w:lang w:val="bs-Latn-BA"/>
        </w:rPr>
        <w:t>implementaciji</w:t>
      </w:r>
      <w:r w:rsidR="00242EC2" w:rsidRPr="00D120D4">
        <w:rPr>
          <w:rFonts w:ascii="Times New Roman" w:hAnsi="Times New Roman"/>
          <w:szCs w:val="24"/>
          <w:lang w:val="bs-Latn-BA"/>
        </w:rPr>
        <w:t xml:space="preserve"> GAP BiH </w:t>
      </w:r>
      <w:r w:rsidR="000D45AA" w:rsidRPr="00D120D4">
        <w:rPr>
          <w:rFonts w:ascii="Times New Roman" w:hAnsi="Times New Roman"/>
          <w:szCs w:val="24"/>
          <w:lang w:val="bs-Latn-BA"/>
        </w:rPr>
        <w:t xml:space="preserve">i dostavljanje </w:t>
      </w:r>
      <w:r w:rsidR="00C1516F" w:rsidRPr="00D120D4">
        <w:rPr>
          <w:rFonts w:ascii="Times New Roman" w:hAnsi="Times New Roman"/>
          <w:szCs w:val="24"/>
          <w:lang w:val="bs-Latn-BA"/>
        </w:rPr>
        <w:t>vladama entiteta na razmatranje i</w:t>
      </w:r>
      <w:r w:rsidR="002C16C4">
        <w:rPr>
          <w:rFonts w:ascii="Times New Roman" w:hAnsi="Times New Roman"/>
          <w:szCs w:val="24"/>
          <w:lang w:val="bs-Latn-BA"/>
        </w:rPr>
        <w:t xml:space="preserve"> </w:t>
      </w:r>
      <w:r w:rsidR="00C1516F" w:rsidRPr="00D120D4">
        <w:rPr>
          <w:rFonts w:ascii="Times New Roman" w:hAnsi="Times New Roman"/>
          <w:szCs w:val="24"/>
          <w:lang w:val="bs-Latn-BA"/>
        </w:rPr>
        <w:t xml:space="preserve">usvajanje, nakon čega se kompilirani izvještaj dostavlja </w:t>
      </w:r>
      <w:r w:rsidR="007A1D4A" w:rsidRPr="00D120D4">
        <w:rPr>
          <w:rFonts w:ascii="Times New Roman" w:hAnsi="Times New Roman"/>
          <w:szCs w:val="24"/>
          <w:lang w:val="bs-Latn-BA"/>
        </w:rPr>
        <w:t xml:space="preserve">VM </w:t>
      </w:r>
      <w:r w:rsidR="000D45AA" w:rsidRPr="00D120D4">
        <w:rPr>
          <w:rFonts w:ascii="Times New Roman" w:hAnsi="Times New Roman"/>
          <w:szCs w:val="24"/>
          <w:lang w:val="bs-Latn-BA"/>
        </w:rPr>
        <w:t>BiH na razmatranje</w:t>
      </w:r>
      <w:r w:rsidR="00242EC2" w:rsidRPr="00D120D4">
        <w:rPr>
          <w:rFonts w:ascii="Times New Roman" w:hAnsi="Times New Roman"/>
          <w:szCs w:val="24"/>
          <w:lang w:val="bs-Latn-BA"/>
        </w:rPr>
        <w:t xml:space="preserve">  i usvajanje</w:t>
      </w:r>
      <w:r w:rsidR="002C16C4">
        <w:rPr>
          <w:rFonts w:ascii="Times New Roman" w:hAnsi="Times New Roman"/>
          <w:szCs w:val="24"/>
          <w:lang w:val="bs-Latn-BA"/>
        </w:rPr>
        <w:t>.</w:t>
      </w:r>
    </w:p>
    <w:p w14:paraId="0120C7AD" w14:textId="094FC343" w:rsidR="000D45AA" w:rsidRPr="00D120D4" w:rsidRDefault="00144D21" w:rsidP="00933A20">
      <w:pPr>
        <w:tabs>
          <w:tab w:val="left" w:pos="284"/>
          <w:tab w:val="left" w:pos="567"/>
          <w:tab w:val="left" w:pos="709"/>
        </w:tabs>
        <w:jc w:val="both"/>
        <w:rPr>
          <w:rFonts w:ascii="Times New Roman" w:hAnsi="Times New Roman"/>
          <w:szCs w:val="24"/>
          <w:lang w:val="bs-Latn-BA"/>
        </w:rPr>
      </w:pPr>
      <w:r w:rsidRPr="00D120D4">
        <w:rPr>
          <w:rFonts w:ascii="Times New Roman" w:hAnsi="Times New Roman"/>
          <w:b/>
          <w:szCs w:val="24"/>
          <w:lang w:val="bs-Latn-BA"/>
        </w:rPr>
        <w:t>Nosioci</w:t>
      </w:r>
      <w:r w:rsidR="000D45AA" w:rsidRPr="00D120D4">
        <w:rPr>
          <w:rFonts w:ascii="Times New Roman" w:hAnsi="Times New Roman"/>
          <w:b/>
          <w:szCs w:val="24"/>
          <w:lang w:val="bs-Latn-BA"/>
        </w:rPr>
        <w:t xml:space="preserve"> odgovornosti:</w:t>
      </w:r>
      <w:r w:rsidR="000D45AA" w:rsidRPr="00D120D4">
        <w:rPr>
          <w:rFonts w:ascii="Times New Roman" w:hAnsi="Times New Roman"/>
          <w:szCs w:val="24"/>
          <w:lang w:val="bs-Latn-BA"/>
        </w:rPr>
        <w:t xml:space="preserve"> </w:t>
      </w:r>
      <w:r w:rsidR="004D4871" w:rsidRPr="00D120D4">
        <w:rPr>
          <w:rFonts w:ascii="Times New Roman" w:eastAsia="Calibri" w:hAnsi="Times New Roman"/>
          <w:szCs w:val="24"/>
          <w:lang w:val="bs-Latn-BA"/>
        </w:rPr>
        <w:t>ARS BiH MLJPI</w:t>
      </w:r>
      <w:r w:rsidR="0025403B" w:rsidRPr="00D120D4">
        <w:rPr>
          <w:rFonts w:ascii="Times New Roman" w:eastAsia="Calibri" w:hAnsi="Times New Roman"/>
          <w:szCs w:val="24"/>
          <w:lang w:val="bs-Latn-BA"/>
        </w:rPr>
        <w:t>, GC</w:t>
      </w:r>
      <w:r w:rsidR="002B3A9A" w:rsidRPr="00D120D4">
        <w:rPr>
          <w:rFonts w:ascii="Times New Roman" w:eastAsia="Calibri" w:hAnsi="Times New Roman"/>
          <w:szCs w:val="24"/>
          <w:lang w:val="bs-Latn-BA"/>
        </w:rPr>
        <w:t xml:space="preserve"> </w:t>
      </w:r>
      <w:r w:rsidR="0025403B" w:rsidRPr="00D120D4">
        <w:rPr>
          <w:rFonts w:ascii="Times New Roman" w:eastAsia="Calibri" w:hAnsi="Times New Roman"/>
          <w:szCs w:val="24"/>
          <w:lang w:val="bs-Latn-BA"/>
        </w:rPr>
        <w:t>RS, GC</w:t>
      </w:r>
      <w:r w:rsidR="002B3A9A" w:rsidRPr="00D120D4">
        <w:rPr>
          <w:rFonts w:ascii="Times New Roman" w:eastAsia="Calibri" w:hAnsi="Times New Roman"/>
          <w:szCs w:val="24"/>
          <w:lang w:val="bs-Latn-BA"/>
        </w:rPr>
        <w:t xml:space="preserve"> </w:t>
      </w:r>
      <w:r w:rsidR="0025403B" w:rsidRPr="00D120D4">
        <w:rPr>
          <w:rFonts w:ascii="Times New Roman" w:eastAsia="Calibri" w:hAnsi="Times New Roman"/>
          <w:szCs w:val="24"/>
          <w:lang w:val="bs-Latn-BA"/>
        </w:rPr>
        <w:t>FBIH</w:t>
      </w:r>
      <w:r w:rsidRPr="00D120D4">
        <w:rPr>
          <w:rFonts w:ascii="Times New Roman" w:eastAsia="Calibri" w:hAnsi="Times New Roman"/>
          <w:szCs w:val="24"/>
          <w:lang w:val="bs-Latn-BA"/>
        </w:rPr>
        <w:t xml:space="preserve"> i koordinacioni odbori</w:t>
      </w:r>
      <w:r w:rsidR="002C16C4">
        <w:rPr>
          <w:rFonts w:ascii="Times New Roman" w:eastAsia="Calibri" w:hAnsi="Times New Roman"/>
          <w:szCs w:val="24"/>
          <w:lang w:val="bs-Latn-BA"/>
        </w:rPr>
        <w:t>.</w:t>
      </w:r>
    </w:p>
    <w:p w14:paraId="24697089" w14:textId="0A98E5DC" w:rsidR="00B03E99" w:rsidRPr="00D120D4" w:rsidRDefault="000D45AA" w:rsidP="006B248C">
      <w:pPr>
        <w:tabs>
          <w:tab w:val="left" w:pos="284"/>
          <w:tab w:val="left" w:pos="567"/>
          <w:tab w:val="left" w:pos="709"/>
        </w:tabs>
        <w:spacing w:after="200"/>
        <w:jc w:val="both"/>
        <w:rPr>
          <w:rFonts w:ascii="Times New Roman" w:hAnsi="Times New Roman"/>
          <w:szCs w:val="24"/>
          <w:lang w:val="bs-Latn-BA"/>
        </w:rPr>
      </w:pPr>
      <w:r w:rsidRPr="00D120D4">
        <w:rPr>
          <w:rFonts w:ascii="Times New Roman" w:hAnsi="Times New Roman"/>
          <w:b/>
          <w:szCs w:val="24"/>
          <w:lang w:val="bs-Latn-BA"/>
        </w:rPr>
        <w:t xml:space="preserve">Rok </w:t>
      </w:r>
      <w:r w:rsidR="002C16C4">
        <w:rPr>
          <w:rFonts w:ascii="Times New Roman" w:hAnsi="Times New Roman"/>
          <w:b/>
          <w:szCs w:val="24"/>
          <w:lang w:val="bs-Latn-BA"/>
        </w:rPr>
        <w:t>implementacije</w:t>
      </w:r>
      <w:r w:rsidRPr="00D120D4">
        <w:rPr>
          <w:rFonts w:ascii="Times New Roman" w:hAnsi="Times New Roman"/>
          <w:b/>
          <w:szCs w:val="24"/>
          <w:lang w:val="bs-Latn-BA"/>
        </w:rPr>
        <w:t>:</w:t>
      </w:r>
      <w:r w:rsidR="00803C70">
        <w:rPr>
          <w:rFonts w:ascii="Times New Roman" w:hAnsi="Times New Roman"/>
          <w:szCs w:val="24"/>
          <w:lang w:val="bs-Latn-BA"/>
        </w:rPr>
        <w:t xml:space="preserve"> D</w:t>
      </w:r>
      <w:r w:rsidRPr="00D120D4">
        <w:rPr>
          <w:rFonts w:ascii="Times New Roman" w:hAnsi="Times New Roman"/>
          <w:szCs w:val="24"/>
          <w:lang w:val="bs-Latn-BA"/>
        </w:rPr>
        <w:t xml:space="preserve">o </w:t>
      </w:r>
      <w:r w:rsidR="00933A20" w:rsidRPr="00D120D4">
        <w:rPr>
          <w:rFonts w:ascii="Times New Roman" w:hAnsi="Times New Roman"/>
          <w:szCs w:val="24"/>
          <w:lang w:val="bs-Latn-BA"/>
        </w:rPr>
        <w:t>marta</w:t>
      </w:r>
      <w:r w:rsidRPr="00D120D4">
        <w:rPr>
          <w:rFonts w:ascii="Times New Roman" w:hAnsi="Times New Roman"/>
          <w:szCs w:val="24"/>
          <w:lang w:val="bs-Latn-BA"/>
        </w:rPr>
        <w:t xml:space="preserve"> mjeseca svake godine </w:t>
      </w:r>
      <w:r w:rsidR="002C16C4">
        <w:rPr>
          <w:rFonts w:ascii="Times New Roman" w:hAnsi="Times New Roman"/>
          <w:szCs w:val="24"/>
          <w:lang w:val="bs-Latn-BA"/>
        </w:rPr>
        <w:t>implementacije</w:t>
      </w:r>
      <w:r w:rsidRPr="00D120D4">
        <w:rPr>
          <w:rFonts w:ascii="Times New Roman" w:hAnsi="Times New Roman"/>
          <w:szCs w:val="24"/>
          <w:lang w:val="bs-Latn-BA"/>
        </w:rPr>
        <w:t xml:space="preserve"> </w:t>
      </w:r>
      <w:r w:rsidR="007A1D4A" w:rsidRPr="00D120D4">
        <w:rPr>
          <w:rFonts w:ascii="Times New Roman" w:hAnsi="Times New Roman"/>
          <w:szCs w:val="24"/>
          <w:lang w:val="bs-Latn-BA"/>
        </w:rPr>
        <w:t xml:space="preserve">GAP </w:t>
      </w:r>
      <w:r w:rsidRPr="00D120D4">
        <w:rPr>
          <w:rFonts w:ascii="Times New Roman" w:hAnsi="Times New Roman"/>
          <w:szCs w:val="24"/>
          <w:lang w:val="bs-Latn-BA"/>
        </w:rPr>
        <w:t>BiH</w:t>
      </w:r>
      <w:r w:rsidR="001624FF" w:rsidRPr="00D120D4">
        <w:rPr>
          <w:rFonts w:ascii="Times New Roman" w:hAnsi="Times New Roman"/>
          <w:szCs w:val="24"/>
          <w:lang w:val="bs-Latn-BA"/>
        </w:rPr>
        <w:t xml:space="preserve"> za predhodnu godinu</w:t>
      </w:r>
      <w:r w:rsidR="002C16C4">
        <w:rPr>
          <w:rFonts w:ascii="Times New Roman" w:hAnsi="Times New Roman"/>
          <w:szCs w:val="24"/>
          <w:lang w:val="bs-Latn-BA"/>
        </w:rPr>
        <w:t>.</w:t>
      </w:r>
    </w:p>
    <w:p w14:paraId="290B3FD4" w14:textId="77777777" w:rsidR="00B03E99" w:rsidRPr="00D120D4" w:rsidRDefault="00B03E99" w:rsidP="007A2687">
      <w:pPr>
        <w:spacing w:after="200"/>
        <w:rPr>
          <w:rFonts w:ascii="Times New Roman" w:hAnsi="Times New Roman"/>
          <w:szCs w:val="24"/>
          <w:lang w:val="bs-Latn-BA"/>
        </w:rPr>
      </w:pPr>
    </w:p>
    <w:p w14:paraId="7FA8CB95" w14:textId="77777777" w:rsidR="0075060A" w:rsidRPr="00D120D4" w:rsidRDefault="007270BE" w:rsidP="009C6506">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eastAsia="bs-Latn-BA"/>
        </w:rPr>
      </w:pPr>
      <w:bookmarkStart w:id="51" w:name="_Toc332005654"/>
      <w:bookmarkStart w:id="52" w:name="_Toc332010885"/>
      <w:bookmarkStart w:id="53" w:name="_Toc152667115"/>
      <w:r w:rsidRPr="00D120D4">
        <w:rPr>
          <w:rFonts w:ascii="Times New Roman" w:hAnsi="Times New Roman" w:cs="Times New Roman"/>
          <w:color w:val="4F81BD"/>
          <w:lang w:val="bs-Latn-BA" w:eastAsia="bs-Latn-BA"/>
        </w:rPr>
        <w:t xml:space="preserve">Praćenje i unapređenje primjene </w:t>
      </w:r>
      <w:r w:rsidR="0075060A" w:rsidRPr="00D120D4">
        <w:rPr>
          <w:rFonts w:ascii="Times New Roman" w:hAnsi="Times New Roman" w:cs="Times New Roman"/>
          <w:color w:val="4F81BD"/>
          <w:lang w:val="bs-Latn-BA" w:eastAsia="bs-Latn-BA"/>
        </w:rPr>
        <w:t>međunarodnih i domaćih standarda za ravnopravnost spolova</w:t>
      </w:r>
      <w:bookmarkEnd w:id="51"/>
      <w:bookmarkEnd w:id="52"/>
      <w:bookmarkEnd w:id="53"/>
    </w:p>
    <w:p w14:paraId="099710DD" w14:textId="77777777" w:rsidR="00452475" w:rsidRPr="00D120D4" w:rsidRDefault="00452475" w:rsidP="00314BD5">
      <w:pPr>
        <w:jc w:val="both"/>
        <w:rPr>
          <w:rFonts w:ascii="Times New Roman" w:hAnsi="Times New Roman"/>
          <w:b/>
          <w:szCs w:val="24"/>
          <w:lang w:val="bs-Latn-BA"/>
        </w:rPr>
      </w:pPr>
    </w:p>
    <w:p w14:paraId="036E99F9" w14:textId="7D4DAD53" w:rsidR="002F287D" w:rsidRPr="00D120D4" w:rsidRDefault="007C6A54" w:rsidP="00314BD5">
      <w:pPr>
        <w:jc w:val="both"/>
        <w:rPr>
          <w:rFonts w:ascii="Times New Roman" w:hAnsi="Times New Roman"/>
          <w:b/>
          <w:szCs w:val="24"/>
          <w:lang w:val="bs-Latn-BA"/>
        </w:rPr>
      </w:pPr>
      <w:r w:rsidRPr="00D120D4">
        <w:rPr>
          <w:rFonts w:ascii="Times New Roman" w:hAnsi="Times New Roman"/>
          <w:b/>
          <w:szCs w:val="24"/>
          <w:lang w:val="bs-Latn-BA"/>
        </w:rPr>
        <w:t xml:space="preserve">Uvod </w:t>
      </w:r>
    </w:p>
    <w:p w14:paraId="0C7B0CB6" w14:textId="50D2DF4E" w:rsidR="0038491A" w:rsidRPr="00D120D4" w:rsidRDefault="0038491A" w:rsidP="00314BD5">
      <w:pPr>
        <w:jc w:val="both"/>
        <w:rPr>
          <w:rFonts w:ascii="Times New Roman" w:hAnsi="Times New Roman"/>
          <w:b/>
          <w:szCs w:val="24"/>
          <w:lang w:val="bs-Latn-BA"/>
        </w:rPr>
      </w:pPr>
    </w:p>
    <w:p w14:paraId="24F37BC9" w14:textId="32209B73" w:rsidR="0038491A" w:rsidRPr="00D120D4" w:rsidRDefault="0038491A" w:rsidP="0038491A">
      <w:pPr>
        <w:jc w:val="both"/>
        <w:rPr>
          <w:rFonts w:ascii="Times New Roman" w:hAnsi="Times New Roman"/>
          <w:szCs w:val="24"/>
          <w:lang w:val="bs-Latn-BA"/>
        </w:rPr>
      </w:pPr>
      <w:r w:rsidRPr="00D120D4">
        <w:rPr>
          <w:rFonts w:ascii="Times New Roman" w:hAnsi="Times New Roman"/>
          <w:szCs w:val="24"/>
          <w:lang w:val="bs-Latn-BA"/>
        </w:rPr>
        <w:t>Prioritetna obaveza koja proističe iz mandata institucionalnih mehanizama za ravnopravnost spolova, kao i zakonskih n</w:t>
      </w:r>
      <w:r w:rsidR="002C16C4">
        <w:rPr>
          <w:rFonts w:ascii="Times New Roman" w:hAnsi="Times New Roman"/>
          <w:szCs w:val="24"/>
          <w:lang w:val="bs-Latn-BA"/>
        </w:rPr>
        <w:t>adležnosti, je praćenje i unapr</w:t>
      </w:r>
      <w:r w:rsidRPr="00D120D4">
        <w:rPr>
          <w:rFonts w:ascii="Times New Roman" w:hAnsi="Times New Roman"/>
          <w:szCs w:val="24"/>
          <w:lang w:val="bs-Latn-BA"/>
        </w:rPr>
        <w:t xml:space="preserve">eđenje primjene međunarodnih i domaćih standarda za ravnopravnost spolova u BiH. </w:t>
      </w:r>
      <w:r w:rsidR="00274360" w:rsidRPr="00D120D4">
        <w:rPr>
          <w:rFonts w:ascii="Times New Roman" w:hAnsi="Times New Roman"/>
          <w:szCs w:val="24"/>
          <w:lang w:val="bs-Latn-BA"/>
        </w:rPr>
        <w:t>I</w:t>
      </w:r>
      <w:r w:rsidRPr="00D120D4">
        <w:rPr>
          <w:rFonts w:ascii="Times New Roman" w:hAnsi="Times New Roman"/>
          <w:szCs w:val="24"/>
          <w:lang w:val="bs-Latn-BA"/>
        </w:rPr>
        <w:t>zvještaji o primjeni međunarodnih dokumenata, UN-a i Vijeća Evrope, koji se odnose na ravnopravnost spolova i osnaživanje žena</w:t>
      </w:r>
      <w:r w:rsidR="00274360" w:rsidRPr="00D120D4">
        <w:rPr>
          <w:rFonts w:ascii="Times New Roman" w:hAnsi="Times New Roman"/>
          <w:szCs w:val="24"/>
          <w:lang w:val="bs-Latn-BA"/>
        </w:rPr>
        <w:t xml:space="preserve"> </w:t>
      </w:r>
      <w:r w:rsidRPr="00D120D4">
        <w:rPr>
          <w:rFonts w:ascii="Times New Roman" w:hAnsi="Times New Roman"/>
          <w:szCs w:val="24"/>
          <w:lang w:val="bs-Latn-BA"/>
        </w:rPr>
        <w:t>prema kojima je Bosna i Hercegovina obavezna izvještavati</w:t>
      </w:r>
      <w:r w:rsidR="00274360" w:rsidRPr="00D120D4">
        <w:rPr>
          <w:rFonts w:ascii="Times New Roman" w:hAnsi="Times New Roman"/>
          <w:szCs w:val="24"/>
          <w:lang w:val="bs-Latn-BA"/>
        </w:rPr>
        <w:t xml:space="preserve"> se redovno izrađuju i dostavljaju nadležnim institucijama</w:t>
      </w:r>
      <w:r w:rsidRPr="00D120D4">
        <w:rPr>
          <w:rFonts w:ascii="Times New Roman" w:hAnsi="Times New Roman"/>
          <w:szCs w:val="24"/>
          <w:lang w:val="bs-Latn-BA"/>
        </w:rPr>
        <w:t xml:space="preserve"> (CEDAW Konvencija, Pekinške deklaracija i Platforma za akciju, UN Rezolucija 1325, preporuke Vijeća Evrope i Evropske direktive). U skladu sa obavezama izvještavanja o primjeni CEDAW Konvencije, 201</w:t>
      </w:r>
      <w:r w:rsidR="009273B3" w:rsidRPr="00D120D4">
        <w:rPr>
          <w:rFonts w:ascii="Times New Roman" w:hAnsi="Times New Roman"/>
          <w:szCs w:val="24"/>
          <w:lang w:val="bs-Latn-BA"/>
        </w:rPr>
        <w:t>9</w:t>
      </w:r>
      <w:r w:rsidRPr="00D120D4">
        <w:rPr>
          <w:rFonts w:ascii="Times New Roman" w:hAnsi="Times New Roman"/>
          <w:szCs w:val="24"/>
          <w:lang w:val="bs-Latn-BA"/>
        </w:rPr>
        <w:t xml:space="preserve">. godine </w:t>
      </w:r>
      <w:r w:rsidR="00082C8E" w:rsidRPr="00D120D4">
        <w:rPr>
          <w:rFonts w:ascii="Times New Roman" w:hAnsi="Times New Roman"/>
          <w:szCs w:val="24"/>
          <w:lang w:val="bs-Latn-BA"/>
        </w:rPr>
        <w:t xml:space="preserve">predstavljen </w:t>
      </w:r>
      <w:r w:rsidRPr="00D120D4">
        <w:rPr>
          <w:rFonts w:ascii="Times New Roman" w:hAnsi="Times New Roman"/>
          <w:szCs w:val="24"/>
          <w:lang w:val="bs-Latn-BA"/>
        </w:rPr>
        <w:t xml:space="preserve">je Šesti periodični UN CEDAW </w:t>
      </w:r>
      <w:r w:rsidR="00B33408" w:rsidRPr="00D120D4">
        <w:rPr>
          <w:rFonts w:ascii="Times New Roman" w:hAnsi="Times New Roman"/>
          <w:szCs w:val="24"/>
          <w:lang w:val="bs-Latn-BA"/>
        </w:rPr>
        <w:t>izvještaj</w:t>
      </w:r>
      <w:r w:rsidR="00082C8E" w:rsidRPr="00D120D4">
        <w:rPr>
          <w:rFonts w:ascii="Times New Roman" w:hAnsi="Times New Roman"/>
          <w:szCs w:val="24"/>
          <w:lang w:val="bs-Latn-BA"/>
        </w:rPr>
        <w:t>, te su objavljena Zaključna zapažanja  koja sadrže preporuk</w:t>
      </w:r>
      <w:r w:rsidR="00DA5805" w:rsidRPr="00D120D4">
        <w:rPr>
          <w:rFonts w:ascii="Times New Roman" w:hAnsi="Times New Roman"/>
          <w:szCs w:val="24"/>
          <w:lang w:val="bs-Latn-BA"/>
        </w:rPr>
        <w:t>e</w:t>
      </w:r>
      <w:r w:rsidR="00082C8E" w:rsidRPr="00D120D4">
        <w:rPr>
          <w:rFonts w:ascii="Times New Roman" w:hAnsi="Times New Roman"/>
          <w:szCs w:val="24"/>
          <w:lang w:val="bs-Latn-BA"/>
        </w:rPr>
        <w:t xml:space="preserve"> za unapređenje položaja žena i elimini</w:t>
      </w:r>
      <w:r w:rsidR="002C16C4">
        <w:rPr>
          <w:rFonts w:ascii="Times New Roman" w:hAnsi="Times New Roman"/>
          <w:szCs w:val="24"/>
          <w:lang w:val="bs-Latn-BA"/>
        </w:rPr>
        <w:t>sanje</w:t>
      </w:r>
      <w:r w:rsidR="00082C8E" w:rsidRPr="00D120D4">
        <w:rPr>
          <w:rFonts w:ascii="Times New Roman" w:hAnsi="Times New Roman"/>
          <w:szCs w:val="24"/>
          <w:lang w:val="bs-Latn-BA"/>
        </w:rPr>
        <w:t xml:space="preserve"> rodno zasnovane diskriminacije. </w:t>
      </w:r>
      <w:r w:rsidR="007C3DA2" w:rsidRPr="00D120D4">
        <w:rPr>
          <w:rFonts w:ascii="Times New Roman" w:hAnsi="Times New Roman"/>
          <w:szCs w:val="24"/>
          <w:lang w:val="bs-Latn-BA"/>
        </w:rPr>
        <w:t xml:space="preserve">VM </w:t>
      </w:r>
      <w:r w:rsidR="00DA5805" w:rsidRPr="00D120D4">
        <w:rPr>
          <w:rFonts w:ascii="Times New Roman" w:hAnsi="Times New Roman"/>
          <w:szCs w:val="24"/>
          <w:lang w:val="bs-Latn-BA"/>
        </w:rPr>
        <w:t xml:space="preserve">BiH </w:t>
      </w:r>
      <w:r w:rsidR="007C3DA2" w:rsidRPr="00D120D4">
        <w:rPr>
          <w:rFonts w:ascii="Times New Roman" w:hAnsi="Times New Roman"/>
          <w:szCs w:val="24"/>
          <w:lang w:val="bs-Latn-BA"/>
        </w:rPr>
        <w:t xml:space="preserve">je 2020. godine usvojilo informaciju o Zaključnim zapažanjima dajući time snažnu podršku i podsticaj unapređenju ravnopravnosti spolova. </w:t>
      </w:r>
      <w:r w:rsidR="00274360" w:rsidRPr="00D120D4">
        <w:rPr>
          <w:rFonts w:ascii="Times New Roman" w:hAnsi="Times New Roman"/>
          <w:szCs w:val="24"/>
          <w:lang w:val="bs-Latn-BA"/>
        </w:rPr>
        <w:t>Pored toga, BiH je dostavila izvještaj GREVIO  grupi koja je 2022.</w:t>
      </w:r>
      <w:r w:rsidR="002C16C4">
        <w:rPr>
          <w:rFonts w:ascii="Times New Roman" w:hAnsi="Times New Roman"/>
          <w:szCs w:val="24"/>
          <w:lang w:val="bs-Latn-BA"/>
        </w:rPr>
        <w:t xml:space="preserve"> godine</w:t>
      </w:r>
      <w:r w:rsidR="00274360" w:rsidRPr="00D120D4">
        <w:rPr>
          <w:rFonts w:ascii="Times New Roman" w:hAnsi="Times New Roman"/>
          <w:szCs w:val="24"/>
          <w:lang w:val="bs-Latn-BA"/>
        </w:rPr>
        <w:t xml:space="preserve"> objavila svoje nalaze i preporuke za dalja poboljšanja u oblasti sprečavanja rodno zasnovanog nasilja i zaštite žena u ovoj oblasti.</w:t>
      </w:r>
    </w:p>
    <w:p w14:paraId="56A2CC3D" w14:textId="77777777" w:rsidR="0022340F" w:rsidRPr="00D120D4" w:rsidRDefault="0022340F" w:rsidP="0038491A">
      <w:pPr>
        <w:jc w:val="both"/>
        <w:rPr>
          <w:rFonts w:ascii="Times New Roman" w:hAnsi="Times New Roman"/>
          <w:szCs w:val="24"/>
          <w:lang w:val="bs-Latn-BA"/>
        </w:rPr>
      </w:pPr>
    </w:p>
    <w:p w14:paraId="62752D09" w14:textId="784C3C24" w:rsidR="0038491A" w:rsidRPr="00D120D4" w:rsidRDefault="002C16C4" w:rsidP="0038491A">
      <w:pPr>
        <w:jc w:val="both"/>
        <w:rPr>
          <w:rFonts w:ascii="Times New Roman" w:hAnsi="Times New Roman"/>
          <w:szCs w:val="24"/>
          <w:lang w:val="bs-Latn-BA"/>
        </w:rPr>
      </w:pPr>
      <w:r>
        <w:rPr>
          <w:rFonts w:ascii="Times New Roman" w:hAnsi="Times New Roman"/>
          <w:szCs w:val="24"/>
          <w:lang w:val="bs-Latn-BA"/>
        </w:rPr>
        <w:t>ARS Bi</w:t>
      </w:r>
      <w:r w:rsidR="0022340F" w:rsidRPr="00D120D4">
        <w:rPr>
          <w:rFonts w:ascii="Times New Roman" w:hAnsi="Times New Roman"/>
          <w:szCs w:val="24"/>
          <w:lang w:val="bs-Latn-BA"/>
        </w:rPr>
        <w:t>H MLJP</w:t>
      </w:r>
      <w:r w:rsidR="001656B0" w:rsidRPr="00D120D4">
        <w:rPr>
          <w:rFonts w:ascii="Times New Roman" w:hAnsi="Times New Roman"/>
          <w:szCs w:val="24"/>
          <w:lang w:val="bs-Latn-BA"/>
        </w:rPr>
        <w:t>I</w:t>
      </w:r>
      <w:r w:rsidR="0022340F" w:rsidRPr="00D120D4">
        <w:rPr>
          <w:rFonts w:ascii="Times New Roman" w:hAnsi="Times New Roman"/>
          <w:szCs w:val="24"/>
          <w:lang w:val="bs-Latn-BA"/>
        </w:rPr>
        <w:t xml:space="preserve"> u svojstvu stalne članic</w:t>
      </w:r>
      <w:r w:rsidR="00274360" w:rsidRPr="00D120D4">
        <w:rPr>
          <w:rFonts w:ascii="Times New Roman" w:hAnsi="Times New Roman"/>
          <w:szCs w:val="24"/>
          <w:lang w:val="bs-Latn-BA"/>
        </w:rPr>
        <w:t>e</w:t>
      </w:r>
      <w:r w:rsidR="0022340F" w:rsidRPr="00D120D4">
        <w:rPr>
          <w:rFonts w:ascii="Times New Roman" w:hAnsi="Times New Roman"/>
          <w:szCs w:val="24"/>
          <w:lang w:val="bs-Latn-BA"/>
        </w:rPr>
        <w:t xml:space="preserve"> učestvuje u radu Odbora zemalja ugovornih </w:t>
      </w:r>
      <w:r>
        <w:rPr>
          <w:rFonts w:ascii="Times New Roman" w:hAnsi="Times New Roman"/>
          <w:szCs w:val="24"/>
          <w:lang w:val="bs-Latn-BA"/>
        </w:rPr>
        <w:t>strana Konvencije Vijeća Evrope</w:t>
      </w:r>
      <w:r w:rsidR="00274360" w:rsidRPr="00D120D4">
        <w:rPr>
          <w:rFonts w:ascii="Times New Roman" w:hAnsi="Times New Roman"/>
          <w:szCs w:val="24"/>
          <w:lang w:val="bs-Latn-BA"/>
        </w:rPr>
        <w:t xml:space="preserve"> </w:t>
      </w:r>
      <w:r w:rsidR="0022340F" w:rsidRPr="00D120D4">
        <w:rPr>
          <w:rFonts w:ascii="Times New Roman" w:hAnsi="Times New Roman"/>
          <w:szCs w:val="24"/>
          <w:lang w:val="bs-Latn-BA"/>
        </w:rPr>
        <w:t xml:space="preserve">o sprečavanju i suzbijanju nasilja nad ženama i nasilja u porodici (Istanbulska konvencija) i Komisije za ravnopravnost spolova Vijeća Evrope (GEC). </w:t>
      </w:r>
      <w:r w:rsidR="00703C31" w:rsidRPr="00D120D4">
        <w:rPr>
          <w:rFonts w:ascii="Times New Roman" w:hAnsi="Times New Roman"/>
          <w:szCs w:val="24"/>
          <w:lang w:val="bs-Latn-BA"/>
        </w:rPr>
        <w:t>Zadatak ove komisije je da osigura integriranje ravnopravnosti</w:t>
      </w:r>
      <w:r>
        <w:rPr>
          <w:rFonts w:ascii="Times New Roman" w:hAnsi="Times New Roman"/>
          <w:szCs w:val="24"/>
          <w:lang w:val="bs-Latn-BA"/>
        </w:rPr>
        <w:t xml:space="preserve"> spolova</w:t>
      </w:r>
      <w:r w:rsidR="00703C31" w:rsidRPr="00D120D4">
        <w:rPr>
          <w:rFonts w:ascii="Times New Roman" w:hAnsi="Times New Roman"/>
          <w:szCs w:val="24"/>
          <w:lang w:val="bs-Latn-BA"/>
        </w:rPr>
        <w:t xml:space="preserve"> u sve politike VE.</w:t>
      </w:r>
      <w:r w:rsidR="00647CB6" w:rsidRPr="00D120D4">
        <w:rPr>
          <w:rFonts w:ascii="Times New Roman" w:hAnsi="Times New Roman"/>
          <w:szCs w:val="24"/>
          <w:lang w:val="bs-Latn-BA"/>
        </w:rPr>
        <w:t xml:space="preserve">. Pored toga, ova institucija u svojstvu stalne članice doprinosi i radu međunarodnih tijela Globalne mreže kontakt </w:t>
      </w:r>
      <w:r w:rsidR="00BF7750">
        <w:rPr>
          <w:rFonts w:ascii="Times New Roman" w:hAnsi="Times New Roman"/>
          <w:szCs w:val="24"/>
          <w:lang w:val="bs-Latn-BA"/>
        </w:rPr>
        <w:t>lica</w:t>
      </w:r>
      <w:r w:rsidR="00647CB6" w:rsidRPr="00D120D4">
        <w:rPr>
          <w:rFonts w:ascii="Times New Roman" w:hAnsi="Times New Roman"/>
          <w:szCs w:val="24"/>
          <w:lang w:val="bs-Latn-BA"/>
        </w:rPr>
        <w:t xml:space="preserve"> UNSCR 1325 „Žene, mir i sigurnost“ i Mreže žena medijatora zemalja Mediterana. </w:t>
      </w:r>
      <w:r w:rsidR="0038491A" w:rsidRPr="00D120D4">
        <w:rPr>
          <w:rFonts w:ascii="Times New Roman" w:hAnsi="Times New Roman"/>
          <w:szCs w:val="24"/>
          <w:lang w:val="bs-Latn-BA"/>
        </w:rPr>
        <w:t>U cilju unaprijeđenja primjene UN Rezolucije Vijeća sigurnosti 1325 „Žene, mir i sigurnost“</w:t>
      </w:r>
      <w:r w:rsidR="005C20CC" w:rsidRPr="00D120D4">
        <w:rPr>
          <w:rFonts w:ascii="Times New Roman" w:hAnsi="Times New Roman"/>
          <w:szCs w:val="24"/>
          <w:lang w:val="bs-Latn-BA"/>
        </w:rPr>
        <w:t xml:space="preserve"> </w:t>
      </w:r>
      <w:r w:rsidR="00C928F7" w:rsidRPr="00D120D4">
        <w:rPr>
          <w:rFonts w:ascii="Times New Roman" w:hAnsi="Times New Roman"/>
          <w:szCs w:val="24"/>
          <w:lang w:val="bs-Latn-BA"/>
        </w:rPr>
        <w:t>u pripremi je četvrti akcioni plan</w:t>
      </w:r>
      <w:r w:rsidR="0038491A" w:rsidRPr="00D120D4">
        <w:rPr>
          <w:rFonts w:ascii="Times New Roman" w:hAnsi="Times New Roman"/>
          <w:szCs w:val="24"/>
          <w:lang w:val="bs-Latn-BA"/>
        </w:rPr>
        <w:t xml:space="preserve"> za period 20</w:t>
      </w:r>
      <w:r w:rsidR="00CE5CF5" w:rsidRPr="00D120D4">
        <w:rPr>
          <w:rFonts w:ascii="Times New Roman" w:hAnsi="Times New Roman"/>
          <w:szCs w:val="24"/>
          <w:lang w:val="bs-Latn-BA"/>
        </w:rPr>
        <w:t>23</w:t>
      </w:r>
      <w:r w:rsidR="0038491A" w:rsidRPr="00D120D4">
        <w:rPr>
          <w:rFonts w:ascii="Times New Roman" w:hAnsi="Times New Roman"/>
          <w:szCs w:val="24"/>
          <w:lang w:val="bs-Latn-BA"/>
        </w:rPr>
        <w:t>-202</w:t>
      </w:r>
      <w:r w:rsidR="00CE5CF5" w:rsidRPr="00D120D4">
        <w:rPr>
          <w:rFonts w:ascii="Times New Roman" w:hAnsi="Times New Roman"/>
          <w:szCs w:val="24"/>
          <w:lang w:val="bs-Latn-BA"/>
        </w:rPr>
        <w:t>7</w:t>
      </w:r>
      <w:r>
        <w:rPr>
          <w:rFonts w:ascii="Times New Roman" w:hAnsi="Times New Roman"/>
          <w:szCs w:val="24"/>
          <w:lang w:val="bs-Latn-BA"/>
        </w:rPr>
        <w:t>. godine</w:t>
      </w:r>
      <w:r w:rsidR="0038491A" w:rsidRPr="00D120D4">
        <w:rPr>
          <w:rFonts w:ascii="Times New Roman" w:hAnsi="Times New Roman"/>
          <w:szCs w:val="24"/>
          <w:lang w:val="bs-Latn-BA"/>
        </w:rPr>
        <w:t xml:space="preserve">. </w:t>
      </w:r>
    </w:p>
    <w:p w14:paraId="444D9746" w14:textId="77777777" w:rsidR="0038491A" w:rsidRPr="00D120D4" w:rsidRDefault="0038491A" w:rsidP="0038491A">
      <w:pPr>
        <w:jc w:val="both"/>
        <w:rPr>
          <w:rFonts w:ascii="Times New Roman" w:hAnsi="Times New Roman"/>
          <w:szCs w:val="24"/>
          <w:lang w:val="bs-Latn-BA"/>
        </w:rPr>
      </w:pPr>
    </w:p>
    <w:p w14:paraId="44CD9F62" w14:textId="505EB42E" w:rsidR="0038491A" w:rsidRPr="00D120D4" w:rsidRDefault="0038491A" w:rsidP="0038491A">
      <w:pPr>
        <w:jc w:val="both"/>
        <w:rPr>
          <w:rFonts w:ascii="Times New Roman" w:hAnsi="Times New Roman"/>
          <w:szCs w:val="24"/>
          <w:lang w:val="bs-Latn-BA"/>
        </w:rPr>
      </w:pPr>
      <w:r w:rsidRPr="00D120D4">
        <w:rPr>
          <w:rFonts w:ascii="Times New Roman" w:hAnsi="Times New Roman"/>
          <w:szCs w:val="24"/>
          <w:lang w:val="bs-Latn-BA"/>
        </w:rPr>
        <w:t xml:space="preserve">U skladu sa članovima 26. i 27. ZoRS  BiH, ARS BiH MLJPI i </w:t>
      </w:r>
      <w:r w:rsidR="00DB198A" w:rsidRPr="00D120D4">
        <w:rPr>
          <w:rFonts w:ascii="Times New Roman" w:hAnsi="Times New Roman"/>
          <w:szCs w:val="24"/>
          <w:lang w:val="bs-Latn-BA"/>
        </w:rPr>
        <w:t>GC FBiH i GC RS</w:t>
      </w:r>
      <w:r w:rsidRPr="00D120D4">
        <w:rPr>
          <w:rFonts w:ascii="Times New Roman" w:hAnsi="Times New Roman"/>
          <w:szCs w:val="24"/>
          <w:lang w:val="bs-Latn-BA"/>
        </w:rPr>
        <w:t xml:space="preserve"> dužni su da prate, učestvuju u pripremi, pokreću inicijative i daju mišljenja o usaglašenosti zakona i drugih akata, politika, strategija, planova i programa, koje se donose na nivou države i entiteta, sa odredbama ovog zakona i drugim domaćim i međunarodnim standardima za ravnopravnost spolova.</w:t>
      </w:r>
    </w:p>
    <w:p w14:paraId="451594F6" w14:textId="77777777" w:rsidR="00475E36" w:rsidRPr="00D120D4" w:rsidRDefault="00475E36" w:rsidP="00314BD5">
      <w:pPr>
        <w:jc w:val="both"/>
        <w:rPr>
          <w:rFonts w:ascii="Times New Roman" w:hAnsi="Times New Roman"/>
          <w:b/>
          <w:szCs w:val="24"/>
          <w:lang w:val="bs-Latn-BA"/>
        </w:rPr>
      </w:pPr>
    </w:p>
    <w:p w14:paraId="68008159" w14:textId="7D69E80B" w:rsidR="00486CAA" w:rsidRPr="00D120D4" w:rsidRDefault="00594567" w:rsidP="00314BD5">
      <w:pPr>
        <w:jc w:val="both"/>
        <w:rPr>
          <w:rFonts w:ascii="Times New Roman" w:hAnsi="Times New Roman"/>
          <w:b/>
          <w:szCs w:val="24"/>
          <w:lang w:val="bs-Latn-BA"/>
        </w:rPr>
      </w:pPr>
      <w:r w:rsidRPr="00D120D4">
        <w:rPr>
          <w:rFonts w:ascii="Times New Roman" w:hAnsi="Times New Roman"/>
          <w:b/>
          <w:szCs w:val="24"/>
          <w:lang w:val="bs-Latn-BA"/>
        </w:rPr>
        <w:t>Ocjena stanja</w:t>
      </w:r>
    </w:p>
    <w:p w14:paraId="2130FA00" w14:textId="19D4A48C" w:rsidR="0038491A" w:rsidRPr="00D120D4" w:rsidRDefault="0038491A" w:rsidP="0038491A">
      <w:pPr>
        <w:jc w:val="both"/>
        <w:rPr>
          <w:rFonts w:ascii="Times New Roman" w:hAnsi="Times New Roman"/>
          <w:szCs w:val="24"/>
          <w:lang w:val="bs-Latn-BA"/>
        </w:rPr>
      </w:pPr>
    </w:p>
    <w:p w14:paraId="33468C5B" w14:textId="0B8EEED5" w:rsidR="00A47CD7" w:rsidRPr="00D120D4" w:rsidRDefault="002C16C4" w:rsidP="00A47CD7">
      <w:pPr>
        <w:jc w:val="both"/>
        <w:rPr>
          <w:rFonts w:ascii="Times New Roman" w:hAnsi="Times New Roman"/>
          <w:szCs w:val="24"/>
          <w:lang w:val="bs-Latn-BA"/>
        </w:rPr>
      </w:pPr>
      <w:r w:rsidRPr="002C16C4">
        <w:rPr>
          <w:rFonts w:ascii="Times New Roman" w:hAnsi="Times New Roman"/>
          <w:szCs w:val="24"/>
          <w:lang w:val="bs-Latn-BA"/>
        </w:rPr>
        <w:t>U skladu sa obavezama koje proističu iz pristupanja međunarodnim instrumentima za zaštitu ljudskih prava i članstvom u međunarodnim organizacijama, Bosna i Hercegovina redovno i kontinuirano priprema izvještaje o ispunjavanju obaveza BiH prema međunarodnim dokumentima i tijelima kao što su UN, EU</w:t>
      </w:r>
      <w:r>
        <w:rPr>
          <w:rFonts w:ascii="Times New Roman" w:hAnsi="Times New Roman"/>
          <w:szCs w:val="24"/>
          <w:lang w:val="bs-Latn-BA"/>
        </w:rPr>
        <w:t>,</w:t>
      </w:r>
      <w:r w:rsidRPr="002C16C4">
        <w:rPr>
          <w:rFonts w:ascii="Times New Roman" w:hAnsi="Times New Roman"/>
          <w:szCs w:val="24"/>
          <w:lang w:val="bs-Latn-BA"/>
        </w:rPr>
        <w:t xml:space="preserve"> </w:t>
      </w:r>
      <w:r>
        <w:rPr>
          <w:rFonts w:ascii="Times New Roman" w:hAnsi="Times New Roman"/>
          <w:szCs w:val="24"/>
          <w:lang w:val="bs-Latn-BA"/>
        </w:rPr>
        <w:t>VE</w:t>
      </w:r>
      <w:r w:rsidRPr="002C16C4">
        <w:rPr>
          <w:rFonts w:ascii="Times New Roman" w:hAnsi="Times New Roman"/>
          <w:szCs w:val="24"/>
          <w:lang w:val="bs-Latn-BA"/>
        </w:rPr>
        <w:t>, OSCE/ODIHR i druge međunarodne institucije koje se bave ovim pitanjima</w:t>
      </w:r>
      <w:r w:rsidR="00264A8E" w:rsidRPr="00D120D4">
        <w:rPr>
          <w:rFonts w:ascii="Times New Roman" w:hAnsi="Times New Roman"/>
          <w:szCs w:val="24"/>
          <w:lang w:val="bs-Latn-BA"/>
        </w:rPr>
        <w:t>.</w:t>
      </w:r>
    </w:p>
    <w:p w14:paraId="6A05557E" w14:textId="77777777" w:rsidR="00B42025" w:rsidRPr="00D120D4" w:rsidRDefault="00B42025" w:rsidP="00A47CD7">
      <w:pPr>
        <w:jc w:val="both"/>
        <w:rPr>
          <w:rFonts w:ascii="Times New Roman" w:hAnsi="Times New Roman"/>
          <w:szCs w:val="24"/>
          <w:lang w:val="bs-Latn-BA"/>
        </w:rPr>
      </w:pPr>
    </w:p>
    <w:p w14:paraId="67F38EE5" w14:textId="2FBE9889" w:rsidR="0038491A" w:rsidRPr="00D120D4" w:rsidRDefault="00264A8E" w:rsidP="0038491A">
      <w:pPr>
        <w:jc w:val="both"/>
        <w:rPr>
          <w:rFonts w:ascii="Times New Roman" w:hAnsi="Times New Roman"/>
          <w:szCs w:val="24"/>
          <w:lang w:val="bs-Latn-BA"/>
        </w:rPr>
      </w:pPr>
      <w:r w:rsidRPr="00D120D4">
        <w:rPr>
          <w:rFonts w:ascii="Times New Roman" w:hAnsi="Times New Roman"/>
          <w:szCs w:val="24"/>
          <w:lang w:val="bs-Latn-BA"/>
        </w:rPr>
        <w:t xml:space="preserve">Tako su </w:t>
      </w:r>
      <w:r w:rsidR="0038491A" w:rsidRPr="00D120D4">
        <w:rPr>
          <w:rFonts w:ascii="Times New Roman" w:hAnsi="Times New Roman"/>
          <w:szCs w:val="24"/>
          <w:lang w:val="bs-Latn-BA"/>
        </w:rPr>
        <w:t xml:space="preserve">ARS BiH MLJPI i </w:t>
      </w:r>
      <w:r w:rsidR="005D0CEA" w:rsidRPr="00D120D4">
        <w:rPr>
          <w:rFonts w:ascii="Times New Roman" w:hAnsi="Times New Roman"/>
          <w:szCs w:val="24"/>
          <w:lang w:val="bs-Latn-BA"/>
        </w:rPr>
        <w:t>GC FBiH i GC RS</w:t>
      </w:r>
      <w:r w:rsidR="0038491A" w:rsidRPr="00D120D4">
        <w:rPr>
          <w:rFonts w:ascii="Times New Roman" w:hAnsi="Times New Roman"/>
          <w:szCs w:val="24"/>
          <w:lang w:val="bs-Latn-BA"/>
        </w:rPr>
        <w:t xml:space="preserve"> bili uključeni u izradu i dopunu Priloga institucija BiH za izvještaj o napretku u procesu pridruživanja EU, kao i odgovore na Upitnik </w:t>
      </w:r>
      <w:r w:rsidR="1067401B" w:rsidRPr="00D120D4">
        <w:rPr>
          <w:rFonts w:ascii="Times New Roman" w:hAnsi="Times New Roman"/>
          <w:szCs w:val="24"/>
          <w:lang w:val="bs-Latn-BA"/>
        </w:rPr>
        <w:t>EK</w:t>
      </w:r>
      <w:r w:rsidR="0038491A" w:rsidRPr="00D120D4">
        <w:rPr>
          <w:rFonts w:ascii="Times New Roman" w:hAnsi="Times New Roman"/>
          <w:szCs w:val="24"/>
          <w:lang w:val="bs-Latn-BA"/>
        </w:rPr>
        <w:t xml:space="preserve"> za pridruživanje BiH Evropskoj </w:t>
      </w:r>
      <w:r w:rsidR="00734926" w:rsidRPr="00D120D4">
        <w:rPr>
          <w:rFonts w:ascii="Times New Roman" w:hAnsi="Times New Roman"/>
          <w:szCs w:val="24"/>
          <w:lang w:val="bs-Latn-BA"/>
        </w:rPr>
        <w:t>u</w:t>
      </w:r>
      <w:r w:rsidR="0038491A" w:rsidRPr="00D120D4">
        <w:rPr>
          <w:rFonts w:ascii="Times New Roman" w:hAnsi="Times New Roman"/>
          <w:szCs w:val="24"/>
          <w:lang w:val="bs-Latn-BA"/>
        </w:rPr>
        <w:t xml:space="preserve">niji.  </w:t>
      </w:r>
      <w:r w:rsidR="005C20CC" w:rsidRPr="00D120D4">
        <w:rPr>
          <w:rFonts w:ascii="Times New Roman" w:hAnsi="Times New Roman"/>
          <w:szCs w:val="24"/>
          <w:lang w:val="bs-Latn-BA"/>
        </w:rPr>
        <w:t xml:space="preserve">Istovremeno, </w:t>
      </w:r>
      <w:r w:rsidR="0038491A" w:rsidRPr="00D120D4">
        <w:rPr>
          <w:rFonts w:ascii="Times New Roman" w:hAnsi="Times New Roman"/>
          <w:szCs w:val="24"/>
          <w:lang w:val="bs-Latn-BA"/>
        </w:rPr>
        <w:t>Direkcija za evropske integracije BiH (DEI) je instruirala institucije BiH da u pripremi priloga i dopune priloga za Godišnji izvještaj EK, čiju izradu koordinira DEI, u analize stanja, gdje je to primjenjivo, uvrste rodnu dimenziju i statističke podatke razvrstane po spolu.</w:t>
      </w:r>
    </w:p>
    <w:p w14:paraId="05BDC6A7" w14:textId="77777777" w:rsidR="0038491A" w:rsidRPr="00D120D4" w:rsidRDefault="0038491A" w:rsidP="0038491A">
      <w:pPr>
        <w:jc w:val="both"/>
        <w:rPr>
          <w:rFonts w:ascii="Times New Roman" w:hAnsi="Times New Roman"/>
          <w:szCs w:val="24"/>
          <w:lang w:val="bs-Latn-BA"/>
        </w:rPr>
      </w:pPr>
    </w:p>
    <w:p w14:paraId="5C7AB7E1" w14:textId="5A134F56" w:rsidR="0038491A" w:rsidRPr="00D120D4" w:rsidRDefault="001D2CAE" w:rsidP="0038491A">
      <w:pPr>
        <w:jc w:val="both"/>
        <w:rPr>
          <w:rFonts w:ascii="Times New Roman" w:hAnsi="Times New Roman"/>
          <w:szCs w:val="24"/>
          <w:lang w:val="bs-Latn-BA"/>
        </w:rPr>
      </w:pPr>
      <w:r w:rsidRPr="001D2CAE">
        <w:rPr>
          <w:rFonts w:ascii="Times New Roman" w:hAnsi="Times New Roman"/>
          <w:szCs w:val="24"/>
          <w:lang w:val="bs-Latn-BA"/>
        </w:rPr>
        <w:t>Izrada Indeksa ravnopravnosti</w:t>
      </w:r>
      <w:r>
        <w:rPr>
          <w:rFonts w:ascii="Times New Roman" w:hAnsi="Times New Roman"/>
          <w:szCs w:val="24"/>
          <w:lang w:val="bs-Latn-BA"/>
        </w:rPr>
        <w:t xml:space="preserve"> spolova</w:t>
      </w:r>
      <w:r w:rsidRPr="001D2CAE">
        <w:rPr>
          <w:rFonts w:ascii="Times New Roman" w:hAnsi="Times New Roman"/>
          <w:szCs w:val="24"/>
          <w:lang w:val="bs-Latn-BA"/>
        </w:rPr>
        <w:t xml:space="preserve"> u BiH prema standardima EU u saradnji sa ARS BiH, BHAS-om i Evropskim institutom za ravnopravnost spolova (EIGE) prepoznata je kao jedan od najvažnijih instrumenata za praćenje stanja r</w:t>
      </w:r>
      <w:r>
        <w:rPr>
          <w:rFonts w:ascii="Times New Roman" w:hAnsi="Times New Roman"/>
          <w:szCs w:val="24"/>
          <w:lang w:val="bs-Latn-BA"/>
        </w:rPr>
        <w:t>avnopravnosti spolova u zemlji</w:t>
      </w:r>
      <w:r w:rsidRPr="001D2CAE">
        <w:rPr>
          <w:rFonts w:ascii="Times New Roman" w:hAnsi="Times New Roman"/>
          <w:szCs w:val="24"/>
          <w:lang w:val="bs-Latn-BA"/>
        </w:rPr>
        <w:t>, kao i za poređenje sa drugim zemljama EU i regiona. Indeks ravnopravnosti</w:t>
      </w:r>
      <w:r>
        <w:rPr>
          <w:rFonts w:ascii="Times New Roman" w:hAnsi="Times New Roman"/>
          <w:szCs w:val="24"/>
          <w:lang w:val="bs-Latn-BA"/>
        </w:rPr>
        <w:t xml:space="preserve"> spolova</w:t>
      </w:r>
      <w:r w:rsidRPr="001D2CAE">
        <w:rPr>
          <w:rFonts w:ascii="Times New Roman" w:hAnsi="Times New Roman"/>
          <w:szCs w:val="24"/>
          <w:lang w:val="bs-Latn-BA"/>
        </w:rPr>
        <w:t xml:space="preserve"> Bosne i Hercegovine trenutno pruža kompletne informacije u dva domena, i to u domenu znanja i moći, te djelimične informacije za domen rada i zdravlja. U odnosu na Evropsku uniju, Bosna i Hercegovina zaostaje u svim domenima i poddomenima Indeksa ravnopravnosti</w:t>
      </w:r>
      <w:r>
        <w:rPr>
          <w:rFonts w:ascii="Times New Roman" w:hAnsi="Times New Roman"/>
          <w:szCs w:val="24"/>
          <w:lang w:val="bs-Latn-BA"/>
        </w:rPr>
        <w:t xml:space="preserve"> spolova</w:t>
      </w:r>
      <w:r w:rsidR="00FF7C52" w:rsidRPr="00D120D4">
        <w:rPr>
          <w:rFonts w:ascii="Times New Roman" w:hAnsi="Times New Roman"/>
          <w:szCs w:val="24"/>
          <w:lang w:val="bs-Latn-BA"/>
        </w:rPr>
        <w:t>.</w:t>
      </w:r>
    </w:p>
    <w:p w14:paraId="7F0836FA" w14:textId="77777777" w:rsidR="0038491A" w:rsidRPr="00D120D4" w:rsidRDefault="0038491A" w:rsidP="0038491A">
      <w:pPr>
        <w:jc w:val="both"/>
        <w:rPr>
          <w:rFonts w:ascii="Times New Roman" w:hAnsi="Times New Roman"/>
          <w:szCs w:val="24"/>
          <w:lang w:val="bs-Latn-BA"/>
        </w:rPr>
      </w:pPr>
    </w:p>
    <w:p w14:paraId="3C7E8717" w14:textId="6E4603D9" w:rsidR="008D3906" w:rsidRPr="00D120D4" w:rsidRDefault="0038491A" w:rsidP="005C20CC">
      <w:pPr>
        <w:jc w:val="both"/>
        <w:rPr>
          <w:rFonts w:ascii="Times New Roman" w:hAnsi="Times New Roman"/>
          <w:szCs w:val="24"/>
          <w:lang w:val="bs-Latn-BA"/>
        </w:rPr>
      </w:pPr>
      <w:r w:rsidRPr="00D120D4">
        <w:rPr>
          <w:rFonts w:ascii="Times New Roman" w:hAnsi="Times New Roman"/>
          <w:szCs w:val="24"/>
          <w:lang w:val="bs-Latn-BA"/>
        </w:rPr>
        <w:t xml:space="preserve">ARS BiH MLJPI i </w:t>
      </w:r>
      <w:r w:rsidR="00BC2D94" w:rsidRPr="00D120D4">
        <w:rPr>
          <w:rFonts w:ascii="Times New Roman" w:hAnsi="Times New Roman"/>
          <w:szCs w:val="24"/>
          <w:lang w:val="bs-Latn-BA"/>
        </w:rPr>
        <w:t>GC RS i GC FBiH</w:t>
      </w:r>
      <w:r w:rsidRPr="00D120D4">
        <w:rPr>
          <w:rFonts w:ascii="Times New Roman" w:hAnsi="Times New Roman"/>
          <w:szCs w:val="24"/>
          <w:lang w:val="bs-Latn-BA"/>
        </w:rPr>
        <w:t xml:space="preserve"> kontinuirano daju mišljenja na zakonske i druge akte, te predlažu načine usaglašavanja sa ZoRS-om i drugim pravnim standardima za ravnopravnost spolova</w:t>
      </w:r>
      <w:r w:rsidR="00AD60BA" w:rsidRPr="00D120D4">
        <w:rPr>
          <w:rFonts w:ascii="Times New Roman" w:hAnsi="Times New Roman"/>
          <w:szCs w:val="24"/>
          <w:lang w:val="bs-Latn-BA"/>
        </w:rPr>
        <w:t>.</w:t>
      </w:r>
      <w:r w:rsidR="005C20CC" w:rsidRPr="00D120D4">
        <w:rPr>
          <w:rFonts w:ascii="Times New Roman" w:hAnsi="Times New Roman"/>
          <w:szCs w:val="24"/>
          <w:lang w:val="bs-Latn-BA"/>
        </w:rPr>
        <w:t xml:space="preserve">Tako je </w:t>
      </w:r>
      <w:r w:rsidR="001D2CAE">
        <w:rPr>
          <w:rFonts w:ascii="Times New Roman" w:hAnsi="Times New Roman"/>
          <w:szCs w:val="24"/>
          <w:lang w:val="bs-Latn-BA"/>
        </w:rPr>
        <w:t xml:space="preserve">ARS BiH </w:t>
      </w:r>
      <w:r w:rsidR="008D3906" w:rsidRPr="00D120D4">
        <w:rPr>
          <w:rFonts w:ascii="Times New Roman" w:hAnsi="Times New Roman"/>
          <w:szCs w:val="24"/>
          <w:lang w:val="bs-Latn-BA"/>
        </w:rPr>
        <w:t>MLJPI da</w:t>
      </w:r>
      <w:r w:rsidR="005C20CC" w:rsidRPr="00D120D4">
        <w:rPr>
          <w:rFonts w:ascii="Times New Roman" w:hAnsi="Times New Roman"/>
          <w:szCs w:val="24"/>
          <w:lang w:val="bs-Latn-BA"/>
        </w:rPr>
        <w:t>la</w:t>
      </w:r>
      <w:r w:rsidR="008D3906" w:rsidRPr="00D120D4">
        <w:rPr>
          <w:rFonts w:ascii="Times New Roman" w:hAnsi="Times New Roman"/>
          <w:szCs w:val="24"/>
          <w:lang w:val="bs-Latn-BA"/>
        </w:rPr>
        <w:t xml:space="preserve"> </w:t>
      </w:r>
      <w:r w:rsidR="004B5000" w:rsidRPr="00D120D4">
        <w:rPr>
          <w:rFonts w:ascii="Times New Roman" w:hAnsi="Times New Roman"/>
          <w:szCs w:val="24"/>
          <w:lang w:val="bs-Latn-BA"/>
        </w:rPr>
        <w:t xml:space="preserve">170 </w:t>
      </w:r>
      <w:r w:rsidR="008D3906" w:rsidRPr="00D120D4">
        <w:rPr>
          <w:rFonts w:ascii="Times New Roman" w:hAnsi="Times New Roman"/>
          <w:szCs w:val="24"/>
          <w:lang w:val="bs-Latn-BA"/>
        </w:rPr>
        <w:t>mišljenje na</w:t>
      </w:r>
      <w:r w:rsidR="003D775A" w:rsidRPr="00D120D4">
        <w:rPr>
          <w:rFonts w:ascii="Times New Roman" w:hAnsi="Times New Roman"/>
          <w:szCs w:val="24"/>
          <w:lang w:val="bs-Latn-BA"/>
        </w:rPr>
        <w:t xml:space="preserve"> </w:t>
      </w:r>
      <w:r w:rsidR="004B5000" w:rsidRPr="00D120D4">
        <w:rPr>
          <w:rFonts w:ascii="Times New Roman" w:hAnsi="Times New Roman"/>
          <w:szCs w:val="24"/>
          <w:lang w:val="bs-Latn-BA"/>
        </w:rPr>
        <w:t>na različite vrste</w:t>
      </w:r>
      <w:r w:rsidR="001D2CAE">
        <w:rPr>
          <w:rFonts w:ascii="Times New Roman" w:hAnsi="Times New Roman"/>
          <w:szCs w:val="24"/>
          <w:lang w:val="bs-Latn-BA"/>
        </w:rPr>
        <w:t xml:space="preserve"> izvještaja</w:t>
      </w:r>
      <w:r w:rsidR="003D775A" w:rsidRPr="00D120D4">
        <w:rPr>
          <w:rFonts w:ascii="Times New Roman" w:hAnsi="Times New Roman"/>
          <w:szCs w:val="24"/>
          <w:lang w:val="bs-Latn-BA"/>
        </w:rPr>
        <w:t xml:space="preserve"> </w:t>
      </w:r>
      <w:r w:rsidR="005C20CC" w:rsidRPr="00D120D4">
        <w:rPr>
          <w:rFonts w:ascii="Times New Roman" w:hAnsi="Times New Roman"/>
          <w:szCs w:val="24"/>
          <w:lang w:val="bs-Latn-BA"/>
        </w:rPr>
        <w:t xml:space="preserve"> </w:t>
      </w:r>
      <w:r w:rsidR="008D3906" w:rsidRPr="00D120D4">
        <w:rPr>
          <w:rFonts w:ascii="Times New Roman" w:hAnsi="Times New Roman"/>
          <w:szCs w:val="24"/>
          <w:lang w:val="bs-Latn-BA"/>
        </w:rPr>
        <w:t>dokumenta</w:t>
      </w:r>
      <w:r w:rsidR="005C20CC" w:rsidRPr="00D120D4">
        <w:rPr>
          <w:rFonts w:ascii="Times New Roman" w:hAnsi="Times New Roman"/>
          <w:szCs w:val="24"/>
          <w:lang w:val="bs-Latn-BA"/>
        </w:rPr>
        <w:t xml:space="preserve"> </w:t>
      </w:r>
      <w:r w:rsidR="000F1EEA" w:rsidRPr="000F1EEA">
        <w:rPr>
          <w:rFonts w:ascii="Times New Roman" w:hAnsi="Times New Roman"/>
          <w:szCs w:val="24"/>
          <w:lang w:val="bs-Latn-BA"/>
        </w:rPr>
        <w:t>u toku implementacije GAP BIH 2018.-2022.</w:t>
      </w:r>
      <w:r w:rsidR="005C20CC" w:rsidRPr="00D120D4">
        <w:rPr>
          <w:rFonts w:ascii="Times New Roman" w:hAnsi="Times New Roman"/>
          <w:szCs w:val="24"/>
          <w:lang w:val="bs-Latn-BA"/>
        </w:rPr>
        <w:t xml:space="preserve"> na osnovu dokumenta koji su joj dostavljani. </w:t>
      </w:r>
      <w:r w:rsidR="008D3906" w:rsidRPr="00D120D4">
        <w:rPr>
          <w:rFonts w:ascii="Times New Roman" w:hAnsi="Times New Roman"/>
          <w:szCs w:val="24"/>
          <w:lang w:val="bs-Latn-BA"/>
        </w:rPr>
        <w:t>N</w:t>
      </w:r>
      <w:r w:rsidR="008D3906" w:rsidRPr="00D120D4">
        <w:rPr>
          <w:rFonts w:ascii="Times New Roman" w:hAnsi="Times New Roman"/>
          <w:szCs w:val="24"/>
          <w:lang w:val="sr-Latn-BA"/>
        </w:rPr>
        <w:t>ajveći broj mišljenja se odnosio na prijedloge odluka, prijedloge izvještaja i pravilnika, a nešto manje na informacije i nacrte zakona, prijedloge strategije, i sl. S</w:t>
      </w:r>
      <w:r w:rsidR="008D3906" w:rsidRPr="00D120D4">
        <w:rPr>
          <w:rFonts w:ascii="Times New Roman" w:hAnsi="Times New Roman"/>
          <w:szCs w:val="24"/>
          <w:lang w:val="bs-Latn-BA"/>
        </w:rPr>
        <w:t>ugestije su se najčešće odnosile na zabranu diskriminacije u jeziku kao što su npr. nazivi pozicija, obavezu prikupljanja, evidentiranja, obrađivanja i prikazivanja statističkih podataka po osnovu spola</w:t>
      </w:r>
      <w:r w:rsidR="00BA3C2E" w:rsidRPr="00D120D4">
        <w:rPr>
          <w:rFonts w:ascii="Times New Roman" w:hAnsi="Times New Roman"/>
          <w:szCs w:val="24"/>
          <w:lang w:val="bs-Latn-BA"/>
        </w:rPr>
        <w:t>,</w:t>
      </w:r>
      <w:r w:rsidR="008D3906" w:rsidRPr="00D120D4">
        <w:rPr>
          <w:rFonts w:ascii="Times New Roman" w:hAnsi="Times New Roman"/>
          <w:szCs w:val="24"/>
          <w:lang w:val="bs-Latn-BA"/>
        </w:rPr>
        <w:t xml:space="preserve"> ali takođe</w:t>
      </w:r>
      <w:r w:rsidR="001D2CAE">
        <w:rPr>
          <w:rFonts w:ascii="Times New Roman" w:hAnsi="Times New Roman"/>
          <w:szCs w:val="24"/>
          <w:lang w:val="bs-Latn-BA"/>
        </w:rPr>
        <w:t>r</w:t>
      </w:r>
      <w:r w:rsidR="008D3906" w:rsidRPr="00D120D4">
        <w:rPr>
          <w:rFonts w:ascii="Times New Roman" w:hAnsi="Times New Roman"/>
          <w:szCs w:val="24"/>
          <w:lang w:val="bs-Latn-BA"/>
        </w:rPr>
        <w:t xml:space="preserve"> i na obavezu ravnopravne zastupljenosti spolova (40% manje zastupljenog spola) u </w:t>
      </w:r>
      <w:r w:rsidR="001D2CAE">
        <w:rPr>
          <w:rFonts w:ascii="Times New Roman" w:hAnsi="Times New Roman"/>
          <w:szCs w:val="24"/>
          <w:lang w:val="bs-Latn-BA"/>
        </w:rPr>
        <w:t>organima</w:t>
      </w:r>
      <w:r w:rsidR="00947882" w:rsidRPr="00D120D4">
        <w:rPr>
          <w:rFonts w:ascii="Times New Roman" w:hAnsi="Times New Roman"/>
          <w:szCs w:val="24"/>
          <w:lang w:val="bs-Latn-BA"/>
        </w:rPr>
        <w:t xml:space="preserve">. Uočena je i prepoznata </w:t>
      </w:r>
      <w:r w:rsidR="008D3906" w:rsidRPr="00D120D4">
        <w:rPr>
          <w:rFonts w:ascii="Times New Roman" w:hAnsi="Times New Roman"/>
          <w:szCs w:val="24"/>
          <w:lang w:val="bs-Latn-BA"/>
        </w:rPr>
        <w:t>potreb</w:t>
      </w:r>
      <w:r w:rsidR="00947882" w:rsidRPr="00D120D4">
        <w:rPr>
          <w:rFonts w:ascii="Times New Roman" w:hAnsi="Times New Roman"/>
          <w:szCs w:val="24"/>
          <w:lang w:val="bs-Latn-BA"/>
        </w:rPr>
        <w:t>a</w:t>
      </w:r>
      <w:r w:rsidR="008D3906" w:rsidRPr="00D120D4">
        <w:rPr>
          <w:rFonts w:ascii="Times New Roman" w:hAnsi="Times New Roman"/>
          <w:szCs w:val="24"/>
          <w:lang w:val="bs-Latn-BA"/>
        </w:rPr>
        <w:t xml:space="preserve"> uključivanja pitanja ravnopravnosti spolova </w:t>
      </w:r>
      <w:r w:rsidR="00947882" w:rsidRPr="00D120D4">
        <w:rPr>
          <w:rFonts w:ascii="Times New Roman" w:hAnsi="Times New Roman"/>
          <w:szCs w:val="24"/>
          <w:lang w:val="bs-Latn-BA"/>
        </w:rPr>
        <w:t xml:space="preserve">i uključivanje mjera </w:t>
      </w:r>
      <w:r w:rsidR="008D3906" w:rsidRPr="00D120D4">
        <w:rPr>
          <w:rFonts w:ascii="Times New Roman" w:hAnsi="Times New Roman"/>
          <w:szCs w:val="24"/>
          <w:lang w:val="bs-Latn-BA"/>
        </w:rPr>
        <w:t>za otklanjanje diskriminacije na osnovu spola.</w:t>
      </w:r>
    </w:p>
    <w:p w14:paraId="28071499" w14:textId="77777777" w:rsidR="00B42025" w:rsidRPr="00D120D4" w:rsidRDefault="00B42025" w:rsidP="005C20CC">
      <w:pPr>
        <w:jc w:val="both"/>
        <w:rPr>
          <w:rFonts w:ascii="Times New Roman" w:hAnsi="Times New Roman"/>
          <w:szCs w:val="24"/>
          <w:lang w:val="bs-Latn-BA"/>
        </w:rPr>
      </w:pPr>
    </w:p>
    <w:p w14:paraId="06419EA1" w14:textId="531DEC10" w:rsidR="004178BD" w:rsidRDefault="00A84489" w:rsidP="004178BD">
      <w:pPr>
        <w:pStyle w:val="BodyText"/>
        <w:rPr>
          <w:rFonts w:ascii="Times New Roman" w:hAnsi="Times New Roman"/>
          <w:szCs w:val="24"/>
          <w:lang w:val="bs-Latn-BA"/>
        </w:rPr>
      </w:pPr>
      <w:r w:rsidRPr="001D2CAE">
        <w:rPr>
          <w:rFonts w:ascii="Times New Roman" w:hAnsi="Times New Roman"/>
          <w:szCs w:val="24"/>
          <w:lang w:val="bs-Latn-BA"/>
        </w:rPr>
        <w:t>U periodu implementacije GAP BiH 2018-2022.</w:t>
      </w:r>
      <w:r w:rsidR="00502B30">
        <w:rPr>
          <w:rFonts w:ascii="Times New Roman" w:hAnsi="Times New Roman"/>
          <w:szCs w:val="24"/>
          <w:lang w:val="bs-Latn-BA"/>
        </w:rPr>
        <w:t xml:space="preserve"> godine</w:t>
      </w:r>
      <w:r w:rsidRPr="001D2CAE">
        <w:rPr>
          <w:rFonts w:ascii="Times New Roman" w:hAnsi="Times New Roman"/>
          <w:szCs w:val="24"/>
          <w:lang w:val="bs-Latn-BA"/>
        </w:rPr>
        <w:t xml:space="preserve"> GC</w:t>
      </w:r>
      <w:r w:rsidR="00502B30">
        <w:rPr>
          <w:rFonts w:ascii="Times New Roman" w:hAnsi="Times New Roman"/>
          <w:szCs w:val="24"/>
          <w:lang w:val="bs-Latn-BA"/>
        </w:rPr>
        <w:t xml:space="preserve"> FBi</w:t>
      </w:r>
      <w:r w:rsidRPr="001D2CAE">
        <w:rPr>
          <w:rFonts w:ascii="Times New Roman" w:hAnsi="Times New Roman"/>
          <w:szCs w:val="24"/>
          <w:lang w:val="bs-Latn-BA"/>
        </w:rPr>
        <w:t>H dao preko 80 mišljenja</w:t>
      </w:r>
      <w:r w:rsidR="009E3CF2" w:rsidRPr="001D2CAE">
        <w:rPr>
          <w:rFonts w:ascii="Times New Roman" w:hAnsi="Times New Roman"/>
          <w:szCs w:val="24"/>
          <w:lang w:val="bs-Latn-BA"/>
        </w:rPr>
        <w:t xml:space="preserve"> o</w:t>
      </w:r>
      <w:r w:rsidR="009E3CF2" w:rsidRPr="001D2CAE">
        <w:rPr>
          <w:rFonts w:ascii="Times New Roman" w:hAnsi="Times New Roman"/>
          <w:strike/>
          <w:color w:val="FF0000"/>
          <w:szCs w:val="24"/>
          <w:lang w:val="bs-Latn-BA"/>
        </w:rPr>
        <w:t xml:space="preserve"> </w:t>
      </w:r>
      <w:r w:rsidR="009E3CF2" w:rsidRPr="001D2CAE">
        <w:rPr>
          <w:rFonts w:ascii="Times New Roman" w:hAnsi="Times New Roman"/>
          <w:szCs w:val="24"/>
          <w:lang w:val="bs-Latn-BA"/>
        </w:rPr>
        <w:t xml:space="preserve">usaglašenosti propisa, politika, strategija i drugih </w:t>
      </w:r>
      <w:r w:rsidR="007F7979" w:rsidRPr="001D2CAE">
        <w:rPr>
          <w:rFonts w:ascii="Times New Roman" w:hAnsi="Times New Roman"/>
          <w:szCs w:val="24"/>
          <w:lang w:val="bs-Latn-BA"/>
        </w:rPr>
        <w:t>dokumenata sa odredbama ZoRS-a u BiH i međunarodnim standardima iz ove oblasti</w:t>
      </w:r>
      <w:r w:rsidR="00502B30">
        <w:rPr>
          <w:rFonts w:ascii="Times New Roman" w:hAnsi="Times New Roman"/>
          <w:szCs w:val="24"/>
          <w:lang w:val="bs-Latn-BA"/>
        </w:rPr>
        <w:t>. U</w:t>
      </w:r>
      <w:r w:rsidR="009F0965" w:rsidRPr="001D2CAE">
        <w:rPr>
          <w:rFonts w:ascii="Times New Roman" w:hAnsi="Times New Roman"/>
          <w:szCs w:val="24"/>
          <w:lang w:val="bs-Latn-BA"/>
        </w:rPr>
        <w:t xml:space="preserve">rađeno je </w:t>
      </w:r>
      <w:r w:rsidR="00FD087C" w:rsidRPr="001D2CAE">
        <w:rPr>
          <w:rFonts w:ascii="Times New Roman" w:hAnsi="Times New Roman"/>
          <w:szCs w:val="24"/>
          <w:lang w:val="bs-Latn-BA"/>
        </w:rPr>
        <w:t>60</w:t>
      </w:r>
      <w:r w:rsidR="009F0965" w:rsidRPr="001D2CAE">
        <w:rPr>
          <w:rFonts w:ascii="Times New Roman" w:hAnsi="Times New Roman"/>
          <w:szCs w:val="24"/>
          <w:lang w:val="bs-Latn-BA"/>
        </w:rPr>
        <w:t xml:space="preserve"> stručnih analiza i na temelju istih distribuirano 28 setova preporuka po prioritetnim oblastima sa incijativom za njegovu </w:t>
      </w:r>
      <w:r w:rsidR="001D2CAE">
        <w:rPr>
          <w:rFonts w:ascii="Times New Roman" w:hAnsi="Times New Roman"/>
          <w:szCs w:val="24"/>
          <w:lang w:val="bs-Latn-BA"/>
        </w:rPr>
        <w:t>implementaciju</w:t>
      </w:r>
      <w:r w:rsidR="009F0965" w:rsidRPr="001D2CAE">
        <w:rPr>
          <w:rFonts w:ascii="Times New Roman" w:hAnsi="Times New Roman"/>
          <w:szCs w:val="24"/>
          <w:lang w:val="bs-Latn-BA"/>
        </w:rPr>
        <w:t xml:space="preserve">. </w:t>
      </w:r>
      <w:r w:rsidR="004178BD" w:rsidRPr="001D2CAE">
        <w:rPr>
          <w:rFonts w:ascii="Times New Roman" w:hAnsi="Times New Roman"/>
          <w:szCs w:val="24"/>
          <w:lang w:val="bs-Latn-BA"/>
        </w:rPr>
        <w:t>GC FBIH pruža stručnu i te</w:t>
      </w:r>
      <w:r w:rsidR="001D2CAE">
        <w:rPr>
          <w:rFonts w:ascii="Times New Roman" w:hAnsi="Times New Roman"/>
          <w:szCs w:val="24"/>
          <w:lang w:val="bs-Latn-BA"/>
        </w:rPr>
        <w:t>hničku podršku institucijama FBi</w:t>
      </w:r>
      <w:r w:rsidR="004178BD" w:rsidRPr="001D2CAE">
        <w:rPr>
          <w:rFonts w:ascii="Times New Roman" w:hAnsi="Times New Roman"/>
          <w:szCs w:val="24"/>
          <w:lang w:val="bs-Latn-BA"/>
        </w:rPr>
        <w:t>H, kantonalnim vladama i op</w:t>
      </w:r>
      <w:r w:rsidR="001D2CAE">
        <w:rPr>
          <w:rFonts w:ascii="Times New Roman" w:hAnsi="Times New Roman"/>
          <w:szCs w:val="24"/>
          <w:lang w:val="bs-Latn-BA"/>
        </w:rPr>
        <w:t>ćinama/gradovima na području FBi</w:t>
      </w:r>
      <w:r w:rsidR="004178BD" w:rsidRPr="001D2CAE">
        <w:rPr>
          <w:rFonts w:ascii="Times New Roman" w:hAnsi="Times New Roman"/>
          <w:szCs w:val="24"/>
          <w:lang w:val="bs-Latn-BA"/>
        </w:rPr>
        <w:t>H te izrađuje analize koje su preduslov za dalji razvoj u skladu sa obavezama iz Zako</w:t>
      </w:r>
      <w:r w:rsidR="001D2CAE">
        <w:rPr>
          <w:rFonts w:ascii="Times New Roman" w:hAnsi="Times New Roman"/>
          <w:szCs w:val="24"/>
          <w:lang w:val="bs-Latn-BA"/>
        </w:rPr>
        <w:t>na o ravnopravnosti spolova u Bi</w:t>
      </w:r>
      <w:r w:rsidR="004178BD" w:rsidRPr="001D2CAE">
        <w:rPr>
          <w:rFonts w:ascii="Times New Roman" w:hAnsi="Times New Roman"/>
          <w:szCs w:val="24"/>
          <w:lang w:val="bs-Latn-BA"/>
        </w:rPr>
        <w:t xml:space="preserve">H ali i Zakona o razvojnom planiranju. </w:t>
      </w:r>
      <w:r w:rsidR="00057842" w:rsidRPr="001D2CAE">
        <w:rPr>
          <w:rFonts w:ascii="Times New Roman" w:hAnsi="Times New Roman"/>
          <w:szCs w:val="24"/>
          <w:lang w:val="bs-Latn-BA"/>
        </w:rPr>
        <w:t>Donesena je Uredba o postupku procjene uticaja propisa</w:t>
      </w:r>
      <w:r w:rsidR="00057842" w:rsidRPr="001D2CAE">
        <w:rPr>
          <w:rFonts w:ascii="Times New Roman" w:hAnsi="Times New Roman"/>
          <w:szCs w:val="24"/>
          <w:vertAlign w:val="superscript"/>
          <w:lang w:val="bs-Latn-BA"/>
        </w:rPr>
        <w:footnoteReference w:id="54"/>
      </w:r>
      <w:r w:rsidR="00E90C4B">
        <w:rPr>
          <w:rFonts w:ascii="Times New Roman" w:hAnsi="Times New Roman"/>
          <w:szCs w:val="24"/>
          <w:lang w:val="bs-Latn-BA"/>
        </w:rPr>
        <w:t xml:space="preserve"> </w:t>
      </w:r>
      <w:r w:rsidR="00057842" w:rsidRPr="001D2CAE">
        <w:rPr>
          <w:rFonts w:ascii="Times New Roman" w:hAnsi="Times New Roman"/>
          <w:szCs w:val="24"/>
          <w:lang w:val="bs-Latn-BA"/>
        </w:rPr>
        <w:t xml:space="preserve">koji su uveli obavezu prethodne </w:t>
      </w:r>
      <w:r w:rsidR="00057842" w:rsidRPr="001D2CAE">
        <w:rPr>
          <w:rFonts w:ascii="Times New Roman" w:hAnsi="Times New Roman"/>
          <w:i/>
          <w:szCs w:val="24"/>
          <w:lang w:val="bs-Latn-BA"/>
        </w:rPr>
        <w:t>(ex ante</w:t>
      </w:r>
      <w:r w:rsidR="00057842" w:rsidRPr="001D2CAE">
        <w:rPr>
          <w:rFonts w:ascii="Times New Roman" w:hAnsi="Times New Roman"/>
          <w:szCs w:val="24"/>
          <w:lang w:val="bs-Latn-BA"/>
        </w:rPr>
        <w:t>) i naknad</w:t>
      </w:r>
      <w:r w:rsidR="001D2CAE">
        <w:rPr>
          <w:rFonts w:ascii="Times New Roman" w:hAnsi="Times New Roman"/>
          <w:szCs w:val="24"/>
          <w:lang w:val="bs-Latn-BA"/>
        </w:rPr>
        <w:t>n</w:t>
      </w:r>
      <w:r w:rsidR="00057842" w:rsidRPr="001D2CAE">
        <w:rPr>
          <w:rFonts w:ascii="Times New Roman" w:hAnsi="Times New Roman"/>
          <w:szCs w:val="24"/>
          <w:lang w:val="bs-Latn-BA"/>
        </w:rPr>
        <w:t>e (</w:t>
      </w:r>
      <w:r w:rsidR="00057842" w:rsidRPr="001D2CAE">
        <w:rPr>
          <w:rFonts w:ascii="Times New Roman" w:hAnsi="Times New Roman"/>
          <w:i/>
          <w:szCs w:val="24"/>
          <w:lang w:val="bs-Latn-BA"/>
        </w:rPr>
        <w:t>ex post</w:t>
      </w:r>
      <w:r w:rsidR="00057842" w:rsidRPr="001D2CAE">
        <w:rPr>
          <w:rFonts w:ascii="Times New Roman" w:hAnsi="Times New Roman"/>
          <w:szCs w:val="24"/>
          <w:lang w:val="bs-Latn-BA"/>
        </w:rPr>
        <w:t>) procjene uticaja. Procjena uticaja propisa (</w:t>
      </w:r>
      <w:r w:rsidR="00057842" w:rsidRPr="001D2CAE">
        <w:rPr>
          <w:rFonts w:ascii="Times New Roman" w:hAnsi="Times New Roman"/>
          <w:i/>
          <w:szCs w:val="24"/>
          <w:lang w:val="bs-Latn-BA"/>
        </w:rPr>
        <w:t>Regulatory Impact Assessment - RIA</w:t>
      </w:r>
      <w:r w:rsidR="00057842" w:rsidRPr="001D2CAE">
        <w:rPr>
          <w:rFonts w:ascii="Times New Roman" w:hAnsi="Times New Roman"/>
          <w:szCs w:val="24"/>
          <w:lang w:val="bs-Latn-BA"/>
        </w:rPr>
        <w:t xml:space="preserve">) je sistematski proces identifikacije i testiranja očekivanih efekata predloženih propisa. Ovom Uredbom je uređeno i pitanje procjene uticaja propisa na ravnopravnost spolova. </w:t>
      </w:r>
    </w:p>
    <w:p w14:paraId="2298B5D6" w14:textId="77777777" w:rsidR="001D2CAE" w:rsidRPr="001D2CAE" w:rsidRDefault="001D2CAE" w:rsidP="004178BD">
      <w:pPr>
        <w:pStyle w:val="BodyText"/>
        <w:rPr>
          <w:rFonts w:ascii="Times New Roman" w:hAnsi="Times New Roman"/>
          <w:szCs w:val="24"/>
          <w:lang w:val="bs-Latn-BA"/>
        </w:rPr>
      </w:pPr>
    </w:p>
    <w:p w14:paraId="5DD36A76" w14:textId="60960FF3" w:rsidR="00F95316" w:rsidRPr="001D2CAE" w:rsidRDefault="001434B1" w:rsidP="00E9474E">
      <w:pPr>
        <w:pStyle w:val="BodyText"/>
        <w:rPr>
          <w:rFonts w:ascii="Times New Roman" w:hAnsi="Times New Roman"/>
          <w:szCs w:val="24"/>
          <w:lang w:val="bs-Latn-BA"/>
        </w:rPr>
      </w:pPr>
      <w:r w:rsidRPr="001D2CAE">
        <w:rPr>
          <w:rFonts w:ascii="Times New Roman" w:hAnsi="Times New Roman"/>
          <w:szCs w:val="24"/>
          <w:lang w:val="bs-Latn-BA"/>
        </w:rPr>
        <w:t>Jedan od ključnih napredaka je utvrđivanje jasnih principa ravnopravnosti spolova u sve faze razvojnog planiranja i upravljanja koje su integrirane u Zakon o razvojnom planira</w:t>
      </w:r>
      <w:r w:rsidR="001D2CAE">
        <w:rPr>
          <w:rFonts w:ascii="Times New Roman" w:hAnsi="Times New Roman"/>
          <w:szCs w:val="24"/>
          <w:lang w:val="bs-Latn-BA"/>
        </w:rPr>
        <w:t>nju i upravljanju razvojem u FBi</w:t>
      </w:r>
      <w:r w:rsidRPr="001D2CAE">
        <w:rPr>
          <w:rFonts w:ascii="Times New Roman" w:hAnsi="Times New Roman"/>
          <w:szCs w:val="24"/>
          <w:lang w:val="bs-Latn-BA"/>
        </w:rPr>
        <w:t>H i prateće razvojne dokumente uključujući tu i Strategiju razvo</w:t>
      </w:r>
      <w:r w:rsidR="001D2CAE">
        <w:rPr>
          <w:rFonts w:ascii="Times New Roman" w:hAnsi="Times New Roman"/>
          <w:szCs w:val="24"/>
          <w:lang w:val="bs-Latn-BA"/>
        </w:rPr>
        <w:t>ja FBi</w:t>
      </w:r>
      <w:r w:rsidRPr="001D2CAE">
        <w:rPr>
          <w:rFonts w:ascii="Times New Roman" w:hAnsi="Times New Roman"/>
          <w:szCs w:val="24"/>
          <w:lang w:val="bs-Latn-BA"/>
        </w:rPr>
        <w:t>H 2021</w:t>
      </w:r>
      <w:r w:rsidR="007C0522">
        <w:rPr>
          <w:rFonts w:ascii="Times New Roman" w:hAnsi="Times New Roman"/>
          <w:szCs w:val="24"/>
          <w:lang w:val="bs-Latn-BA"/>
        </w:rPr>
        <w:t>.</w:t>
      </w:r>
      <w:r w:rsidRPr="001D2CAE">
        <w:rPr>
          <w:rFonts w:ascii="Times New Roman" w:hAnsi="Times New Roman"/>
          <w:szCs w:val="24"/>
          <w:lang w:val="bs-Latn-BA"/>
        </w:rPr>
        <w:t xml:space="preserve"> - 2027. godine. </w:t>
      </w:r>
    </w:p>
    <w:p w14:paraId="12A81F3D" w14:textId="77777777" w:rsidR="004D53D9" w:rsidRPr="001D2CAE" w:rsidRDefault="004D53D9" w:rsidP="004D53D9">
      <w:pPr>
        <w:pStyle w:val="BodyText"/>
        <w:rPr>
          <w:rFonts w:ascii="Times New Roman" w:hAnsi="Times New Roman"/>
          <w:szCs w:val="24"/>
          <w:lang w:val="bs-Latn-BA"/>
        </w:rPr>
      </w:pPr>
    </w:p>
    <w:p w14:paraId="56C32FFD" w14:textId="11B776BD" w:rsidR="00057842" w:rsidRPr="00D120D4" w:rsidRDefault="00057842" w:rsidP="00057842">
      <w:pPr>
        <w:pStyle w:val="BodyText"/>
        <w:rPr>
          <w:rFonts w:ascii="Times New Roman" w:hAnsi="Times New Roman"/>
          <w:szCs w:val="24"/>
          <w:lang w:val="bs-Latn-BA"/>
        </w:rPr>
      </w:pPr>
      <w:r w:rsidRPr="001D2CAE">
        <w:rPr>
          <w:rFonts w:ascii="Times New Roman" w:hAnsi="Times New Roman"/>
          <w:szCs w:val="24"/>
          <w:lang w:val="bs-Latn-BA"/>
        </w:rPr>
        <w:t>U smislu razrade</w:t>
      </w:r>
      <w:r w:rsidR="001D2CAE">
        <w:rPr>
          <w:rFonts w:ascii="Times New Roman" w:hAnsi="Times New Roman"/>
          <w:szCs w:val="24"/>
          <w:lang w:val="bs-Latn-BA"/>
        </w:rPr>
        <w:t xml:space="preserve"> ovih principa Gender Centar FBi</w:t>
      </w:r>
      <w:r w:rsidRPr="001D2CAE">
        <w:rPr>
          <w:rFonts w:ascii="Times New Roman" w:hAnsi="Times New Roman"/>
          <w:szCs w:val="24"/>
          <w:lang w:val="bs-Latn-BA"/>
        </w:rPr>
        <w:t>H je zajedno sa Agenc</w:t>
      </w:r>
      <w:r w:rsidR="001D2CAE">
        <w:rPr>
          <w:rFonts w:ascii="Times New Roman" w:hAnsi="Times New Roman"/>
          <w:szCs w:val="24"/>
          <w:lang w:val="bs-Latn-BA"/>
        </w:rPr>
        <w:t>ijom za ravnopravnost spolova Bi</w:t>
      </w:r>
      <w:r w:rsidRPr="001D2CAE">
        <w:rPr>
          <w:rFonts w:ascii="Times New Roman" w:hAnsi="Times New Roman"/>
          <w:szCs w:val="24"/>
          <w:lang w:val="bs-Latn-BA"/>
        </w:rPr>
        <w:t>H, Gender centrom RS i projektnim partnerima izradio Priručnik za uključivanje principa ravnopravnosti spolova u zakone i politike, 2020. god</w:t>
      </w:r>
      <w:r w:rsidR="001D2CAE">
        <w:rPr>
          <w:rFonts w:ascii="Times New Roman" w:hAnsi="Times New Roman"/>
          <w:szCs w:val="24"/>
          <w:lang w:val="bs-Latn-BA"/>
        </w:rPr>
        <w:t>ine</w:t>
      </w:r>
      <w:r w:rsidRPr="001D2CAE">
        <w:rPr>
          <w:rFonts w:ascii="Times New Roman" w:hAnsi="Times New Roman"/>
          <w:szCs w:val="24"/>
          <w:lang w:val="bs-Latn-BA"/>
        </w:rPr>
        <w:t>.</w:t>
      </w:r>
    </w:p>
    <w:p w14:paraId="4B26C2A5" w14:textId="671EF4B8" w:rsidR="001E03A5" w:rsidRPr="00D120D4" w:rsidRDefault="001D2CAE" w:rsidP="001E03A5">
      <w:pPr>
        <w:pStyle w:val="pf0"/>
      </w:pPr>
      <w:r>
        <w:rPr>
          <w:lang w:val="bs-Latn-BA"/>
        </w:rPr>
        <w:t>Osim</w:t>
      </w:r>
      <w:r w:rsidR="00366713" w:rsidRPr="00D120D4">
        <w:rPr>
          <w:lang w:val="bs-Latn-BA"/>
        </w:rPr>
        <w:t xml:space="preserve"> toga, GC FBiH je </w:t>
      </w:r>
      <w:r w:rsidR="00366713" w:rsidRPr="00D120D4">
        <w:rPr>
          <w:shd w:val="clear" w:color="auto" w:fill="FFFFFF"/>
        </w:rPr>
        <w:t xml:space="preserve">izradio prijedloge amandmana na Ustav FBiH sa aspekta ravnopravnosti spolova i jednakih mogućnosti te ih uputio komisijama za jednakopravnost spolova Predstavničkog doma i Doma naroda Parlamenta FBiH. </w:t>
      </w:r>
    </w:p>
    <w:p w14:paraId="4676B665" w14:textId="425DB18A" w:rsidR="009F0965" w:rsidRPr="00D120D4" w:rsidRDefault="009F0965" w:rsidP="005C20CC">
      <w:pPr>
        <w:jc w:val="both"/>
        <w:rPr>
          <w:rFonts w:ascii="Times New Roman" w:hAnsi="Times New Roman"/>
          <w:szCs w:val="24"/>
          <w:lang w:val="bs-Latn-BA"/>
        </w:rPr>
      </w:pPr>
      <w:r w:rsidRPr="00D120D4">
        <w:rPr>
          <w:rFonts w:ascii="Times New Roman" w:hAnsi="Times New Roman"/>
          <w:szCs w:val="24"/>
          <w:lang w:val="bs-Latn-BA"/>
        </w:rPr>
        <w:t>GC</w:t>
      </w:r>
      <w:r w:rsidR="001D2CAE">
        <w:rPr>
          <w:rFonts w:ascii="Times New Roman" w:hAnsi="Times New Roman"/>
          <w:szCs w:val="24"/>
          <w:lang w:val="bs-Latn-BA"/>
        </w:rPr>
        <w:t xml:space="preserve"> </w:t>
      </w:r>
      <w:r w:rsidRPr="00D120D4">
        <w:rPr>
          <w:rFonts w:ascii="Times New Roman" w:hAnsi="Times New Roman"/>
          <w:szCs w:val="24"/>
          <w:lang w:val="bs-Latn-BA"/>
        </w:rPr>
        <w:t>RS je u pe</w:t>
      </w:r>
      <w:r w:rsidR="004178BD" w:rsidRPr="00D120D4">
        <w:rPr>
          <w:rFonts w:ascii="Times New Roman" w:hAnsi="Times New Roman"/>
          <w:szCs w:val="24"/>
          <w:lang w:val="bs-Latn-BA"/>
        </w:rPr>
        <w:t>r</w:t>
      </w:r>
      <w:r w:rsidRPr="00D120D4">
        <w:rPr>
          <w:rFonts w:ascii="Times New Roman" w:hAnsi="Times New Roman"/>
          <w:szCs w:val="24"/>
          <w:lang w:val="bs-Latn-BA"/>
        </w:rPr>
        <w:t>iodu implementacije GAP BiH</w:t>
      </w:r>
      <w:r w:rsidR="00392373" w:rsidRPr="00D120D4">
        <w:rPr>
          <w:rFonts w:ascii="Times New Roman" w:hAnsi="Times New Roman"/>
          <w:szCs w:val="24"/>
          <w:lang w:val="bs-Latn-BA"/>
        </w:rPr>
        <w:t xml:space="preserve"> 2018</w:t>
      </w:r>
      <w:r w:rsidR="007C0522">
        <w:rPr>
          <w:rFonts w:ascii="Times New Roman" w:hAnsi="Times New Roman"/>
          <w:szCs w:val="24"/>
          <w:lang w:val="bs-Latn-BA"/>
        </w:rPr>
        <w:t>.</w:t>
      </w:r>
      <w:r w:rsidR="00392373" w:rsidRPr="00D120D4">
        <w:rPr>
          <w:rFonts w:ascii="Times New Roman" w:hAnsi="Times New Roman"/>
          <w:szCs w:val="24"/>
          <w:lang w:val="bs-Latn-BA"/>
        </w:rPr>
        <w:t>-2022.</w:t>
      </w:r>
      <w:r w:rsidR="001D2CAE">
        <w:rPr>
          <w:rFonts w:ascii="Times New Roman" w:hAnsi="Times New Roman"/>
          <w:szCs w:val="24"/>
          <w:lang w:val="bs-Latn-BA"/>
        </w:rPr>
        <w:t xml:space="preserve"> godine</w:t>
      </w:r>
      <w:r w:rsidR="00392373" w:rsidRPr="00D120D4">
        <w:rPr>
          <w:rFonts w:ascii="Times New Roman" w:hAnsi="Times New Roman"/>
          <w:szCs w:val="24"/>
          <w:lang w:val="bs-Latn-BA"/>
        </w:rPr>
        <w:t xml:space="preserve"> dao 150 mišljenja na zakone i druge akte, strategije, politike i programe sa fokusom na analizu primjene</w:t>
      </w:r>
      <w:r w:rsidR="00FA0D28" w:rsidRPr="00D120D4">
        <w:rPr>
          <w:rFonts w:ascii="Times New Roman" w:hAnsi="Times New Roman"/>
          <w:szCs w:val="24"/>
          <w:lang w:val="bs-Latn-BA"/>
        </w:rPr>
        <w:t xml:space="preserve"> ZoRS u BiH. Većina obrađivača akata primjenjuje pravne standarde za ravnopravnost </w:t>
      </w:r>
      <w:r w:rsidR="001D2CAE">
        <w:rPr>
          <w:rFonts w:ascii="Times New Roman" w:hAnsi="Times New Roman"/>
          <w:szCs w:val="24"/>
          <w:lang w:val="bs-Latn-BA"/>
        </w:rPr>
        <w:t>s</w:t>
      </w:r>
      <w:r w:rsidR="00FA0D28" w:rsidRPr="00D120D4">
        <w:rPr>
          <w:rFonts w:ascii="Times New Roman" w:hAnsi="Times New Roman"/>
          <w:szCs w:val="24"/>
          <w:lang w:val="bs-Latn-BA"/>
        </w:rPr>
        <w:t>polova pri njihovoj izradi, ili se na interven</w:t>
      </w:r>
      <w:r w:rsidR="007F2FE8">
        <w:rPr>
          <w:rFonts w:ascii="Times New Roman" w:hAnsi="Times New Roman"/>
          <w:szCs w:val="24"/>
          <w:lang w:val="bs-Latn-BA"/>
        </w:rPr>
        <w:t>ciju i preporuke Gender c</w:t>
      </w:r>
      <w:r w:rsidR="00FA0D28" w:rsidRPr="00D120D4">
        <w:rPr>
          <w:rFonts w:ascii="Times New Roman" w:hAnsi="Times New Roman"/>
          <w:szCs w:val="24"/>
          <w:lang w:val="bs-Latn-BA"/>
        </w:rPr>
        <w:t>entra ti standardi naknadno ugrađuju u tekst zakona ili drugog akta. GC</w:t>
      </w:r>
      <w:r w:rsidR="007F2FE8">
        <w:rPr>
          <w:rFonts w:ascii="Times New Roman" w:hAnsi="Times New Roman"/>
          <w:szCs w:val="24"/>
          <w:lang w:val="bs-Latn-BA"/>
        </w:rPr>
        <w:t xml:space="preserve"> </w:t>
      </w:r>
      <w:r w:rsidR="00FA0D28" w:rsidRPr="00D120D4">
        <w:rPr>
          <w:rFonts w:ascii="Times New Roman" w:hAnsi="Times New Roman"/>
          <w:szCs w:val="24"/>
          <w:lang w:val="bs-Latn-BA"/>
        </w:rPr>
        <w:t xml:space="preserve">RS je također učestvovao </w:t>
      </w:r>
      <w:r w:rsidR="00AF1694" w:rsidRPr="00D120D4">
        <w:rPr>
          <w:rFonts w:ascii="Times New Roman" w:hAnsi="Times New Roman"/>
          <w:szCs w:val="24"/>
          <w:lang w:val="bs-Latn-BA"/>
        </w:rPr>
        <w:t xml:space="preserve">u radu Radne grupe za </w:t>
      </w:r>
      <w:r w:rsidR="001D2CAE">
        <w:rPr>
          <w:rFonts w:ascii="Times New Roman" w:hAnsi="Times New Roman"/>
          <w:szCs w:val="24"/>
          <w:lang w:val="bs-Latn-BA"/>
        </w:rPr>
        <w:t>implementaciju</w:t>
      </w:r>
      <w:r w:rsidR="00AF1694" w:rsidRPr="00D120D4">
        <w:rPr>
          <w:rFonts w:ascii="Times New Roman" w:hAnsi="Times New Roman"/>
          <w:szCs w:val="24"/>
          <w:lang w:val="bs-Latn-BA"/>
        </w:rPr>
        <w:t xml:space="preserve"> procesa procjene uticaja propisa za oblast strateškog planiranja ili upravljanja razvojem RS s ciljem unapređenja ravnopravnosti </w:t>
      </w:r>
      <w:r w:rsidR="001D2CAE">
        <w:rPr>
          <w:rFonts w:ascii="Times New Roman" w:hAnsi="Times New Roman"/>
          <w:szCs w:val="24"/>
          <w:lang w:val="bs-Latn-BA"/>
        </w:rPr>
        <w:t>s</w:t>
      </w:r>
      <w:r w:rsidR="00AF1694" w:rsidRPr="00D120D4">
        <w:rPr>
          <w:rFonts w:ascii="Times New Roman" w:hAnsi="Times New Roman"/>
          <w:szCs w:val="24"/>
          <w:lang w:val="bs-Latn-BA"/>
        </w:rPr>
        <w:t>po</w:t>
      </w:r>
      <w:r w:rsidR="00E07F23" w:rsidRPr="00D120D4">
        <w:rPr>
          <w:rFonts w:ascii="Times New Roman" w:hAnsi="Times New Roman"/>
          <w:szCs w:val="24"/>
          <w:lang w:val="bs-Latn-BA"/>
        </w:rPr>
        <w:t xml:space="preserve">lova. </w:t>
      </w:r>
    </w:p>
    <w:p w14:paraId="3AB45CC7" w14:textId="2047865D" w:rsidR="00BA3C2E" w:rsidRPr="00D120D4" w:rsidRDefault="00BA3C2E" w:rsidP="001434B1">
      <w:pPr>
        <w:pStyle w:val="BodyText"/>
        <w:rPr>
          <w:rFonts w:ascii="Times New Roman" w:hAnsi="Times New Roman"/>
          <w:szCs w:val="24"/>
          <w:lang w:val="bs-Latn-BA"/>
        </w:rPr>
      </w:pPr>
    </w:p>
    <w:p w14:paraId="5831125C" w14:textId="03BD7C56" w:rsidR="005D0CEA" w:rsidRPr="00D120D4" w:rsidRDefault="006B248C" w:rsidP="005D0CEA">
      <w:pPr>
        <w:jc w:val="both"/>
        <w:rPr>
          <w:rFonts w:ascii="Times New Roman" w:hAnsi="Times New Roman"/>
          <w:szCs w:val="24"/>
          <w:lang w:val="bs-Latn-BA"/>
        </w:rPr>
      </w:pPr>
      <w:r w:rsidRPr="00D120D4">
        <w:rPr>
          <w:rFonts w:ascii="Times New Roman" w:hAnsi="Times New Roman"/>
          <w:szCs w:val="24"/>
          <w:lang w:val="bs-Latn-BA"/>
        </w:rPr>
        <w:t>U svrhu praćenja primjene Istanbulske konvencije u RS, GC</w:t>
      </w:r>
      <w:r w:rsidR="001D2CAE">
        <w:rPr>
          <w:rFonts w:ascii="Times New Roman" w:hAnsi="Times New Roman"/>
          <w:szCs w:val="24"/>
          <w:lang w:val="bs-Latn-BA"/>
        </w:rPr>
        <w:t xml:space="preserve"> </w:t>
      </w:r>
      <w:r w:rsidRPr="00D120D4">
        <w:rPr>
          <w:rFonts w:ascii="Times New Roman" w:hAnsi="Times New Roman"/>
          <w:szCs w:val="24"/>
          <w:lang w:val="bs-Latn-BA"/>
        </w:rPr>
        <w:t>RS je izradio instrumente i metodologiju rada koju je usvojila Vlada RS. U decembru 2019. godine, G</w:t>
      </w:r>
      <w:r w:rsidR="00947882" w:rsidRPr="00D120D4">
        <w:rPr>
          <w:rFonts w:ascii="Times New Roman" w:hAnsi="Times New Roman"/>
          <w:szCs w:val="24"/>
          <w:lang w:val="bs-Latn-BA"/>
        </w:rPr>
        <w:t>C RS</w:t>
      </w:r>
      <w:r w:rsidRPr="00D120D4">
        <w:rPr>
          <w:rFonts w:ascii="Times New Roman" w:hAnsi="Times New Roman"/>
          <w:szCs w:val="24"/>
          <w:lang w:val="bs-Latn-BA"/>
        </w:rPr>
        <w:t xml:space="preserve"> je i izradio Izvještaj Republike Srpske o primjeni Konvencije </w:t>
      </w:r>
      <w:r w:rsidR="001D2CAE">
        <w:rPr>
          <w:rFonts w:ascii="Times New Roman" w:hAnsi="Times New Roman"/>
          <w:szCs w:val="24"/>
          <w:lang w:val="bs-Latn-BA"/>
        </w:rPr>
        <w:t>Vijeća</w:t>
      </w:r>
      <w:r w:rsidRPr="00D120D4">
        <w:rPr>
          <w:rFonts w:ascii="Times New Roman" w:hAnsi="Times New Roman"/>
          <w:szCs w:val="24"/>
          <w:lang w:val="bs-Latn-BA"/>
        </w:rPr>
        <w:t xml:space="preserve"> Evrope o sprečavanju i suzbijanju nasilja nad ženama i nasilja  porodici za period 2017</w:t>
      </w:r>
      <w:r w:rsidR="001D2CAE">
        <w:rPr>
          <w:rFonts w:ascii="Times New Roman" w:hAnsi="Times New Roman"/>
          <w:szCs w:val="24"/>
          <w:lang w:val="bs-Latn-BA"/>
        </w:rPr>
        <w:t>.-2018. godine</w:t>
      </w:r>
      <w:r w:rsidRPr="00D120D4">
        <w:rPr>
          <w:rFonts w:ascii="Times New Roman" w:hAnsi="Times New Roman"/>
          <w:szCs w:val="24"/>
          <w:lang w:val="bs-Latn-BA"/>
        </w:rPr>
        <w:t xml:space="preserve">, koji je bio osnov za izradu i podnošenje izvještaja o primjeni Konvencije </w:t>
      </w:r>
      <w:r w:rsidR="001D2CAE">
        <w:rPr>
          <w:rFonts w:ascii="Times New Roman" w:hAnsi="Times New Roman"/>
          <w:szCs w:val="24"/>
          <w:lang w:val="bs-Latn-BA"/>
        </w:rPr>
        <w:t>Vijeća</w:t>
      </w:r>
      <w:r w:rsidRPr="00D120D4">
        <w:rPr>
          <w:rFonts w:ascii="Times New Roman" w:hAnsi="Times New Roman"/>
          <w:szCs w:val="24"/>
          <w:lang w:val="bs-Latn-BA"/>
        </w:rPr>
        <w:t xml:space="preserve"> Evrope o sprečavanju i suzbijanju nasilja nad ženama i nasilja u porodici za period 2017</w:t>
      </w:r>
      <w:r w:rsidR="001D2CAE">
        <w:rPr>
          <w:rFonts w:ascii="Times New Roman" w:hAnsi="Times New Roman"/>
          <w:szCs w:val="24"/>
          <w:lang w:val="bs-Latn-BA"/>
        </w:rPr>
        <w:t>.-2018. godine</w:t>
      </w:r>
      <w:r w:rsidRPr="00D120D4">
        <w:rPr>
          <w:rFonts w:ascii="Times New Roman" w:hAnsi="Times New Roman"/>
          <w:szCs w:val="24"/>
          <w:lang w:val="bs-Latn-BA"/>
        </w:rPr>
        <w:t>. Vlad</w:t>
      </w:r>
      <w:r w:rsidR="00947882" w:rsidRPr="00D120D4">
        <w:rPr>
          <w:rFonts w:ascii="Times New Roman" w:hAnsi="Times New Roman"/>
          <w:szCs w:val="24"/>
          <w:lang w:val="bs-Latn-BA"/>
        </w:rPr>
        <w:t>a RS</w:t>
      </w:r>
      <w:r w:rsidRPr="00D120D4">
        <w:rPr>
          <w:rFonts w:ascii="Times New Roman" w:hAnsi="Times New Roman"/>
          <w:szCs w:val="24"/>
          <w:lang w:val="bs-Latn-BA"/>
        </w:rPr>
        <w:t xml:space="preserve"> je usvojila </w:t>
      </w:r>
      <w:r w:rsidR="00947882" w:rsidRPr="00D120D4">
        <w:rPr>
          <w:rFonts w:ascii="Times New Roman" w:hAnsi="Times New Roman"/>
          <w:szCs w:val="24"/>
          <w:lang w:val="bs-Latn-BA"/>
        </w:rPr>
        <w:t>informaciju o zaključnim zapažanjima o implementaciji Konvencije o eliminaciji svih oblika diskriminacije žena (CEDAW Konvencija)</w:t>
      </w:r>
      <w:r w:rsidRPr="00D120D4">
        <w:rPr>
          <w:rFonts w:ascii="Times New Roman" w:hAnsi="Times New Roman"/>
          <w:szCs w:val="24"/>
          <w:lang w:val="bs-Latn-BA"/>
        </w:rPr>
        <w:t xml:space="preserve"> 2020. godine</w:t>
      </w:r>
      <w:r w:rsidR="00947882" w:rsidRPr="00D120D4">
        <w:rPr>
          <w:rFonts w:ascii="Times New Roman" w:hAnsi="Times New Roman"/>
          <w:szCs w:val="24"/>
          <w:lang w:val="bs-Latn-BA"/>
        </w:rPr>
        <w:t xml:space="preserve"> na prijedlog GC RS</w:t>
      </w:r>
      <w:r w:rsidRPr="00D120D4">
        <w:rPr>
          <w:rFonts w:ascii="Times New Roman" w:hAnsi="Times New Roman"/>
          <w:szCs w:val="24"/>
          <w:lang w:val="bs-Latn-BA"/>
        </w:rPr>
        <w:t>. Nakon usvajanja Informacije, G</w:t>
      </w:r>
      <w:r w:rsidR="00BA3C2E" w:rsidRPr="00D120D4">
        <w:rPr>
          <w:rFonts w:ascii="Times New Roman" w:hAnsi="Times New Roman"/>
          <w:szCs w:val="24"/>
          <w:lang w:val="bs-Latn-BA"/>
        </w:rPr>
        <w:t xml:space="preserve">C RS </w:t>
      </w:r>
      <w:r w:rsidRPr="00D120D4">
        <w:rPr>
          <w:rFonts w:ascii="Times New Roman" w:hAnsi="Times New Roman"/>
          <w:szCs w:val="24"/>
          <w:lang w:val="bs-Latn-BA"/>
        </w:rPr>
        <w:t>je istu uputio svim resornim ministarstvima R</w:t>
      </w:r>
      <w:r w:rsidR="00947882" w:rsidRPr="00D120D4">
        <w:rPr>
          <w:rFonts w:ascii="Times New Roman" w:hAnsi="Times New Roman"/>
          <w:szCs w:val="24"/>
          <w:lang w:val="bs-Latn-BA"/>
        </w:rPr>
        <w:t>S</w:t>
      </w:r>
      <w:r w:rsidRPr="00D120D4">
        <w:rPr>
          <w:rFonts w:ascii="Times New Roman" w:hAnsi="Times New Roman"/>
          <w:szCs w:val="24"/>
          <w:lang w:val="bs-Latn-BA"/>
        </w:rPr>
        <w:t>.</w:t>
      </w:r>
      <w:r w:rsidR="001D2CAE">
        <w:rPr>
          <w:rFonts w:ascii="Times New Roman" w:hAnsi="Times New Roman"/>
          <w:szCs w:val="24"/>
          <w:lang w:val="bs-Latn-BA"/>
        </w:rPr>
        <w:t xml:space="preserve"> </w:t>
      </w:r>
      <w:r w:rsidRPr="00D120D4">
        <w:rPr>
          <w:rFonts w:ascii="Times New Roman" w:hAnsi="Times New Roman"/>
          <w:szCs w:val="24"/>
          <w:lang w:val="bs-Latn-BA"/>
        </w:rPr>
        <w:t>GC</w:t>
      </w:r>
      <w:r w:rsidR="001D2CAE">
        <w:rPr>
          <w:rFonts w:ascii="Times New Roman" w:hAnsi="Times New Roman"/>
          <w:szCs w:val="24"/>
          <w:lang w:val="bs-Latn-BA"/>
        </w:rPr>
        <w:t xml:space="preserve">  </w:t>
      </w:r>
      <w:r w:rsidRPr="00D120D4">
        <w:rPr>
          <w:rFonts w:ascii="Times New Roman" w:hAnsi="Times New Roman"/>
          <w:szCs w:val="24"/>
          <w:lang w:val="bs-Latn-BA"/>
        </w:rPr>
        <w:t>RS je izradio Informaciju o realizaciji preporuka iz Zaključnih zapažanja o Šestom periodičnom CEDAW izvještaju Bosne i Hercegovine, na zahtjev CEDAW Komiteta.</w:t>
      </w:r>
      <w:r w:rsidR="00BA3C2E" w:rsidRPr="00D120D4">
        <w:rPr>
          <w:rFonts w:ascii="Times New Roman" w:hAnsi="Times New Roman"/>
          <w:szCs w:val="24"/>
          <w:lang w:val="bs-Latn-BA"/>
        </w:rPr>
        <w:t xml:space="preserve"> </w:t>
      </w:r>
      <w:r w:rsidR="00947882" w:rsidRPr="00D120D4">
        <w:rPr>
          <w:rFonts w:ascii="Times New Roman" w:hAnsi="Times New Roman"/>
          <w:szCs w:val="24"/>
          <w:lang w:val="bs-Latn-BA"/>
        </w:rPr>
        <w:t xml:space="preserve">Pored toga, </w:t>
      </w:r>
      <w:r w:rsidRPr="00D120D4">
        <w:rPr>
          <w:rFonts w:ascii="Times New Roman" w:hAnsi="Times New Roman"/>
          <w:szCs w:val="24"/>
          <w:lang w:val="bs-Latn-BA"/>
        </w:rPr>
        <w:t>GC</w:t>
      </w:r>
      <w:r w:rsidR="001D2CAE">
        <w:rPr>
          <w:rFonts w:ascii="Times New Roman" w:hAnsi="Times New Roman"/>
          <w:szCs w:val="24"/>
          <w:lang w:val="bs-Latn-BA"/>
        </w:rPr>
        <w:t xml:space="preserve"> </w:t>
      </w:r>
      <w:r w:rsidRPr="00D120D4">
        <w:rPr>
          <w:rFonts w:ascii="Times New Roman" w:hAnsi="Times New Roman"/>
          <w:szCs w:val="24"/>
          <w:lang w:val="bs-Latn-BA"/>
        </w:rPr>
        <w:t xml:space="preserve">RS, kao Koordinaciono tijelo za praćenje primjene Istanbulske konvencije </w:t>
      </w:r>
      <w:r w:rsidR="00947882" w:rsidRPr="00D120D4">
        <w:rPr>
          <w:rFonts w:ascii="Times New Roman" w:hAnsi="Times New Roman"/>
          <w:szCs w:val="24"/>
          <w:lang w:val="bs-Latn-BA"/>
        </w:rPr>
        <w:t xml:space="preserve">je </w:t>
      </w:r>
      <w:r w:rsidRPr="00D120D4">
        <w:rPr>
          <w:rFonts w:ascii="Times New Roman" w:hAnsi="Times New Roman"/>
          <w:szCs w:val="24"/>
          <w:lang w:val="bs-Latn-BA"/>
        </w:rPr>
        <w:t xml:space="preserve">učestvovao u evaluacionom procesu koji se vodio sa ciljem provjere i ocjene primjene Konvencije </w:t>
      </w:r>
      <w:r w:rsidR="001D2CAE">
        <w:rPr>
          <w:rFonts w:ascii="Times New Roman" w:hAnsi="Times New Roman"/>
          <w:szCs w:val="24"/>
          <w:lang w:val="bs-Latn-BA"/>
        </w:rPr>
        <w:t>Vijeća</w:t>
      </w:r>
      <w:r w:rsidRPr="00D120D4">
        <w:rPr>
          <w:rFonts w:ascii="Times New Roman" w:hAnsi="Times New Roman"/>
          <w:szCs w:val="24"/>
          <w:lang w:val="bs-Latn-BA"/>
        </w:rPr>
        <w:t xml:space="preserve"> Evrope o sprečavanju i suzbijanju nasilja nad ženama i nasilja u porodici. </w:t>
      </w:r>
      <w:r w:rsidR="005D0CEA" w:rsidRPr="00D120D4">
        <w:rPr>
          <w:rFonts w:ascii="Times New Roman" w:hAnsi="Times New Roman"/>
          <w:szCs w:val="24"/>
          <w:lang w:val="bs-Latn-BA"/>
        </w:rPr>
        <w:t xml:space="preserve">U Republici Srpskoj je izrađen Akcioni plan za </w:t>
      </w:r>
      <w:r w:rsidR="001D2CAE">
        <w:rPr>
          <w:rFonts w:ascii="Times New Roman" w:hAnsi="Times New Roman"/>
          <w:szCs w:val="24"/>
          <w:lang w:val="bs-Latn-BA"/>
        </w:rPr>
        <w:t>implementaciju</w:t>
      </w:r>
      <w:r w:rsidR="005D0CEA" w:rsidRPr="00D120D4">
        <w:rPr>
          <w:rFonts w:ascii="Times New Roman" w:hAnsi="Times New Roman"/>
          <w:szCs w:val="24"/>
          <w:lang w:val="bs-Latn-BA"/>
        </w:rPr>
        <w:t xml:space="preserve"> Istanbulske konvencije za period 2023</w:t>
      </w:r>
      <w:r w:rsidR="001D2CAE">
        <w:rPr>
          <w:rFonts w:ascii="Times New Roman" w:hAnsi="Times New Roman"/>
          <w:szCs w:val="24"/>
          <w:lang w:val="bs-Latn-BA"/>
        </w:rPr>
        <w:t>.</w:t>
      </w:r>
      <w:r w:rsidR="005D0CEA" w:rsidRPr="00D120D4">
        <w:rPr>
          <w:rFonts w:ascii="Times New Roman" w:hAnsi="Times New Roman"/>
          <w:szCs w:val="24"/>
          <w:lang w:val="bs-Latn-BA"/>
        </w:rPr>
        <w:t>-2025.</w:t>
      </w:r>
      <w:r w:rsidR="001D2CAE">
        <w:rPr>
          <w:rFonts w:ascii="Times New Roman" w:hAnsi="Times New Roman"/>
          <w:szCs w:val="24"/>
          <w:lang w:val="bs-Latn-BA"/>
        </w:rPr>
        <w:t xml:space="preserve"> godine.</w:t>
      </w:r>
    </w:p>
    <w:p w14:paraId="1E952F42" w14:textId="77777777" w:rsidR="009A3E04" w:rsidRPr="00D120D4" w:rsidRDefault="009A3E04" w:rsidP="006B248C">
      <w:pPr>
        <w:jc w:val="both"/>
        <w:rPr>
          <w:rFonts w:ascii="Times New Roman" w:hAnsi="Times New Roman"/>
          <w:szCs w:val="24"/>
          <w:lang w:val="bs-Latn-BA"/>
        </w:rPr>
      </w:pPr>
    </w:p>
    <w:p w14:paraId="20DE2C58" w14:textId="09309BFB" w:rsidR="009A3E04" w:rsidRPr="00D120D4" w:rsidRDefault="009A3E04" w:rsidP="009A3E04">
      <w:pPr>
        <w:tabs>
          <w:tab w:val="left" w:pos="284"/>
          <w:tab w:val="left" w:pos="630"/>
          <w:tab w:val="left" w:pos="1080"/>
        </w:tabs>
        <w:jc w:val="both"/>
        <w:rPr>
          <w:rFonts w:ascii="Times New Roman" w:hAnsi="Times New Roman"/>
          <w:szCs w:val="24"/>
          <w:lang w:val="bs-Latn-BA"/>
        </w:rPr>
      </w:pPr>
      <w:r w:rsidRPr="00D120D4">
        <w:rPr>
          <w:rFonts w:ascii="Times New Roman" w:hAnsi="Times New Roman"/>
          <w:szCs w:val="24"/>
          <w:lang w:val="bs-Latn-BA"/>
        </w:rPr>
        <w:t>Tokom implementacije FIGAP II programa GC</w:t>
      </w:r>
      <w:r w:rsidR="00E44016">
        <w:rPr>
          <w:rFonts w:ascii="Times New Roman" w:hAnsi="Times New Roman"/>
          <w:szCs w:val="24"/>
          <w:lang w:val="bs-Latn-BA"/>
        </w:rPr>
        <w:t xml:space="preserve"> </w:t>
      </w:r>
      <w:r w:rsidRPr="00D120D4">
        <w:rPr>
          <w:rFonts w:ascii="Times New Roman" w:hAnsi="Times New Roman"/>
          <w:szCs w:val="24"/>
          <w:lang w:val="bs-Latn-BA"/>
        </w:rPr>
        <w:t>RS je podržao projekte vainistitucionalnih i institucionalnih partnera te sarađivao sa UN W</w:t>
      </w:r>
      <w:r w:rsidR="00E44016">
        <w:rPr>
          <w:rFonts w:ascii="Times New Roman" w:hAnsi="Times New Roman"/>
          <w:szCs w:val="24"/>
          <w:lang w:val="bs-Latn-BA"/>
        </w:rPr>
        <w:t>omen</w:t>
      </w:r>
      <w:r w:rsidRPr="00D120D4">
        <w:rPr>
          <w:rFonts w:ascii="Times New Roman" w:hAnsi="Times New Roman"/>
          <w:szCs w:val="24"/>
          <w:lang w:val="bs-Latn-BA"/>
        </w:rPr>
        <w:t xml:space="preserve"> kancelarijom u BiH, </w:t>
      </w:r>
      <w:r w:rsidR="00E44016">
        <w:rPr>
          <w:rFonts w:ascii="Times New Roman" w:hAnsi="Times New Roman"/>
          <w:szCs w:val="24"/>
          <w:lang w:val="bs-Latn-BA"/>
        </w:rPr>
        <w:t>Razvojnim programom UN-a (UNDP) i</w:t>
      </w:r>
      <w:r w:rsidRPr="00D120D4">
        <w:rPr>
          <w:rFonts w:ascii="Times New Roman" w:hAnsi="Times New Roman"/>
          <w:szCs w:val="24"/>
          <w:lang w:val="bs-Latn-BA"/>
        </w:rPr>
        <w:t xml:space="preserve"> </w:t>
      </w:r>
      <w:r w:rsidR="00E44016">
        <w:rPr>
          <w:rFonts w:ascii="Times New Roman" w:hAnsi="Times New Roman"/>
          <w:szCs w:val="24"/>
          <w:lang w:val="bs-Latn-BA"/>
        </w:rPr>
        <w:t>Vijećem</w:t>
      </w:r>
      <w:r w:rsidRPr="00D120D4">
        <w:rPr>
          <w:rFonts w:ascii="Times New Roman" w:hAnsi="Times New Roman"/>
          <w:szCs w:val="24"/>
          <w:lang w:val="bs-Latn-BA"/>
        </w:rPr>
        <w:t xml:space="preserve"> Evrope. </w:t>
      </w:r>
    </w:p>
    <w:p w14:paraId="2D0A3C72" w14:textId="3F916C59" w:rsidR="006B248C" w:rsidRDefault="006B248C" w:rsidP="00015E80">
      <w:pPr>
        <w:jc w:val="both"/>
        <w:rPr>
          <w:rFonts w:ascii="Times New Roman" w:eastAsia="Calibri" w:hAnsi="Times New Roman"/>
          <w:b/>
          <w:szCs w:val="24"/>
          <w:lang w:val="bs-Latn-BA"/>
        </w:rPr>
      </w:pPr>
    </w:p>
    <w:p w14:paraId="48F662E1" w14:textId="1F663580" w:rsidR="00E44016" w:rsidRDefault="00E44016" w:rsidP="00015E80">
      <w:pPr>
        <w:jc w:val="both"/>
        <w:rPr>
          <w:rFonts w:ascii="Times New Roman" w:eastAsia="Calibri" w:hAnsi="Times New Roman"/>
          <w:b/>
          <w:szCs w:val="24"/>
          <w:lang w:val="bs-Latn-BA"/>
        </w:rPr>
      </w:pPr>
    </w:p>
    <w:p w14:paraId="2F1F4272" w14:textId="23C51D4D" w:rsidR="00E44016" w:rsidRDefault="00E44016" w:rsidP="00015E80">
      <w:pPr>
        <w:jc w:val="both"/>
        <w:rPr>
          <w:rFonts w:ascii="Times New Roman" w:eastAsia="Calibri" w:hAnsi="Times New Roman"/>
          <w:b/>
          <w:szCs w:val="24"/>
          <w:lang w:val="bs-Latn-BA"/>
        </w:rPr>
      </w:pPr>
    </w:p>
    <w:p w14:paraId="5C01E564" w14:textId="0F692317" w:rsidR="00E44016" w:rsidRDefault="00E44016" w:rsidP="00015E80">
      <w:pPr>
        <w:jc w:val="both"/>
        <w:rPr>
          <w:rFonts w:ascii="Times New Roman" w:eastAsia="Calibri" w:hAnsi="Times New Roman"/>
          <w:b/>
          <w:szCs w:val="24"/>
          <w:lang w:val="bs-Latn-BA"/>
        </w:rPr>
      </w:pPr>
    </w:p>
    <w:p w14:paraId="4F73E440" w14:textId="77777777" w:rsidR="00E44016" w:rsidRPr="00D120D4" w:rsidRDefault="00E44016" w:rsidP="00015E80">
      <w:pPr>
        <w:jc w:val="both"/>
        <w:rPr>
          <w:rFonts w:ascii="Times New Roman" w:eastAsia="Calibri" w:hAnsi="Times New Roman"/>
          <w:b/>
          <w:szCs w:val="24"/>
          <w:lang w:val="bs-Latn-BA"/>
        </w:rPr>
      </w:pPr>
    </w:p>
    <w:p w14:paraId="21445586" w14:textId="77777777" w:rsidR="0075060A" w:rsidRPr="00D120D4" w:rsidRDefault="00C11D05" w:rsidP="00314BD5">
      <w:pPr>
        <w:jc w:val="both"/>
        <w:rPr>
          <w:rFonts w:ascii="Times New Roman" w:eastAsia="Calibri" w:hAnsi="Times New Roman"/>
          <w:b/>
          <w:szCs w:val="24"/>
          <w:lang w:val="bs-Latn-BA"/>
        </w:rPr>
      </w:pPr>
      <w:r w:rsidRPr="00D120D4">
        <w:rPr>
          <w:rFonts w:ascii="Times New Roman" w:eastAsia="Calibri" w:hAnsi="Times New Roman"/>
          <w:b/>
          <w:szCs w:val="24"/>
          <w:lang w:val="bs-Latn-BA"/>
        </w:rPr>
        <w:t xml:space="preserve">Mjere </w:t>
      </w:r>
    </w:p>
    <w:p w14:paraId="62DE332E" w14:textId="77777777" w:rsidR="00F90209" w:rsidRPr="00D120D4" w:rsidRDefault="00F90209" w:rsidP="00314BD5">
      <w:pPr>
        <w:jc w:val="both"/>
        <w:rPr>
          <w:rFonts w:ascii="Times New Roman" w:eastAsia="Calibri" w:hAnsi="Times New Roman"/>
          <w:b/>
          <w:szCs w:val="24"/>
          <w:lang w:val="bs-Latn-BA"/>
        </w:rPr>
      </w:pPr>
    </w:p>
    <w:p w14:paraId="5591BC56" w14:textId="77777777" w:rsidR="00486CAA" w:rsidRPr="00D120D4" w:rsidRDefault="00486CAA" w:rsidP="00314BD5">
      <w:pPr>
        <w:jc w:val="both"/>
        <w:rPr>
          <w:rFonts w:ascii="Times New Roman" w:eastAsia="Calibri" w:hAnsi="Times New Roman"/>
          <w:b/>
          <w:szCs w:val="24"/>
          <w:lang w:val="bs-Latn-BA"/>
        </w:rPr>
      </w:pPr>
    </w:p>
    <w:p w14:paraId="52F31418" w14:textId="77777777" w:rsidR="00475E36" w:rsidRPr="00D120D4" w:rsidRDefault="00486CAA" w:rsidP="00314BD5">
      <w:pPr>
        <w:tabs>
          <w:tab w:val="left" w:pos="426"/>
        </w:tabs>
        <w:contextualSpacing/>
        <w:jc w:val="both"/>
        <w:rPr>
          <w:rFonts w:ascii="Times New Roman" w:eastAsia="Calibri" w:hAnsi="Times New Roman"/>
          <w:szCs w:val="24"/>
          <w:lang w:val="bs-Latn-BA"/>
        </w:rPr>
      </w:pPr>
      <w:r w:rsidRPr="00D120D4">
        <w:rPr>
          <w:rFonts w:ascii="Times New Roman" w:eastAsia="Calibri" w:hAnsi="Times New Roman"/>
          <w:szCs w:val="24"/>
          <w:lang w:val="bs-Latn-BA"/>
        </w:rPr>
        <w:t>Osnovni cilj koji se želi postići</w:t>
      </w:r>
      <w:r w:rsidR="00475E36" w:rsidRPr="00D120D4">
        <w:rPr>
          <w:rFonts w:ascii="Times New Roman" w:eastAsia="Calibri" w:hAnsi="Times New Roman"/>
          <w:szCs w:val="24"/>
          <w:lang w:val="bs-Latn-BA"/>
        </w:rPr>
        <w:t xml:space="preserve"> predviđenim </w:t>
      </w:r>
      <w:r w:rsidR="00CB619D" w:rsidRPr="00D120D4">
        <w:rPr>
          <w:rFonts w:ascii="Times New Roman" w:eastAsia="Calibri" w:hAnsi="Times New Roman"/>
          <w:szCs w:val="24"/>
          <w:lang w:val="bs-Latn-BA"/>
        </w:rPr>
        <w:t>m</w:t>
      </w:r>
      <w:r w:rsidR="00475E36" w:rsidRPr="00D120D4">
        <w:rPr>
          <w:rFonts w:ascii="Times New Roman" w:eastAsia="Calibri" w:hAnsi="Times New Roman"/>
          <w:szCs w:val="24"/>
          <w:lang w:val="bs-Latn-BA"/>
        </w:rPr>
        <w:t>jerama</w:t>
      </w:r>
      <w:r w:rsidRPr="00D120D4">
        <w:rPr>
          <w:rFonts w:ascii="Times New Roman" w:eastAsia="Calibri" w:hAnsi="Times New Roman"/>
          <w:szCs w:val="24"/>
          <w:lang w:val="bs-Latn-BA"/>
        </w:rPr>
        <w:t xml:space="preserve"> je</w:t>
      </w:r>
      <w:r w:rsidRPr="00D120D4">
        <w:rPr>
          <w:rFonts w:ascii="Times New Roman" w:eastAsia="Calibri" w:hAnsi="Times New Roman"/>
          <w:b/>
          <w:szCs w:val="24"/>
          <w:lang w:val="bs-Latn-BA"/>
        </w:rPr>
        <w:t xml:space="preserve"> efikasno praćenje i unaprijeđenje primjene međunarodnih i domaćih standarda za ravnopravnost spolova u BiH</w:t>
      </w:r>
      <w:r w:rsidR="00475E36" w:rsidRPr="00D120D4">
        <w:rPr>
          <w:rFonts w:ascii="Times New Roman" w:eastAsia="Calibri" w:hAnsi="Times New Roman"/>
          <w:bCs/>
          <w:szCs w:val="24"/>
          <w:lang w:val="bs-Latn-BA"/>
        </w:rPr>
        <w:t xml:space="preserve">, </w:t>
      </w:r>
      <w:r w:rsidR="00475E36" w:rsidRPr="00D120D4">
        <w:rPr>
          <w:rFonts w:ascii="Times New Roman" w:eastAsia="Calibri" w:hAnsi="Times New Roman"/>
          <w:b/>
          <w:szCs w:val="24"/>
          <w:lang w:val="bs-Latn-BA"/>
        </w:rPr>
        <w:t>radi  utvrđivanja mjera za postizanje ravnopravnosti spolova u svim oblastima društvenog života</w:t>
      </w:r>
      <w:r w:rsidR="00475E36" w:rsidRPr="00D120D4">
        <w:rPr>
          <w:rFonts w:ascii="Times New Roman" w:eastAsia="Calibri" w:hAnsi="Times New Roman"/>
          <w:szCs w:val="24"/>
          <w:lang w:val="bs-Latn-BA"/>
        </w:rPr>
        <w:t>.</w:t>
      </w:r>
    </w:p>
    <w:p w14:paraId="5256C94A" w14:textId="77777777" w:rsidR="0075060A" w:rsidRPr="00D120D4" w:rsidRDefault="0075060A" w:rsidP="00314BD5">
      <w:pPr>
        <w:jc w:val="both"/>
        <w:rPr>
          <w:rFonts w:ascii="Times New Roman" w:eastAsia="Calibri" w:hAnsi="Times New Roman"/>
          <w:szCs w:val="24"/>
          <w:lang w:val="bs-Latn-BA"/>
        </w:rPr>
      </w:pPr>
    </w:p>
    <w:p w14:paraId="6674FD4A" w14:textId="77A666FA" w:rsidR="0075060A" w:rsidRPr="00D120D4" w:rsidRDefault="00E44016"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Pr>
          <w:rFonts w:ascii="Times New Roman" w:hAnsi="Times New Roman"/>
          <w:szCs w:val="24"/>
          <w:lang w:val="bs-Latn-BA"/>
        </w:rPr>
        <w:t>Implementacija</w:t>
      </w:r>
      <w:r w:rsidR="005211E3" w:rsidRPr="00D120D4">
        <w:rPr>
          <w:rFonts w:ascii="Times New Roman" w:hAnsi="Times New Roman"/>
          <w:szCs w:val="24"/>
          <w:lang w:val="bs-Latn-BA"/>
        </w:rPr>
        <w:t xml:space="preserve">, koordinacija, praćenje i izvještavanje o ispunjavanju obaveza Bosne i Hercegovine </w:t>
      </w:r>
      <w:r w:rsidR="00A51A22" w:rsidRPr="00D120D4">
        <w:rPr>
          <w:rFonts w:ascii="Times New Roman" w:hAnsi="Times New Roman"/>
          <w:szCs w:val="24"/>
          <w:lang w:val="bs-Latn-BA"/>
        </w:rPr>
        <w:t>prema dokumentima UN</w:t>
      </w:r>
      <w:r w:rsidR="00632729" w:rsidRPr="00D120D4">
        <w:rPr>
          <w:rFonts w:ascii="Times New Roman" w:hAnsi="Times New Roman"/>
          <w:szCs w:val="24"/>
          <w:lang w:val="bs-Latn-BA"/>
        </w:rPr>
        <w:t>,</w:t>
      </w:r>
      <w:r w:rsidR="00EC386C">
        <w:rPr>
          <w:rFonts w:ascii="Times New Roman" w:hAnsi="Times New Roman"/>
          <w:szCs w:val="24"/>
          <w:lang w:val="bs-Latn-BA"/>
        </w:rPr>
        <w:t xml:space="preserve"> </w:t>
      </w:r>
      <w:r w:rsidR="00A51A22" w:rsidRPr="00D120D4">
        <w:rPr>
          <w:rFonts w:ascii="Times New Roman" w:hAnsi="Times New Roman"/>
          <w:szCs w:val="24"/>
          <w:lang w:val="bs-Latn-BA"/>
        </w:rPr>
        <w:t>Vijeća E</w:t>
      </w:r>
      <w:r w:rsidR="005211E3" w:rsidRPr="00D120D4">
        <w:rPr>
          <w:rFonts w:ascii="Times New Roman" w:hAnsi="Times New Roman"/>
          <w:szCs w:val="24"/>
          <w:lang w:val="bs-Latn-BA"/>
        </w:rPr>
        <w:t>vrope</w:t>
      </w:r>
      <w:r w:rsidR="00632729" w:rsidRPr="00D120D4">
        <w:rPr>
          <w:rFonts w:ascii="Times New Roman" w:hAnsi="Times New Roman"/>
          <w:szCs w:val="24"/>
          <w:lang w:val="bs-Latn-BA"/>
        </w:rPr>
        <w:t>, EU i drugih međunarodnih tijela</w:t>
      </w:r>
      <w:r w:rsidR="005211E3" w:rsidRPr="00D120D4">
        <w:rPr>
          <w:rFonts w:ascii="Times New Roman" w:hAnsi="Times New Roman"/>
          <w:szCs w:val="24"/>
          <w:lang w:val="bs-Latn-BA"/>
        </w:rPr>
        <w:t xml:space="preserve"> u</w:t>
      </w:r>
      <w:r>
        <w:rPr>
          <w:rFonts w:ascii="Times New Roman" w:hAnsi="Times New Roman"/>
          <w:szCs w:val="24"/>
          <w:lang w:val="bs-Latn-BA"/>
        </w:rPr>
        <w:t xml:space="preserve"> oblasti ravnopravnosti spolova.</w:t>
      </w:r>
    </w:p>
    <w:p w14:paraId="3125DED1" w14:textId="73FAC970" w:rsidR="005211E3" w:rsidRPr="00D120D4" w:rsidRDefault="005211E3"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Predstavljanje na međunarodnom nivou i sudjelovanje u aktivnostima tijela za ravnopravnost spolova i ljudskih prava žena, radnih skupina i mehanizama UN-a i Vijeća Evrope</w:t>
      </w:r>
      <w:r w:rsidR="00E44016">
        <w:rPr>
          <w:rFonts w:ascii="Times New Roman" w:hAnsi="Times New Roman"/>
          <w:szCs w:val="24"/>
          <w:lang w:val="bs-Latn-BA"/>
        </w:rPr>
        <w:t>.</w:t>
      </w:r>
    </w:p>
    <w:p w14:paraId="14E1D716" w14:textId="4B6C4EE6" w:rsidR="0075060A" w:rsidRPr="00D120D4" w:rsidRDefault="0075060A"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 xml:space="preserve">Pokretanje inicijative za vođenje pregovora, zaključivanja i ratifikacije međunarodnih </w:t>
      </w:r>
      <w:r w:rsidR="00691B40" w:rsidRPr="00D120D4">
        <w:rPr>
          <w:rFonts w:ascii="Times New Roman" w:hAnsi="Times New Roman"/>
          <w:szCs w:val="24"/>
          <w:lang w:val="bs-Latn-BA"/>
        </w:rPr>
        <w:t xml:space="preserve">dokumenata </w:t>
      </w:r>
      <w:r w:rsidRPr="00D120D4">
        <w:rPr>
          <w:rFonts w:ascii="Times New Roman" w:hAnsi="Times New Roman"/>
          <w:szCs w:val="24"/>
          <w:lang w:val="bs-Latn-BA"/>
        </w:rPr>
        <w:t>za ravnopravnost spolova</w:t>
      </w:r>
      <w:r w:rsidR="00E44016">
        <w:rPr>
          <w:rFonts w:ascii="Times New Roman" w:hAnsi="Times New Roman"/>
          <w:szCs w:val="24"/>
          <w:lang w:val="bs-Latn-BA"/>
        </w:rPr>
        <w:t>.</w:t>
      </w:r>
    </w:p>
    <w:p w14:paraId="370534B2" w14:textId="65170C8F" w:rsidR="006208A7" w:rsidRPr="00D120D4" w:rsidRDefault="006208A7"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Davanje mišljenja o usaglašenosti prijedloga zakona, podzakonskih i drugih normativnih akata, strategija, planova i programa sa Zakonom o ravnopravnosti spolova u BiH</w:t>
      </w:r>
      <w:r w:rsidR="00892049" w:rsidRPr="00D120D4">
        <w:rPr>
          <w:rFonts w:ascii="Times New Roman" w:hAnsi="Times New Roman"/>
          <w:szCs w:val="24"/>
          <w:lang w:val="bs-Latn-BA"/>
        </w:rPr>
        <w:t xml:space="preserve"> i postupanje po Jedinstvenim pravilima za</w:t>
      </w:r>
      <w:r w:rsidR="00404A42" w:rsidRPr="00D120D4">
        <w:rPr>
          <w:rFonts w:ascii="Times New Roman" w:hAnsi="Times New Roman"/>
          <w:szCs w:val="24"/>
          <w:lang w:val="bs-Latn-BA"/>
        </w:rPr>
        <w:t xml:space="preserve"> primanje i obrađivanje zahtjeva za ispitivanje povreda Zakona o ravnopravnosti spolova Bosne i Hercegovine</w:t>
      </w:r>
      <w:r w:rsidR="00E44016">
        <w:rPr>
          <w:rFonts w:ascii="Times New Roman" w:hAnsi="Times New Roman"/>
          <w:szCs w:val="24"/>
          <w:lang w:val="bs-Latn-BA"/>
        </w:rPr>
        <w:t>.</w:t>
      </w:r>
      <w:r w:rsidR="00404A42" w:rsidRPr="00D120D4">
        <w:rPr>
          <w:rFonts w:ascii="Times New Roman" w:hAnsi="Times New Roman"/>
          <w:b/>
          <w:bCs/>
          <w:szCs w:val="24"/>
        </w:rPr>
        <w:t> </w:t>
      </w:r>
    </w:p>
    <w:p w14:paraId="5DC35200" w14:textId="7CE7C7CC" w:rsidR="006208A7" w:rsidRPr="00D120D4" w:rsidRDefault="006208A7"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Upućivanje inicijativa i učestvovanje u pripremi zakona, podzakonskih i drugih akata, strategija, politika i programa u cilju utvrđivanja mjera za postizanje ravnopravnosti spolova u svim oblastima društvenog života</w:t>
      </w:r>
      <w:r w:rsidR="00E44016">
        <w:rPr>
          <w:rFonts w:ascii="Times New Roman" w:hAnsi="Times New Roman"/>
          <w:szCs w:val="24"/>
          <w:lang w:val="bs-Latn-BA"/>
        </w:rPr>
        <w:t>.</w:t>
      </w:r>
    </w:p>
    <w:p w14:paraId="75485060" w14:textId="6FF28691" w:rsidR="00892049" w:rsidRPr="00D120D4" w:rsidRDefault="00D110C7"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Pro</w:t>
      </w:r>
      <w:r w:rsidR="00892049" w:rsidRPr="00D120D4">
        <w:rPr>
          <w:rFonts w:ascii="Times New Roman" w:hAnsi="Times New Roman"/>
          <w:szCs w:val="24"/>
          <w:lang w:val="bs-Latn-BA"/>
        </w:rPr>
        <w:t>vođenje ili pružanje podrške izradi kvantitativnih i kvalitativnih analiza i istraživanja o statusu spolova u Bosni i Hercegovini u različitim oblastima javnog i privatnog života</w:t>
      </w:r>
      <w:r w:rsidRPr="00D120D4">
        <w:rPr>
          <w:rFonts w:ascii="Times New Roman" w:hAnsi="Times New Roman"/>
          <w:szCs w:val="24"/>
          <w:lang w:val="bs-Latn-BA"/>
        </w:rPr>
        <w:t xml:space="preserve"> kao </w:t>
      </w:r>
      <w:r w:rsidR="00892049" w:rsidRPr="00D120D4">
        <w:rPr>
          <w:rFonts w:ascii="Times New Roman" w:hAnsi="Times New Roman"/>
          <w:szCs w:val="24"/>
          <w:lang w:val="bs-Latn-BA"/>
        </w:rPr>
        <w:t xml:space="preserve">osnov za efikasno planiranje zasnovano na </w:t>
      </w:r>
      <w:r w:rsidR="00E44016">
        <w:rPr>
          <w:rFonts w:ascii="Times New Roman" w:hAnsi="Times New Roman"/>
          <w:szCs w:val="24"/>
          <w:lang w:val="bs-Latn-BA"/>
        </w:rPr>
        <w:t>stvarnim potrebama, te ocjena</w:t>
      </w:r>
      <w:r w:rsidR="00892049" w:rsidRPr="00D120D4">
        <w:rPr>
          <w:rFonts w:ascii="Times New Roman" w:hAnsi="Times New Roman"/>
          <w:szCs w:val="24"/>
          <w:lang w:val="bs-Latn-BA"/>
        </w:rPr>
        <w:t xml:space="preserve"> uvođenja standarda ravnopravnosti spolova u zakone, strategije, politike i programe</w:t>
      </w:r>
      <w:r w:rsidR="00E44016">
        <w:rPr>
          <w:rFonts w:ascii="Times New Roman" w:hAnsi="Times New Roman"/>
          <w:szCs w:val="24"/>
          <w:lang w:val="bs-Latn-BA"/>
        </w:rPr>
        <w:t>.</w:t>
      </w:r>
    </w:p>
    <w:p w14:paraId="72405807" w14:textId="7598B227" w:rsidR="00892049" w:rsidRPr="00D120D4" w:rsidRDefault="00892049"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Redovno izvještavanje o stanju ravnopravnosti spolova u BiH na osnovu izvještaja nadležnih institucija</w:t>
      </w:r>
      <w:r w:rsidR="00E44016">
        <w:rPr>
          <w:rFonts w:ascii="Times New Roman" w:hAnsi="Times New Roman"/>
          <w:szCs w:val="24"/>
          <w:lang w:val="bs-Latn-BA"/>
        </w:rPr>
        <w:t>.</w:t>
      </w:r>
      <w:r w:rsidRPr="00D120D4">
        <w:rPr>
          <w:rFonts w:ascii="Times New Roman" w:hAnsi="Times New Roman"/>
          <w:szCs w:val="24"/>
          <w:lang w:val="bs-Latn-BA"/>
        </w:rPr>
        <w:t xml:space="preserve"> </w:t>
      </w:r>
    </w:p>
    <w:p w14:paraId="297DF503" w14:textId="139BBF62" w:rsidR="00892049" w:rsidRPr="00D120D4" w:rsidRDefault="00892049" w:rsidP="006E7F08">
      <w:pPr>
        <w:numPr>
          <w:ilvl w:val="2"/>
          <w:numId w:val="8"/>
        </w:numPr>
        <w:tabs>
          <w:tab w:val="left" w:pos="284"/>
          <w:tab w:val="left" w:pos="630"/>
          <w:tab w:val="left" w:pos="1080"/>
        </w:tabs>
        <w:spacing w:after="120"/>
        <w:ind w:left="1080" w:hanging="810"/>
        <w:jc w:val="both"/>
        <w:rPr>
          <w:rFonts w:ascii="Times New Roman" w:hAnsi="Times New Roman"/>
          <w:szCs w:val="24"/>
          <w:lang w:val="bs-Latn-BA"/>
        </w:rPr>
      </w:pPr>
      <w:r w:rsidRPr="00D120D4">
        <w:rPr>
          <w:rFonts w:ascii="Times New Roman" w:hAnsi="Times New Roman"/>
          <w:szCs w:val="24"/>
          <w:lang w:val="bs-Latn-BA"/>
        </w:rPr>
        <w:t>Redovno izvještavanje o realizaciji sektorskih strategija i akcionih planova iz oblasti ravnopravnosti spolova  na osnovu izvještaja nadležnih institucija</w:t>
      </w:r>
      <w:r w:rsidR="00E44016">
        <w:rPr>
          <w:rFonts w:ascii="Times New Roman" w:hAnsi="Times New Roman"/>
          <w:szCs w:val="24"/>
          <w:lang w:val="bs-Latn-BA"/>
        </w:rPr>
        <w:t>.</w:t>
      </w:r>
    </w:p>
    <w:p w14:paraId="5AD69786" w14:textId="77777777" w:rsidR="00892049" w:rsidRPr="00D120D4" w:rsidRDefault="00892049" w:rsidP="00D110C7">
      <w:pPr>
        <w:rPr>
          <w:rFonts w:ascii="Times New Roman" w:hAnsi="Times New Roman"/>
          <w:b/>
          <w:szCs w:val="24"/>
          <w:lang w:val="bs-Latn-BA"/>
        </w:rPr>
      </w:pPr>
    </w:p>
    <w:p w14:paraId="292DB2D4" w14:textId="50B5832C" w:rsidR="005D0296" w:rsidRPr="00D120D4" w:rsidRDefault="00567C57"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004D4871" w:rsidRPr="00D120D4">
        <w:rPr>
          <w:rFonts w:ascii="Times New Roman" w:hAnsi="Times New Roman"/>
          <w:szCs w:val="24"/>
          <w:lang w:val="bs-Latn-BA"/>
        </w:rPr>
        <w:t>ARS BiH MLJPI</w:t>
      </w:r>
      <w:r w:rsidR="006032A4" w:rsidRPr="00D120D4">
        <w:rPr>
          <w:rFonts w:ascii="Times New Roman" w:hAnsi="Times New Roman"/>
          <w:szCs w:val="24"/>
          <w:lang w:val="bs-Latn-BA"/>
        </w:rPr>
        <w:t>, GC</w:t>
      </w:r>
      <w:r w:rsidR="002B3A9A" w:rsidRPr="00D120D4">
        <w:rPr>
          <w:rFonts w:ascii="Times New Roman" w:hAnsi="Times New Roman"/>
          <w:szCs w:val="24"/>
          <w:lang w:val="bs-Latn-BA"/>
        </w:rPr>
        <w:t xml:space="preserve"> </w:t>
      </w:r>
      <w:r w:rsidR="006032A4" w:rsidRPr="00D120D4">
        <w:rPr>
          <w:rFonts w:ascii="Times New Roman" w:hAnsi="Times New Roman"/>
          <w:szCs w:val="24"/>
          <w:lang w:val="bs-Latn-BA"/>
        </w:rPr>
        <w:t>RS, GC</w:t>
      </w:r>
      <w:r w:rsidR="002B3A9A" w:rsidRPr="00D120D4">
        <w:rPr>
          <w:rFonts w:ascii="Times New Roman" w:hAnsi="Times New Roman"/>
          <w:szCs w:val="24"/>
          <w:lang w:val="bs-Latn-BA"/>
        </w:rPr>
        <w:t xml:space="preserve"> </w:t>
      </w:r>
      <w:r w:rsidR="00E44016">
        <w:rPr>
          <w:rFonts w:ascii="Times New Roman" w:hAnsi="Times New Roman"/>
          <w:szCs w:val="24"/>
          <w:lang w:val="bs-Latn-BA"/>
        </w:rPr>
        <w:t>FBiH.</w:t>
      </w:r>
    </w:p>
    <w:p w14:paraId="593226E9" w14:textId="07BC0E56" w:rsidR="007D78BE" w:rsidRPr="00D120D4" w:rsidRDefault="0002440D"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 xml:space="preserve">Rok </w:t>
      </w:r>
      <w:r w:rsidR="00E44016">
        <w:rPr>
          <w:rFonts w:ascii="Times New Roman" w:hAnsi="Times New Roman"/>
          <w:b/>
          <w:szCs w:val="24"/>
          <w:lang w:val="bs-Latn-BA"/>
        </w:rPr>
        <w:t>implementacije</w:t>
      </w:r>
      <w:r w:rsidRPr="00D120D4">
        <w:rPr>
          <w:rFonts w:ascii="Times New Roman" w:hAnsi="Times New Roman"/>
          <w:szCs w:val="24"/>
          <w:lang w:val="bs-Latn-BA"/>
        </w:rPr>
        <w:t>: 20</w:t>
      </w:r>
      <w:r w:rsidR="003B0E2B" w:rsidRPr="00D120D4">
        <w:rPr>
          <w:rFonts w:ascii="Times New Roman" w:hAnsi="Times New Roman"/>
          <w:szCs w:val="24"/>
          <w:lang w:val="bs-Latn-BA"/>
        </w:rPr>
        <w:t>23</w:t>
      </w:r>
      <w:r w:rsidR="00E44016">
        <w:rPr>
          <w:rFonts w:ascii="Times New Roman" w:hAnsi="Times New Roman"/>
          <w:szCs w:val="24"/>
          <w:lang w:val="bs-Latn-BA"/>
        </w:rPr>
        <w:t>.</w:t>
      </w:r>
      <w:r w:rsidR="00B03E99" w:rsidRPr="00D120D4">
        <w:rPr>
          <w:rFonts w:ascii="Times New Roman" w:hAnsi="Times New Roman"/>
          <w:szCs w:val="24"/>
          <w:lang w:val="bs-Latn-BA"/>
        </w:rPr>
        <w:t xml:space="preserve"> </w:t>
      </w:r>
      <w:r w:rsidRPr="00D120D4">
        <w:rPr>
          <w:rFonts w:ascii="Times New Roman" w:hAnsi="Times New Roman"/>
          <w:szCs w:val="24"/>
          <w:lang w:val="bs-Latn-BA"/>
        </w:rPr>
        <w:t>-20</w:t>
      </w:r>
      <w:r w:rsidR="003B0E2B" w:rsidRPr="00D120D4">
        <w:rPr>
          <w:rFonts w:ascii="Times New Roman" w:hAnsi="Times New Roman"/>
          <w:szCs w:val="24"/>
          <w:lang w:val="bs-Latn-BA"/>
        </w:rPr>
        <w:t>27</w:t>
      </w:r>
      <w:r w:rsidRPr="00D120D4">
        <w:rPr>
          <w:rFonts w:ascii="Times New Roman" w:hAnsi="Times New Roman"/>
          <w:szCs w:val="24"/>
          <w:lang w:val="bs-Latn-BA"/>
        </w:rPr>
        <w:t xml:space="preserve">. </w:t>
      </w:r>
      <w:r w:rsidR="00015E80" w:rsidRPr="00D120D4">
        <w:rPr>
          <w:rFonts w:ascii="Times New Roman" w:hAnsi="Times New Roman"/>
          <w:szCs w:val="24"/>
          <w:lang w:val="bs-Latn-BA"/>
        </w:rPr>
        <w:t>g</w:t>
      </w:r>
      <w:r w:rsidRPr="00D120D4">
        <w:rPr>
          <w:rFonts w:ascii="Times New Roman" w:hAnsi="Times New Roman"/>
          <w:szCs w:val="24"/>
          <w:lang w:val="bs-Latn-BA"/>
        </w:rPr>
        <w:t>odine</w:t>
      </w:r>
    </w:p>
    <w:p w14:paraId="740BA5D0" w14:textId="17E0964E" w:rsidR="00015E80" w:rsidRPr="00D120D4" w:rsidRDefault="00015E80"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p>
    <w:p w14:paraId="1DF2F658" w14:textId="77777777" w:rsidR="004641CA" w:rsidRPr="00D120D4" w:rsidRDefault="004641CA"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p>
    <w:p w14:paraId="578AD406" w14:textId="77777777" w:rsidR="00932FD0" w:rsidRPr="00D120D4" w:rsidRDefault="0075060A" w:rsidP="00314BD5">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eastAsia="bs-Latn-BA"/>
        </w:rPr>
      </w:pPr>
      <w:bookmarkStart w:id="54" w:name="_Toc332005655"/>
      <w:bookmarkStart w:id="55" w:name="_Toc332010886"/>
      <w:bookmarkStart w:id="56" w:name="_Toc152667116"/>
      <w:r w:rsidRPr="00D120D4">
        <w:rPr>
          <w:rFonts w:ascii="Times New Roman" w:hAnsi="Times New Roman" w:cs="Times New Roman"/>
          <w:color w:val="4F81BD"/>
          <w:lang w:val="bs-Latn-BA" w:eastAsia="bs-Latn-BA"/>
        </w:rPr>
        <w:t xml:space="preserve">Jačanje </w:t>
      </w:r>
      <w:r w:rsidR="0012072F" w:rsidRPr="00D120D4">
        <w:rPr>
          <w:rFonts w:ascii="Times New Roman" w:hAnsi="Times New Roman" w:cs="Times New Roman"/>
          <w:color w:val="4F81BD"/>
          <w:lang w:val="bs-Latn-BA" w:eastAsia="bs-Latn-BA"/>
        </w:rPr>
        <w:t xml:space="preserve">i saradnja </w:t>
      </w:r>
      <w:r w:rsidRPr="00D120D4">
        <w:rPr>
          <w:rFonts w:ascii="Times New Roman" w:hAnsi="Times New Roman" w:cs="Times New Roman"/>
          <w:color w:val="4F81BD"/>
          <w:lang w:val="bs-Latn-BA" w:eastAsia="bs-Latn-BA"/>
        </w:rPr>
        <w:t>institucionalnih mehanizama za ravnopravnost spolova</w:t>
      </w:r>
      <w:bookmarkEnd w:id="54"/>
      <w:bookmarkEnd w:id="55"/>
      <w:bookmarkEnd w:id="56"/>
    </w:p>
    <w:p w14:paraId="03F4CC6A" w14:textId="77777777" w:rsidR="007C6A54" w:rsidRPr="00D120D4" w:rsidRDefault="007C6A54" w:rsidP="00314BD5">
      <w:pPr>
        <w:pStyle w:val="Heading5"/>
        <w:keepNext w:val="0"/>
        <w:rPr>
          <w:rFonts w:ascii="Times New Roman" w:hAnsi="Times New Roman"/>
          <w:i w:val="0"/>
          <w:szCs w:val="24"/>
          <w:lang w:val="bs-Latn-BA"/>
        </w:rPr>
      </w:pPr>
    </w:p>
    <w:p w14:paraId="6152B701" w14:textId="40DBB3FD" w:rsidR="007C6A54" w:rsidRPr="00D120D4" w:rsidRDefault="007C6A54" w:rsidP="00314BD5">
      <w:pPr>
        <w:pStyle w:val="Heading5"/>
        <w:keepNext w:val="0"/>
        <w:rPr>
          <w:rFonts w:ascii="Times New Roman" w:hAnsi="Times New Roman"/>
          <w:i w:val="0"/>
          <w:szCs w:val="24"/>
          <w:lang w:val="bs-Latn-BA"/>
        </w:rPr>
      </w:pPr>
      <w:r w:rsidRPr="00D120D4">
        <w:rPr>
          <w:rFonts w:ascii="Times New Roman" w:hAnsi="Times New Roman"/>
          <w:i w:val="0"/>
          <w:szCs w:val="24"/>
          <w:lang w:val="bs-Latn-BA"/>
        </w:rPr>
        <w:t xml:space="preserve">Uvod </w:t>
      </w:r>
    </w:p>
    <w:p w14:paraId="4794B89E" w14:textId="49417E47" w:rsidR="0038491A" w:rsidRPr="00D120D4" w:rsidRDefault="0038491A" w:rsidP="0038491A">
      <w:pPr>
        <w:rPr>
          <w:rFonts w:ascii="Times New Roman" w:hAnsi="Times New Roman"/>
          <w:szCs w:val="24"/>
          <w:lang w:val="bs-Latn-BA"/>
        </w:rPr>
      </w:pPr>
    </w:p>
    <w:p w14:paraId="435BFBA8" w14:textId="6F82BD52" w:rsidR="0038491A" w:rsidRPr="00D120D4" w:rsidRDefault="0038491A" w:rsidP="0038491A">
      <w:pPr>
        <w:jc w:val="both"/>
        <w:rPr>
          <w:rFonts w:ascii="Times New Roman" w:hAnsi="Times New Roman"/>
          <w:szCs w:val="24"/>
          <w:lang w:val="bs-Latn-BA"/>
        </w:rPr>
      </w:pPr>
      <w:r w:rsidRPr="00D120D4">
        <w:rPr>
          <w:rFonts w:ascii="Times New Roman" w:hAnsi="Times New Roman"/>
          <w:szCs w:val="24"/>
          <w:lang w:val="bs-Latn-BA"/>
        </w:rPr>
        <w:t xml:space="preserve">Uputstva, obaveze, ciljevi i smjernice za osnaživanje i održivost svih nacionalnih mehanizama, njihova saradnja i jačanje kapaciteta, sadržani su u Poglavlju 37. Memoranduma 21 „Nacionalni mehanizmi i međunarodna saradnja za jačanje kapaciteta zemalja u razvoju“ UN </w:t>
      </w:r>
      <w:r w:rsidR="00F45009">
        <w:rPr>
          <w:rFonts w:ascii="Times New Roman" w:hAnsi="Times New Roman"/>
          <w:szCs w:val="24"/>
          <w:lang w:val="bs-Latn-BA"/>
        </w:rPr>
        <w:t>K</w:t>
      </w:r>
      <w:r w:rsidR="00452D54">
        <w:rPr>
          <w:rFonts w:ascii="Times New Roman" w:hAnsi="Times New Roman"/>
          <w:szCs w:val="24"/>
          <w:lang w:val="bs-Latn-BA"/>
        </w:rPr>
        <w:t>omiteta</w:t>
      </w:r>
      <w:r w:rsidRPr="00D120D4">
        <w:rPr>
          <w:rFonts w:ascii="Times New Roman" w:hAnsi="Times New Roman"/>
          <w:szCs w:val="24"/>
          <w:lang w:val="bs-Latn-BA"/>
        </w:rPr>
        <w:t xml:space="preserve"> za ekonomske i socijalne poslove, Studiji o efikasnom funkcionisanju državnih mehanizama za integrisanje </w:t>
      </w:r>
      <w:r w:rsidR="002916A0" w:rsidRPr="00D120D4">
        <w:rPr>
          <w:rFonts w:ascii="Times New Roman" w:hAnsi="Times New Roman"/>
          <w:szCs w:val="24"/>
          <w:lang w:val="bs-Latn-BA"/>
        </w:rPr>
        <w:t xml:space="preserve">pitanja roda </w:t>
      </w:r>
      <w:r w:rsidRPr="00D120D4">
        <w:rPr>
          <w:rFonts w:ascii="Times New Roman" w:hAnsi="Times New Roman"/>
          <w:szCs w:val="24"/>
          <w:lang w:val="bs-Latn-BA"/>
        </w:rPr>
        <w:t xml:space="preserve">u zemljama članicama VE (2004. godine), državni mehanizmi: planovi akcije i integriranje gendera u zemljama članicama VE od 4. Svjetske konferencije žena u Pekingu 1995. godine (2004. godine), Priručniku VE o nacionalnim mehanizmima za promovisanje </w:t>
      </w:r>
      <w:r w:rsidR="002916A0" w:rsidRPr="00D120D4">
        <w:rPr>
          <w:rFonts w:ascii="Times New Roman" w:hAnsi="Times New Roman"/>
          <w:szCs w:val="24"/>
          <w:lang w:val="bs-Latn-BA"/>
        </w:rPr>
        <w:t xml:space="preserve">rodne </w:t>
      </w:r>
      <w:r w:rsidRPr="00D120D4">
        <w:rPr>
          <w:rFonts w:ascii="Times New Roman" w:hAnsi="Times New Roman"/>
          <w:szCs w:val="24"/>
          <w:lang w:val="bs-Latn-BA"/>
        </w:rPr>
        <w:t xml:space="preserve">jednakosti i planovi akcije – smjernice za uspostavljanje i implementaciju državnih mehanizama za promovisanje jednakosti, sa primjerima dobrih praksi, 2001. godine, Ustavu Bosne i Hercegovine (1995.) godine, te Zakonu o upravi Bosne i Hercegovine (Službeni glasnik BiH, br. 32/02). Bosna i Hercegovina ima uspostavljene institucionalne mehanizme za ravnopravnost spolova u zakonodavnoj i izvršnoj vlasti na državnom, entitetskim, kantonalnim i općinskim nivoima, čime su stvoreni osnovni preduslovi za primjenu ZoRS BiH. </w:t>
      </w:r>
    </w:p>
    <w:p w14:paraId="3AD23F03" w14:textId="77777777" w:rsidR="0038491A" w:rsidRPr="00D120D4" w:rsidRDefault="0038491A" w:rsidP="0038491A">
      <w:pPr>
        <w:jc w:val="both"/>
        <w:rPr>
          <w:rFonts w:ascii="Times New Roman" w:hAnsi="Times New Roman"/>
          <w:szCs w:val="24"/>
          <w:lang w:val="bs-Latn-BA"/>
        </w:rPr>
      </w:pPr>
    </w:p>
    <w:p w14:paraId="2EC82DE8" w14:textId="6D478E09" w:rsidR="0038491A" w:rsidRPr="00D120D4" w:rsidRDefault="0038491A" w:rsidP="0038491A">
      <w:pPr>
        <w:jc w:val="both"/>
        <w:rPr>
          <w:rFonts w:ascii="Times New Roman" w:hAnsi="Times New Roman"/>
          <w:szCs w:val="24"/>
          <w:lang w:val="bs-Latn-BA"/>
        </w:rPr>
      </w:pPr>
      <w:r w:rsidRPr="00D120D4">
        <w:rPr>
          <w:rFonts w:ascii="Times New Roman" w:hAnsi="Times New Roman"/>
          <w:szCs w:val="24"/>
          <w:lang w:val="bs-Latn-BA"/>
        </w:rPr>
        <w:t xml:space="preserve">Svi institucionalni mehanizmi imaju </w:t>
      </w:r>
      <w:r w:rsidR="002916A0" w:rsidRPr="00D120D4">
        <w:rPr>
          <w:rFonts w:ascii="Times New Roman" w:hAnsi="Times New Roman"/>
          <w:szCs w:val="24"/>
          <w:lang w:val="bs-Latn-BA"/>
        </w:rPr>
        <w:t>jasan</w:t>
      </w:r>
      <w:r w:rsidRPr="00D120D4">
        <w:rPr>
          <w:rFonts w:ascii="Times New Roman" w:hAnsi="Times New Roman"/>
          <w:szCs w:val="24"/>
          <w:lang w:val="bs-Latn-BA"/>
        </w:rPr>
        <w:t xml:space="preserve"> mandat, </w:t>
      </w:r>
      <w:r w:rsidR="002916A0" w:rsidRPr="00D120D4">
        <w:rPr>
          <w:rFonts w:ascii="Times New Roman" w:hAnsi="Times New Roman"/>
          <w:szCs w:val="24"/>
          <w:lang w:val="bs-Latn-BA"/>
        </w:rPr>
        <w:t xml:space="preserve">u skladu </w:t>
      </w:r>
      <w:r w:rsidR="00F95316" w:rsidRPr="00D120D4">
        <w:rPr>
          <w:rFonts w:ascii="Times New Roman" w:hAnsi="Times New Roman"/>
          <w:szCs w:val="24"/>
          <w:lang w:val="bs-Latn-BA"/>
        </w:rPr>
        <w:t>sa svojim odgovornostima, a</w:t>
      </w:r>
      <w:r w:rsidRPr="00D120D4">
        <w:rPr>
          <w:rFonts w:ascii="Times New Roman" w:hAnsi="Times New Roman"/>
          <w:szCs w:val="24"/>
          <w:lang w:val="bs-Latn-BA"/>
        </w:rPr>
        <w:t xml:space="preserve"> ključn</w:t>
      </w:r>
      <w:r w:rsidR="00F95316" w:rsidRPr="00D120D4">
        <w:rPr>
          <w:rFonts w:ascii="Times New Roman" w:hAnsi="Times New Roman"/>
          <w:szCs w:val="24"/>
          <w:lang w:val="bs-Latn-BA"/>
        </w:rPr>
        <w:t>e</w:t>
      </w:r>
      <w:r w:rsidRPr="00D120D4">
        <w:rPr>
          <w:rFonts w:ascii="Times New Roman" w:hAnsi="Times New Roman"/>
          <w:szCs w:val="24"/>
          <w:lang w:val="bs-Latn-BA"/>
        </w:rPr>
        <w:t xml:space="preserve"> subjekt</w:t>
      </w:r>
      <w:r w:rsidR="00F95316" w:rsidRPr="00D120D4">
        <w:rPr>
          <w:rFonts w:ascii="Times New Roman" w:hAnsi="Times New Roman"/>
          <w:szCs w:val="24"/>
          <w:lang w:val="bs-Latn-BA"/>
        </w:rPr>
        <w:t>e</w:t>
      </w:r>
      <w:r w:rsidRPr="00D120D4">
        <w:rPr>
          <w:rFonts w:ascii="Times New Roman" w:hAnsi="Times New Roman"/>
          <w:szCs w:val="24"/>
          <w:lang w:val="bs-Latn-BA"/>
        </w:rPr>
        <w:t xml:space="preserve"> u ovom procesu predstavljaju ARS BiH MLJPI, GC</w:t>
      </w:r>
      <w:r w:rsidR="00452D54">
        <w:rPr>
          <w:rFonts w:ascii="Times New Roman" w:hAnsi="Times New Roman"/>
          <w:szCs w:val="24"/>
          <w:lang w:val="bs-Latn-BA"/>
        </w:rPr>
        <w:t xml:space="preserve"> </w:t>
      </w:r>
      <w:r w:rsidRPr="00D120D4">
        <w:rPr>
          <w:rFonts w:ascii="Times New Roman" w:hAnsi="Times New Roman"/>
          <w:szCs w:val="24"/>
          <w:lang w:val="bs-Latn-BA"/>
        </w:rPr>
        <w:t>FBiH i GC</w:t>
      </w:r>
      <w:r w:rsidR="00452D54">
        <w:rPr>
          <w:rFonts w:ascii="Times New Roman" w:hAnsi="Times New Roman"/>
          <w:szCs w:val="24"/>
          <w:lang w:val="bs-Latn-BA"/>
        </w:rPr>
        <w:t xml:space="preserve"> </w:t>
      </w:r>
      <w:r w:rsidRPr="00D120D4">
        <w:rPr>
          <w:rFonts w:ascii="Times New Roman" w:hAnsi="Times New Roman"/>
          <w:szCs w:val="24"/>
          <w:lang w:val="bs-Latn-BA"/>
        </w:rPr>
        <w:t xml:space="preserve">RS. Ova tri institucionalna mehanizma za ravnopravnost spolova su odlučujuća poluga u pokretanju i provođenju aktivnosti, projekata i programa iz oblasti ravnopravnosti spolova, kao i iniciranju uspostavljanja takvih mehanizama na lokalnom nivou. </w:t>
      </w:r>
    </w:p>
    <w:p w14:paraId="5095F2A0" w14:textId="77777777" w:rsidR="0038491A" w:rsidRPr="00D120D4" w:rsidRDefault="0038491A" w:rsidP="0038491A">
      <w:pPr>
        <w:jc w:val="both"/>
        <w:rPr>
          <w:rFonts w:ascii="Times New Roman" w:hAnsi="Times New Roman"/>
          <w:szCs w:val="24"/>
          <w:lang w:val="bs-Latn-BA"/>
        </w:rPr>
      </w:pPr>
    </w:p>
    <w:p w14:paraId="2389B9B2" w14:textId="058E62CE" w:rsidR="0038491A" w:rsidRPr="00D120D4" w:rsidRDefault="00452D54" w:rsidP="0038491A">
      <w:pPr>
        <w:jc w:val="both"/>
        <w:rPr>
          <w:rFonts w:ascii="Times New Roman" w:hAnsi="Times New Roman"/>
          <w:szCs w:val="24"/>
          <w:lang w:val="bs-Latn-BA"/>
        </w:rPr>
      </w:pPr>
      <w:r w:rsidRPr="00452D54">
        <w:rPr>
          <w:rFonts w:ascii="Times New Roman" w:hAnsi="Times New Roman"/>
          <w:szCs w:val="24"/>
          <w:lang w:val="bs-Latn-BA"/>
        </w:rPr>
        <w:t>Kako bi do sada uvedene mjere još jače zaživjele u svim porama društva, ove institucije treba još jačati, te dodatno jačati njihovu međusobnu saradnju i koordinaciju. Od suštinskog je značaja i saradnja i stručna podrška drugim institucijama u procesu uključivanja principa ravnopravnosti</w:t>
      </w:r>
      <w:r>
        <w:rPr>
          <w:rFonts w:ascii="Times New Roman" w:hAnsi="Times New Roman"/>
          <w:szCs w:val="24"/>
          <w:lang w:val="bs-Latn-BA"/>
        </w:rPr>
        <w:t xml:space="preserve"> spolova</w:t>
      </w:r>
      <w:r w:rsidR="0038491A" w:rsidRPr="00D120D4">
        <w:rPr>
          <w:rFonts w:ascii="Times New Roman" w:hAnsi="Times New Roman"/>
          <w:szCs w:val="24"/>
          <w:lang w:val="bs-Latn-BA"/>
        </w:rPr>
        <w:t>.</w:t>
      </w:r>
    </w:p>
    <w:p w14:paraId="75A5A5C5" w14:textId="77777777" w:rsidR="0038491A" w:rsidRPr="00D120D4" w:rsidRDefault="0038491A" w:rsidP="0038491A">
      <w:pPr>
        <w:jc w:val="both"/>
        <w:rPr>
          <w:rFonts w:ascii="Times New Roman" w:hAnsi="Times New Roman"/>
          <w:szCs w:val="24"/>
          <w:lang w:val="bs-Latn-BA"/>
        </w:rPr>
      </w:pPr>
    </w:p>
    <w:p w14:paraId="0EDE0DDF" w14:textId="77777777" w:rsidR="0038491A" w:rsidRPr="00D120D4" w:rsidRDefault="0038491A" w:rsidP="0038491A">
      <w:pPr>
        <w:jc w:val="both"/>
        <w:rPr>
          <w:rFonts w:ascii="Times New Roman" w:hAnsi="Times New Roman"/>
          <w:b/>
          <w:szCs w:val="24"/>
          <w:lang w:val="bs-Latn-BA"/>
        </w:rPr>
      </w:pPr>
      <w:r w:rsidRPr="00D120D4">
        <w:rPr>
          <w:rFonts w:ascii="Times New Roman" w:hAnsi="Times New Roman"/>
          <w:b/>
          <w:szCs w:val="24"/>
          <w:lang w:val="bs-Latn-BA"/>
        </w:rPr>
        <w:t>Ocjena stanja</w:t>
      </w:r>
    </w:p>
    <w:p w14:paraId="0C1BC78B" w14:textId="77777777" w:rsidR="00814E3F" w:rsidRPr="00D120D4" w:rsidRDefault="00814E3F" w:rsidP="0038491A">
      <w:pPr>
        <w:jc w:val="both"/>
        <w:rPr>
          <w:rFonts w:ascii="Times New Roman" w:hAnsi="Times New Roman"/>
          <w:szCs w:val="24"/>
          <w:lang w:val="bs-Latn-BA"/>
        </w:rPr>
      </w:pPr>
    </w:p>
    <w:p w14:paraId="31DD507C" w14:textId="77777777" w:rsidR="00BA3C2E" w:rsidRPr="00D120D4" w:rsidRDefault="00BA3C2E" w:rsidP="0038491A">
      <w:pPr>
        <w:jc w:val="both"/>
        <w:rPr>
          <w:rFonts w:ascii="Times New Roman" w:hAnsi="Times New Roman"/>
          <w:szCs w:val="24"/>
          <w:lang w:val="bs-Latn-BA"/>
        </w:rPr>
      </w:pPr>
    </w:p>
    <w:p w14:paraId="1D308AFF" w14:textId="43382249" w:rsidR="0038491A" w:rsidRPr="00D120D4" w:rsidRDefault="00452D54" w:rsidP="0038491A">
      <w:pPr>
        <w:jc w:val="both"/>
        <w:rPr>
          <w:rFonts w:ascii="Times New Roman" w:hAnsi="Times New Roman"/>
          <w:szCs w:val="24"/>
          <w:lang w:val="bs-Latn-BA"/>
        </w:rPr>
      </w:pPr>
      <w:r w:rsidRPr="00452D54">
        <w:rPr>
          <w:rFonts w:ascii="Times New Roman" w:hAnsi="Times New Roman"/>
          <w:szCs w:val="24"/>
          <w:lang w:val="bs-Latn-BA"/>
        </w:rPr>
        <w:t xml:space="preserve">Mreža institucionalnih mehanizama za rodna pitanja na svim nivoima zakonodavne i izvršne vlasti u BiH stalno se širi - kroz inicijative i uspostavljanje komisija za ravnopravnost spolova na lokalnom nivou, kao i imenovanje kontakt </w:t>
      </w:r>
      <w:r w:rsidR="00BF7750">
        <w:rPr>
          <w:rFonts w:ascii="Times New Roman" w:hAnsi="Times New Roman"/>
          <w:szCs w:val="24"/>
          <w:lang w:val="bs-Latn-BA"/>
        </w:rPr>
        <w:t>lica</w:t>
      </w:r>
      <w:r w:rsidRPr="00452D54">
        <w:rPr>
          <w:rFonts w:ascii="Times New Roman" w:hAnsi="Times New Roman"/>
          <w:szCs w:val="24"/>
          <w:lang w:val="bs-Latn-BA"/>
        </w:rPr>
        <w:t xml:space="preserve"> za r</w:t>
      </w:r>
      <w:r>
        <w:rPr>
          <w:rFonts w:ascii="Times New Roman" w:hAnsi="Times New Roman"/>
          <w:szCs w:val="24"/>
          <w:lang w:val="bs-Latn-BA"/>
        </w:rPr>
        <w:t>odna pitanja unutar institucija</w:t>
      </w:r>
      <w:r w:rsidRPr="00452D54">
        <w:rPr>
          <w:rFonts w:ascii="Times New Roman" w:hAnsi="Times New Roman"/>
          <w:szCs w:val="24"/>
          <w:lang w:val="bs-Latn-BA"/>
        </w:rPr>
        <w:t xml:space="preserve"> na svim nivoima vlasti u BiH. Međutim, i dalje postoji nedostatak ljudskih resursa, kao i budžetskih sredstava za </w:t>
      </w:r>
      <w:r>
        <w:rPr>
          <w:rFonts w:ascii="Times New Roman" w:hAnsi="Times New Roman"/>
          <w:szCs w:val="24"/>
          <w:lang w:val="bs-Latn-BA"/>
        </w:rPr>
        <w:t>funkcionisanje ARS BiH MLJPI, GC FBiH i GC</w:t>
      </w:r>
      <w:r w:rsidRPr="00452D54">
        <w:rPr>
          <w:rFonts w:ascii="Times New Roman" w:hAnsi="Times New Roman"/>
          <w:szCs w:val="24"/>
          <w:lang w:val="bs-Latn-BA"/>
        </w:rPr>
        <w:t xml:space="preserve"> RS, kako bi nastavili unapređivati ​​njihov rad, posebno zbog kontinuiranog povećanja obima posla. Ovaj nedostatak je prevaziđen proaktivnim zajedničkim pristupom međunarodnim donatorima koji pružaju podršku za jačanje ljudskih, stručnih i finansijskih kapaciteta sve tri institucije</w:t>
      </w:r>
      <w:r w:rsidR="0038491A" w:rsidRPr="00D120D4">
        <w:rPr>
          <w:rFonts w:ascii="Times New Roman" w:hAnsi="Times New Roman"/>
          <w:szCs w:val="24"/>
          <w:lang w:val="bs-Latn-BA"/>
        </w:rPr>
        <w:t>.</w:t>
      </w:r>
    </w:p>
    <w:p w14:paraId="0507999F" w14:textId="0F9D125A" w:rsidR="00315D69" w:rsidRPr="00D120D4" w:rsidRDefault="00315D69" w:rsidP="0038491A">
      <w:pPr>
        <w:jc w:val="both"/>
        <w:rPr>
          <w:rFonts w:ascii="Times New Roman" w:hAnsi="Times New Roman"/>
          <w:szCs w:val="24"/>
          <w:lang w:val="bs-Latn-BA"/>
        </w:rPr>
      </w:pPr>
    </w:p>
    <w:p w14:paraId="5E565E70" w14:textId="5A8D99CD" w:rsidR="00315D69" w:rsidRPr="00D120D4" w:rsidRDefault="00452D54" w:rsidP="00315D69">
      <w:pPr>
        <w:jc w:val="both"/>
        <w:rPr>
          <w:rFonts w:ascii="Times New Roman" w:hAnsi="Times New Roman"/>
          <w:szCs w:val="24"/>
          <w:lang w:val="bs-Latn-BA"/>
        </w:rPr>
      </w:pPr>
      <w:r>
        <w:rPr>
          <w:rFonts w:ascii="Times New Roman" w:hAnsi="Times New Roman"/>
          <w:szCs w:val="24"/>
          <w:lang w:val="bs-Latn-BA"/>
        </w:rPr>
        <w:t xml:space="preserve">ARS BIH </w:t>
      </w:r>
      <w:r w:rsidR="00315D69" w:rsidRPr="00D120D4">
        <w:rPr>
          <w:rFonts w:ascii="Times New Roman" w:hAnsi="Times New Roman"/>
          <w:szCs w:val="24"/>
          <w:lang w:val="bs-Latn-BA"/>
        </w:rPr>
        <w:t xml:space="preserve">MLJPI, GC FBIH i GC RS </w:t>
      </w:r>
      <w:r w:rsidR="009F5739" w:rsidRPr="00D120D4">
        <w:rPr>
          <w:rFonts w:ascii="Times New Roman" w:hAnsi="Times New Roman"/>
          <w:szCs w:val="24"/>
          <w:lang w:val="bs-Latn-BA"/>
        </w:rPr>
        <w:t xml:space="preserve">implementirali su </w:t>
      </w:r>
      <w:r w:rsidR="00315D69" w:rsidRPr="00D120D4">
        <w:rPr>
          <w:rFonts w:ascii="Times New Roman" w:hAnsi="Times New Roman"/>
          <w:szCs w:val="24"/>
          <w:lang w:val="bs-Latn-BA"/>
        </w:rPr>
        <w:t xml:space="preserve">FIGAP II Program </w:t>
      </w:r>
      <w:r w:rsidR="00382DBC" w:rsidRPr="00D120D4">
        <w:rPr>
          <w:rFonts w:ascii="Times New Roman" w:hAnsi="Times New Roman"/>
          <w:szCs w:val="24"/>
          <w:lang w:val="bs-Latn-BA"/>
        </w:rPr>
        <w:t xml:space="preserve">za </w:t>
      </w:r>
      <w:r w:rsidR="00315D69" w:rsidRPr="00D120D4">
        <w:rPr>
          <w:rFonts w:ascii="Times New Roman" w:hAnsi="Times New Roman"/>
          <w:szCs w:val="24"/>
          <w:lang w:val="bs-Latn-BA"/>
        </w:rPr>
        <w:t xml:space="preserve">period </w:t>
      </w:r>
      <w:r>
        <w:rPr>
          <w:rFonts w:ascii="Times New Roman" w:hAnsi="Times New Roman"/>
          <w:szCs w:val="24"/>
          <w:lang w:val="bs-Latn-BA"/>
        </w:rPr>
        <w:t>(</w:t>
      </w:r>
      <w:r w:rsidR="00315D69" w:rsidRPr="00D120D4">
        <w:rPr>
          <w:rFonts w:ascii="Times New Roman" w:hAnsi="Times New Roman"/>
          <w:szCs w:val="24"/>
          <w:lang w:val="bs-Latn-BA"/>
        </w:rPr>
        <w:t>2018</w:t>
      </w:r>
      <w:r>
        <w:rPr>
          <w:rFonts w:ascii="Times New Roman" w:hAnsi="Times New Roman"/>
          <w:szCs w:val="24"/>
          <w:lang w:val="bs-Latn-BA"/>
        </w:rPr>
        <w:t>.</w:t>
      </w:r>
      <w:r w:rsidR="00315D69" w:rsidRPr="00D120D4">
        <w:rPr>
          <w:rFonts w:ascii="Times New Roman" w:hAnsi="Times New Roman"/>
          <w:szCs w:val="24"/>
          <w:lang w:val="bs-Latn-BA"/>
        </w:rPr>
        <w:t xml:space="preserve"> – 2022.</w:t>
      </w:r>
      <w:r>
        <w:rPr>
          <w:rFonts w:ascii="Times New Roman" w:hAnsi="Times New Roman"/>
          <w:szCs w:val="24"/>
          <w:lang w:val="bs-Latn-BA"/>
        </w:rPr>
        <w:t xml:space="preserve"> godine</w:t>
      </w:r>
      <w:r w:rsidR="00315D69" w:rsidRPr="00D120D4">
        <w:rPr>
          <w:rFonts w:ascii="Times New Roman" w:hAnsi="Times New Roman"/>
          <w:b/>
          <w:szCs w:val="24"/>
          <w:lang w:val="bs-Latn-BA"/>
        </w:rPr>
        <w:t>)</w:t>
      </w:r>
      <w:r w:rsidR="00315D69" w:rsidRPr="00D120D4">
        <w:rPr>
          <w:rFonts w:ascii="Times New Roman" w:hAnsi="Times New Roman"/>
          <w:szCs w:val="24"/>
          <w:lang w:val="bs-Latn-BA"/>
        </w:rPr>
        <w:t xml:space="preserve">. Cilj FIGAP II programa je da osigura finansijsku podršku institucijama BiH, RS i FBiH, kao i </w:t>
      </w:r>
      <w:r w:rsidR="1067401B" w:rsidRPr="00D120D4">
        <w:rPr>
          <w:rFonts w:ascii="Times New Roman" w:hAnsi="Times New Roman"/>
          <w:szCs w:val="24"/>
          <w:lang w:val="bs-Latn-BA"/>
        </w:rPr>
        <w:t>NVO</w:t>
      </w:r>
      <w:r w:rsidR="00315D69" w:rsidRPr="00D120D4">
        <w:rPr>
          <w:rFonts w:ascii="Times New Roman" w:hAnsi="Times New Roman"/>
          <w:szCs w:val="24"/>
          <w:lang w:val="bs-Latn-BA"/>
        </w:rPr>
        <w:t xml:space="preserve"> s ciljem unapređenja socio-ekonomsk</w:t>
      </w:r>
      <w:r>
        <w:rPr>
          <w:rFonts w:ascii="Times New Roman" w:hAnsi="Times New Roman"/>
          <w:szCs w:val="24"/>
          <w:lang w:val="bs-Latn-BA"/>
        </w:rPr>
        <w:t>ih uslova. FIGAP II program je sastavni</w:t>
      </w:r>
      <w:r w:rsidR="00315D69" w:rsidRPr="00D120D4">
        <w:rPr>
          <w:rFonts w:ascii="Times New Roman" w:hAnsi="Times New Roman"/>
          <w:szCs w:val="24"/>
          <w:lang w:val="bs-Latn-BA"/>
        </w:rPr>
        <w:t xml:space="preserve"> dio programa rada i budžeta GIM. U izvještajnom periodu, </w:t>
      </w:r>
      <w:r w:rsidR="00BB4B2B" w:rsidRPr="00D120D4">
        <w:rPr>
          <w:rFonts w:ascii="Times New Roman" w:hAnsi="Times New Roman"/>
          <w:szCs w:val="24"/>
          <w:lang w:val="bs-Latn-BA"/>
        </w:rPr>
        <w:t>f</w:t>
      </w:r>
      <w:r w:rsidR="00315D69" w:rsidRPr="00D120D4">
        <w:rPr>
          <w:rFonts w:ascii="Times New Roman" w:hAnsi="Times New Roman"/>
          <w:szCs w:val="24"/>
          <w:lang w:val="bs-Latn-BA"/>
        </w:rPr>
        <w:t xml:space="preserve">okus djelovanje je bio u oblastima „Rod i sigurnost“, „Sprečavanje i suzbijanje rodno zasnovanog nasilja“ i „Rad i zapošljavanje“, kao i podrška ranjivim grupama žena. </w:t>
      </w:r>
    </w:p>
    <w:p w14:paraId="3271CE5F" w14:textId="77777777" w:rsidR="00315D69" w:rsidRPr="00D120D4" w:rsidRDefault="00315D69" w:rsidP="00315D69">
      <w:pPr>
        <w:jc w:val="both"/>
        <w:rPr>
          <w:rFonts w:ascii="Times New Roman" w:hAnsi="Times New Roman"/>
          <w:szCs w:val="24"/>
          <w:lang w:val="bs-Latn-BA"/>
        </w:rPr>
      </w:pPr>
    </w:p>
    <w:p w14:paraId="5306EAA0" w14:textId="3EE3F6B1" w:rsidR="00315D69" w:rsidRPr="00D120D4" w:rsidRDefault="00315D69" w:rsidP="00315D69">
      <w:pPr>
        <w:pStyle w:val="Normal1"/>
        <w:jc w:val="both"/>
        <w:rPr>
          <w:rFonts w:ascii="Times New Roman" w:eastAsia="Times New Roman" w:hAnsi="Times New Roman"/>
          <w:lang w:val="bs-Latn-BA"/>
        </w:rPr>
      </w:pPr>
      <w:r w:rsidRPr="00D120D4">
        <w:rPr>
          <w:rFonts w:ascii="Times New Roman" w:hAnsi="Times New Roman"/>
          <w:lang w:val="hr-HR"/>
        </w:rPr>
        <w:t xml:space="preserve">U oktobru 2020. godine počela je </w:t>
      </w:r>
      <w:r w:rsidR="00452D54">
        <w:rPr>
          <w:rFonts w:ascii="Times New Roman" w:hAnsi="Times New Roman"/>
          <w:lang w:val="hr-HR"/>
        </w:rPr>
        <w:t>implementacija</w:t>
      </w:r>
      <w:r w:rsidRPr="00D120D4">
        <w:rPr>
          <w:rFonts w:ascii="Times New Roman" w:hAnsi="Times New Roman"/>
          <w:lang w:val="hr-HR"/>
        </w:rPr>
        <w:t xml:space="preserve"> </w:t>
      </w:r>
      <w:r w:rsidRPr="00D120D4">
        <w:rPr>
          <w:rFonts w:ascii="Times New Roman" w:hAnsi="Times New Roman"/>
          <w:bCs/>
        </w:rPr>
        <w:t xml:space="preserve">Projekta </w:t>
      </w:r>
      <w:r w:rsidRPr="00D120D4">
        <w:rPr>
          <w:rFonts w:ascii="Times New Roman" w:hAnsi="Times New Roman"/>
        </w:rPr>
        <w:t>„EU podrška za ravnopravnost</w:t>
      </w:r>
      <w:r w:rsidR="000A531A">
        <w:rPr>
          <w:rFonts w:ascii="Times New Roman" w:hAnsi="Times New Roman"/>
        </w:rPr>
        <w:t xml:space="preserve"> spolova</w:t>
      </w:r>
      <w:r w:rsidRPr="00D120D4">
        <w:rPr>
          <w:rFonts w:ascii="Times New Roman" w:hAnsi="Times New Roman"/>
        </w:rPr>
        <w:t>”</w:t>
      </w:r>
      <w:r w:rsidRPr="00D120D4">
        <w:rPr>
          <w:rFonts w:ascii="Times New Roman" w:hAnsi="Times New Roman"/>
          <w:bCs/>
        </w:rPr>
        <w:t xml:space="preserve"> („</w:t>
      </w:r>
      <w:r w:rsidRPr="000A531A">
        <w:rPr>
          <w:rFonts w:ascii="Times New Roman" w:hAnsi="Times New Roman"/>
          <w:bCs/>
          <w:i/>
        </w:rPr>
        <w:t>Gender Equality Facility</w:t>
      </w:r>
      <w:r w:rsidRPr="00D120D4">
        <w:rPr>
          <w:rFonts w:ascii="Times New Roman" w:hAnsi="Times New Roman"/>
          <w:bCs/>
        </w:rPr>
        <w:t>”) koji koordinira ARS BIH</w:t>
      </w:r>
      <w:r w:rsidR="00BB4B2B" w:rsidRPr="00D120D4">
        <w:rPr>
          <w:rFonts w:ascii="Times New Roman" w:hAnsi="Times New Roman"/>
          <w:bCs/>
        </w:rPr>
        <w:t xml:space="preserve"> </w:t>
      </w:r>
      <w:r w:rsidRPr="00D120D4">
        <w:rPr>
          <w:rFonts w:ascii="Times New Roman" w:hAnsi="Times New Roman"/>
          <w:bCs/>
        </w:rPr>
        <w:t>MLJPI</w:t>
      </w:r>
      <w:r w:rsidR="00BB4B2B" w:rsidRPr="00D120D4">
        <w:rPr>
          <w:rFonts w:ascii="Times New Roman" w:hAnsi="Times New Roman"/>
          <w:bCs/>
        </w:rPr>
        <w:t>,</w:t>
      </w:r>
      <w:r w:rsidRPr="00D120D4">
        <w:rPr>
          <w:rFonts w:ascii="Times New Roman" w:hAnsi="Times New Roman"/>
          <w:bCs/>
        </w:rPr>
        <w:t xml:space="preserve"> a finansira se iz sredstava IPA. Projek</w:t>
      </w:r>
      <w:r w:rsidR="000A531A">
        <w:rPr>
          <w:rFonts w:ascii="Times New Roman" w:hAnsi="Times New Roman"/>
          <w:bCs/>
        </w:rPr>
        <w:t>a</w:t>
      </w:r>
      <w:r w:rsidRPr="00D120D4">
        <w:rPr>
          <w:rFonts w:ascii="Times New Roman" w:hAnsi="Times New Roman"/>
          <w:bCs/>
        </w:rPr>
        <w:t xml:space="preserve">t, kojeg provodi UN WOMEN, </w:t>
      </w:r>
      <w:r w:rsidRPr="00D120D4">
        <w:rPr>
          <w:rStyle w:val="hps"/>
          <w:rFonts w:ascii="Times New Roman" w:hAnsi="Times New Roman"/>
          <w:lang w:val="hr-HR"/>
        </w:rPr>
        <w:t>ima za cilj jačanje domaćih vlasti za postupanje u skladu s međunarodnim obavezama i pravnom stečevinom EU u oblasti ravnopravnosti</w:t>
      </w:r>
      <w:r w:rsidR="000A531A">
        <w:rPr>
          <w:rStyle w:val="hps"/>
          <w:rFonts w:ascii="Times New Roman" w:hAnsi="Times New Roman"/>
          <w:lang w:val="hr-HR"/>
        </w:rPr>
        <w:t xml:space="preserve"> spolova</w:t>
      </w:r>
      <w:r w:rsidR="00BB4B2B" w:rsidRPr="00D120D4">
        <w:rPr>
          <w:rStyle w:val="hps"/>
          <w:rFonts w:ascii="Times New Roman" w:hAnsi="Times New Roman"/>
          <w:lang w:val="hr-HR"/>
        </w:rPr>
        <w:t>,</w:t>
      </w:r>
      <w:r w:rsidRPr="00D120D4">
        <w:rPr>
          <w:rStyle w:val="hps"/>
          <w:rFonts w:ascii="Times New Roman" w:hAnsi="Times New Roman"/>
          <w:lang w:val="hr-HR"/>
        </w:rPr>
        <w:t xml:space="preserve"> te unapređenje učinkovitost</w:t>
      </w:r>
      <w:r w:rsidR="00C66B48" w:rsidRPr="00D120D4">
        <w:rPr>
          <w:rStyle w:val="hps"/>
          <w:rFonts w:ascii="Times New Roman" w:hAnsi="Times New Roman"/>
          <w:lang w:val="hr-HR"/>
        </w:rPr>
        <w:t>i</w:t>
      </w:r>
      <w:r w:rsidRPr="00D120D4">
        <w:rPr>
          <w:rStyle w:val="hps"/>
          <w:rFonts w:ascii="Times New Roman" w:hAnsi="Times New Roman"/>
          <w:lang w:val="hr-HR"/>
        </w:rPr>
        <w:t xml:space="preserve"> institucionalnih mehanizama za ravnopravnost</w:t>
      </w:r>
      <w:r w:rsidR="000A531A">
        <w:rPr>
          <w:rStyle w:val="hps"/>
          <w:rFonts w:ascii="Times New Roman" w:hAnsi="Times New Roman"/>
          <w:lang w:val="hr-HR"/>
        </w:rPr>
        <w:t xml:space="preserve"> </w:t>
      </w:r>
      <w:r w:rsidR="00233A3A">
        <w:rPr>
          <w:rStyle w:val="hps"/>
          <w:rFonts w:ascii="Times New Roman" w:hAnsi="Times New Roman"/>
          <w:lang w:val="hr-HR"/>
        </w:rPr>
        <w:t>s</w:t>
      </w:r>
      <w:r w:rsidR="000A531A">
        <w:rPr>
          <w:rStyle w:val="hps"/>
          <w:rFonts w:ascii="Times New Roman" w:hAnsi="Times New Roman"/>
          <w:lang w:val="hr-HR"/>
        </w:rPr>
        <w:t>polova</w:t>
      </w:r>
      <w:r w:rsidRPr="00D120D4">
        <w:rPr>
          <w:rFonts w:ascii="Times New Roman" w:eastAsia="Times New Roman" w:hAnsi="Times New Roman"/>
          <w:lang w:val="hr-BA"/>
        </w:rPr>
        <w:t xml:space="preserve">. Poseban fokus stavljen je na proces </w:t>
      </w:r>
      <w:r w:rsidRPr="00D120D4">
        <w:rPr>
          <w:rFonts w:ascii="Times New Roman" w:eastAsia="Times New Roman" w:hAnsi="Times New Roman"/>
          <w:lang w:val="bs-Latn-BA"/>
        </w:rPr>
        <w:t>osnaživanja kapaciteta za upotrebu rodnih pokazatelja i statistika u odnosu na praćenje Ciljeva održivog razvoja, GAP BiH,  Akcionog plana za UNSCR 1325, Istanbulske konvencije</w:t>
      </w:r>
      <w:r w:rsidR="00BB4B2B" w:rsidRPr="00D120D4">
        <w:rPr>
          <w:rFonts w:ascii="Times New Roman" w:eastAsia="Times New Roman" w:hAnsi="Times New Roman"/>
          <w:lang w:val="bs-Latn-BA"/>
        </w:rPr>
        <w:t xml:space="preserve"> i drugih propisa</w:t>
      </w:r>
      <w:r w:rsidRPr="00D120D4">
        <w:rPr>
          <w:rFonts w:ascii="Times New Roman" w:eastAsia="Times New Roman" w:hAnsi="Times New Roman"/>
          <w:lang w:val="bs-Latn-BA"/>
        </w:rPr>
        <w:t xml:space="preserve">. </w:t>
      </w:r>
    </w:p>
    <w:p w14:paraId="177D9B43" w14:textId="77777777" w:rsidR="003E0664" w:rsidRPr="00D120D4" w:rsidRDefault="003E0664" w:rsidP="003E0664">
      <w:pPr>
        <w:pStyle w:val="NormalWeb"/>
        <w:shd w:val="clear" w:color="auto" w:fill="FFFFFF"/>
        <w:spacing w:before="0" w:beforeAutospacing="0" w:after="0" w:afterAutospacing="0"/>
        <w:textAlignment w:val="baseline"/>
        <w:rPr>
          <w:color w:val="696973"/>
        </w:rPr>
      </w:pPr>
    </w:p>
    <w:p w14:paraId="5BEE1B30" w14:textId="71CE0C07" w:rsidR="003E0664" w:rsidRPr="001D2CAE" w:rsidRDefault="003E0664" w:rsidP="00566254">
      <w:pPr>
        <w:pStyle w:val="Normal1"/>
        <w:jc w:val="both"/>
        <w:rPr>
          <w:rFonts w:ascii="Times New Roman" w:eastAsia="Times New Roman" w:hAnsi="Times New Roman"/>
          <w:lang w:val="bs-Latn-BA"/>
        </w:rPr>
      </w:pPr>
      <w:r w:rsidRPr="00D120D4">
        <w:rPr>
          <w:rFonts w:ascii="Times New Roman" w:eastAsia="Times New Roman" w:hAnsi="Times New Roman"/>
          <w:lang w:val="bs-Latn-BA"/>
        </w:rPr>
        <w:t>Pored toga,</w:t>
      </w:r>
      <w:r w:rsidR="00FE29D4" w:rsidRPr="001D2CAE">
        <w:rPr>
          <w:rFonts w:ascii="Times New Roman" w:eastAsia="Times New Roman" w:hAnsi="Times New Roman"/>
          <w:lang w:val="bs-Latn-BA"/>
        </w:rPr>
        <w:t>u toku</w:t>
      </w:r>
      <w:r w:rsidRPr="001D2CAE">
        <w:rPr>
          <w:rFonts w:ascii="Times New Roman" w:eastAsia="Times New Roman" w:hAnsi="Times New Roman"/>
          <w:lang w:val="bs-Latn-BA"/>
        </w:rPr>
        <w:t xml:space="preserve"> je</w:t>
      </w:r>
      <w:r w:rsidR="00FE29D4" w:rsidRPr="001D2CAE">
        <w:rPr>
          <w:rFonts w:ascii="Times New Roman" w:eastAsia="Times New Roman" w:hAnsi="Times New Roman"/>
          <w:lang w:val="bs-Latn-BA"/>
        </w:rPr>
        <w:t xml:space="preserve"> </w:t>
      </w:r>
      <w:r w:rsidR="000A531A">
        <w:rPr>
          <w:rFonts w:ascii="Times New Roman" w:eastAsia="Times New Roman" w:hAnsi="Times New Roman"/>
          <w:lang w:val="bs-Latn-BA"/>
        </w:rPr>
        <w:t>implementacija</w:t>
      </w:r>
      <w:r w:rsidRPr="001D2CAE">
        <w:rPr>
          <w:rFonts w:ascii="Times New Roman" w:eastAsia="Times New Roman" w:hAnsi="Times New Roman"/>
          <w:lang w:val="bs-Latn-BA"/>
        </w:rPr>
        <w:t xml:space="preserve"> </w:t>
      </w:r>
      <w:r w:rsidR="008C0055" w:rsidRPr="001D2CAE">
        <w:rPr>
          <w:rFonts w:ascii="Times New Roman" w:eastAsia="Times New Roman" w:hAnsi="Times New Roman"/>
          <w:lang w:val="bs-Latn-BA"/>
        </w:rPr>
        <w:t>projekt</w:t>
      </w:r>
      <w:r w:rsidR="007C4B2A">
        <w:rPr>
          <w:rFonts w:ascii="Times New Roman" w:eastAsia="Times New Roman" w:hAnsi="Times New Roman"/>
          <w:lang w:val="bs-Latn-BA"/>
        </w:rPr>
        <w:t>a</w:t>
      </w:r>
      <w:r w:rsidR="008C0055" w:rsidRPr="001D2CAE">
        <w:rPr>
          <w:rFonts w:ascii="Times New Roman" w:eastAsia="Times New Roman" w:hAnsi="Times New Roman"/>
          <w:lang w:val="bs-Latn-BA"/>
        </w:rPr>
        <w:t xml:space="preserve"> finansiran</w:t>
      </w:r>
      <w:r w:rsidR="007C4B2A">
        <w:rPr>
          <w:rFonts w:ascii="Times New Roman" w:eastAsia="Times New Roman" w:hAnsi="Times New Roman"/>
          <w:lang w:val="bs-Latn-BA"/>
        </w:rPr>
        <w:t>og</w:t>
      </w:r>
      <w:r w:rsidR="008C0055" w:rsidRPr="001D2CAE">
        <w:rPr>
          <w:rFonts w:ascii="Times New Roman" w:eastAsia="Times New Roman" w:hAnsi="Times New Roman"/>
          <w:lang w:val="bs-Latn-BA"/>
        </w:rPr>
        <w:t xml:space="preserve"> sredstvima iz IPA </w:t>
      </w:r>
      <w:r w:rsidRPr="001D2CAE">
        <w:rPr>
          <w:rFonts w:ascii="Times New Roman" w:eastAsia="Times New Roman" w:hAnsi="Times New Roman"/>
          <w:lang w:val="bs-Latn-BA"/>
        </w:rPr>
        <w:t xml:space="preserve">projekta „EU za ljudska prava i antidiskriminaciju“, čiji je cilj unapređenje ispunjavanja kriterija u vezi sa zaštitom osnovnih ljudskih prava u skladu sa EU </w:t>
      </w:r>
      <w:r w:rsidRPr="000A531A">
        <w:rPr>
          <w:rFonts w:ascii="Times New Roman" w:eastAsia="Times New Roman" w:hAnsi="Times New Roman"/>
          <w:i/>
          <w:lang w:val="bs-Latn-BA"/>
        </w:rPr>
        <w:t>Acquis</w:t>
      </w:r>
      <w:r w:rsidRPr="001D2CAE">
        <w:rPr>
          <w:rFonts w:ascii="Times New Roman" w:eastAsia="Times New Roman" w:hAnsi="Times New Roman"/>
          <w:lang w:val="bs-Latn-BA"/>
        </w:rPr>
        <w:t xml:space="preserve"> i međunarodnim stan</w:t>
      </w:r>
      <w:r w:rsidR="000A531A">
        <w:rPr>
          <w:rFonts w:ascii="Times New Roman" w:eastAsia="Times New Roman" w:hAnsi="Times New Roman"/>
          <w:lang w:val="bs-Latn-BA"/>
        </w:rPr>
        <w:t>dardima. U okviru ovog projekta</w:t>
      </w:r>
      <w:r w:rsidRPr="001D2CAE">
        <w:rPr>
          <w:rFonts w:ascii="Times New Roman" w:eastAsia="Times New Roman" w:hAnsi="Times New Roman"/>
          <w:lang w:val="bs-Latn-BA"/>
        </w:rPr>
        <w:t xml:space="preserve"> </w:t>
      </w:r>
      <w:r w:rsidR="008C0055" w:rsidRPr="001D2CAE">
        <w:rPr>
          <w:rFonts w:ascii="Times New Roman" w:eastAsia="Times New Roman" w:hAnsi="Times New Roman"/>
          <w:lang w:val="bs-Latn-BA"/>
        </w:rPr>
        <w:t>održan je niz sastanak</w:t>
      </w:r>
      <w:r w:rsidR="000C22C2" w:rsidRPr="001D2CAE">
        <w:rPr>
          <w:rFonts w:ascii="Times New Roman" w:eastAsia="Times New Roman" w:hAnsi="Times New Roman"/>
          <w:lang w:val="bs-Latn-BA"/>
        </w:rPr>
        <w:t xml:space="preserve">a s ciljem predstavljanja </w:t>
      </w:r>
      <w:r w:rsidRPr="001D2CAE">
        <w:rPr>
          <w:rFonts w:ascii="Times New Roman" w:eastAsia="Times New Roman" w:hAnsi="Times New Roman"/>
          <w:lang w:val="bs-Latn-BA"/>
        </w:rPr>
        <w:t>iskust</w:t>
      </w:r>
      <w:r w:rsidR="000C22C2" w:rsidRPr="001D2CAE">
        <w:rPr>
          <w:rFonts w:ascii="Times New Roman" w:eastAsia="Times New Roman" w:hAnsi="Times New Roman"/>
          <w:lang w:val="bs-Latn-BA"/>
        </w:rPr>
        <w:t>a</w:t>
      </w:r>
      <w:r w:rsidRPr="001D2CAE">
        <w:rPr>
          <w:rFonts w:ascii="Times New Roman" w:eastAsia="Times New Roman" w:hAnsi="Times New Roman"/>
          <w:lang w:val="bs-Latn-BA"/>
        </w:rPr>
        <w:t>va i praks</w:t>
      </w:r>
      <w:r w:rsidR="000C22C2" w:rsidRPr="001D2CAE">
        <w:rPr>
          <w:rFonts w:ascii="Times New Roman" w:eastAsia="Times New Roman" w:hAnsi="Times New Roman"/>
          <w:lang w:val="bs-Latn-BA"/>
        </w:rPr>
        <w:t>i</w:t>
      </w:r>
      <w:r w:rsidRPr="001D2CAE">
        <w:rPr>
          <w:rFonts w:ascii="Times New Roman" w:eastAsia="Times New Roman" w:hAnsi="Times New Roman"/>
          <w:lang w:val="bs-Latn-BA"/>
        </w:rPr>
        <w:t xml:space="preserve"> u radu na prevenciji i zaštiti od rodno zasnovane diskriminacije, </w:t>
      </w:r>
      <w:r w:rsidR="000A531A">
        <w:rPr>
          <w:rFonts w:ascii="Times New Roman" w:eastAsia="Times New Roman" w:hAnsi="Times New Roman"/>
          <w:lang w:val="bs-Latn-BA"/>
        </w:rPr>
        <w:t xml:space="preserve"> </w:t>
      </w:r>
      <w:r w:rsidRPr="001D2CAE">
        <w:rPr>
          <w:rFonts w:ascii="Times New Roman" w:eastAsia="Times New Roman" w:hAnsi="Times New Roman"/>
          <w:lang w:val="bs-Latn-BA"/>
        </w:rPr>
        <w:t>posebno u medijima</w:t>
      </w:r>
      <w:r w:rsidR="00B80CAE" w:rsidRPr="001D2CAE">
        <w:rPr>
          <w:rFonts w:ascii="Times New Roman" w:eastAsia="Times New Roman" w:hAnsi="Times New Roman"/>
          <w:lang w:val="bs-Latn-BA"/>
        </w:rPr>
        <w:t>, te razmjene iskustava od zajedničkog interesa za BiH i druge zemlje iz regiona</w:t>
      </w:r>
      <w:r w:rsidR="00D03615" w:rsidRPr="001D2CAE">
        <w:rPr>
          <w:rFonts w:ascii="Times New Roman" w:eastAsia="Times New Roman" w:hAnsi="Times New Roman"/>
          <w:lang w:val="bs-Latn-BA"/>
        </w:rPr>
        <w:t xml:space="preserve"> s ciljem </w:t>
      </w:r>
      <w:r w:rsidRPr="001D2CAE">
        <w:rPr>
          <w:rFonts w:ascii="Times New Roman" w:eastAsia="Times New Roman" w:hAnsi="Times New Roman"/>
          <w:lang w:val="bs-Latn-BA"/>
        </w:rPr>
        <w:t>prevencij</w:t>
      </w:r>
      <w:r w:rsidR="00D03615" w:rsidRPr="001D2CAE">
        <w:rPr>
          <w:rFonts w:ascii="Times New Roman" w:eastAsia="Times New Roman" w:hAnsi="Times New Roman"/>
          <w:lang w:val="bs-Latn-BA"/>
        </w:rPr>
        <w:t>e</w:t>
      </w:r>
      <w:r w:rsidRPr="001D2CAE">
        <w:rPr>
          <w:rFonts w:ascii="Times New Roman" w:eastAsia="Times New Roman" w:hAnsi="Times New Roman"/>
          <w:lang w:val="bs-Latn-BA"/>
        </w:rPr>
        <w:t xml:space="preserve"> i zaštit</w:t>
      </w:r>
      <w:r w:rsidR="00D03615" w:rsidRPr="001D2CAE">
        <w:rPr>
          <w:rFonts w:ascii="Times New Roman" w:eastAsia="Times New Roman" w:hAnsi="Times New Roman"/>
          <w:lang w:val="bs-Latn-BA"/>
        </w:rPr>
        <w:t>e</w:t>
      </w:r>
      <w:r w:rsidRPr="001D2CAE">
        <w:rPr>
          <w:rFonts w:ascii="Times New Roman" w:eastAsia="Times New Roman" w:hAnsi="Times New Roman"/>
          <w:lang w:val="bs-Latn-BA"/>
        </w:rPr>
        <w:t xml:space="preserve"> od rodno zasnovane diskriminacije</w:t>
      </w:r>
      <w:r w:rsidR="00D03615" w:rsidRPr="001D2CAE">
        <w:rPr>
          <w:rFonts w:ascii="Times New Roman" w:eastAsia="Times New Roman" w:hAnsi="Times New Roman"/>
          <w:lang w:val="bs-Latn-BA"/>
        </w:rPr>
        <w:t>.</w:t>
      </w:r>
      <w:r w:rsidR="000A531A">
        <w:rPr>
          <w:rFonts w:ascii="Times New Roman" w:eastAsia="Times New Roman" w:hAnsi="Times New Roman"/>
          <w:lang w:val="bs-Latn-BA"/>
        </w:rPr>
        <w:t xml:space="preserve"> </w:t>
      </w:r>
      <w:r w:rsidR="00F25349" w:rsidRPr="001D2CAE">
        <w:rPr>
          <w:rFonts w:ascii="Times New Roman" w:eastAsia="Times New Roman" w:hAnsi="Times New Roman"/>
          <w:lang w:val="bs-Latn-BA"/>
        </w:rPr>
        <w:t xml:space="preserve">Ovaj projekat </w:t>
      </w:r>
      <w:r w:rsidRPr="001D2CAE">
        <w:rPr>
          <w:rFonts w:ascii="Times New Roman" w:eastAsia="Times New Roman" w:hAnsi="Times New Roman"/>
          <w:lang w:val="bs-Latn-BA"/>
        </w:rPr>
        <w:t>predstavlja nastavak dobre prakse regionalne saradnje u oblasti ravnopravnosti</w:t>
      </w:r>
      <w:r w:rsidR="000A531A">
        <w:rPr>
          <w:rFonts w:ascii="Times New Roman" w:eastAsia="Times New Roman" w:hAnsi="Times New Roman"/>
          <w:lang w:val="bs-Latn-BA"/>
        </w:rPr>
        <w:t xml:space="preserve"> spolova</w:t>
      </w:r>
      <w:r w:rsidRPr="001D2CAE">
        <w:rPr>
          <w:rFonts w:ascii="Times New Roman" w:eastAsia="Times New Roman" w:hAnsi="Times New Roman"/>
          <w:lang w:val="bs-Latn-BA"/>
        </w:rPr>
        <w:t xml:space="preserve"> </w:t>
      </w:r>
      <w:r w:rsidR="00F25349" w:rsidRPr="001D2CAE">
        <w:rPr>
          <w:rFonts w:ascii="Times New Roman" w:eastAsia="Times New Roman" w:hAnsi="Times New Roman"/>
          <w:lang w:val="bs-Latn-BA"/>
        </w:rPr>
        <w:t xml:space="preserve">koji pokazuje </w:t>
      </w:r>
      <w:r w:rsidRPr="001D2CAE">
        <w:rPr>
          <w:rFonts w:ascii="Times New Roman" w:eastAsia="Times New Roman" w:hAnsi="Times New Roman"/>
          <w:lang w:val="bs-Latn-BA"/>
        </w:rPr>
        <w:t xml:space="preserve"> da regionalni pristup i razmjena iskustava u ovoj oblasti pružaju mogućnost za bolje strateške ideje, te međusobnu razmjenu resursa, znanja i vještina, kako bi se postigla bolja rješenja i rezultati unutar pojedinih država.</w:t>
      </w:r>
    </w:p>
    <w:p w14:paraId="5E7EFD02" w14:textId="1DDE3E10" w:rsidR="000558DC" w:rsidRPr="001D2CAE" w:rsidRDefault="000558DC" w:rsidP="00315D69">
      <w:pPr>
        <w:pStyle w:val="Normal1"/>
        <w:jc w:val="both"/>
        <w:rPr>
          <w:rFonts w:ascii="Times New Roman" w:eastAsia="Times New Roman" w:hAnsi="Times New Roman"/>
          <w:lang w:val="bs-Latn-BA"/>
        </w:rPr>
      </w:pPr>
    </w:p>
    <w:p w14:paraId="14449289" w14:textId="25E131DC" w:rsidR="0038491A" w:rsidRPr="001D2CAE" w:rsidRDefault="00BB4B2B" w:rsidP="004641CA">
      <w:pPr>
        <w:jc w:val="both"/>
        <w:rPr>
          <w:rFonts w:ascii="Times New Roman" w:hAnsi="Times New Roman"/>
          <w:szCs w:val="24"/>
          <w:lang w:val="bs-Latn-BA"/>
        </w:rPr>
      </w:pPr>
      <w:r w:rsidRPr="001D2CAE">
        <w:rPr>
          <w:rFonts w:ascii="Times New Roman" w:hAnsi="Times New Roman"/>
          <w:szCs w:val="24"/>
          <w:lang w:val="bs-Latn-BA"/>
        </w:rPr>
        <w:t>K</w:t>
      </w:r>
      <w:r w:rsidR="0038491A" w:rsidRPr="001D2CAE">
        <w:rPr>
          <w:rFonts w:ascii="Times New Roman" w:hAnsi="Times New Roman"/>
          <w:szCs w:val="24"/>
          <w:lang w:val="bs-Latn-BA"/>
        </w:rPr>
        <w:t>oordinacioni odbor</w:t>
      </w:r>
      <w:r w:rsidRPr="001D2CAE">
        <w:rPr>
          <w:rFonts w:ascii="Times New Roman" w:hAnsi="Times New Roman"/>
          <w:szCs w:val="24"/>
          <w:lang w:val="bs-Latn-BA"/>
        </w:rPr>
        <w:t>i</w:t>
      </w:r>
      <w:r w:rsidR="0038491A" w:rsidRPr="001D2CAE">
        <w:rPr>
          <w:rFonts w:ascii="Times New Roman" w:hAnsi="Times New Roman"/>
          <w:szCs w:val="24"/>
          <w:lang w:val="bs-Latn-BA"/>
        </w:rPr>
        <w:t xml:space="preserve"> za </w:t>
      </w:r>
      <w:r w:rsidR="00572DC5">
        <w:rPr>
          <w:rFonts w:ascii="Times New Roman" w:hAnsi="Times New Roman"/>
          <w:szCs w:val="24"/>
          <w:lang w:val="bs-Latn-BA"/>
        </w:rPr>
        <w:t>implementaciju</w:t>
      </w:r>
      <w:r w:rsidR="0038491A" w:rsidRPr="001D2CAE">
        <w:rPr>
          <w:rFonts w:ascii="Times New Roman" w:hAnsi="Times New Roman"/>
          <w:szCs w:val="24"/>
          <w:lang w:val="bs-Latn-BA"/>
        </w:rPr>
        <w:t xml:space="preserve"> GAP-a BiH, na nivou institucija BiH i na entitetskom nivou</w:t>
      </w:r>
      <w:r w:rsidRPr="001D2CAE">
        <w:rPr>
          <w:rFonts w:ascii="Times New Roman" w:hAnsi="Times New Roman"/>
          <w:szCs w:val="24"/>
          <w:lang w:val="bs-Latn-BA"/>
        </w:rPr>
        <w:t xml:space="preserve"> su ključni za </w:t>
      </w:r>
      <w:r w:rsidR="00572DC5">
        <w:rPr>
          <w:rFonts w:ascii="Times New Roman" w:hAnsi="Times New Roman"/>
          <w:szCs w:val="24"/>
          <w:lang w:val="bs-Latn-BA"/>
        </w:rPr>
        <w:t>imp</w:t>
      </w:r>
      <w:r w:rsidR="00B76F5F">
        <w:rPr>
          <w:rFonts w:ascii="Times New Roman" w:hAnsi="Times New Roman"/>
          <w:szCs w:val="24"/>
          <w:lang w:val="bs-Latn-BA"/>
        </w:rPr>
        <w:t>l</w:t>
      </w:r>
      <w:r w:rsidR="00572DC5">
        <w:rPr>
          <w:rFonts w:ascii="Times New Roman" w:hAnsi="Times New Roman"/>
          <w:szCs w:val="24"/>
          <w:lang w:val="bs-Latn-BA"/>
        </w:rPr>
        <w:t>ementaciju</w:t>
      </w:r>
      <w:r w:rsidR="0038491A" w:rsidRPr="001D2CAE">
        <w:rPr>
          <w:rFonts w:ascii="Times New Roman" w:hAnsi="Times New Roman"/>
          <w:szCs w:val="24"/>
          <w:lang w:val="bs-Latn-BA"/>
        </w:rPr>
        <w:t xml:space="preserve"> GAP-a BiH. Unaprijeđena je saradnja ARS BiH MLJPI, GC FBiH i GC RS sa institucijama na svim niv</w:t>
      </w:r>
      <w:r w:rsidRPr="001D2CAE">
        <w:rPr>
          <w:rFonts w:ascii="Times New Roman" w:hAnsi="Times New Roman"/>
          <w:szCs w:val="24"/>
          <w:lang w:val="bs-Latn-BA"/>
        </w:rPr>
        <w:t>o</w:t>
      </w:r>
      <w:r w:rsidR="0038491A" w:rsidRPr="001D2CAE">
        <w:rPr>
          <w:rFonts w:ascii="Times New Roman" w:hAnsi="Times New Roman"/>
          <w:szCs w:val="24"/>
          <w:lang w:val="bs-Latn-BA"/>
        </w:rPr>
        <w:t>ima vlasti. Poboljšan je mehanizam koordinacije između institucija za ravnopravnost spolova i svih drugih institucionalnih i vaninstitucionalnih partnera, na svim nivoima vlasti</w:t>
      </w:r>
      <w:r w:rsidR="007C549F" w:rsidRPr="001D2CAE">
        <w:rPr>
          <w:rFonts w:ascii="Times New Roman" w:hAnsi="Times New Roman"/>
          <w:szCs w:val="24"/>
          <w:lang w:val="bs-Latn-BA"/>
        </w:rPr>
        <w:t>.</w:t>
      </w:r>
    </w:p>
    <w:p w14:paraId="215BE1E3" w14:textId="7791AAC0" w:rsidR="00AD1A96" w:rsidRPr="001D2CAE" w:rsidRDefault="00AD1A96" w:rsidP="0038491A">
      <w:pPr>
        <w:jc w:val="both"/>
        <w:rPr>
          <w:rFonts w:ascii="Times New Roman" w:hAnsi="Times New Roman"/>
          <w:szCs w:val="24"/>
          <w:lang w:val="bs-Latn-BA"/>
        </w:rPr>
      </w:pPr>
    </w:p>
    <w:p w14:paraId="759DA654" w14:textId="6CBE2371" w:rsidR="000E694E" w:rsidRPr="001D2CAE" w:rsidRDefault="000E694E" w:rsidP="00E9474E">
      <w:pPr>
        <w:jc w:val="both"/>
        <w:rPr>
          <w:rFonts w:ascii="Times New Roman" w:hAnsi="Times New Roman"/>
          <w:szCs w:val="24"/>
          <w:lang w:val="bs-Latn-BA"/>
        </w:rPr>
      </w:pPr>
      <w:r w:rsidRPr="001D2CAE">
        <w:rPr>
          <w:rFonts w:ascii="Times New Roman" w:hAnsi="Times New Roman"/>
          <w:szCs w:val="24"/>
          <w:lang w:val="bs-Latn-BA"/>
        </w:rPr>
        <w:t>G</w:t>
      </w:r>
      <w:r w:rsidR="00572DC5">
        <w:rPr>
          <w:rFonts w:ascii="Times New Roman" w:hAnsi="Times New Roman"/>
          <w:szCs w:val="24"/>
          <w:lang w:val="bs-Latn-BA"/>
        </w:rPr>
        <w:t>C FBi</w:t>
      </w:r>
      <w:r w:rsidRPr="001D2CAE">
        <w:rPr>
          <w:rFonts w:ascii="Times New Roman" w:hAnsi="Times New Roman"/>
          <w:szCs w:val="24"/>
          <w:lang w:val="bs-Latn-BA"/>
        </w:rPr>
        <w:t>H pruža podršku K</w:t>
      </w:r>
      <w:r w:rsidR="003978EC" w:rsidRPr="001D2CAE">
        <w:rPr>
          <w:rFonts w:ascii="Times New Roman" w:hAnsi="Times New Roman"/>
          <w:szCs w:val="24"/>
          <w:lang w:val="bs-Latn-BA"/>
        </w:rPr>
        <w:t>O</w:t>
      </w:r>
      <w:r w:rsidRPr="001D2CAE">
        <w:rPr>
          <w:rFonts w:ascii="Times New Roman" w:hAnsi="Times New Roman"/>
          <w:szCs w:val="24"/>
          <w:lang w:val="bs-Latn-BA"/>
        </w:rPr>
        <w:t xml:space="preserve"> za izradu i praćenje Objedinjenog operativnog plana F</w:t>
      </w:r>
      <w:r w:rsidR="00D34B2F" w:rsidRPr="001D2CAE">
        <w:rPr>
          <w:rFonts w:ascii="Times New Roman" w:hAnsi="Times New Roman"/>
          <w:szCs w:val="24"/>
          <w:lang w:val="bs-Latn-BA"/>
        </w:rPr>
        <w:t>BiH</w:t>
      </w:r>
      <w:r w:rsidRPr="001D2CAE">
        <w:rPr>
          <w:rFonts w:ascii="Times New Roman" w:hAnsi="Times New Roman"/>
          <w:szCs w:val="24"/>
          <w:lang w:val="bs-Latn-BA"/>
        </w:rPr>
        <w:t xml:space="preserve"> za provođenje GAP BIH u FBiH</w:t>
      </w:r>
      <w:r w:rsidR="00E92A7E" w:rsidRPr="001D2CAE">
        <w:rPr>
          <w:rFonts w:ascii="Times New Roman" w:hAnsi="Times New Roman"/>
          <w:szCs w:val="24"/>
          <w:lang w:val="bs-Latn-BA"/>
        </w:rPr>
        <w:t xml:space="preserve">, </w:t>
      </w:r>
      <w:r w:rsidRPr="001D2CAE">
        <w:rPr>
          <w:rFonts w:ascii="Times New Roman" w:hAnsi="Times New Roman"/>
          <w:szCs w:val="24"/>
          <w:lang w:val="bs-Latn-BA"/>
        </w:rPr>
        <w:t>Izvršno</w:t>
      </w:r>
      <w:r w:rsidR="00E92A7E" w:rsidRPr="001D2CAE">
        <w:rPr>
          <w:rFonts w:ascii="Times New Roman" w:hAnsi="Times New Roman"/>
          <w:szCs w:val="24"/>
          <w:lang w:val="bs-Latn-BA"/>
        </w:rPr>
        <w:t>m</w:t>
      </w:r>
      <w:r w:rsidRPr="001D2CAE">
        <w:rPr>
          <w:rFonts w:ascii="Times New Roman" w:hAnsi="Times New Roman"/>
          <w:szCs w:val="24"/>
          <w:lang w:val="bs-Latn-BA"/>
        </w:rPr>
        <w:t xml:space="preserve"> tim</w:t>
      </w:r>
      <w:r w:rsidR="00E92A7E" w:rsidRPr="001D2CAE">
        <w:rPr>
          <w:rFonts w:ascii="Times New Roman" w:hAnsi="Times New Roman"/>
          <w:szCs w:val="24"/>
          <w:lang w:val="bs-Latn-BA"/>
        </w:rPr>
        <w:t>u</w:t>
      </w:r>
      <w:r w:rsidRPr="001D2CAE">
        <w:rPr>
          <w:rFonts w:ascii="Times New Roman" w:hAnsi="Times New Roman"/>
          <w:szCs w:val="24"/>
          <w:lang w:val="bs-Latn-BA"/>
        </w:rPr>
        <w:t xml:space="preserve"> za izradu i praćenje </w:t>
      </w:r>
      <w:r w:rsidR="000A5A27">
        <w:rPr>
          <w:rFonts w:ascii="Times New Roman" w:hAnsi="Times New Roman"/>
          <w:szCs w:val="24"/>
          <w:lang w:val="bs-Latn-BA"/>
        </w:rPr>
        <w:t xml:space="preserve">implementacije </w:t>
      </w:r>
      <w:r w:rsidRPr="001D2CAE">
        <w:rPr>
          <w:rFonts w:ascii="Times New Roman" w:hAnsi="Times New Roman"/>
          <w:szCs w:val="24"/>
          <w:lang w:val="bs-Latn-BA"/>
        </w:rPr>
        <w:t xml:space="preserve">Strategije za prevenciju i borbu protiv nasilja u porodici; </w:t>
      </w:r>
      <w:r w:rsidR="004F5835" w:rsidRPr="001D2CAE">
        <w:rPr>
          <w:rFonts w:ascii="Times New Roman" w:hAnsi="Times New Roman"/>
          <w:szCs w:val="24"/>
          <w:lang w:val="bs-Latn-BA"/>
        </w:rPr>
        <w:t>a</w:t>
      </w:r>
      <w:r w:rsidRPr="001D2CAE">
        <w:rPr>
          <w:rFonts w:ascii="Times New Roman" w:hAnsi="Times New Roman"/>
          <w:szCs w:val="24"/>
          <w:lang w:val="bs-Latn-BA"/>
        </w:rPr>
        <w:t>ktivnosti</w:t>
      </w:r>
      <w:r w:rsidR="003978EC" w:rsidRPr="001D2CAE">
        <w:rPr>
          <w:rFonts w:ascii="Times New Roman" w:hAnsi="Times New Roman"/>
          <w:szCs w:val="24"/>
          <w:lang w:val="bs-Latn-BA"/>
        </w:rPr>
        <w:t>ma</w:t>
      </w:r>
      <w:r w:rsidRPr="001D2CAE">
        <w:rPr>
          <w:rFonts w:ascii="Times New Roman" w:hAnsi="Times New Roman"/>
          <w:szCs w:val="24"/>
          <w:lang w:val="bs-Latn-BA"/>
        </w:rPr>
        <w:t xml:space="preserve"> u implementaciji Akcionog plana za podršku i razvoj ženskog poduzetništva žena u FBiH</w:t>
      </w:r>
      <w:r w:rsidR="00597888">
        <w:rPr>
          <w:rFonts w:ascii="Times New Roman" w:hAnsi="Times New Roman"/>
          <w:szCs w:val="24"/>
          <w:lang w:val="bs-Latn-BA"/>
        </w:rPr>
        <w:t xml:space="preserve"> </w:t>
      </w:r>
      <w:r w:rsidRPr="001D2CAE">
        <w:rPr>
          <w:rFonts w:ascii="Times New Roman" w:hAnsi="Times New Roman"/>
          <w:szCs w:val="24"/>
          <w:lang w:val="bs-Latn-BA"/>
        </w:rPr>
        <w:t>(APRPŽ FBiH)</w:t>
      </w:r>
      <w:r w:rsidR="004F5835" w:rsidRPr="001D2CAE">
        <w:rPr>
          <w:rFonts w:ascii="Times New Roman" w:hAnsi="Times New Roman"/>
          <w:szCs w:val="24"/>
          <w:lang w:val="bs-Latn-BA"/>
        </w:rPr>
        <w:t xml:space="preserve">, kao i </w:t>
      </w:r>
      <w:r w:rsidRPr="001D2CAE">
        <w:rPr>
          <w:rFonts w:ascii="Times New Roman" w:hAnsi="Times New Roman"/>
          <w:szCs w:val="24"/>
          <w:lang w:val="bs-Latn-BA"/>
        </w:rPr>
        <w:t>podršku usp</w:t>
      </w:r>
      <w:r w:rsidR="00572DC5">
        <w:rPr>
          <w:rFonts w:ascii="Times New Roman" w:hAnsi="Times New Roman"/>
          <w:szCs w:val="24"/>
          <w:lang w:val="bs-Latn-BA"/>
        </w:rPr>
        <w:t xml:space="preserve">ostavljanju </w:t>
      </w:r>
      <w:r w:rsidRPr="001D2CAE">
        <w:rPr>
          <w:rFonts w:ascii="Times New Roman" w:hAnsi="Times New Roman"/>
          <w:szCs w:val="24"/>
          <w:lang w:val="bs-Latn-BA"/>
        </w:rPr>
        <w:t>i i jačanju kantonalnih koordinacionih tijela i općinskih multisektorskih timova za prevenciju i borbu protiv nasilja u porodici</w:t>
      </w:r>
      <w:r w:rsidR="009F2CE7" w:rsidRPr="001D2CAE">
        <w:rPr>
          <w:rFonts w:ascii="Times New Roman" w:hAnsi="Times New Roman"/>
          <w:szCs w:val="24"/>
          <w:lang w:val="bs-Latn-BA"/>
        </w:rPr>
        <w:t>.</w:t>
      </w:r>
      <w:r w:rsidR="00572DC5">
        <w:rPr>
          <w:rFonts w:ascii="Times New Roman" w:hAnsi="Times New Roman"/>
          <w:szCs w:val="24"/>
        </w:rPr>
        <w:t xml:space="preserve"> U Federaciji Bi</w:t>
      </w:r>
      <w:r w:rsidR="005C0E68" w:rsidRPr="001D2CAE">
        <w:rPr>
          <w:rFonts w:ascii="Times New Roman" w:hAnsi="Times New Roman"/>
          <w:szCs w:val="24"/>
        </w:rPr>
        <w:t>H je u</w:t>
      </w:r>
      <w:r w:rsidR="00597888">
        <w:rPr>
          <w:rFonts w:ascii="Times New Roman" w:hAnsi="Times New Roman"/>
          <w:szCs w:val="24"/>
        </w:rPr>
        <w:t>svojeno šest kantonalnih i 30% G</w:t>
      </w:r>
      <w:r w:rsidR="005C0E68" w:rsidRPr="001D2CAE">
        <w:rPr>
          <w:rFonts w:ascii="Times New Roman" w:hAnsi="Times New Roman"/>
          <w:szCs w:val="24"/>
        </w:rPr>
        <w:t>ender akcion</w:t>
      </w:r>
      <w:r w:rsidR="001A64BA">
        <w:rPr>
          <w:rFonts w:ascii="Times New Roman" w:hAnsi="Times New Roman"/>
          <w:szCs w:val="24"/>
        </w:rPr>
        <w:t>ih</w:t>
      </w:r>
      <w:r w:rsidR="005C0E68" w:rsidRPr="001D2CAE">
        <w:rPr>
          <w:rFonts w:ascii="Times New Roman" w:hAnsi="Times New Roman"/>
          <w:szCs w:val="24"/>
        </w:rPr>
        <w:t xml:space="preserve"> plan</w:t>
      </w:r>
      <w:r w:rsidR="001A64BA">
        <w:rPr>
          <w:rFonts w:ascii="Times New Roman" w:hAnsi="Times New Roman"/>
          <w:szCs w:val="24"/>
        </w:rPr>
        <w:t>ova</w:t>
      </w:r>
      <w:r w:rsidR="005C0E68" w:rsidRPr="001D2CAE">
        <w:rPr>
          <w:rFonts w:ascii="Times New Roman" w:hAnsi="Times New Roman"/>
          <w:szCs w:val="24"/>
        </w:rPr>
        <w:t xml:space="preserve"> jedinica lokalne samouprave u FBIH, a GC FBiH je pružio stručnu podršku koordinacionim tijelima zaduženim za njihovu izradu. </w:t>
      </w:r>
      <w:r w:rsidRPr="001D2CAE">
        <w:rPr>
          <w:rFonts w:ascii="Times New Roman" w:hAnsi="Times New Roman"/>
          <w:szCs w:val="24"/>
          <w:lang w:val="bs-Latn-BA"/>
        </w:rPr>
        <w:t xml:space="preserve"> </w:t>
      </w:r>
    </w:p>
    <w:p w14:paraId="58411AD8" w14:textId="77777777" w:rsidR="000E694E" w:rsidRPr="001D2CAE" w:rsidRDefault="000E694E" w:rsidP="00E9474E">
      <w:pPr>
        <w:jc w:val="both"/>
        <w:rPr>
          <w:rFonts w:ascii="Times New Roman" w:hAnsi="Times New Roman"/>
          <w:szCs w:val="24"/>
          <w:lang w:val="bs-Latn-BA"/>
        </w:rPr>
      </w:pPr>
    </w:p>
    <w:p w14:paraId="391A6293" w14:textId="00174CB4" w:rsidR="00D02565" w:rsidRPr="00D120D4" w:rsidRDefault="00BC2D94" w:rsidP="0038491A">
      <w:pPr>
        <w:jc w:val="both"/>
        <w:rPr>
          <w:rFonts w:ascii="Times New Roman" w:hAnsi="Times New Roman"/>
          <w:szCs w:val="24"/>
          <w:lang w:val="bs-Latn-BA"/>
        </w:rPr>
      </w:pPr>
      <w:r w:rsidRPr="001D2CAE">
        <w:rPr>
          <w:rFonts w:ascii="Times New Roman" w:hAnsi="Times New Roman"/>
          <w:szCs w:val="24"/>
          <w:lang w:val="bs-Latn-BA"/>
        </w:rPr>
        <w:t>GC FBiH i GC RS</w:t>
      </w:r>
      <w:r w:rsidR="0038491A" w:rsidRPr="001D2CAE">
        <w:rPr>
          <w:rFonts w:ascii="Times New Roman" w:hAnsi="Times New Roman"/>
          <w:szCs w:val="24"/>
          <w:lang w:val="bs-Latn-BA"/>
        </w:rPr>
        <w:t xml:space="preserve"> podržava</w:t>
      </w:r>
      <w:r w:rsidR="00082BD0" w:rsidRPr="001D2CAE">
        <w:rPr>
          <w:rFonts w:ascii="Times New Roman" w:hAnsi="Times New Roman"/>
          <w:szCs w:val="24"/>
          <w:lang w:val="bs-Latn-BA"/>
        </w:rPr>
        <w:t>ju</w:t>
      </w:r>
      <w:r w:rsidR="0038491A" w:rsidRPr="001D2CAE">
        <w:rPr>
          <w:rFonts w:ascii="Times New Roman" w:hAnsi="Times New Roman"/>
          <w:szCs w:val="24"/>
          <w:lang w:val="bs-Latn-BA"/>
        </w:rPr>
        <w:t xml:space="preserve"> rad komisija za ravnopravnost spolova na lokalnom nivou vlasti, provodeći programe obuka i inicirajući različite aktivnosti. </w:t>
      </w:r>
      <w:r w:rsidR="00BB4B2B" w:rsidRPr="001D2CAE">
        <w:rPr>
          <w:rFonts w:ascii="Times New Roman" w:hAnsi="Times New Roman"/>
          <w:szCs w:val="24"/>
          <w:lang w:val="bs-Latn-BA"/>
        </w:rPr>
        <w:t>M</w:t>
      </w:r>
      <w:r w:rsidR="0038491A" w:rsidRPr="001D2CAE">
        <w:rPr>
          <w:rFonts w:ascii="Times New Roman" w:hAnsi="Times New Roman"/>
          <w:szCs w:val="24"/>
          <w:lang w:val="bs-Latn-BA"/>
        </w:rPr>
        <w:t>ože se konstatovati da u pojedinim općinama postoje dobri i funkcionalni modeli rada, te da je povećan broj op</w:t>
      </w:r>
      <w:r w:rsidR="00572DC5">
        <w:rPr>
          <w:rFonts w:ascii="Times New Roman" w:hAnsi="Times New Roman"/>
          <w:szCs w:val="24"/>
          <w:lang w:val="bs-Latn-BA"/>
        </w:rPr>
        <w:t>ć</w:t>
      </w:r>
      <w:r w:rsidR="0038491A" w:rsidRPr="001D2CAE">
        <w:rPr>
          <w:rFonts w:ascii="Times New Roman" w:hAnsi="Times New Roman"/>
          <w:szCs w:val="24"/>
          <w:lang w:val="bs-Latn-BA"/>
        </w:rPr>
        <w:t>ina koje su iz</w:t>
      </w:r>
      <w:r w:rsidR="00572DC5">
        <w:rPr>
          <w:rFonts w:ascii="Times New Roman" w:hAnsi="Times New Roman"/>
          <w:szCs w:val="24"/>
          <w:lang w:val="bs-Latn-BA"/>
        </w:rPr>
        <w:t>radile lokalne planove za unapr</w:t>
      </w:r>
      <w:r w:rsidR="0038491A" w:rsidRPr="001D2CAE">
        <w:rPr>
          <w:rFonts w:ascii="Times New Roman" w:hAnsi="Times New Roman"/>
          <w:szCs w:val="24"/>
          <w:lang w:val="bs-Latn-BA"/>
        </w:rPr>
        <w:t>eđenje ravnopravnosti spolova, uključujući i budžete. Međutim, važno je naglasiti da pojedine komisije na kantonalnom (u FBiH) i općinskom nivou nisu funkcionalne, te je neophodno ojačati kapacitete spomenutih komisija kako bi mogle provoditi aktivnosti iz svojih mandata.</w:t>
      </w:r>
      <w:r w:rsidR="00351F11" w:rsidRPr="00D120D4">
        <w:rPr>
          <w:rFonts w:ascii="Times New Roman" w:hAnsi="Times New Roman"/>
          <w:szCs w:val="24"/>
          <w:lang w:val="bs-Latn-BA"/>
        </w:rPr>
        <w:t xml:space="preserve"> </w:t>
      </w:r>
    </w:p>
    <w:p w14:paraId="444466F0" w14:textId="77777777" w:rsidR="000E694E" w:rsidRPr="00D120D4" w:rsidRDefault="000E694E" w:rsidP="0038491A">
      <w:pPr>
        <w:jc w:val="both"/>
        <w:rPr>
          <w:rFonts w:ascii="Times New Roman" w:hAnsi="Times New Roman"/>
          <w:szCs w:val="24"/>
          <w:highlight w:val="yellow"/>
          <w:lang w:val="bs-Latn-BA"/>
        </w:rPr>
      </w:pPr>
    </w:p>
    <w:p w14:paraId="6A4D8C6E" w14:textId="47604173" w:rsidR="00272E25" w:rsidRPr="00D120D4" w:rsidRDefault="00272E25" w:rsidP="004F5132">
      <w:pPr>
        <w:widowControl w:val="0"/>
        <w:autoSpaceDE w:val="0"/>
        <w:autoSpaceDN w:val="0"/>
        <w:adjustRightInd w:val="0"/>
        <w:ind w:right="8"/>
        <w:jc w:val="both"/>
        <w:rPr>
          <w:rFonts w:ascii="Times New Roman" w:hAnsi="Times New Roman"/>
          <w:szCs w:val="24"/>
        </w:rPr>
      </w:pPr>
      <w:r w:rsidRPr="00D120D4">
        <w:rPr>
          <w:rFonts w:ascii="Times New Roman" w:hAnsi="Times New Roman"/>
          <w:szCs w:val="24"/>
        </w:rPr>
        <w:t>GC</w:t>
      </w:r>
      <w:r w:rsidR="00572DC5">
        <w:rPr>
          <w:rFonts w:ascii="Times New Roman" w:hAnsi="Times New Roman"/>
          <w:szCs w:val="24"/>
        </w:rPr>
        <w:t xml:space="preserve"> </w:t>
      </w:r>
      <w:r w:rsidRPr="00D120D4">
        <w:rPr>
          <w:rFonts w:ascii="Times New Roman" w:hAnsi="Times New Roman"/>
          <w:szCs w:val="24"/>
        </w:rPr>
        <w:t>RS</w:t>
      </w:r>
      <w:r w:rsidR="005F1DB5" w:rsidRPr="00D120D4">
        <w:rPr>
          <w:rFonts w:ascii="Times New Roman" w:hAnsi="Times New Roman"/>
          <w:szCs w:val="24"/>
        </w:rPr>
        <w:t>, zajedno s nevladinim sektorom</w:t>
      </w:r>
      <w:r w:rsidRPr="00D120D4">
        <w:rPr>
          <w:rFonts w:ascii="Times New Roman" w:hAnsi="Times New Roman"/>
          <w:szCs w:val="24"/>
        </w:rPr>
        <w:t xml:space="preserve"> </w:t>
      </w:r>
      <w:r w:rsidR="00AD38D7" w:rsidRPr="00D120D4">
        <w:rPr>
          <w:rFonts w:ascii="Times New Roman" w:hAnsi="Times New Roman"/>
          <w:szCs w:val="24"/>
        </w:rPr>
        <w:t xml:space="preserve">radi na </w:t>
      </w:r>
      <w:r w:rsidRPr="00D120D4">
        <w:rPr>
          <w:rFonts w:ascii="Times New Roman" w:hAnsi="Times New Roman"/>
          <w:szCs w:val="24"/>
        </w:rPr>
        <w:t xml:space="preserve">jačanju unutrašnjih kapaciteta lokalnih samouprava za podršku promociji i zalaganju za ženska prava,  sa posebnim fokusom na žene iz ranjivih grupa. </w:t>
      </w:r>
      <w:r w:rsidR="00441C20" w:rsidRPr="00D120D4">
        <w:rPr>
          <w:rFonts w:ascii="Times New Roman" w:hAnsi="Times New Roman"/>
          <w:szCs w:val="24"/>
        </w:rPr>
        <w:t>Pored toga, G</w:t>
      </w:r>
      <w:r w:rsidRPr="00D120D4">
        <w:rPr>
          <w:rFonts w:ascii="Times New Roman" w:hAnsi="Times New Roman"/>
          <w:szCs w:val="24"/>
        </w:rPr>
        <w:t>C</w:t>
      </w:r>
      <w:r w:rsidR="00572DC5">
        <w:rPr>
          <w:rFonts w:ascii="Times New Roman" w:hAnsi="Times New Roman"/>
          <w:szCs w:val="24"/>
        </w:rPr>
        <w:t xml:space="preserve"> </w:t>
      </w:r>
      <w:r w:rsidRPr="00D120D4">
        <w:rPr>
          <w:rFonts w:ascii="Times New Roman" w:hAnsi="Times New Roman"/>
          <w:szCs w:val="24"/>
        </w:rPr>
        <w:t>RS učestv</w:t>
      </w:r>
      <w:r w:rsidR="00D022AF" w:rsidRPr="00D120D4">
        <w:rPr>
          <w:rFonts w:ascii="Times New Roman" w:hAnsi="Times New Roman"/>
          <w:szCs w:val="24"/>
        </w:rPr>
        <w:t>uje</w:t>
      </w:r>
      <w:r w:rsidRPr="00D120D4">
        <w:rPr>
          <w:rFonts w:ascii="Times New Roman" w:hAnsi="Times New Roman"/>
          <w:szCs w:val="24"/>
        </w:rPr>
        <w:t xml:space="preserve"> u izradi i davanje mišljenja prilikom izrade LGAP</w:t>
      </w:r>
      <w:r w:rsidR="00340DFC" w:rsidRPr="00D120D4">
        <w:rPr>
          <w:rFonts w:ascii="Times New Roman" w:hAnsi="Times New Roman"/>
          <w:szCs w:val="24"/>
        </w:rPr>
        <w:t>.</w:t>
      </w:r>
      <w:r w:rsidR="004F5132" w:rsidRPr="00D120D4">
        <w:rPr>
          <w:rFonts w:ascii="Times New Roman" w:hAnsi="Times New Roman"/>
          <w:szCs w:val="24"/>
        </w:rPr>
        <w:t xml:space="preserve"> Trenutno je 50 % lokalnih samouprava uvelo </w:t>
      </w:r>
      <w:r w:rsidRPr="00D120D4">
        <w:rPr>
          <w:rFonts w:ascii="Times New Roman" w:hAnsi="Times New Roman"/>
          <w:szCs w:val="24"/>
        </w:rPr>
        <w:t xml:space="preserve">princip ravnopravnosti </w:t>
      </w:r>
      <w:r w:rsidR="00572DC5">
        <w:rPr>
          <w:rFonts w:ascii="Times New Roman" w:hAnsi="Times New Roman"/>
          <w:szCs w:val="24"/>
        </w:rPr>
        <w:t>s</w:t>
      </w:r>
      <w:r w:rsidRPr="00D120D4">
        <w:rPr>
          <w:rFonts w:ascii="Times New Roman" w:hAnsi="Times New Roman"/>
          <w:szCs w:val="24"/>
        </w:rPr>
        <w:t>polova</w:t>
      </w:r>
      <w:r w:rsidR="004F5132" w:rsidRPr="00D120D4">
        <w:rPr>
          <w:rFonts w:ascii="Times New Roman" w:hAnsi="Times New Roman"/>
          <w:szCs w:val="24"/>
        </w:rPr>
        <w:t>, a o</w:t>
      </w:r>
      <w:r w:rsidRPr="00D120D4">
        <w:rPr>
          <w:rFonts w:ascii="Times New Roman" w:hAnsi="Times New Roman"/>
          <w:szCs w:val="24"/>
        </w:rPr>
        <w:t xml:space="preserve">vakav pristup </w:t>
      </w:r>
      <w:r w:rsidR="003978EC" w:rsidRPr="00D120D4">
        <w:rPr>
          <w:rFonts w:ascii="Times New Roman" w:hAnsi="Times New Roman"/>
          <w:szCs w:val="24"/>
        </w:rPr>
        <w:t>doprini</w:t>
      </w:r>
      <w:r w:rsidR="00572DC5">
        <w:rPr>
          <w:rFonts w:ascii="Times New Roman" w:hAnsi="Times New Roman"/>
          <w:szCs w:val="24"/>
        </w:rPr>
        <w:t>je</w:t>
      </w:r>
      <w:r w:rsidR="003978EC" w:rsidRPr="00D120D4">
        <w:rPr>
          <w:rFonts w:ascii="Times New Roman" w:hAnsi="Times New Roman"/>
          <w:szCs w:val="24"/>
        </w:rPr>
        <w:t>o je daljoj realizaciji</w:t>
      </w:r>
      <w:r w:rsidRPr="00D120D4">
        <w:rPr>
          <w:rFonts w:ascii="Times New Roman" w:hAnsi="Times New Roman"/>
          <w:szCs w:val="24"/>
        </w:rPr>
        <w:t xml:space="preserve"> člana 24. Zakona o ravnopravnosti </w:t>
      </w:r>
      <w:r w:rsidR="00572DC5">
        <w:rPr>
          <w:rFonts w:ascii="Times New Roman" w:hAnsi="Times New Roman"/>
          <w:szCs w:val="24"/>
        </w:rPr>
        <w:t>s</w:t>
      </w:r>
      <w:r w:rsidRPr="00D120D4">
        <w:rPr>
          <w:rFonts w:ascii="Times New Roman" w:hAnsi="Times New Roman"/>
          <w:szCs w:val="24"/>
        </w:rPr>
        <w:t>polova BiH, te jačanj</w:t>
      </w:r>
      <w:r w:rsidR="003978EC" w:rsidRPr="00D120D4">
        <w:rPr>
          <w:rFonts w:ascii="Times New Roman" w:hAnsi="Times New Roman"/>
          <w:szCs w:val="24"/>
        </w:rPr>
        <w:t>u</w:t>
      </w:r>
      <w:r w:rsidRPr="00D120D4">
        <w:rPr>
          <w:rFonts w:ascii="Times New Roman" w:hAnsi="Times New Roman"/>
          <w:szCs w:val="24"/>
        </w:rPr>
        <w:t xml:space="preserve"> kapaciteta lokalnih zajednica za donošenje ove vrste dokumenata kako to Zakon i propisuje.</w:t>
      </w:r>
    </w:p>
    <w:p w14:paraId="69261536" w14:textId="433B7E95" w:rsidR="00B03E99" w:rsidRPr="00D120D4" w:rsidRDefault="00B03E99" w:rsidP="00015E80">
      <w:pPr>
        <w:widowControl w:val="0"/>
        <w:autoSpaceDE w:val="0"/>
        <w:autoSpaceDN w:val="0"/>
        <w:adjustRightInd w:val="0"/>
        <w:ind w:right="8"/>
        <w:jc w:val="both"/>
        <w:rPr>
          <w:rFonts w:ascii="Times New Roman" w:hAnsi="Times New Roman"/>
          <w:szCs w:val="24"/>
          <w:highlight w:val="yellow"/>
        </w:rPr>
      </w:pPr>
    </w:p>
    <w:p w14:paraId="19AB4E09" w14:textId="77777777" w:rsidR="00486CAA" w:rsidRPr="00D120D4" w:rsidRDefault="00486CAA" w:rsidP="00314BD5">
      <w:pPr>
        <w:tabs>
          <w:tab w:val="left" w:pos="284"/>
          <w:tab w:val="left" w:pos="567"/>
          <w:tab w:val="left" w:pos="630"/>
          <w:tab w:val="left" w:pos="1260"/>
          <w:tab w:val="left" w:pos="1620"/>
          <w:tab w:val="left" w:pos="1710"/>
        </w:tabs>
        <w:jc w:val="both"/>
        <w:rPr>
          <w:rFonts w:ascii="Times New Roman" w:hAnsi="Times New Roman"/>
          <w:b/>
          <w:szCs w:val="24"/>
          <w:lang w:val="bs-Latn-BA"/>
        </w:rPr>
      </w:pPr>
      <w:r w:rsidRPr="00D120D4">
        <w:rPr>
          <w:rFonts w:ascii="Times New Roman" w:hAnsi="Times New Roman"/>
          <w:b/>
          <w:szCs w:val="24"/>
          <w:lang w:val="bs-Latn-BA"/>
        </w:rPr>
        <w:t xml:space="preserve">Mjere </w:t>
      </w:r>
    </w:p>
    <w:p w14:paraId="5BDD7447" w14:textId="77777777" w:rsidR="00CE765A" w:rsidRPr="00D120D4" w:rsidRDefault="00CE765A" w:rsidP="00314BD5">
      <w:pPr>
        <w:pStyle w:val="Podnaslov"/>
        <w:pBdr>
          <w:top w:val="none" w:sz="0" w:space="0" w:color="auto"/>
          <w:left w:val="none" w:sz="0" w:space="0" w:color="auto"/>
          <w:bottom w:val="none" w:sz="0" w:space="0" w:color="auto"/>
          <w:right w:val="none" w:sz="0" w:space="0" w:color="auto"/>
        </w:pBdr>
        <w:spacing w:before="0" w:after="0" w:line="240" w:lineRule="auto"/>
        <w:jc w:val="both"/>
        <w:rPr>
          <w:rFonts w:ascii="Times New Roman" w:hAnsi="Times New Roman"/>
          <w:b w:val="0"/>
          <w:bCs/>
          <w:lang w:val="bs-Latn-BA"/>
        </w:rPr>
      </w:pPr>
    </w:p>
    <w:p w14:paraId="59C2ACCC" w14:textId="77777777" w:rsidR="003C18C3" w:rsidRPr="00D120D4" w:rsidRDefault="00486CAA" w:rsidP="00314BD5">
      <w:pPr>
        <w:pStyle w:val="Podnaslov"/>
        <w:pBdr>
          <w:top w:val="none" w:sz="0" w:space="0" w:color="auto"/>
          <w:left w:val="none" w:sz="0" w:space="0" w:color="auto"/>
          <w:bottom w:val="none" w:sz="0" w:space="0" w:color="auto"/>
          <w:right w:val="none" w:sz="0" w:space="0" w:color="auto"/>
        </w:pBdr>
        <w:spacing w:before="0" w:after="0" w:line="240" w:lineRule="auto"/>
        <w:jc w:val="both"/>
        <w:rPr>
          <w:rFonts w:ascii="Times New Roman" w:hAnsi="Times New Roman"/>
          <w:bCs/>
          <w:lang w:val="bs-Latn-BA"/>
        </w:rPr>
      </w:pPr>
      <w:r w:rsidRPr="00D120D4">
        <w:rPr>
          <w:rFonts w:ascii="Times New Roman" w:hAnsi="Times New Roman"/>
          <w:b w:val="0"/>
          <w:bCs/>
          <w:lang w:val="bs-Latn-BA"/>
        </w:rPr>
        <w:t>Osnovni cilj koji se želi postići predviđenim mjerama je</w:t>
      </w:r>
      <w:r w:rsidRPr="00D120D4">
        <w:rPr>
          <w:rFonts w:ascii="Times New Roman" w:hAnsi="Times New Roman"/>
          <w:bCs/>
          <w:lang w:val="bs-Latn-BA"/>
        </w:rPr>
        <w:t xml:space="preserve"> </w:t>
      </w:r>
      <w:r w:rsidR="00AC48F1" w:rsidRPr="00D120D4">
        <w:rPr>
          <w:rFonts w:ascii="Times New Roman" w:hAnsi="Times New Roman"/>
          <w:bCs/>
          <w:lang w:val="bs-Latn-BA"/>
        </w:rPr>
        <w:t xml:space="preserve"> </w:t>
      </w:r>
      <w:r w:rsidRPr="00D120D4">
        <w:rPr>
          <w:rFonts w:ascii="Times New Roman" w:hAnsi="Times New Roman"/>
          <w:bCs/>
          <w:lang w:val="bs-Latn-BA"/>
        </w:rPr>
        <w:t>jačanje kapacite</w:t>
      </w:r>
      <w:r w:rsidR="00A57FED" w:rsidRPr="00D120D4">
        <w:rPr>
          <w:rFonts w:ascii="Times New Roman" w:hAnsi="Times New Roman"/>
          <w:bCs/>
          <w:lang w:val="bs-Latn-BA"/>
        </w:rPr>
        <w:t>t</w:t>
      </w:r>
      <w:r w:rsidRPr="00D120D4">
        <w:rPr>
          <w:rFonts w:ascii="Times New Roman" w:hAnsi="Times New Roman"/>
          <w:bCs/>
          <w:lang w:val="bs-Latn-BA"/>
        </w:rPr>
        <w:t>a</w:t>
      </w:r>
      <w:r w:rsidR="00AC48F1" w:rsidRPr="00D120D4">
        <w:rPr>
          <w:rFonts w:ascii="Times New Roman" w:hAnsi="Times New Roman"/>
          <w:bCs/>
          <w:lang w:val="bs-Latn-BA"/>
        </w:rPr>
        <w:t>, operativnost</w:t>
      </w:r>
      <w:r w:rsidRPr="00D120D4">
        <w:rPr>
          <w:rFonts w:ascii="Times New Roman" w:hAnsi="Times New Roman"/>
          <w:bCs/>
          <w:lang w:val="bs-Latn-BA"/>
        </w:rPr>
        <w:t>i</w:t>
      </w:r>
      <w:r w:rsidR="00AC48F1" w:rsidRPr="00D120D4">
        <w:rPr>
          <w:rFonts w:ascii="Times New Roman" w:hAnsi="Times New Roman"/>
          <w:bCs/>
          <w:lang w:val="bs-Latn-BA"/>
        </w:rPr>
        <w:t xml:space="preserve"> i održivost</w:t>
      </w:r>
      <w:r w:rsidRPr="00D120D4">
        <w:rPr>
          <w:rFonts w:ascii="Times New Roman" w:hAnsi="Times New Roman"/>
          <w:bCs/>
          <w:lang w:val="bs-Latn-BA"/>
        </w:rPr>
        <w:t>i</w:t>
      </w:r>
      <w:r w:rsidR="00AC48F1" w:rsidRPr="00D120D4">
        <w:rPr>
          <w:rFonts w:ascii="Times New Roman" w:hAnsi="Times New Roman"/>
          <w:bCs/>
          <w:lang w:val="bs-Latn-BA"/>
        </w:rPr>
        <w:t xml:space="preserve"> </w:t>
      </w:r>
      <w:r w:rsidR="00F12225" w:rsidRPr="00D120D4">
        <w:rPr>
          <w:rFonts w:ascii="Times New Roman" w:hAnsi="Times New Roman"/>
          <w:lang w:val="bs-Latn-BA"/>
        </w:rPr>
        <w:t>institucionalnih mehanizama za ravnopravnost spolova</w:t>
      </w:r>
      <w:r w:rsidR="009E674F" w:rsidRPr="00D120D4">
        <w:rPr>
          <w:rFonts w:ascii="Times New Roman" w:hAnsi="Times New Roman"/>
          <w:bCs/>
          <w:lang w:val="bs-Latn-BA"/>
        </w:rPr>
        <w:t>, kao i drugih institucija u procesima</w:t>
      </w:r>
      <w:r w:rsidR="00AC48F1" w:rsidRPr="00D120D4">
        <w:rPr>
          <w:rFonts w:ascii="Times New Roman" w:hAnsi="Times New Roman"/>
          <w:bCs/>
          <w:lang w:val="bs-Latn-BA"/>
        </w:rPr>
        <w:t xml:space="preserve"> </w:t>
      </w:r>
      <w:r w:rsidR="009E674F" w:rsidRPr="00D120D4">
        <w:rPr>
          <w:rFonts w:ascii="Times New Roman" w:hAnsi="Times New Roman"/>
          <w:bCs/>
          <w:lang w:val="bs-Latn-BA"/>
        </w:rPr>
        <w:t>uključivanja</w:t>
      </w:r>
      <w:r w:rsidR="00AC48F1" w:rsidRPr="00D120D4">
        <w:rPr>
          <w:rFonts w:ascii="Times New Roman" w:hAnsi="Times New Roman"/>
          <w:bCs/>
          <w:lang w:val="bs-Latn-BA"/>
        </w:rPr>
        <w:t xml:space="preserve"> principa ravnopravnosti spolova na svim nivoima.  </w:t>
      </w:r>
    </w:p>
    <w:p w14:paraId="1C6BE242" w14:textId="77777777" w:rsidR="002A493A" w:rsidRPr="00D120D4" w:rsidRDefault="002A493A" w:rsidP="00691B40">
      <w:pPr>
        <w:tabs>
          <w:tab w:val="left" w:pos="284"/>
          <w:tab w:val="left" w:pos="567"/>
          <w:tab w:val="left" w:pos="630"/>
          <w:tab w:val="left" w:pos="1260"/>
          <w:tab w:val="left" w:pos="1620"/>
          <w:tab w:val="left" w:pos="1710"/>
        </w:tabs>
        <w:jc w:val="both"/>
        <w:rPr>
          <w:rFonts w:ascii="Times New Roman" w:hAnsi="Times New Roman"/>
          <w:szCs w:val="24"/>
          <w:lang w:val="bs-Latn-BA"/>
        </w:rPr>
      </w:pPr>
    </w:p>
    <w:p w14:paraId="71D3B0C6" w14:textId="77777777" w:rsidR="00691B40" w:rsidRPr="00D120D4" w:rsidRDefault="00691B40"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Organizaciono i stručno jačanje institucionalnih mehanizama za ravnopravnost spolova (</w:t>
      </w:r>
      <w:r w:rsidR="00C11D05" w:rsidRPr="00D120D4">
        <w:rPr>
          <w:rFonts w:ascii="Times New Roman" w:hAnsi="Times New Roman" w:cs="Times New Roman"/>
          <w:b w:val="0"/>
          <w:lang w:val="bs-Latn-BA"/>
        </w:rPr>
        <w:t xml:space="preserve">povećanje ljudskih kapaciteta, </w:t>
      </w:r>
      <w:r w:rsidRPr="00D120D4">
        <w:rPr>
          <w:rFonts w:ascii="Times New Roman" w:hAnsi="Times New Roman" w:cs="Times New Roman"/>
          <w:b w:val="0"/>
          <w:lang w:val="bs-Latn-BA"/>
        </w:rPr>
        <w:t>stručno usavršavanje, publikovanje i distribucija ed</w:t>
      </w:r>
      <w:r w:rsidR="00C11D05" w:rsidRPr="00D120D4">
        <w:rPr>
          <w:rFonts w:ascii="Times New Roman" w:hAnsi="Times New Roman" w:cs="Times New Roman"/>
          <w:b w:val="0"/>
          <w:lang w:val="bs-Latn-BA"/>
        </w:rPr>
        <w:t xml:space="preserve">ukativnih i stručnih materijala, </w:t>
      </w:r>
      <w:r w:rsidRPr="00D120D4">
        <w:rPr>
          <w:rFonts w:ascii="Times New Roman" w:hAnsi="Times New Roman" w:cs="Times New Roman"/>
          <w:b w:val="0"/>
          <w:lang w:val="bs-Latn-BA"/>
        </w:rPr>
        <w:t xml:space="preserve">unaprjeđenje resursno-edukacionog i dokumentacionog centra). </w:t>
      </w:r>
    </w:p>
    <w:p w14:paraId="6131A1FA" w14:textId="10178853" w:rsidR="00F97763" w:rsidRPr="00D120D4" w:rsidRDefault="0075060A"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 xml:space="preserve">Kontinuirana koordinacija između </w:t>
      </w:r>
      <w:r w:rsidR="004D4871" w:rsidRPr="00D120D4">
        <w:rPr>
          <w:rFonts w:ascii="Times New Roman" w:hAnsi="Times New Roman" w:cs="Times New Roman"/>
          <w:b w:val="0"/>
          <w:lang w:val="bs-Latn-BA"/>
        </w:rPr>
        <w:t>ARS BiH MLJPI</w:t>
      </w:r>
      <w:r w:rsidR="00922A1E" w:rsidRPr="00D120D4">
        <w:rPr>
          <w:rFonts w:ascii="Times New Roman" w:hAnsi="Times New Roman" w:cs="Times New Roman"/>
          <w:b w:val="0"/>
          <w:lang w:val="bs-Latn-BA"/>
        </w:rPr>
        <w:t>, GC</w:t>
      </w:r>
      <w:r w:rsidR="004D4871" w:rsidRPr="00D120D4">
        <w:rPr>
          <w:rFonts w:ascii="Times New Roman" w:hAnsi="Times New Roman" w:cs="Times New Roman"/>
          <w:b w:val="0"/>
          <w:lang w:val="bs-Latn-BA"/>
        </w:rPr>
        <w:t xml:space="preserve"> </w:t>
      </w:r>
      <w:r w:rsidR="00922A1E" w:rsidRPr="00D120D4">
        <w:rPr>
          <w:rFonts w:ascii="Times New Roman" w:hAnsi="Times New Roman" w:cs="Times New Roman"/>
          <w:b w:val="0"/>
          <w:lang w:val="bs-Latn-BA"/>
        </w:rPr>
        <w:t>FBiH i GC</w:t>
      </w:r>
      <w:r w:rsidR="004D4871" w:rsidRPr="00D120D4">
        <w:rPr>
          <w:rFonts w:ascii="Times New Roman" w:hAnsi="Times New Roman" w:cs="Times New Roman"/>
          <w:b w:val="0"/>
          <w:lang w:val="bs-Latn-BA"/>
        </w:rPr>
        <w:t xml:space="preserve"> </w:t>
      </w:r>
      <w:r w:rsidR="00922A1E" w:rsidRPr="00D120D4">
        <w:rPr>
          <w:rFonts w:ascii="Times New Roman" w:hAnsi="Times New Roman" w:cs="Times New Roman"/>
          <w:b w:val="0"/>
          <w:lang w:val="bs-Latn-BA"/>
        </w:rPr>
        <w:t xml:space="preserve">RS </w:t>
      </w:r>
      <w:r w:rsidRPr="00D120D4">
        <w:rPr>
          <w:rFonts w:ascii="Times New Roman" w:hAnsi="Times New Roman" w:cs="Times New Roman"/>
          <w:b w:val="0"/>
          <w:lang w:val="bs-Latn-BA"/>
        </w:rPr>
        <w:t xml:space="preserve">(kroz djelovanje </w:t>
      </w:r>
      <w:r w:rsidR="00F97763" w:rsidRPr="00D120D4">
        <w:rPr>
          <w:rFonts w:ascii="Times New Roman" w:hAnsi="Times New Roman" w:cs="Times New Roman"/>
          <w:b w:val="0"/>
          <w:lang w:val="bs-Latn-BA"/>
        </w:rPr>
        <w:t xml:space="preserve">Upravnog odbora za koordinaciju i praćenje </w:t>
      </w:r>
      <w:r w:rsidR="00572DC5">
        <w:rPr>
          <w:rFonts w:ascii="Times New Roman" w:hAnsi="Times New Roman" w:cs="Times New Roman"/>
          <w:b w:val="0"/>
          <w:lang w:val="bs-Latn-BA"/>
        </w:rPr>
        <w:t>implementacije</w:t>
      </w:r>
      <w:r w:rsidR="00F97763" w:rsidRPr="00D120D4">
        <w:rPr>
          <w:rFonts w:ascii="Times New Roman" w:hAnsi="Times New Roman" w:cs="Times New Roman"/>
          <w:b w:val="0"/>
          <w:lang w:val="bs-Latn-BA"/>
        </w:rPr>
        <w:t xml:space="preserve"> </w:t>
      </w:r>
      <w:r w:rsidR="00F9488B" w:rsidRPr="00D120D4">
        <w:rPr>
          <w:rFonts w:ascii="Times New Roman" w:hAnsi="Times New Roman" w:cs="Times New Roman"/>
          <w:b w:val="0"/>
          <w:lang w:val="bs-Latn-BA"/>
        </w:rPr>
        <w:t xml:space="preserve">GAP </w:t>
      </w:r>
      <w:r w:rsidR="00F97763" w:rsidRPr="00D120D4">
        <w:rPr>
          <w:rFonts w:ascii="Times New Roman" w:hAnsi="Times New Roman" w:cs="Times New Roman"/>
          <w:b w:val="0"/>
          <w:lang w:val="bs-Latn-BA"/>
        </w:rPr>
        <w:t>BiH</w:t>
      </w:r>
      <w:r w:rsidRPr="00D120D4">
        <w:rPr>
          <w:rFonts w:ascii="Times New Roman" w:hAnsi="Times New Roman" w:cs="Times New Roman"/>
          <w:b w:val="0"/>
          <w:lang w:val="bs-Latn-BA"/>
        </w:rPr>
        <w:t>)</w:t>
      </w:r>
    </w:p>
    <w:p w14:paraId="795D5C9F" w14:textId="0E626864" w:rsidR="00CC2946" w:rsidRPr="00D120D4" w:rsidRDefault="0075060A" w:rsidP="00CC2946">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 xml:space="preserve">Podrška </w:t>
      </w:r>
      <w:r w:rsidR="7F908FEF" w:rsidRPr="00D120D4">
        <w:rPr>
          <w:rFonts w:ascii="Times New Roman" w:hAnsi="Times New Roman" w:cs="Times New Roman"/>
          <w:b w:val="0"/>
        </w:rPr>
        <w:t>Komisiji za ostvarivanje ravnopravnosti spolova Predstavničkog doma Parlamentarne skupštine Bosne i Hercegovine</w:t>
      </w:r>
      <w:r w:rsidR="7F908FEF" w:rsidRPr="00D120D4">
        <w:rPr>
          <w:rFonts w:ascii="Times New Roman" w:hAnsi="Times New Roman" w:cs="Times New Roman"/>
          <w:b w:val="0"/>
          <w:lang w:val="bs-Latn-BA"/>
        </w:rPr>
        <w:t xml:space="preserve"> (</w:t>
      </w:r>
      <w:r w:rsidR="00922A1E" w:rsidRPr="00D120D4">
        <w:rPr>
          <w:rFonts w:ascii="Times New Roman" w:hAnsi="Times New Roman" w:cs="Times New Roman"/>
          <w:b w:val="0"/>
          <w:lang w:val="bs-Latn-BA"/>
        </w:rPr>
        <w:t xml:space="preserve">KORS PD </w:t>
      </w:r>
      <w:r w:rsidR="7F908FEF" w:rsidRPr="00D120D4">
        <w:rPr>
          <w:rFonts w:ascii="Times New Roman" w:hAnsi="Times New Roman" w:cs="Times New Roman"/>
          <w:b w:val="0"/>
          <w:lang w:val="bs-Latn-BA"/>
        </w:rPr>
        <w:t>PS BiH),</w:t>
      </w:r>
      <w:r w:rsidR="00CC2946" w:rsidRPr="00D120D4">
        <w:rPr>
          <w:rFonts w:ascii="Times New Roman" w:hAnsi="Times New Roman" w:cs="Times New Roman"/>
          <w:b w:val="0"/>
          <w:lang w:val="bs-Latn-BA"/>
        </w:rPr>
        <w:t xml:space="preserve"> komisijama za ravnopravnost spolova Parlamenta FBiH i Odboru jednakih mogućnosti Narodne skupštine RS i drugim</w:t>
      </w:r>
      <w:r w:rsidR="00572DC5">
        <w:rPr>
          <w:rFonts w:ascii="Times New Roman" w:hAnsi="Times New Roman" w:cs="Times New Roman"/>
          <w:b w:val="0"/>
          <w:lang w:val="bs-Latn-BA"/>
        </w:rPr>
        <w:t xml:space="preserve"> organima</w:t>
      </w:r>
      <w:r w:rsidR="00CC2946" w:rsidRPr="00D120D4">
        <w:rPr>
          <w:rFonts w:ascii="Times New Roman" w:hAnsi="Times New Roman" w:cs="Times New Roman"/>
          <w:b w:val="0"/>
          <w:lang w:val="bs-Latn-BA"/>
        </w:rPr>
        <w:t xml:space="preserve"> zakonodavne vlasti</w:t>
      </w:r>
      <w:r w:rsidR="00572DC5">
        <w:rPr>
          <w:rFonts w:ascii="Times New Roman" w:hAnsi="Times New Roman" w:cs="Times New Roman"/>
          <w:b w:val="0"/>
          <w:lang w:val="bs-Latn-BA"/>
        </w:rPr>
        <w:t>.</w:t>
      </w:r>
    </w:p>
    <w:p w14:paraId="76E9B684" w14:textId="682367F5" w:rsidR="003449BE" w:rsidRPr="00D120D4" w:rsidRDefault="00CC2946"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Izrada</w:t>
      </w:r>
      <w:r w:rsidR="009006B8" w:rsidRPr="00D120D4">
        <w:rPr>
          <w:rFonts w:ascii="Times New Roman" w:hAnsi="Times New Roman" w:cs="Times New Roman"/>
          <w:b w:val="0"/>
          <w:lang w:val="bs-Latn-BA"/>
        </w:rPr>
        <w:t xml:space="preserve"> planova</w:t>
      </w:r>
      <w:r w:rsidRPr="00D120D4">
        <w:rPr>
          <w:rFonts w:ascii="Times New Roman" w:hAnsi="Times New Roman" w:cs="Times New Roman"/>
          <w:b w:val="0"/>
          <w:lang w:val="bs-Latn-BA"/>
        </w:rPr>
        <w:t>, osiguranje donatorskih sredstava i s</w:t>
      </w:r>
      <w:r w:rsidR="003449BE" w:rsidRPr="00D120D4">
        <w:rPr>
          <w:rFonts w:ascii="Times New Roman" w:hAnsi="Times New Roman" w:cs="Times New Roman"/>
          <w:b w:val="0"/>
          <w:lang w:val="bs-Latn-BA"/>
        </w:rPr>
        <w:t>provođenje zajedničkih pr</w:t>
      </w:r>
      <w:r w:rsidR="00572DC5">
        <w:rPr>
          <w:rFonts w:ascii="Times New Roman" w:hAnsi="Times New Roman" w:cs="Times New Roman"/>
          <w:b w:val="0"/>
          <w:lang w:val="bs-Latn-BA"/>
        </w:rPr>
        <w:t>ograma, projekata  i aktivnosti.</w:t>
      </w:r>
      <w:r w:rsidR="003449BE" w:rsidRPr="00D120D4">
        <w:rPr>
          <w:rFonts w:ascii="Times New Roman" w:hAnsi="Times New Roman" w:cs="Times New Roman"/>
          <w:b w:val="0"/>
          <w:lang w:val="bs-Latn-BA"/>
        </w:rPr>
        <w:t xml:space="preserve"> </w:t>
      </w:r>
    </w:p>
    <w:p w14:paraId="7F0BEA59" w14:textId="463EC609" w:rsidR="003449BE" w:rsidRPr="00D120D4" w:rsidRDefault="003449BE"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 xml:space="preserve">Podrška radu </w:t>
      </w:r>
      <w:r w:rsidR="00746986" w:rsidRPr="00D120D4">
        <w:rPr>
          <w:rFonts w:ascii="Times New Roman" w:hAnsi="Times New Roman" w:cs="Times New Roman"/>
          <w:b w:val="0"/>
          <w:lang w:val="bs-Latn-BA"/>
        </w:rPr>
        <w:t xml:space="preserve">postojećih i uspostavljanju novih institucionalnih </w:t>
      </w:r>
      <w:r w:rsidRPr="00D120D4">
        <w:rPr>
          <w:rFonts w:ascii="Times New Roman" w:hAnsi="Times New Roman" w:cs="Times New Roman"/>
          <w:b w:val="0"/>
          <w:lang w:val="bs-Latn-BA"/>
        </w:rPr>
        <w:t>mehanizama za ravnopravnost spolova na</w:t>
      </w:r>
      <w:r w:rsidR="00CC2946" w:rsidRPr="00D120D4">
        <w:rPr>
          <w:rFonts w:ascii="Times New Roman" w:hAnsi="Times New Roman" w:cs="Times New Roman"/>
          <w:b w:val="0"/>
          <w:lang w:val="bs-Latn-BA"/>
        </w:rPr>
        <w:t xml:space="preserve"> nivou Brčko Distrikta BiH, kantonalnom i</w:t>
      </w:r>
      <w:r w:rsidRPr="00D120D4">
        <w:rPr>
          <w:rFonts w:ascii="Times New Roman" w:hAnsi="Times New Roman" w:cs="Times New Roman"/>
          <w:b w:val="0"/>
          <w:lang w:val="bs-Latn-BA"/>
        </w:rPr>
        <w:t xml:space="preserve"> lokalnom nivou organizacije vlasti u BiH</w:t>
      </w:r>
      <w:r w:rsidR="00572DC5">
        <w:rPr>
          <w:rFonts w:ascii="Times New Roman" w:hAnsi="Times New Roman" w:cs="Times New Roman"/>
          <w:b w:val="0"/>
          <w:lang w:val="bs-Latn-BA"/>
        </w:rPr>
        <w:t>.</w:t>
      </w:r>
    </w:p>
    <w:p w14:paraId="072A570A" w14:textId="77777777" w:rsidR="006032A4" w:rsidRPr="00D120D4" w:rsidRDefault="003449BE" w:rsidP="003449BE">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004D4871" w:rsidRPr="00D120D4">
        <w:rPr>
          <w:rFonts w:ascii="Times New Roman" w:hAnsi="Times New Roman"/>
          <w:szCs w:val="24"/>
          <w:lang w:val="bs-Latn-BA"/>
        </w:rPr>
        <w:t>ARS BiH MLJPI</w:t>
      </w:r>
      <w:r w:rsidR="006032A4" w:rsidRPr="00D120D4">
        <w:rPr>
          <w:rFonts w:ascii="Times New Roman" w:hAnsi="Times New Roman"/>
          <w:szCs w:val="24"/>
          <w:lang w:val="bs-Latn-BA"/>
        </w:rPr>
        <w:t>, GC</w:t>
      </w:r>
      <w:r w:rsidR="004D4871" w:rsidRPr="00D120D4">
        <w:rPr>
          <w:rFonts w:ascii="Times New Roman" w:hAnsi="Times New Roman"/>
          <w:szCs w:val="24"/>
          <w:lang w:val="bs-Latn-BA"/>
        </w:rPr>
        <w:t xml:space="preserve"> </w:t>
      </w:r>
      <w:r w:rsidR="006032A4" w:rsidRPr="00D120D4">
        <w:rPr>
          <w:rFonts w:ascii="Times New Roman" w:hAnsi="Times New Roman"/>
          <w:szCs w:val="24"/>
          <w:lang w:val="bs-Latn-BA"/>
        </w:rPr>
        <w:t>RS, GC</w:t>
      </w:r>
      <w:r w:rsidR="004D4871" w:rsidRPr="00D120D4">
        <w:rPr>
          <w:rFonts w:ascii="Times New Roman" w:hAnsi="Times New Roman"/>
          <w:szCs w:val="24"/>
          <w:lang w:val="bs-Latn-BA"/>
        </w:rPr>
        <w:t xml:space="preserve"> </w:t>
      </w:r>
      <w:r w:rsidR="006032A4" w:rsidRPr="00D120D4">
        <w:rPr>
          <w:rFonts w:ascii="Times New Roman" w:hAnsi="Times New Roman"/>
          <w:szCs w:val="24"/>
          <w:lang w:val="bs-Latn-BA"/>
        </w:rPr>
        <w:t>FBiH</w:t>
      </w:r>
    </w:p>
    <w:p w14:paraId="7E59D419" w14:textId="5806CB4D" w:rsidR="003449BE" w:rsidRPr="00D120D4" w:rsidRDefault="003449BE" w:rsidP="003449BE">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 xml:space="preserve">Rok </w:t>
      </w:r>
      <w:r w:rsidR="00572DC5">
        <w:rPr>
          <w:rFonts w:ascii="Times New Roman" w:hAnsi="Times New Roman"/>
          <w:b/>
          <w:szCs w:val="24"/>
          <w:lang w:val="bs-Latn-BA"/>
        </w:rPr>
        <w:t>implementacije</w:t>
      </w:r>
      <w:r w:rsidRPr="00D120D4">
        <w:rPr>
          <w:rFonts w:ascii="Times New Roman" w:hAnsi="Times New Roman"/>
          <w:b/>
          <w:szCs w:val="24"/>
          <w:lang w:val="bs-Latn-BA"/>
        </w:rPr>
        <w:t xml:space="preserve">: </w:t>
      </w:r>
      <w:r w:rsidR="003B0E2B" w:rsidRPr="00D120D4">
        <w:rPr>
          <w:rFonts w:ascii="Times New Roman" w:hAnsi="Times New Roman"/>
          <w:szCs w:val="24"/>
          <w:lang w:val="bs-Latn-BA"/>
        </w:rPr>
        <w:t>2023</w:t>
      </w:r>
      <w:r w:rsidR="00D110C7" w:rsidRPr="00D120D4">
        <w:rPr>
          <w:rFonts w:ascii="Times New Roman" w:hAnsi="Times New Roman"/>
          <w:szCs w:val="24"/>
          <w:lang w:val="bs-Latn-BA"/>
        </w:rPr>
        <w:t xml:space="preserve"> </w:t>
      </w:r>
      <w:r w:rsidR="003B0E2B" w:rsidRPr="00D120D4">
        <w:rPr>
          <w:rFonts w:ascii="Times New Roman" w:hAnsi="Times New Roman"/>
          <w:szCs w:val="24"/>
          <w:lang w:val="bs-Latn-BA"/>
        </w:rPr>
        <w:t>-</w:t>
      </w:r>
      <w:r w:rsidR="00D110C7" w:rsidRPr="00D120D4">
        <w:rPr>
          <w:rFonts w:ascii="Times New Roman" w:hAnsi="Times New Roman"/>
          <w:szCs w:val="24"/>
          <w:lang w:val="bs-Latn-BA"/>
        </w:rPr>
        <w:t xml:space="preserve"> </w:t>
      </w:r>
      <w:r w:rsidR="003B0E2B" w:rsidRPr="00D120D4">
        <w:rPr>
          <w:rFonts w:ascii="Times New Roman" w:hAnsi="Times New Roman"/>
          <w:szCs w:val="24"/>
          <w:lang w:val="bs-Latn-BA"/>
        </w:rPr>
        <w:t>2027</w:t>
      </w:r>
      <w:r w:rsidR="006032A4" w:rsidRPr="00D120D4">
        <w:rPr>
          <w:rFonts w:ascii="Times New Roman" w:hAnsi="Times New Roman"/>
          <w:szCs w:val="24"/>
          <w:lang w:val="bs-Latn-BA"/>
        </w:rPr>
        <w:t>. g</w:t>
      </w:r>
      <w:r w:rsidRPr="00D120D4">
        <w:rPr>
          <w:rFonts w:ascii="Times New Roman" w:hAnsi="Times New Roman"/>
          <w:szCs w:val="24"/>
          <w:lang w:val="bs-Latn-BA"/>
        </w:rPr>
        <w:t>odine</w:t>
      </w:r>
    </w:p>
    <w:p w14:paraId="572ACF7F" w14:textId="77777777" w:rsidR="000F1102" w:rsidRPr="00D120D4" w:rsidRDefault="000F1102" w:rsidP="00314BD5">
      <w:pPr>
        <w:pStyle w:val="Tekst"/>
        <w:rPr>
          <w:rFonts w:ascii="Times New Roman" w:hAnsi="Times New Roman"/>
          <w:sz w:val="24"/>
          <w:lang w:val="bs-Latn-BA"/>
        </w:rPr>
      </w:pPr>
    </w:p>
    <w:p w14:paraId="20672443" w14:textId="77777777" w:rsidR="0075060A" w:rsidRPr="00D120D4" w:rsidRDefault="0075060A" w:rsidP="00314BD5">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eastAsia="bs-Latn-BA"/>
        </w:rPr>
      </w:pPr>
      <w:bookmarkStart w:id="57" w:name="_Toc332005658"/>
      <w:bookmarkStart w:id="58" w:name="_Toc332010889"/>
      <w:bookmarkStart w:id="59" w:name="_Toc152667117"/>
      <w:r w:rsidRPr="00D120D4">
        <w:rPr>
          <w:rFonts w:ascii="Times New Roman" w:hAnsi="Times New Roman" w:cs="Times New Roman"/>
          <w:color w:val="4F81BD"/>
          <w:lang w:val="bs-Latn-BA" w:eastAsia="bs-Latn-BA"/>
        </w:rPr>
        <w:t>Podizanje svijesti o ravnopravnosti spolova u svim segmentima društva</w:t>
      </w:r>
      <w:bookmarkEnd w:id="57"/>
      <w:bookmarkEnd w:id="58"/>
      <w:bookmarkEnd w:id="59"/>
    </w:p>
    <w:p w14:paraId="2FE6F21C" w14:textId="77777777" w:rsidR="00CE765A" w:rsidRPr="00D120D4" w:rsidRDefault="00CE765A" w:rsidP="00314BD5">
      <w:pPr>
        <w:jc w:val="both"/>
        <w:rPr>
          <w:rFonts w:ascii="Times New Roman" w:hAnsi="Times New Roman"/>
          <w:b/>
          <w:szCs w:val="24"/>
          <w:lang w:val="bs-Latn-BA"/>
        </w:rPr>
      </w:pPr>
    </w:p>
    <w:p w14:paraId="49E2F8DC" w14:textId="30A227DF" w:rsidR="00486CAA" w:rsidRPr="00D120D4" w:rsidRDefault="00486CAA" w:rsidP="00314BD5">
      <w:pPr>
        <w:jc w:val="both"/>
        <w:rPr>
          <w:rFonts w:ascii="Times New Roman" w:hAnsi="Times New Roman"/>
          <w:b/>
          <w:szCs w:val="24"/>
          <w:lang w:val="bs-Latn-BA"/>
        </w:rPr>
      </w:pPr>
      <w:r w:rsidRPr="00D120D4">
        <w:rPr>
          <w:rFonts w:ascii="Times New Roman" w:hAnsi="Times New Roman"/>
          <w:b/>
          <w:szCs w:val="24"/>
          <w:lang w:val="bs-Latn-BA"/>
        </w:rPr>
        <w:t>Uvod</w:t>
      </w:r>
    </w:p>
    <w:p w14:paraId="57E06AE8" w14:textId="77777777" w:rsidR="0038491A" w:rsidRPr="00D120D4" w:rsidRDefault="0038491A" w:rsidP="00314BD5">
      <w:pPr>
        <w:jc w:val="both"/>
        <w:rPr>
          <w:rFonts w:ascii="Times New Roman" w:hAnsi="Times New Roman"/>
          <w:b/>
          <w:szCs w:val="24"/>
          <w:lang w:val="bs-Latn-BA"/>
        </w:rPr>
      </w:pPr>
    </w:p>
    <w:p w14:paraId="3CB21BAF" w14:textId="3CF1A900" w:rsidR="0038491A" w:rsidRPr="00D120D4" w:rsidRDefault="0038491A" w:rsidP="0038491A">
      <w:pPr>
        <w:jc w:val="both"/>
        <w:rPr>
          <w:rFonts w:ascii="Times New Roman" w:hAnsi="Times New Roman"/>
          <w:szCs w:val="24"/>
          <w:lang w:val="bs-Latn-BA"/>
        </w:rPr>
      </w:pPr>
      <w:r w:rsidRPr="00D120D4">
        <w:rPr>
          <w:rFonts w:ascii="Times New Roman" w:hAnsi="Times New Roman"/>
          <w:szCs w:val="24"/>
          <w:lang w:val="bs-Latn-BA"/>
        </w:rPr>
        <w:t>U savremenom društvu mediji</w:t>
      </w:r>
      <w:r w:rsidR="00675527" w:rsidRPr="00D120D4">
        <w:rPr>
          <w:rFonts w:ascii="Times New Roman" w:hAnsi="Times New Roman"/>
          <w:szCs w:val="24"/>
          <w:lang w:val="bs-Latn-BA"/>
        </w:rPr>
        <w:t xml:space="preserve"> </w:t>
      </w:r>
      <w:r w:rsidRPr="00D120D4">
        <w:rPr>
          <w:rFonts w:ascii="Times New Roman" w:hAnsi="Times New Roman"/>
          <w:szCs w:val="24"/>
          <w:lang w:val="bs-Latn-BA"/>
        </w:rPr>
        <w:t>predstavljaju najznačajniji izvor informacija</w:t>
      </w:r>
      <w:r w:rsidR="00675527" w:rsidRPr="00D120D4">
        <w:rPr>
          <w:rFonts w:ascii="Times New Roman" w:hAnsi="Times New Roman"/>
          <w:szCs w:val="24"/>
          <w:lang w:val="bs-Latn-BA"/>
        </w:rPr>
        <w:t xml:space="preserve">, te </w:t>
      </w:r>
      <w:r w:rsidRPr="00D120D4">
        <w:rPr>
          <w:rFonts w:ascii="Times New Roman" w:hAnsi="Times New Roman"/>
          <w:szCs w:val="24"/>
          <w:lang w:val="bs-Latn-BA"/>
        </w:rPr>
        <w:t xml:space="preserve">imaju veliki uticaj na formiranje ličnog i javnog mišljenja. </w:t>
      </w:r>
    </w:p>
    <w:p w14:paraId="17DCCF9C" w14:textId="77777777" w:rsidR="0038491A" w:rsidRPr="00D120D4" w:rsidRDefault="0038491A" w:rsidP="0038491A">
      <w:pPr>
        <w:jc w:val="both"/>
        <w:rPr>
          <w:rFonts w:ascii="Times New Roman" w:hAnsi="Times New Roman"/>
          <w:szCs w:val="24"/>
          <w:lang w:val="bs-Latn-BA"/>
        </w:rPr>
      </w:pPr>
    </w:p>
    <w:p w14:paraId="670C9398" w14:textId="3CA0C519" w:rsidR="0038491A" w:rsidRPr="00D120D4" w:rsidRDefault="0038491A" w:rsidP="00142E19">
      <w:pPr>
        <w:jc w:val="both"/>
        <w:rPr>
          <w:rFonts w:ascii="Times New Roman" w:hAnsi="Times New Roman"/>
          <w:szCs w:val="24"/>
          <w:lang w:val="bs-Latn-BA"/>
        </w:rPr>
      </w:pPr>
      <w:r w:rsidRPr="00D120D4">
        <w:rPr>
          <w:rFonts w:ascii="Times New Roman" w:hAnsi="Times New Roman"/>
          <w:szCs w:val="24"/>
          <w:lang w:val="bs-Latn-BA"/>
        </w:rPr>
        <w:t>Univerzalna deklaracija o ljudskim pravima, Međunarodni pakt o ekonomskim, socijalnim i kulturnim pravima, CEDAW Konvencija, Pekinška deklaracije i platforma za akciju, Deklaracija o ravnoprav</w:t>
      </w:r>
      <w:r w:rsidR="00D672B6">
        <w:rPr>
          <w:rFonts w:ascii="Times New Roman" w:hAnsi="Times New Roman"/>
          <w:szCs w:val="24"/>
          <w:lang w:val="bs-Latn-BA"/>
        </w:rPr>
        <w:t>nosti žena i muškaraca Vijeća Ev</w:t>
      </w:r>
      <w:r w:rsidRPr="00D120D4">
        <w:rPr>
          <w:rFonts w:ascii="Times New Roman" w:hAnsi="Times New Roman"/>
          <w:szCs w:val="24"/>
          <w:lang w:val="bs-Latn-BA"/>
        </w:rPr>
        <w:t xml:space="preserve">rope, Aneks 1 Dejtonskog mirovnog sporazuma, EU Gender Mapa puta i Geder akcioni plan BiH, u svojoj osnovnoj koncepciji zahtijevaju prikazivanje žena i muškaraca na ravnopravan i nestereotipan način, s punim poštovanjem njihovog ljudskog dostojanstva. </w:t>
      </w:r>
    </w:p>
    <w:p w14:paraId="68871132" w14:textId="77777777" w:rsidR="0038491A" w:rsidRPr="00D120D4" w:rsidRDefault="0038491A" w:rsidP="0038491A">
      <w:pPr>
        <w:jc w:val="both"/>
        <w:rPr>
          <w:rFonts w:ascii="Times New Roman" w:hAnsi="Times New Roman"/>
          <w:szCs w:val="24"/>
          <w:highlight w:val="yellow"/>
          <w:lang w:val="bs-Latn-BA"/>
        </w:rPr>
      </w:pPr>
    </w:p>
    <w:p w14:paraId="495EBAD5" w14:textId="4725D0B1" w:rsidR="0038491A" w:rsidRPr="00D120D4" w:rsidRDefault="0038491A" w:rsidP="0038491A">
      <w:pPr>
        <w:jc w:val="both"/>
        <w:rPr>
          <w:rFonts w:ascii="Times New Roman" w:hAnsi="Times New Roman"/>
          <w:szCs w:val="24"/>
          <w:lang w:val="bs-Latn-BA"/>
        </w:rPr>
      </w:pPr>
      <w:r w:rsidRPr="00D120D4">
        <w:rPr>
          <w:rFonts w:ascii="Times New Roman" w:hAnsi="Times New Roman"/>
          <w:szCs w:val="24"/>
          <w:lang w:val="bs-Latn-BA"/>
        </w:rPr>
        <w:t>Pеkinškа plаtfоrmа zа аkciјu nаvоdi оblаst „Žеnе i mеdiјi“ kао јеdnu оd dvanaest оblаsti u kојimа је pоtrеbnо оbеzbiјеditi оdgоvаrајuću zаstupljе</w:t>
      </w:r>
      <w:r w:rsidR="00AD0E8E">
        <w:rPr>
          <w:rFonts w:ascii="Times New Roman" w:hAnsi="Times New Roman"/>
          <w:szCs w:val="24"/>
          <w:lang w:val="bs-Latn-BA"/>
        </w:rPr>
        <w:t>nоst žеnа. Ovaj dokument definiše</w:t>
      </w:r>
      <w:r w:rsidRPr="00D120D4">
        <w:rPr>
          <w:rFonts w:ascii="Times New Roman" w:hAnsi="Times New Roman"/>
          <w:szCs w:val="24"/>
          <w:lang w:val="bs-Latn-BA"/>
        </w:rPr>
        <w:t xml:space="preserve"> korake, koji imaju za cilj postizanje ravnopravne zastupljenosti spolova u medijima. Dosadašnja istrаživаnjа i dоstupni rеzultаti pоtvrđuјu dа se nеdоvоljnа zаstupljеnоst žеnа u pоlitičkоm, privrеdnоm i оstаlim оblаstimа јаvnоg živоtа u Bоsni i Hеrcеgоvini rеflеkt</w:t>
      </w:r>
      <w:r w:rsidR="00B602F0">
        <w:rPr>
          <w:rFonts w:ascii="Times New Roman" w:hAnsi="Times New Roman"/>
          <w:szCs w:val="24"/>
          <w:lang w:val="bs-Latn-BA"/>
        </w:rPr>
        <w:t>uje</w:t>
      </w:r>
      <w:r w:rsidRPr="00D120D4">
        <w:rPr>
          <w:rFonts w:ascii="Times New Roman" w:hAnsi="Times New Roman"/>
          <w:szCs w:val="24"/>
          <w:lang w:val="bs-Latn-BA"/>
        </w:rPr>
        <w:t xml:space="preserve"> nа nеdоvоljnu zаstupljеnоst u mеdiјimа i krоz mеdiје.</w:t>
      </w:r>
      <w:r w:rsidRPr="00D120D4">
        <w:rPr>
          <w:rFonts w:ascii="Times New Roman" w:hAnsi="Times New Roman"/>
          <w:szCs w:val="24"/>
          <w:lang w:val="bs-Latn-BA"/>
        </w:rPr>
        <w:tab/>
      </w:r>
      <w:r w:rsidRPr="00D120D4">
        <w:rPr>
          <w:rFonts w:ascii="Times New Roman" w:hAnsi="Times New Roman"/>
          <w:szCs w:val="24"/>
          <w:lang w:val="bs-Latn-BA"/>
        </w:rPr>
        <w:tab/>
      </w:r>
    </w:p>
    <w:p w14:paraId="2371DDD9" w14:textId="25AE7118" w:rsidR="00EC2EDC" w:rsidRPr="00D120D4" w:rsidRDefault="00EC2EDC" w:rsidP="00314BD5">
      <w:pPr>
        <w:tabs>
          <w:tab w:val="num" w:pos="0"/>
          <w:tab w:val="left" w:pos="720"/>
        </w:tabs>
        <w:jc w:val="both"/>
        <w:rPr>
          <w:rFonts w:ascii="Times New Roman" w:hAnsi="Times New Roman"/>
          <w:szCs w:val="24"/>
          <w:lang w:val="bs-Latn-BA"/>
        </w:rPr>
      </w:pPr>
    </w:p>
    <w:p w14:paraId="6258A413" w14:textId="5228ACC6" w:rsidR="00EC2EDC" w:rsidRPr="00D120D4" w:rsidRDefault="00B602F0" w:rsidP="00314BD5">
      <w:pPr>
        <w:tabs>
          <w:tab w:val="num" w:pos="0"/>
          <w:tab w:val="left" w:pos="720"/>
        </w:tabs>
        <w:jc w:val="both"/>
        <w:rPr>
          <w:rFonts w:ascii="Times New Roman" w:hAnsi="Times New Roman"/>
          <w:b/>
          <w:szCs w:val="24"/>
          <w:lang w:val="bs-Latn-BA"/>
        </w:rPr>
      </w:pPr>
      <w:r>
        <w:rPr>
          <w:rFonts w:ascii="Times New Roman" w:hAnsi="Times New Roman"/>
          <w:b/>
          <w:szCs w:val="24"/>
          <w:lang w:val="bs-Latn-BA"/>
        </w:rPr>
        <w:t>Pro</w:t>
      </w:r>
      <w:r w:rsidR="00594567" w:rsidRPr="00D120D4">
        <w:rPr>
          <w:rFonts w:ascii="Times New Roman" w:hAnsi="Times New Roman"/>
          <w:b/>
          <w:szCs w:val="24"/>
          <w:lang w:val="bs-Latn-BA"/>
        </w:rPr>
        <w:t>cjena stanja</w:t>
      </w:r>
    </w:p>
    <w:p w14:paraId="347E6D2E" w14:textId="481997F5" w:rsidR="0038491A" w:rsidRPr="00D120D4" w:rsidRDefault="0038491A" w:rsidP="00314BD5">
      <w:pPr>
        <w:tabs>
          <w:tab w:val="num" w:pos="0"/>
          <w:tab w:val="left" w:pos="720"/>
        </w:tabs>
        <w:jc w:val="both"/>
        <w:rPr>
          <w:rFonts w:ascii="Times New Roman" w:hAnsi="Times New Roman"/>
          <w:b/>
          <w:szCs w:val="24"/>
          <w:lang w:val="bs-Latn-BA"/>
        </w:rPr>
      </w:pPr>
    </w:p>
    <w:p w14:paraId="36B98820" w14:textId="44C92CC0" w:rsidR="001A7F31" w:rsidRPr="00D120D4" w:rsidRDefault="4A9C929F" w:rsidP="001A7F31">
      <w:pPr>
        <w:pStyle w:val="tabela"/>
        <w:spacing w:before="0"/>
        <w:jc w:val="both"/>
        <w:rPr>
          <w:rFonts w:ascii="Times New Roman" w:hAnsi="Times New Roman" w:cs="Times New Roman"/>
          <w:iCs/>
          <w:color w:val="000000"/>
          <w:sz w:val="24"/>
          <w:szCs w:val="24"/>
        </w:rPr>
      </w:pPr>
      <w:r w:rsidRPr="00D120D4">
        <w:rPr>
          <w:rFonts w:ascii="Times New Roman" w:hAnsi="Times New Roman" w:cs="Times New Roman"/>
          <w:sz w:val="24"/>
          <w:szCs w:val="24"/>
          <w:lang w:val="bs-Latn-BA"/>
        </w:rPr>
        <w:t>GIM</w:t>
      </w:r>
      <w:r w:rsidR="00B03E99" w:rsidRPr="00D120D4">
        <w:rPr>
          <w:rFonts w:ascii="Times New Roman" w:hAnsi="Times New Roman" w:cs="Times New Roman"/>
          <w:sz w:val="24"/>
          <w:szCs w:val="24"/>
          <w:lang w:val="bs-Latn-BA"/>
        </w:rPr>
        <w:t xml:space="preserve"> redovno organizuju i učestvuju u promotivnim a</w:t>
      </w:r>
      <w:r w:rsidR="00B602F0">
        <w:rPr>
          <w:rFonts w:ascii="Times New Roman" w:hAnsi="Times New Roman" w:cs="Times New Roman"/>
          <w:sz w:val="24"/>
          <w:szCs w:val="24"/>
          <w:lang w:val="bs-Latn-BA"/>
        </w:rPr>
        <w:t>ktivnostima i kampanjama za podi</w:t>
      </w:r>
      <w:r w:rsidR="00B03E99" w:rsidRPr="00D120D4">
        <w:rPr>
          <w:rFonts w:ascii="Times New Roman" w:hAnsi="Times New Roman" w:cs="Times New Roman"/>
          <w:sz w:val="24"/>
          <w:szCs w:val="24"/>
          <w:lang w:val="bs-Latn-BA"/>
        </w:rPr>
        <w:t>zanje svijesti javnosti o značaju ravnopravnog učešća muškaraca i žena, dječaka i djevojčica u svim oblastima života. Podizanje svijesti javnosti provodi se putem medijskih kampanja na značajne datume, zatim kroz organiziranje i učestvovanje na okruglim stolovima, organiziranje konferencija i seminara za različite ciljane grupe. Promotivne aktivnosti u izvještajnom periodu uključ</w:t>
      </w:r>
      <w:r w:rsidR="00675527" w:rsidRPr="00D120D4">
        <w:rPr>
          <w:rFonts w:ascii="Times New Roman" w:hAnsi="Times New Roman" w:cs="Times New Roman"/>
          <w:sz w:val="24"/>
          <w:szCs w:val="24"/>
          <w:lang w:val="bs-Latn-BA"/>
        </w:rPr>
        <w:t>uju</w:t>
      </w:r>
      <w:r w:rsidR="00B03E99" w:rsidRPr="00D120D4">
        <w:rPr>
          <w:rFonts w:ascii="Times New Roman" w:hAnsi="Times New Roman" w:cs="Times New Roman"/>
          <w:sz w:val="24"/>
          <w:szCs w:val="24"/>
          <w:lang w:val="bs-Latn-BA"/>
        </w:rPr>
        <w:t xml:space="preserve"> obilježavanje značajnih datuma iz oblasti ljudskih prava i ravnopravnosti spolova, u okviru Sedmice ravnopravnosti spolova („Gender Week“), međunarodne kampanje „16 dana aktivizma borbe protiv nasilja na osnovu spola“, te ostalih</w:t>
      </w:r>
      <w:r w:rsidR="00272E25" w:rsidRPr="00D120D4">
        <w:rPr>
          <w:rFonts w:ascii="Times New Roman" w:hAnsi="Times New Roman" w:cs="Times New Roman"/>
          <w:sz w:val="24"/>
          <w:szCs w:val="24"/>
          <w:lang w:val="bs-Latn-BA"/>
        </w:rPr>
        <w:t xml:space="preserve"> značajnih datuma. Pošto su 2020. i 2022</w:t>
      </w:r>
      <w:r w:rsidR="00B03E99" w:rsidRPr="00D120D4">
        <w:rPr>
          <w:rFonts w:ascii="Times New Roman" w:hAnsi="Times New Roman" w:cs="Times New Roman"/>
          <w:sz w:val="24"/>
          <w:szCs w:val="24"/>
          <w:lang w:val="bs-Latn-BA"/>
        </w:rPr>
        <w:t>. su bile i godine op</w:t>
      </w:r>
      <w:r w:rsidR="000D25DC">
        <w:rPr>
          <w:rFonts w:ascii="Times New Roman" w:hAnsi="Times New Roman" w:cs="Times New Roman"/>
          <w:sz w:val="24"/>
          <w:szCs w:val="24"/>
          <w:lang w:val="bs-Latn-BA"/>
        </w:rPr>
        <w:t>ć</w:t>
      </w:r>
      <w:r w:rsidR="00B03E99" w:rsidRPr="00D120D4">
        <w:rPr>
          <w:rFonts w:ascii="Times New Roman" w:hAnsi="Times New Roman" w:cs="Times New Roman"/>
          <w:sz w:val="24"/>
          <w:szCs w:val="24"/>
          <w:lang w:val="bs-Latn-BA"/>
        </w:rPr>
        <w:t xml:space="preserve">ih i lokalnih izbora, to je podrazumijevalo i dodatne aktivnosti vezane promociju žena na pozicijama donošenja odluka. </w:t>
      </w:r>
      <w:r w:rsidR="00675527" w:rsidRPr="00D120D4">
        <w:rPr>
          <w:rFonts w:ascii="Times New Roman" w:hAnsi="Times New Roman" w:cs="Times New Roman"/>
          <w:sz w:val="24"/>
          <w:szCs w:val="24"/>
          <w:lang w:val="bs-Latn-BA"/>
        </w:rPr>
        <w:t>Pored toga situacija uzrokovana pandemijom je dodatno po</w:t>
      </w:r>
      <w:r w:rsidR="007F57CA">
        <w:rPr>
          <w:rFonts w:ascii="Times New Roman" w:hAnsi="Times New Roman" w:cs="Times New Roman"/>
          <w:sz w:val="24"/>
          <w:szCs w:val="24"/>
          <w:lang w:val="bs-Latn-BA"/>
        </w:rPr>
        <w:t>ds</w:t>
      </w:r>
      <w:r w:rsidR="00675527" w:rsidRPr="00D120D4">
        <w:rPr>
          <w:rFonts w:ascii="Times New Roman" w:hAnsi="Times New Roman" w:cs="Times New Roman"/>
          <w:sz w:val="24"/>
          <w:szCs w:val="24"/>
          <w:lang w:val="bs-Latn-BA"/>
        </w:rPr>
        <w:t xml:space="preserve">takla aktivnosti o podizanju svijesti o ravnopravnosti spolova. </w:t>
      </w:r>
    </w:p>
    <w:p w14:paraId="3E85F5A1" w14:textId="77777777" w:rsidR="003978EC" w:rsidRPr="00D120D4" w:rsidRDefault="003978EC" w:rsidP="001A7F31">
      <w:pPr>
        <w:jc w:val="both"/>
        <w:rPr>
          <w:rFonts w:ascii="Times New Roman" w:hAnsi="Times New Roman"/>
          <w:szCs w:val="24"/>
          <w:lang w:val="bs-Latn-BA"/>
        </w:rPr>
      </w:pPr>
    </w:p>
    <w:p w14:paraId="215A48AB" w14:textId="19CB6CDD" w:rsidR="003978EC" w:rsidRPr="00D120D4" w:rsidRDefault="003978EC" w:rsidP="001A7F31">
      <w:pPr>
        <w:jc w:val="both"/>
        <w:rPr>
          <w:rFonts w:ascii="Times New Roman" w:hAnsi="Times New Roman"/>
          <w:szCs w:val="24"/>
          <w:lang w:val="bs-Latn-BA"/>
        </w:rPr>
      </w:pPr>
      <w:r w:rsidRPr="00D120D4">
        <w:rPr>
          <w:rFonts w:ascii="Times New Roman" w:hAnsi="Times New Roman"/>
          <w:szCs w:val="24"/>
          <w:lang w:val="bs-Latn-BA"/>
        </w:rPr>
        <w:t>Pored toga, ARS BIH</w:t>
      </w:r>
      <w:r w:rsidR="0070339F" w:rsidRPr="00D120D4">
        <w:rPr>
          <w:rFonts w:ascii="Times New Roman" w:hAnsi="Times New Roman"/>
          <w:szCs w:val="24"/>
          <w:lang w:val="bs-Latn-BA"/>
        </w:rPr>
        <w:t xml:space="preserve"> </w:t>
      </w:r>
      <w:r w:rsidRPr="00D120D4">
        <w:rPr>
          <w:rFonts w:ascii="Times New Roman" w:hAnsi="Times New Roman"/>
          <w:szCs w:val="24"/>
          <w:lang w:val="bs-Latn-BA"/>
        </w:rPr>
        <w:t>MLJPI</w:t>
      </w:r>
      <w:r w:rsidR="00E73DC0" w:rsidRPr="00D120D4">
        <w:rPr>
          <w:rFonts w:ascii="Times New Roman" w:hAnsi="Times New Roman"/>
          <w:szCs w:val="24"/>
          <w:lang w:val="bs-Latn-BA"/>
        </w:rPr>
        <w:t xml:space="preserve"> redovno realiz</w:t>
      </w:r>
      <w:r w:rsidR="00AE3886">
        <w:rPr>
          <w:rFonts w:ascii="Times New Roman" w:hAnsi="Times New Roman"/>
          <w:szCs w:val="24"/>
          <w:lang w:val="bs-Latn-BA"/>
        </w:rPr>
        <w:t>uje</w:t>
      </w:r>
      <w:r w:rsidR="00E73DC0" w:rsidRPr="00D120D4">
        <w:rPr>
          <w:rFonts w:ascii="Times New Roman" w:hAnsi="Times New Roman"/>
          <w:szCs w:val="24"/>
          <w:lang w:val="bs-Latn-BA"/>
        </w:rPr>
        <w:t xml:space="preserve"> kampanju povodom 16 dana aktivizma</w:t>
      </w:r>
      <w:r w:rsidR="00501B6D" w:rsidRPr="00D120D4">
        <w:rPr>
          <w:rFonts w:ascii="Times New Roman" w:hAnsi="Times New Roman"/>
          <w:szCs w:val="24"/>
          <w:lang w:val="bs-Latn-BA"/>
        </w:rPr>
        <w:t xml:space="preserve"> protiv rodno zasnovanog nasilja,  a tokom 2022. godine jer realizovana</w:t>
      </w:r>
      <w:r w:rsidRPr="00D120D4">
        <w:rPr>
          <w:rFonts w:ascii="Times New Roman" w:hAnsi="Times New Roman"/>
          <w:szCs w:val="24"/>
          <w:lang w:val="bs-Latn-BA"/>
        </w:rPr>
        <w:t xml:space="preserve"> </w:t>
      </w:r>
      <w:r w:rsidRPr="00D120D4">
        <w:rPr>
          <w:rFonts w:ascii="Times New Roman" w:hAnsi="Times New Roman"/>
          <w:bCs/>
          <w:szCs w:val="24"/>
          <w:lang w:val="bs-Latn-BA"/>
        </w:rPr>
        <w:t>informativn</w:t>
      </w:r>
      <w:r w:rsidR="00501B6D" w:rsidRPr="00D120D4">
        <w:rPr>
          <w:rFonts w:ascii="Times New Roman" w:hAnsi="Times New Roman"/>
          <w:bCs/>
          <w:szCs w:val="24"/>
          <w:lang w:val="bs-Latn-BA"/>
        </w:rPr>
        <w:t>a</w:t>
      </w:r>
      <w:r w:rsidRPr="00D120D4">
        <w:rPr>
          <w:rFonts w:ascii="Times New Roman" w:hAnsi="Times New Roman"/>
          <w:bCs/>
          <w:szCs w:val="24"/>
          <w:lang w:val="bs-Latn-BA"/>
        </w:rPr>
        <w:t xml:space="preserve"> javn</w:t>
      </w:r>
      <w:r w:rsidR="00501B6D" w:rsidRPr="00D120D4">
        <w:rPr>
          <w:rFonts w:ascii="Times New Roman" w:hAnsi="Times New Roman"/>
          <w:bCs/>
          <w:szCs w:val="24"/>
          <w:lang w:val="bs-Latn-BA"/>
        </w:rPr>
        <w:t>a</w:t>
      </w:r>
      <w:r w:rsidRPr="00D120D4">
        <w:rPr>
          <w:rFonts w:ascii="Times New Roman" w:hAnsi="Times New Roman"/>
          <w:bCs/>
          <w:szCs w:val="24"/>
          <w:lang w:val="bs-Latn-BA"/>
        </w:rPr>
        <w:t xml:space="preserve"> kampanje za podizanje svijesti bh. javnosti o ženskim pravima prema CEDAW Konvenciji, Fakultativnom protokolu i </w:t>
      </w:r>
      <w:r w:rsidR="00AE3886">
        <w:rPr>
          <w:rFonts w:ascii="Times New Roman" w:hAnsi="Times New Roman"/>
          <w:bCs/>
          <w:szCs w:val="24"/>
          <w:lang w:val="bs-Latn-BA"/>
        </w:rPr>
        <w:t>pravosuđu</w:t>
      </w:r>
      <w:r w:rsidRPr="00D120D4">
        <w:rPr>
          <w:rFonts w:ascii="Times New Roman" w:hAnsi="Times New Roman"/>
          <w:bCs/>
          <w:szCs w:val="24"/>
          <w:lang w:val="bs-Latn-BA"/>
        </w:rPr>
        <w:t xml:space="preserve"> kako bi se  prezent</w:t>
      </w:r>
      <w:r w:rsidR="00AE3886">
        <w:rPr>
          <w:rFonts w:ascii="Times New Roman" w:hAnsi="Times New Roman"/>
          <w:bCs/>
          <w:szCs w:val="24"/>
          <w:lang w:val="bs-Latn-BA"/>
        </w:rPr>
        <w:t>ovao</w:t>
      </w:r>
      <w:r w:rsidRPr="00D120D4">
        <w:rPr>
          <w:rFonts w:ascii="Times New Roman" w:hAnsi="Times New Roman"/>
          <w:bCs/>
          <w:szCs w:val="24"/>
          <w:lang w:val="bs-Latn-BA"/>
        </w:rPr>
        <w:t xml:space="preserve"> </w:t>
      </w:r>
      <w:r w:rsidR="00F06842">
        <w:rPr>
          <w:rFonts w:ascii="Times New Roman" w:hAnsi="Times New Roman"/>
          <w:szCs w:val="24"/>
          <w:lang w:val="bs-Latn-BA"/>
        </w:rPr>
        <w:t xml:space="preserve">sadržaj preporuka UN CEDAW </w:t>
      </w:r>
      <w:r w:rsidR="00F06842" w:rsidRPr="00F06842">
        <w:rPr>
          <w:rFonts w:ascii="Times New Roman" w:hAnsi="Times New Roman"/>
          <w:bCs/>
          <w:szCs w:val="24"/>
          <w:lang w:val="bs-Latn-BA"/>
        </w:rPr>
        <w:t>K</w:t>
      </w:r>
      <w:r w:rsidRPr="00D120D4">
        <w:rPr>
          <w:rFonts w:ascii="Times New Roman" w:hAnsi="Times New Roman"/>
          <w:szCs w:val="24"/>
          <w:lang w:val="bs-Latn-BA"/>
        </w:rPr>
        <w:t>omiteta.</w:t>
      </w:r>
      <w:r w:rsidR="00CF0DE0" w:rsidRPr="00D120D4">
        <w:rPr>
          <w:rFonts w:ascii="Times New Roman" w:hAnsi="Times New Roman"/>
          <w:szCs w:val="24"/>
        </w:rPr>
        <w:t xml:space="preserve"> </w:t>
      </w:r>
      <w:r w:rsidR="00CF0DE0" w:rsidRPr="00D120D4">
        <w:rPr>
          <w:rFonts w:ascii="Times New Roman" w:hAnsi="Times New Roman"/>
          <w:szCs w:val="24"/>
          <w:lang w:val="bs-Latn-BA"/>
        </w:rPr>
        <w:t>Video-isječci i infografike koji se odnos</w:t>
      </w:r>
      <w:r w:rsidR="00F45009">
        <w:rPr>
          <w:rFonts w:ascii="Times New Roman" w:hAnsi="Times New Roman"/>
          <w:szCs w:val="24"/>
          <w:lang w:val="bs-Latn-BA"/>
        </w:rPr>
        <w:t>e na Zaključna zapažanja CEDAW K</w:t>
      </w:r>
      <w:r w:rsidR="00CF0DE0" w:rsidRPr="00D120D4">
        <w:rPr>
          <w:rFonts w:ascii="Times New Roman" w:hAnsi="Times New Roman"/>
          <w:szCs w:val="24"/>
          <w:lang w:val="bs-Latn-BA"/>
        </w:rPr>
        <w:t>omiteta na Šesti peiordični izvještaj BIH, objavljeni su u medijima i putem društvenih mreža, sa preko 2.000.000 impresija.</w:t>
      </w:r>
      <w:r w:rsidRPr="00D120D4">
        <w:rPr>
          <w:rFonts w:ascii="Times New Roman" w:hAnsi="Times New Roman"/>
          <w:szCs w:val="24"/>
          <w:lang w:val="bs-Latn-BA"/>
        </w:rPr>
        <w:t xml:space="preserve"> ARS BiH</w:t>
      </w:r>
      <w:r w:rsidR="0070339F" w:rsidRPr="00D120D4">
        <w:rPr>
          <w:rFonts w:ascii="Times New Roman" w:hAnsi="Times New Roman"/>
          <w:szCs w:val="24"/>
          <w:lang w:val="bs-Latn-BA"/>
        </w:rPr>
        <w:t xml:space="preserve"> </w:t>
      </w:r>
      <w:r w:rsidRPr="00D120D4">
        <w:rPr>
          <w:rFonts w:ascii="Times New Roman" w:hAnsi="Times New Roman"/>
          <w:szCs w:val="24"/>
          <w:lang w:val="bs-Latn-BA"/>
        </w:rPr>
        <w:t xml:space="preserve">MLJPI se pridružila pokretu </w:t>
      </w:r>
      <w:r w:rsidRPr="00D120D4">
        <w:rPr>
          <w:rFonts w:ascii="Times New Roman" w:hAnsi="Times New Roman"/>
          <w:b/>
          <w:szCs w:val="24"/>
          <w:lang w:val="bs-Latn-BA"/>
        </w:rPr>
        <w:t>#nisamtrazila</w:t>
      </w:r>
      <w:r w:rsidRPr="00D120D4">
        <w:rPr>
          <w:rFonts w:ascii="Times New Roman" w:hAnsi="Times New Roman"/>
          <w:szCs w:val="24"/>
          <w:lang w:val="bs-Latn-BA"/>
        </w:rPr>
        <w:t xml:space="preserve">, s ciljem podizanja svijesti o važnosti prepoznavanja seksualnog nasilja, pružanja neophodne podrške žrtvama i adekvatnog kažnjavanja </w:t>
      </w:r>
      <w:r w:rsidR="00AE29DE" w:rsidRPr="00AE29DE">
        <w:rPr>
          <w:rFonts w:ascii="Times New Roman" w:hAnsi="Times New Roman"/>
          <w:szCs w:val="24"/>
          <w:lang w:val="bs-Latn-BA"/>
        </w:rPr>
        <w:t>počinilaca</w:t>
      </w:r>
      <w:r w:rsidR="00AE29DE">
        <w:rPr>
          <w:rFonts w:ascii="Times New Roman" w:hAnsi="Times New Roman"/>
          <w:szCs w:val="24"/>
          <w:lang w:val="bs-Latn-BA"/>
        </w:rPr>
        <w:t>.</w:t>
      </w:r>
    </w:p>
    <w:p w14:paraId="237383C6" w14:textId="77777777" w:rsidR="003978EC" w:rsidRPr="00D120D4" w:rsidRDefault="003978EC" w:rsidP="001A7F31">
      <w:pPr>
        <w:jc w:val="both"/>
        <w:rPr>
          <w:rFonts w:ascii="Times New Roman" w:hAnsi="Times New Roman"/>
          <w:szCs w:val="24"/>
          <w:lang w:val="bs-Latn-BA"/>
        </w:rPr>
      </w:pPr>
    </w:p>
    <w:p w14:paraId="27573CDA" w14:textId="3701C1D3" w:rsidR="001A5F43" w:rsidRPr="00D120D4" w:rsidRDefault="003978EC" w:rsidP="009315C7">
      <w:p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 xml:space="preserve">Regulatorni okvir za elektronske medije za koje je nadležan RAK BiH obuhvata </w:t>
      </w:r>
      <w:r w:rsidRPr="00D120D4">
        <w:rPr>
          <w:rFonts w:ascii="Times New Roman" w:hAnsi="Times New Roman"/>
          <w:bCs/>
          <w:szCs w:val="24"/>
          <w:lang w:val="bs-Latn-BA"/>
        </w:rPr>
        <w:t>Kodeks o audiovizuelnim medijskim uslugama i medijskim uslugama radija i Kodeks o komercijalnim komunikacijama</w:t>
      </w:r>
      <w:r w:rsidRPr="00D120D4">
        <w:rPr>
          <w:rFonts w:ascii="Times New Roman" w:hAnsi="Times New Roman"/>
          <w:szCs w:val="24"/>
          <w:lang w:val="bs-Latn-BA"/>
        </w:rPr>
        <w:t xml:space="preserve"> sadrži eksplicitne odredbe zabranjujući govor mržnje, </w:t>
      </w:r>
      <w:r w:rsidR="00B31796">
        <w:rPr>
          <w:rFonts w:ascii="Times New Roman" w:hAnsi="Times New Roman"/>
          <w:szCs w:val="24"/>
          <w:lang w:val="bs-Latn-BA"/>
        </w:rPr>
        <w:t>podsticanje</w:t>
      </w:r>
      <w:r w:rsidRPr="00D120D4">
        <w:rPr>
          <w:rFonts w:ascii="Times New Roman" w:hAnsi="Times New Roman"/>
          <w:szCs w:val="24"/>
          <w:lang w:val="bs-Latn-BA"/>
        </w:rPr>
        <w:t xml:space="preserve"> na diskriminaciju po različitim osnova</w:t>
      </w:r>
      <w:r w:rsidR="001C7FEC" w:rsidRPr="00D120D4">
        <w:rPr>
          <w:rFonts w:ascii="Times New Roman" w:hAnsi="Times New Roman"/>
          <w:szCs w:val="24"/>
          <w:lang w:val="bs-Latn-BA"/>
        </w:rPr>
        <w:t>.</w:t>
      </w:r>
      <w:r w:rsidRPr="00D120D4">
        <w:rPr>
          <w:rFonts w:ascii="Times New Roman" w:hAnsi="Times New Roman"/>
          <w:szCs w:val="24"/>
          <w:lang w:val="bs-Latn-BA"/>
        </w:rPr>
        <w:t xml:space="preserve"> Agencija je trenutno u procesu revizije oba Kodeksa u cilju njihove harmonizacije sa revidiranom Direktivom </w:t>
      </w:r>
      <w:r w:rsidRPr="00D120D4">
        <w:rPr>
          <w:rFonts w:ascii="Times New Roman" w:hAnsi="Times New Roman"/>
          <w:bCs/>
          <w:szCs w:val="24"/>
        </w:rPr>
        <w:t>2018/</w:t>
      </w:r>
      <w:r w:rsidRPr="00D120D4">
        <w:rPr>
          <w:rFonts w:ascii="Times New Roman" w:hAnsi="Times New Roman"/>
          <w:szCs w:val="24"/>
        </w:rPr>
        <w:t>1808 </w:t>
      </w:r>
      <w:r w:rsidRPr="00D120D4">
        <w:rPr>
          <w:rFonts w:ascii="Times New Roman" w:hAnsi="Times New Roman"/>
          <w:szCs w:val="24"/>
          <w:lang w:val="bs-Latn-BA"/>
        </w:rPr>
        <w:t>EU o aud</w:t>
      </w:r>
      <w:r w:rsidR="00B31796">
        <w:rPr>
          <w:rFonts w:ascii="Times New Roman" w:hAnsi="Times New Roman"/>
          <w:szCs w:val="24"/>
          <w:lang w:val="bs-Latn-BA"/>
        </w:rPr>
        <w:t>iovizuelnim medijskim uslugama.</w:t>
      </w:r>
      <w:r w:rsidRPr="00D120D4">
        <w:rPr>
          <w:rFonts w:ascii="Times New Roman" w:hAnsi="Times New Roman"/>
          <w:szCs w:val="24"/>
          <w:lang w:val="bs-Latn-BA"/>
        </w:rPr>
        <w:t xml:space="preserve"> Pored toga, Regulatorna agencija za komunikacije (RAK) je učestvovala u događajima namijenjenim medijima, javnim službenicima, pravosudnim i policijskim organima, kako bi </w:t>
      </w:r>
      <w:r w:rsidRPr="00D120D4">
        <w:rPr>
          <w:rFonts w:ascii="Times New Roman" w:hAnsi="Times New Roman"/>
          <w:szCs w:val="24"/>
        </w:rPr>
        <w:t>se postigla efektivna primjena zakona u ovoj oblasti</w:t>
      </w:r>
      <w:r w:rsidR="0030777B" w:rsidRPr="00D120D4">
        <w:rPr>
          <w:rFonts w:ascii="Times New Roman" w:hAnsi="Times New Roman"/>
          <w:szCs w:val="24"/>
        </w:rPr>
        <w:t>.</w:t>
      </w:r>
    </w:p>
    <w:p w14:paraId="657DCCD6" w14:textId="77777777" w:rsidR="003978EC" w:rsidRPr="00D120D4" w:rsidRDefault="003978EC" w:rsidP="001A7F31">
      <w:pPr>
        <w:jc w:val="both"/>
        <w:rPr>
          <w:rFonts w:ascii="Times New Roman" w:hAnsi="Times New Roman"/>
          <w:szCs w:val="24"/>
          <w:lang w:val="bs-Latn-BA"/>
        </w:rPr>
      </w:pPr>
    </w:p>
    <w:p w14:paraId="06A7F44B" w14:textId="6CF4193F" w:rsidR="001A7F31" w:rsidRPr="00D120D4" w:rsidRDefault="1067401B" w:rsidP="001A7F31">
      <w:pPr>
        <w:jc w:val="both"/>
        <w:rPr>
          <w:rFonts w:ascii="Times New Roman" w:hAnsi="Times New Roman"/>
          <w:szCs w:val="24"/>
          <w:lang w:val="bs-Latn-BA"/>
        </w:rPr>
      </w:pPr>
      <w:r w:rsidRPr="00D120D4">
        <w:rPr>
          <w:rFonts w:ascii="Times New Roman" w:hAnsi="Times New Roman"/>
          <w:szCs w:val="24"/>
          <w:lang w:val="bs-Latn-BA"/>
        </w:rPr>
        <w:t>DEI</w:t>
      </w:r>
      <w:r w:rsidR="001A7F31" w:rsidRPr="00D120D4">
        <w:rPr>
          <w:rFonts w:ascii="Times New Roman" w:hAnsi="Times New Roman"/>
          <w:szCs w:val="24"/>
          <w:lang w:val="bs-Latn-BA"/>
        </w:rPr>
        <w:t xml:space="preserve"> na FB nalogu svake godine 25. novembra podsjeća na Međunarodni dan borbe protiv nasilja nad ženama, te objavljuje svoje korporativne vizuale u  periodu „16 dana aktivizma“ u narandžastoj boji.</w:t>
      </w:r>
    </w:p>
    <w:p w14:paraId="0683B9F6" w14:textId="77777777" w:rsidR="00675527" w:rsidRPr="00D120D4" w:rsidRDefault="00675527" w:rsidP="00675527">
      <w:pPr>
        <w:rPr>
          <w:rFonts w:ascii="Times New Roman" w:hAnsi="Times New Roman"/>
          <w:szCs w:val="24"/>
          <w:lang w:val="sr-Latn-BA"/>
        </w:rPr>
      </w:pPr>
    </w:p>
    <w:p w14:paraId="1696B7E3" w14:textId="19EE52E9" w:rsidR="00B03E99" w:rsidRPr="00D120D4" w:rsidRDefault="0064064E" w:rsidP="00B85C80">
      <w:p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Pored spomenutih, u BiH se s</w:t>
      </w:r>
      <w:r w:rsidR="00B03E99" w:rsidRPr="00D120D4">
        <w:rPr>
          <w:rFonts w:ascii="Times New Roman" w:hAnsi="Times New Roman"/>
          <w:szCs w:val="24"/>
          <w:lang w:val="bs-Latn-BA"/>
        </w:rPr>
        <w:t>vake godine obilježavaju</w:t>
      </w:r>
      <w:r w:rsidRPr="00D120D4">
        <w:rPr>
          <w:rFonts w:ascii="Times New Roman" w:hAnsi="Times New Roman"/>
          <w:szCs w:val="24"/>
          <w:lang w:val="bs-Latn-BA"/>
        </w:rPr>
        <w:t>:</w:t>
      </w:r>
    </w:p>
    <w:p w14:paraId="23BA922B" w14:textId="53B5EA41" w:rsidR="003657F4" w:rsidRPr="00D120D4" w:rsidRDefault="003657F4" w:rsidP="00E9474E">
      <w:pPr>
        <w:pStyle w:val="ListParagraph"/>
        <w:numPr>
          <w:ilvl w:val="0"/>
          <w:numId w:val="29"/>
        </w:numPr>
        <w:tabs>
          <w:tab w:val="num" w:pos="0"/>
          <w:tab w:val="left" w:pos="90"/>
        </w:tabs>
        <w:jc w:val="both"/>
        <w:rPr>
          <w:rFonts w:ascii="Times New Roman" w:hAnsi="Times New Roman"/>
          <w:szCs w:val="24"/>
          <w:lang w:val="bs-Latn-BA"/>
        </w:rPr>
      </w:pPr>
      <w:r w:rsidRPr="00D120D4">
        <w:rPr>
          <w:rFonts w:ascii="Times New Roman" w:hAnsi="Times New Roman"/>
          <w:szCs w:val="24"/>
          <w:lang w:val="bs-Latn-BA"/>
        </w:rPr>
        <w:t>Međunarodni dan žena, 8. mart</w:t>
      </w:r>
    </w:p>
    <w:p w14:paraId="2F193C9C" w14:textId="1C4E0F77" w:rsidR="00B03E99" w:rsidRPr="00D120D4" w:rsidRDefault="00B03E99" w:rsidP="00E9474E">
      <w:pPr>
        <w:pStyle w:val="ListParagraph"/>
        <w:numPr>
          <w:ilvl w:val="0"/>
          <w:numId w:val="29"/>
        </w:num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Međunarodni dan djevojčica u informaciono-komunikacionim tehnologijama (I</w:t>
      </w:r>
      <w:r w:rsidR="00FA34D3">
        <w:rPr>
          <w:rFonts w:ascii="Times New Roman" w:hAnsi="Times New Roman"/>
          <w:szCs w:val="24"/>
          <w:lang w:val="bs-Latn-BA"/>
        </w:rPr>
        <w:t>KT),  zadnjeg četvrtka u aprilu</w:t>
      </w:r>
    </w:p>
    <w:p w14:paraId="7636E889" w14:textId="6C1CD43F" w:rsidR="00B03E99" w:rsidRPr="00D120D4" w:rsidRDefault="00B03E99" w:rsidP="00E9474E">
      <w:pPr>
        <w:pStyle w:val="ListParagraph"/>
        <w:numPr>
          <w:ilvl w:val="0"/>
          <w:numId w:val="29"/>
        </w:num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Međunarodni dan porodice,  15. maja</w:t>
      </w:r>
    </w:p>
    <w:p w14:paraId="3383D4FE" w14:textId="29077192" w:rsidR="00B03E99" w:rsidRPr="00D120D4" w:rsidRDefault="00B03E99" w:rsidP="00E9474E">
      <w:pPr>
        <w:pStyle w:val="ListParagraph"/>
        <w:numPr>
          <w:ilvl w:val="0"/>
          <w:numId w:val="29"/>
        </w:num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Međunarodni dan borbe protiv homofobije, 17. maja</w:t>
      </w:r>
    </w:p>
    <w:p w14:paraId="7D1822CA" w14:textId="1D9CAB1C" w:rsidR="00B03E99" w:rsidRPr="00D120D4" w:rsidRDefault="00B03E99" w:rsidP="00E9474E">
      <w:pPr>
        <w:pStyle w:val="ListParagraph"/>
        <w:numPr>
          <w:ilvl w:val="0"/>
          <w:numId w:val="29"/>
        </w:num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Međunarodni dan žena na selu, 15. oktobra</w:t>
      </w:r>
    </w:p>
    <w:p w14:paraId="21FBA4D5" w14:textId="71BEC384" w:rsidR="00B03E99" w:rsidRPr="00BD10FC" w:rsidRDefault="00B03E99" w:rsidP="00E9474E">
      <w:pPr>
        <w:pStyle w:val="ListParagraph"/>
        <w:numPr>
          <w:ilvl w:val="0"/>
          <w:numId w:val="29"/>
        </w:numPr>
        <w:tabs>
          <w:tab w:val="num" w:pos="0"/>
          <w:tab w:val="left" w:pos="720"/>
        </w:tabs>
        <w:jc w:val="both"/>
        <w:rPr>
          <w:rFonts w:ascii="Times New Roman" w:hAnsi="Times New Roman"/>
          <w:szCs w:val="24"/>
          <w:lang w:val="bs-Latn-BA"/>
        </w:rPr>
      </w:pPr>
      <w:r w:rsidRPr="00BD10FC">
        <w:rPr>
          <w:rFonts w:ascii="Times New Roman" w:hAnsi="Times New Roman"/>
          <w:szCs w:val="24"/>
          <w:lang w:val="bs-Latn-BA"/>
        </w:rPr>
        <w:t>Međunarodni dan muškaraca, 19. novembra</w:t>
      </w:r>
      <w:r w:rsidR="00574285" w:rsidRPr="00BD10FC">
        <w:rPr>
          <w:rFonts w:ascii="Times New Roman" w:hAnsi="Times New Roman"/>
          <w:szCs w:val="24"/>
          <w:lang w:val="bs-Latn-BA"/>
        </w:rPr>
        <w:t xml:space="preserve"> </w:t>
      </w:r>
    </w:p>
    <w:p w14:paraId="6B4DFE2E" w14:textId="77777777" w:rsidR="00574285" w:rsidRPr="00BD10FC" w:rsidRDefault="00574285" w:rsidP="00574285">
      <w:pPr>
        <w:pStyle w:val="ListParagraph"/>
        <w:numPr>
          <w:ilvl w:val="0"/>
          <w:numId w:val="29"/>
        </w:numPr>
        <w:tabs>
          <w:tab w:val="num" w:pos="0"/>
          <w:tab w:val="left" w:pos="720"/>
        </w:tabs>
        <w:jc w:val="both"/>
        <w:rPr>
          <w:rFonts w:ascii="Times New Roman" w:hAnsi="Times New Roman"/>
          <w:szCs w:val="24"/>
          <w:lang w:val="bs-Latn-BA"/>
        </w:rPr>
      </w:pPr>
      <w:r w:rsidRPr="00BD10FC">
        <w:rPr>
          <w:rFonts w:ascii="Times New Roman" w:hAnsi="Times New Roman"/>
          <w:szCs w:val="24"/>
          <w:lang w:val="bs-Latn-BA"/>
        </w:rPr>
        <w:t>16 dana aktivizma, 25. novembra – 10. decembra</w:t>
      </w:r>
    </w:p>
    <w:p w14:paraId="4DEF4630" w14:textId="0F1243B3" w:rsidR="00B03E99" w:rsidRPr="00D120D4" w:rsidRDefault="00B03E99" w:rsidP="00E9474E">
      <w:pPr>
        <w:pStyle w:val="ListParagraph"/>
        <w:numPr>
          <w:ilvl w:val="0"/>
          <w:numId w:val="29"/>
        </w:num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Međunarodni dan ljudskih prava, 10. decembar</w:t>
      </w:r>
    </w:p>
    <w:p w14:paraId="535C9889" w14:textId="77777777" w:rsidR="003978EC" w:rsidRPr="00D120D4" w:rsidRDefault="003978EC" w:rsidP="00B03E99">
      <w:pPr>
        <w:tabs>
          <w:tab w:val="num" w:pos="0"/>
          <w:tab w:val="left" w:pos="720"/>
        </w:tabs>
        <w:jc w:val="both"/>
        <w:rPr>
          <w:rFonts w:ascii="Times New Roman" w:hAnsi="Times New Roman"/>
          <w:szCs w:val="24"/>
          <w:lang w:val="bs-Latn-BA"/>
        </w:rPr>
      </w:pPr>
    </w:p>
    <w:p w14:paraId="0031149C" w14:textId="73F79601" w:rsidR="00603341" w:rsidRPr="00D120D4" w:rsidRDefault="00603341" w:rsidP="00603341">
      <w:pPr>
        <w:tabs>
          <w:tab w:val="num" w:pos="0"/>
          <w:tab w:val="left" w:pos="720"/>
        </w:tabs>
        <w:jc w:val="both"/>
        <w:rPr>
          <w:rFonts w:ascii="Times New Roman" w:hAnsi="Times New Roman"/>
          <w:szCs w:val="24"/>
          <w:lang w:val="bs-Latn-BA"/>
        </w:rPr>
      </w:pPr>
      <w:r w:rsidRPr="00D120D4">
        <w:rPr>
          <w:rFonts w:ascii="Times New Roman" w:hAnsi="Times New Roman"/>
          <w:szCs w:val="24"/>
          <w:lang w:val="bs-Latn-BA"/>
        </w:rPr>
        <w:t>G</w:t>
      </w:r>
      <w:r w:rsidR="00121579" w:rsidRPr="00D120D4">
        <w:rPr>
          <w:rFonts w:ascii="Times New Roman" w:hAnsi="Times New Roman"/>
          <w:szCs w:val="24"/>
          <w:lang w:val="bs-Latn-BA"/>
        </w:rPr>
        <w:t>C</w:t>
      </w:r>
      <w:r w:rsidRPr="00D120D4">
        <w:rPr>
          <w:rFonts w:ascii="Times New Roman" w:hAnsi="Times New Roman"/>
          <w:szCs w:val="24"/>
          <w:lang w:val="bs-Latn-BA"/>
        </w:rPr>
        <w:t xml:space="preserve"> RS redovno (na godišnjem/dvogodišnjem nivou) provodi </w:t>
      </w:r>
      <w:r w:rsidRPr="00D120D4">
        <w:rPr>
          <w:rFonts w:ascii="Times New Roman" w:hAnsi="Times New Roman"/>
          <w:bCs/>
          <w:szCs w:val="24"/>
          <w:lang w:val="bs-Latn-BA"/>
        </w:rPr>
        <w:t xml:space="preserve">kampanje „Bijela vrpca - Muško ne nasilju nad ženama” i „Stop nasilju nad ženama“, „RAVNOPRAVNO za žene na selu“, „Djevojčice u IKT“ i „Biraj ravnopravno“ </w:t>
      </w:r>
      <w:r w:rsidRPr="00D120D4">
        <w:rPr>
          <w:rFonts w:ascii="Times New Roman" w:hAnsi="Times New Roman"/>
          <w:szCs w:val="24"/>
          <w:lang w:val="bs-Latn-BA"/>
        </w:rPr>
        <w:t>(kampanja u izbornim godinama za lokalne i op</w:t>
      </w:r>
      <w:r w:rsidR="00CF5440">
        <w:rPr>
          <w:rFonts w:ascii="Times New Roman" w:hAnsi="Times New Roman"/>
          <w:szCs w:val="24"/>
          <w:lang w:val="bs-Latn-BA"/>
        </w:rPr>
        <w:t>ć</w:t>
      </w:r>
      <w:r w:rsidRPr="00D120D4">
        <w:rPr>
          <w:rFonts w:ascii="Times New Roman" w:hAnsi="Times New Roman"/>
          <w:szCs w:val="24"/>
          <w:lang w:val="bs-Latn-BA"/>
        </w:rPr>
        <w:t>e izbore), u saradnji sa najvišim zvaničnicima i nosiocima odluka u R</w:t>
      </w:r>
      <w:r w:rsidR="00421C29" w:rsidRPr="00D120D4">
        <w:rPr>
          <w:rFonts w:ascii="Times New Roman" w:hAnsi="Times New Roman"/>
          <w:szCs w:val="24"/>
          <w:lang w:val="bs-Latn-BA"/>
        </w:rPr>
        <w:t>S</w:t>
      </w:r>
      <w:r w:rsidRPr="00D120D4">
        <w:rPr>
          <w:rFonts w:ascii="Times New Roman" w:hAnsi="Times New Roman"/>
          <w:szCs w:val="24"/>
          <w:lang w:val="bs-Latn-BA"/>
        </w:rPr>
        <w:t xml:space="preserve">, republičkim i lokalnim organima vlasti, nevladinim organizacijama, medijima i javnim ličnostima (sportisti i drugi). </w:t>
      </w:r>
      <w:r w:rsidR="00421C29" w:rsidRPr="00D120D4">
        <w:rPr>
          <w:rFonts w:ascii="Times New Roman" w:hAnsi="Times New Roman"/>
          <w:szCs w:val="24"/>
          <w:lang w:val="bs-Latn-BA"/>
        </w:rPr>
        <w:t>GC RS</w:t>
      </w:r>
      <w:r w:rsidRPr="00D120D4">
        <w:rPr>
          <w:rFonts w:ascii="Times New Roman" w:hAnsi="Times New Roman"/>
          <w:szCs w:val="24"/>
          <w:lang w:val="bs-Latn-BA"/>
        </w:rPr>
        <w:t xml:space="preserve"> kontinuirano sarađuje i poziva sve medije da žene i muškarce prikazuju na ravnopravan i nestereotipan način. </w:t>
      </w:r>
    </w:p>
    <w:p w14:paraId="4B1DFE23" w14:textId="3079AB16" w:rsidR="000B7F04" w:rsidRPr="00D120D4" w:rsidRDefault="00EB4433" w:rsidP="000B7F04">
      <w:pPr>
        <w:pStyle w:val="pf0"/>
      </w:pPr>
      <w:r w:rsidRPr="00D120D4">
        <w:rPr>
          <w:lang w:val="bs-Latn-BA"/>
        </w:rPr>
        <w:t xml:space="preserve">GC FBiH provodi aktivnosti na </w:t>
      </w:r>
      <w:r w:rsidR="0043174B">
        <w:rPr>
          <w:lang w:val="bs-Latn-BA"/>
        </w:rPr>
        <w:t>informisanju i obuci</w:t>
      </w:r>
      <w:r w:rsidRPr="00D120D4">
        <w:rPr>
          <w:lang w:val="bs-Latn-BA"/>
        </w:rPr>
        <w:t xml:space="preserve"> javnosti o potrebi poštivanja različitosti, uvažavanju </w:t>
      </w:r>
      <w:r w:rsidR="00BD10FC">
        <w:rPr>
          <w:lang w:val="bs-Latn-BA"/>
        </w:rPr>
        <w:t>lica</w:t>
      </w:r>
      <w:r w:rsidRPr="00D120D4">
        <w:rPr>
          <w:lang w:val="bs-Latn-BA"/>
        </w:rPr>
        <w:t xml:space="preserve"> s invaliditetom, </w:t>
      </w:r>
      <w:r w:rsidR="0043174B">
        <w:rPr>
          <w:lang w:val="bs-Latn-BA"/>
        </w:rPr>
        <w:t>lica</w:t>
      </w:r>
      <w:r w:rsidRPr="00D120D4">
        <w:rPr>
          <w:lang w:val="bs-Latn-BA"/>
        </w:rPr>
        <w:t xml:space="preserve"> iz marginaliziranih grupa žena i muškaraca pripadnica/pripadnika romske nacionalne manjine, prevenciji i borbi protiv nasilja u porodici i nasilja nad ženama kao i govora mržnje. </w:t>
      </w:r>
      <w:r w:rsidR="000B7F04" w:rsidRPr="00D120D4">
        <w:rPr>
          <w:rStyle w:val="cf01"/>
          <w:rFonts w:ascii="Times New Roman" w:hAnsi="Times New Roman" w:cs="Times New Roman"/>
          <w:sz w:val="24"/>
          <w:szCs w:val="24"/>
        </w:rPr>
        <w:t xml:space="preserve">U </w:t>
      </w:r>
      <w:r w:rsidR="001B5FFA" w:rsidRPr="00D120D4">
        <w:rPr>
          <w:rStyle w:val="cf01"/>
          <w:rFonts w:ascii="Times New Roman" w:hAnsi="Times New Roman" w:cs="Times New Roman"/>
          <w:sz w:val="24"/>
          <w:szCs w:val="24"/>
        </w:rPr>
        <w:t>ok</w:t>
      </w:r>
      <w:r w:rsidR="000B7F04" w:rsidRPr="00D120D4">
        <w:rPr>
          <w:rStyle w:val="cf01"/>
          <w:rFonts w:ascii="Times New Roman" w:hAnsi="Times New Roman" w:cs="Times New Roman"/>
          <w:sz w:val="24"/>
          <w:szCs w:val="24"/>
        </w:rPr>
        <w:t xml:space="preserve">viru realizacije Akcionog plana za </w:t>
      </w:r>
      <w:r w:rsidR="00BD10FC">
        <w:rPr>
          <w:rStyle w:val="cf01"/>
          <w:rFonts w:ascii="Times New Roman" w:hAnsi="Times New Roman" w:cs="Times New Roman"/>
          <w:sz w:val="24"/>
          <w:szCs w:val="24"/>
        </w:rPr>
        <w:t>implementaciju</w:t>
      </w:r>
      <w:r w:rsidR="000B7F04" w:rsidRPr="00D120D4">
        <w:rPr>
          <w:rStyle w:val="cf01"/>
          <w:rFonts w:ascii="Times New Roman" w:hAnsi="Times New Roman" w:cs="Times New Roman"/>
          <w:sz w:val="24"/>
          <w:szCs w:val="24"/>
        </w:rPr>
        <w:t xml:space="preserve"> Strategije za prevenciju i borbu protiv nasilja u porodici (2018</w:t>
      </w:r>
      <w:r w:rsidR="00BD10FC">
        <w:rPr>
          <w:rStyle w:val="cf01"/>
          <w:rFonts w:ascii="Times New Roman" w:hAnsi="Times New Roman" w:cs="Times New Roman"/>
          <w:sz w:val="24"/>
          <w:szCs w:val="24"/>
        </w:rPr>
        <w:t>.</w:t>
      </w:r>
      <w:r w:rsidR="000B7F04" w:rsidRPr="00D120D4">
        <w:rPr>
          <w:rStyle w:val="cf01"/>
          <w:rFonts w:ascii="Times New Roman" w:hAnsi="Times New Roman" w:cs="Times New Roman"/>
          <w:sz w:val="24"/>
          <w:szCs w:val="24"/>
        </w:rPr>
        <w:t>-2020</w:t>
      </w:r>
      <w:r w:rsidR="00BD10FC">
        <w:rPr>
          <w:rStyle w:val="cf01"/>
          <w:rFonts w:ascii="Times New Roman" w:hAnsi="Times New Roman" w:cs="Times New Roman"/>
          <w:sz w:val="24"/>
          <w:szCs w:val="24"/>
        </w:rPr>
        <w:t>.</w:t>
      </w:r>
      <w:r w:rsidR="000B7F04" w:rsidRPr="00D120D4">
        <w:rPr>
          <w:rStyle w:val="cf01"/>
          <w:rFonts w:ascii="Times New Roman" w:hAnsi="Times New Roman" w:cs="Times New Roman"/>
          <w:sz w:val="24"/>
          <w:szCs w:val="24"/>
        </w:rPr>
        <w:t xml:space="preserve">) i aktivnosti Strategije za unapređenje prava i položaja </w:t>
      </w:r>
      <w:r w:rsidR="0043174B">
        <w:rPr>
          <w:rStyle w:val="cf01"/>
          <w:rFonts w:ascii="Times New Roman" w:hAnsi="Times New Roman" w:cs="Times New Roman"/>
          <w:sz w:val="24"/>
          <w:szCs w:val="24"/>
        </w:rPr>
        <w:t>lica</w:t>
      </w:r>
      <w:r w:rsidR="000B7F04" w:rsidRPr="00D120D4">
        <w:rPr>
          <w:rStyle w:val="cf01"/>
          <w:rFonts w:ascii="Times New Roman" w:hAnsi="Times New Roman" w:cs="Times New Roman"/>
          <w:sz w:val="24"/>
          <w:szCs w:val="24"/>
        </w:rPr>
        <w:t xml:space="preserve"> s invaliditetom u FBiH (2016</w:t>
      </w:r>
      <w:r w:rsidR="00BD10FC">
        <w:rPr>
          <w:rStyle w:val="cf01"/>
          <w:rFonts w:ascii="Times New Roman" w:hAnsi="Times New Roman" w:cs="Times New Roman"/>
          <w:sz w:val="24"/>
          <w:szCs w:val="24"/>
        </w:rPr>
        <w:t>.</w:t>
      </w:r>
      <w:r w:rsidR="000B7F04" w:rsidRPr="00D120D4">
        <w:rPr>
          <w:rStyle w:val="cf01"/>
          <w:rFonts w:ascii="Times New Roman" w:hAnsi="Times New Roman" w:cs="Times New Roman"/>
          <w:sz w:val="24"/>
          <w:szCs w:val="24"/>
        </w:rPr>
        <w:t>-2021</w:t>
      </w:r>
      <w:r w:rsidR="00BD10FC">
        <w:rPr>
          <w:rStyle w:val="cf01"/>
          <w:rFonts w:ascii="Times New Roman" w:hAnsi="Times New Roman" w:cs="Times New Roman"/>
          <w:sz w:val="24"/>
          <w:szCs w:val="24"/>
        </w:rPr>
        <w:t>.</w:t>
      </w:r>
      <w:r w:rsidR="000B7F04" w:rsidRPr="00D120D4">
        <w:rPr>
          <w:rStyle w:val="cf01"/>
          <w:rFonts w:ascii="Times New Roman" w:hAnsi="Times New Roman" w:cs="Times New Roman"/>
          <w:sz w:val="24"/>
          <w:szCs w:val="24"/>
        </w:rPr>
        <w:t xml:space="preserve">) distribuirani su promotivni leci s podacima o vrstama nasilja u porodici, načinima prijavljivanja i subjektima zaštite, koji su prilagođeni slijepim i slabovidnim </w:t>
      </w:r>
      <w:r w:rsidR="0043174B">
        <w:rPr>
          <w:rStyle w:val="cf01"/>
          <w:rFonts w:ascii="Times New Roman" w:hAnsi="Times New Roman" w:cs="Times New Roman"/>
          <w:sz w:val="24"/>
          <w:szCs w:val="24"/>
        </w:rPr>
        <w:t>licima</w:t>
      </w:r>
      <w:r w:rsidR="000B7F04" w:rsidRPr="00D120D4">
        <w:rPr>
          <w:rStyle w:val="cf01"/>
          <w:rFonts w:ascii="Times New Roman" w:hAnsi="Times New Roman" w:cs="Times New Roman"/>
          <w:sz w:val="24"/>
          <w:szCs w:val="24"/>
        </w:rPr>
        <w:t xml:space="preserve">, na način da je broj SOS telefona 1265 štampan na Brajevom pismu. U okviru </w:t>
      </w:r>
      <w:r w:rsidR="00BD10FC">
        <w:rPr>
          <w:rStyle w:val="cf01"/>
          <w:rFonts w:ascii="Times New Roman" w:hAnsi="Times New Roman" w:cs="Times New Roman"/>
          <w:sz w:val="24"/>
          <w:szCs w:val="24"/>
        </w:rPr>
        <w:t>implementacije</w:t>
      </w:r>
      <w:r w:rsidR="000B7F04" w:rsidRPr="00D120D4">
        <w:rPr>
          <w:rStyle w:val="cf01"/>
          <w:rFonts w:ascii="Times New Roman" w:hAnsi="Times New Roman" w:cs="Times New Roman"/>
          <w:sz w:val="24"/>
          <w:szCs w:val="24"/>
        </w:rPr>
        <w:t xml:space="preserve"> digitalne kampanje </w:t>
      </w:r>
      <w:r w:rsidR="0043174B">
        <w:rPr>
          <w:rStyle w:val="cf01"/>
          <w:rFonts w:ascii="Times New Roman" w:hAnsi="Times New Roman" w:cs="Times New Roman"/>
          <w:sz w:val="24"/>
          <w:szCs w:val="24"/>
        </w:rPr>
        <w:t>“</w:t>
      </w:r>
      <w:r w:rsidR="000B7F04" w:rsidRPr="00D120D4">
        <w:rPr>
          <w:rStyle w:val="cf01"/>
          <w:rFonts w:ascii="Times New Roman" w:hAnsi="Times New Roman" w:cs="Times New Roman"/>
          <w:sz w:val="24"/>
          <w:szCs w:val="24"/>
        </w:rPr>
        <w:t>Bolje´vako</w:t>
      </w:r>
      <w:r w:rsidR="0043174B">
        <w:rPr>
          <w:rStyle w:val="cf01"/>
          <w:rFonts w:ascii="Times New Roman" w:hAnsi="Times New Roman" w:cs="Times New Roman"/>
          <w:sz w:val="24"/>
          <w:szCs w:val="24"/>
        </w:rPr>
        <w:t>”</w:t>
      </w:r>
      <w:r w:rsidR="000B7F04" w:rsidRPr="00D120D4">
        <w:rPr>
          <w:rStyle w:val="cf01"/>
          <w:rFonts w:ascii="Times New Roman" w:hAnsi="Times New Roman" w:cs="Times New Roman"/>
          <w:sz w:val="24"/>
          <w:szCs w:val="24"/>
        </w:rPr>
        <w:t xml:space="preserve"> korišteni su pristupačni formati za </w:t>
      </w:r>
      <w:r w:rsidR="00BF7750">
        <w:rPr>
          <w:rStyle w:val="cf01"/>
          <w:rFonts w:ascii="Times New Roman" w:hAnsi="Times New Roman" w:cs="Times New Roman"/>
          <w:sz w:val="24"/>
          <w:szCs w:val="24"/>
        </w:rPr>
        <w:t>lica</w:t>
      </w:r>
      <w:r w:rsidR="000B7F04" w:rsidRPr="00D120D4">
        <w:rPr>
          <w:rStyle w:val="cf01"/>
          <w:rFonts w:ascii="Times New Roman" w:hAnsi="Times New Roman" w:cs="Times New Roman"/>
          <w:sz w:val="24"/>
          <w:szCs w:val="24"/>
        </w:rPr>
        <w:t xml:space="preserve"> sa slušnim oštećenjima (tumač gestovnog jezika).</w:t>
      </w:r>
    </w:p>
    <w:p w14:paraId="7D9B495C" w14:textId="50ABE337" w:rsidR="007C1EE3" w:rsidRPr="00D120D4" w:rsidRDefault="00B03E99" w:rsidP="007864C6">
      <w:pPr>
        <w:jc w:val="both"/>
        <w:rPr>
          <w:rFonts w:ascii="Times New Roman" w:hAnsi="Times New Roman"/>
          <w:szCs w:val="24"/>
          <w:lang w:val="bs-Latn-BA"/>
        </w:rPr>
      </w:pPr>
      <w:r w:rsidRPr="00D120D4">
        <w:rPr>
          <w:rFonts w:ascii="Times New Roman" w:hAnsi="Times New Roman"/>
          <w:szCs w:val="24"/>
          <w:lang w:val="bs-Latn-BA"/>
        </w:rPr>
        <w:t xml:space="preserve">Vijesti o aktivnostima ARS BiH MLJPI i gender centara, uključujući i promotivne, redovno se objavljuju i na internet-stranicama. </w:t>
      </w:r>
      <w:r w:rsidR="001A5F43" w:rsidRPr="00D120D4">
        <w:rPr>
          <w:rFonts w:ascii="Times New Roman" w:hAnsi="Times New Roman"/>
          <w:szCs w:val="24"/>
          <w:lang w:val="bs-Latn-BA"/>
        </w:rPr>
        <w:t>GC</w:t>
      </w:r>
      <w:r w:rsidR="00F06842">
        <w:rPr>
          <w:rFonts w:ascii="Times New Roman" w:hAnsi="Times New Roman"/>
          <w:szCs w:val="24"/>
          <w:lang w:val="sr-Cyrl-BA"/>
        </w:rPr>
        <w:t xml:space="preserve"> </w:t>
      </w:r>
      <w:r w:rsidR="001A5F43" w:rsidRPr="00D120D4">
        <w:rPr>
          <w:rFonts w:ascii="Times New Roman" w:hAnsi="Times New Roman"/>
          <w:szCs w:val="24"/>
          <w:lang w:val="bs-Latn-BA"/>
        </w:rPr>
        <w:t>RS je tokom</w:t>
      </w:r>
      <w:r w:rsidR="007864C6" w:rsidRPr="00D120D4">
        <w:rPr>
          <w:rFonts w:ascii="Times New Roman" w:hAnsi="Times New Roman"/>
          <w:szCs w:val="24"/>
          <w:lang w:val="bs-Latn-BA"/>
        </w:rPr>
        <w:t xml:space="preserve"> pandemije radi</w:t>
      </w:r>
      <w:r w:rsidR="00136AE6">
        <w:rPr>
          <w:rFonts w:ascii="Times New Roman" w:hAnsi="Times New Roman"/>
          <w:szCs w:val="24"/>
          <w:lang w:val="bs-Latn-BA"/>
        </w:rPr>
        <w:t>o</w:t>
      </w:r>
      <w:r w:rsidR="007864C6" w:rsidRPr="00D120D4">
        <w:rPr>
          <w:rFonts w:ascii="Times New Roman" w:hAnsi="Times New Roman"/>
          <w:szCs w:val="24"/>
          <w:lang w:val="bs-Latn-BA"/>
        </w:rPr>
        <w:t xml:space="preserve"> na </w:t>
      </w:r>
      <w:r w:rsidR="001A5F43" w:rsidRPr="00D120D4">
        <w:rPr>
          <w:rFonts w:ascii="Times New Roman" w:hAnsi="Times New Roman"/>
          <w:szCs w:val="24"/>
          <w:lang w:val="bs-Latn-BA"/>
        </w:rPr>
        <w:t>aktivnosti</w:t>
      </w:r>
      <w:r w:rsidR="007864C6" w:rsidRPr="00D120D4">
        <w:rPr>
          <w:rFonts w:ascii="Times New Roman" w:hAnsi="Times New Roman"/>
          <w:szCs w:val="24"/>
          <w:lang w:val="bs-Latn-BA"/>
        </w:rPr>
        <w:t>ma</w:t>
      </w:r>
      <w:r w:rsidR="001A5F43" w:rsidRPr="00D120D4">
        <w:rPr>
          <w:rFonts w:ascii="Times New Roman" w:hAnsi="Times New Roman"/>
          <w:szCs w:val="24"/>
          <w:lang w:val="bs-Latn-BA"/>
        </w:rPr>
        <w:t xml:space="preserve"> podizanja svijesti onlajn putem stranice na Fejsbuku i Instagramu. Analiziranjem pregleda i podjela na FB i Instagramu, konstatovano je da su pregledi prešli preko 200.000 viđenja, dijeljenja i reakcija</w:t>
      </w:r>
      <w:r w:rsidR="007864C6" w:rsidRPr="00D120D4">
        <w:rPr>
          <w:rFonts w:ascii="Times New Roman" w:hAnsi="Times New Roman"/>
          <w:szCs w:val="24"/>
          <w:lang w:val="bs-Latn-BA"/>
        </w:rPr>
        <w:t xml:space="preserve">. </w:t>
      </w:r>
      <w:r w:rsidRPr="00D120D4">
        <w:rPr>
          <w:rFonts w:ascii="Times New Roman" w:hAnsi="Times New Roman"/>
          <w:szCs w:val="24"/>
          <w:lang w:val="bs-Latn-BA"/>
        </w:rPr>
        <w:t>Porast broja posjeta web stranicama ukazu</w:t>
      </w:r>
      <w:r w:rsidR="00797263">
        <w:rPr>
          <w:rFonts w:ascii="Times New Roman" w:hAnsi="Times New Roman"/>
          <w:szCs w:val="24"/>
          <w:lang w:val="bs-Latn-BA"/>
        </w:rPr>
        <w:t>je na povećan nivo informis</w:t>
      </w:r>
      <w:r w:rsidRPr="00D120D4">
        <w:rPr>
          <w:rFonts w:ascii="Times New Roman" w:hAnsi="Times New Roman"/>
          <w:szCs w:val="24"/>
          <w:lang w:val="bs-Latn-BA"/>
        </w:rPr>
        <w:t>anosti o pitanjima iz oblasti ravnopravnosti spolova, kako unutar institucija, tako i u široj javnosti u BiH.</w:t>
      </w:r>
    </w:p>
    <w:p w14:paraId="205BD17B" w14:textId="77777777" w:rsidR="007864C6" w:rsidRPr="00D120D4" w:rsidRDefault="007864C6" w:rsidP="00142E19">
      <w:pPr>
        <w:jc w:val="both"/>
        <w:rPr>
          <w:rFonts w:ascii="Times New Roman" w:hAnsi="Times New Roman"/>
          <w:szCs w:val="24"/>
          <w:lang w:val="bs-Latn-BA"/>
        </w:rPr>
      </w:pPr>
    </w:p>
    <w:p w14:paraId="15AB80F7" w14:textId="7E3775F5" w:rsidR="007864C6" w:rsidRPr="00D120D4" w:rsidRDefault="006E2AF0" w:rsidP="006E2AF0">
      <w:pPr>
        <w:jc w:val="both"/>
        <w:rPr>
          <w:rFonts w:ascii="Times New Roman" w:eastAsia="Calibri" w:hAnsi="Times New Roman"/>
          <w:szCs w:val="24"/>
        </w:rPr>
      </w:pPr>
      <w:r w:rsidRPr="00D120D4">
        <w:rPr>
          <w:rFonts w:ascii="Times New Roman" w:eastAsia="Calibri" w:hAnsi="Times New Roman"/>
          <w:szCs w:val="24"/>
          <w:lang w:val="bs-Latn-BA"/>
        </w:rPr>
        <w:t xml:space="preserve">RAK redovno objavljuje podatke o rodnoj zastupljenosti u upravljačkim strukturama u medijima, na osnovu podataka iz registra pružalaca medijskih usluga. </w:t>
      </w:r>
      <w:r w:rsidRPr="00D120D4">
        <w:rPr>
          <w:rFonts w:ascii="Times New Roman" w:eastAsia="Calibri" w:hAnsi="Times New Roman"/>
          <w:szCs w:val="24"/>
        </w:rPr>
        <w:t>Prema prikupljenim podacima Agencije u 2021.godini, od ukupnog broja radijskih i televizijskih stanica u BiH (265), na direktorskim pozicijama je 68 žena  (25,6%), dok je na pozicijama glavnih i odgovornih urednica njih 112 (42,2%).</w:t>
      </w:r>
    </w:p>
    <w:p w14:paraId="468270B4" w14:textId="77777777" w:rsidR="007864C6" w:rsidRPr="00D120D4" w:rsidRDefault="007864C6" w:rsidP="006E2AF0">
      <w:pPr>
        <w:jc w:val="both"/>
        <w:rPr>
          <w:rFonts w:ascii="Times New Roman" w:hAnsi="Times New Roman"/>
          <w:szCs w:val="24"/>
          <w:lang w:val="bs-Latn-BA"/>
        </w:rPr>
      </w:pPr>
    </w:p>
    <w:p w14:paraId="3939BA47" w14:textId="79DCF3AE" w:rsidR="00B03E99" w:rsidRDefault="00B03E99" w:rsidP="00314BD5">
      <w:pPr>
        <w:tabs>
          <w:tab w:val="num" w:pos="0"/>
          <w:tab w:val="left" w:pos="720"/>
        </w:tabs>
        <w:jc w:val="both"/>
        <w:rPr>
          <w:rFonts w:ascii="Times New Roman" w:hAnsi="Times New Roman"/>
          <w:b/>
          <w:szCs w:val="24"/>
          <w:lang w:val="bs-Latn-BA"/>
        </w:rPr>
      </w:pPr>
    </w:p>
    <w:p w14:paraId="2C7D4E80" w14:textId="10D7C210" w:rsidR="00BD10FC" w:rsidRDefault="00BD10FC" w:rsidP="00314BD5">
      <w:pPr>
        <w:tabs>
          <w:tab w:val="num" w:pos="0"/>
          <w:tab w:val="left" w:pos="720"/>
        </w:tabs>
        <w:jc w:val="both"/>
        <w:rPr>
          <w:rFonts w:ascii="Times New Roman" w:hAnsi="Times New Roman"/>
          <w:b/>
          <w:szCs w:val="24"/>
          <w:lang w:val="bs-Latn-BA"/>
        </w:rPr>
      </w:pPr>
    </w:p>
    <w:p w14:paraId="403C92FD" w14:textId="63D6AD53" w:rsidR="00BD10FC" w:rsidRDefault="00BD10FC" w:rsidP="00314BD5">
      <w:pPr>
        <w:tabs>
          <w:tab w:val="num" w:pos="0"/>
          <w:tab w:val="left" w:pos="720"/>
        </w:tabs>
        <w:jc w:val="both"/>
        <w:rPr>
          <w:rFonts w:ascii="Times New Roman" w:hAnsi="Times New Roman"/>
          <w:b/>
          <w:szCs w:val="24"/>
          <w:lang w:val="bs-Latn-BA"/>
        </w:rPr>
      </w:pPr>
    </w:p>
    <w:p w14:paraId="3DC43D11" w14:textId="77777777" w:rsidR="00BD10FC" w:rsidRPr="00D120D4" w:rsidRDefault="00BD10FC" w:rsidP="00314BD5">
      <w:pPr>
        <w:tabs>
          <w:tab w:val="num" w:pos="0"/>
          <w:tab w:val="left" w:pos="720"/>
        </w:tabs>
        <w:jc w:val="both"/>
        <w:rPr>
          <w:rFonts w:ascii="Times New Roman" w:hAnsi="Times New Roman"/>
          <w:b/>
          <w:szCs w:val="24"/>
          <w:lang w:val="bs-Latn-BA"/>
        </w:rPr>
      </w:pPr>
    </w:p>
    <w:p w14:paraId="495A542B" w14:textId="77777777" w:rsidR="00486CAA" w:rsidRPr="00D120D4" w:rsidRDefault="005D7B84" w:rsidP="00015E80">
      <w:pPr>
        <w:pStyle w:val="Tekst"/>
        <w:spacing w:before="0" w:after="200"/>
        <w:rPr>
          <w:rFonts w:ascii="Times New Roman" w:hAnsi="Times New Roman"/>
          <w:b/>
          <w:sz w:val="24"/>
          <w:lang w:val="bs-Latn-BA"/>
        </w:rPr>
      </w:pPr>
      <w:r w:rsidRPr="00D120D4">
        <w:rPr>
          <w:rFonts w:ascii="Times New Roman" w:hAnsi="Times New Roman"/>
          <w:b/>
          <w:sz w:val="24"/>
          <w:lang w:val="bs-Latn-BA"/>
        </w:rPr>
        <w:t xml:space="preserve">Mjere </w:t>
      </w:r>
    </w:p>
    <w:p w14:paraId="295BD84E" w14:textId="17A33F1C" w:rsidR="0075060A" w:rsidRPr="00D120D4" w:rsidRDefault="00486CAA" w:rsidP="00015E80">
      <w:pPr>
        <w:pStyle w:val="Podnaslov"/>
        <w:pBdr>
          <w:top w:val="none" w:sz="0" w:space="0" w:color="auto"/>
          <w:left w:val="none" w:sz="0" w:space="0" w:color="auto"/>
          <w:bottom w:val="none" w:sz="0" w:space="0" w:color="auto"/>
          <w:right w:val="none" w:sz="0" w:space="0" w:color="auto"/>
        </w:pBdr>
        <w:tabs>
          <w:tab w:val="num" w:pos="0"/>
        </w:tabs>
        <w:spacing w:before="0" w:after="200" w:line="240" w:lineRule="auto"/>
        <w:jc w:val="both"/>
        <w:rPr>
          <w:rFonts w:ascii="Times New Roman" w:hAnsi="Times New Roman"/>
          <w:bCs/>
          <w:lang w:val="bs-Latn-BA"/>
        </w:rPr>
      </w:pPr>
      <w:r w:rsidRPr="00D120D4">
        <w:rPr>
          <w:rFonts w:ascii="Times New Roman" w:hAnsi="Times New Roman"/>
          <w:b w:val="0"/>
          <w:bCs/>
          <w:lang w:val="bs-Latn-BA"/>
        </w:rPr>
        <w:t>Osnovni cilj koji se želi</w:t>
      </w:r>
      <w:r w:rsidR="00E96634" w:rsidRPr="00D120D4">
        <w:rPr>
          <w:rFonts w:ascii="Times New Roman" w:hAnsi="Times New Roman"/>
          <w:b w:val="0"/>
          <w:bCs/>
          <w:lang w:val="bs-Latn-BA"/>
        </w:rPr>
        <w:t xml:space="preserve"> postići predviđenim mjerama su</w:t>
      </w:r>
      <w:r w:rsidR="00E96634" w:rsidRPr="00D120D4">
        <w:rPr>
          <w:rFonts w:ascii="Times New Roman" w:hAnsi="Times New Roman"/>
          <w:bCs/>
          <w:lang w:val="bs-Latn-BA"/>
        </w:rPr>
        <w:t xml:space="preserve"> g</w:t>
      </w:r>
      <w:r w:rsidR="001866E9" w:rsidRPr="00D120D4">
        <w:rPr>
          <w:rFonts w:ascii="Times New Roman" w:hAnsi="Times New Roman"/>
          <w:bCs/>
          <w:lang w:val="bs-Latn-BA"/>
        </w:rPr>
        <w:t xml:space="preserve">ender senzitivni elektronski i pisani mediji </w:t>
      </w:r>
      <w:r w:rsidR="009006B8" w:rsidRPr="00D120D4">
        <w:rPr>
          <w:rFonts w:ascii="Times New Roman" w:hAnsi="Times New Roman"/>
          <w:bCs/>
          <w:lang w:val="bs-Latn-BA"/>
        </w:rPr>
        <w:t>u</w:t>
      </w:r>
      <w:r w:rsidR="00D110C7" w:rsidRPr="00D120D4">
        <w:rPr>
          <w:rFonts w:ascii="Times New Roman" w:hAnsi="Times New Roman"/>
          <w:bCs/>
          <w:lang w:val="bs-Latn-BA"/>
        </w:rPr>
        <w:t xml:space="preserve"> </w:t>
      </w:r>
      <w:r w:rsidR="001866E9" w:rsidRPr="00D120D4">
        <w:rPr>
          <w:rFonts w:ascii="Times New Roman" w:hAnsi="Times New Roman"/>
          <w:bCs/>
          <w:lang w:val="bs-Latn-BA"/>
        </w:rPr>
        <w:t>Bosne i Hercegovine</w:t>
      </w:r>
    </w:p>
    <w:p w14:paraId="4385E447" w14:textId="616A7D32" w:rsidR="003C18C3" w:rsidRPr="00D120D4" w:rsidRDefault="003C18C3"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Podizanje svijesti javnosti kroz obilježavanje značajnih datuma iz oblasti ravnopravnosti spolova (sedmice ravnopravnosti spolova „Gender Week“, međunarodne kampanje „16 dana aktivizma borbe protiv nasilja na osnovu spola“,</w:t>
      </w:r>
      <w:r w:rsidR="009006B8" w:rsidRPr="00D120D4">
        <w:rPr>
          <w:rFonts w:ascii="Times New Roman" w:hAnsi="Times New Roman" w:cs="Times New Roman"/>
          <w:b w:val="0"/>
          <w:lang w:val="bs-Latn-BA"/>
        </w:rPr>
        <w:t xml:space="preserve"> „Generacija za ravnopravnost“,</w:t>
      </w:r>
      <w:r w:rsidRPr="00D120D4">
        <w:rPr>
          <w:rFonts w:ascii="Times New Roman" w:hAnsi="Times New Roman" w:cs="Times New Roman"/>
          <w:b w:val="0"/>
          <w:lang w:val="bs-Latn-BA"/>
        </w:rPr>
        <w:t xml:space="preserve"> te ostalih značajnih datuma u oblasti ravnopravnosti spolova)</w:t>
      </w:r>
      <w:r w:rsidR="005D7B84" w:rsidRPr="00D120D4">
        <w:rPr>
          <w:rFonts w:ascii="Times New Roman" w:hAnsi="Times New Roman" w:cs="Times New Roman"/>
          <w:b w:val="0"/>
          <w:lang w:val="bs-Latn-BA"/>
        </w:rPr>
        <w:t>.</w:t>
      </w:r>
    </w:p>
    <w:p w14:paraId="02935DA0" w14:textId="77777777" w:rsidR="00EC1033" w:rsidRPr="00D120D4" w:rsidRDefault="0075060A"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Organizovanje promotivnih događaja, kampanja, konferencija, radionica, okruglih st</w:t>
      </w:r>
      <w:r w:rsidR="005D7B84" w:rsidRPr="00D120D4">
        <w:rPr>
          <w:rFonts w:ascii="Times New Roman" w:hAnsi="Times New Roman" w:cs="Times New Roman"/>
          <w:b w:val="0"/>
          <w:lang w:val="bs-Latn-BA"/>
        </w:rPr>
        <w:t xml:space="preserve">olova, tematskih sjednica o ravnopravnosti spolova </w:t>
      </w:r>
      <w:r w:rsidRPr="00D120D4">
        <w:rPr>
          <w:rFonts w:ascii="Times New Roman" w:hAnsi="Times New Roman" w:cs="Times New Roman"/>
          <w:b w:val="0"/>
          <w:lang w:val="bs-Latn-BA"/>
        </w:rPr>
        <w:t>u različitim oblastima društvenog života</w:t>
      </w:r>
      <w:r w:rsidR="005D7B84" w:rsidRPr="00D120D4">
        <w:rPr>
          <w:rFonts w:ascii="Times New Roman" w:hAnsi="Times New Roman" w:cs="Times New Roman"/>
          <w:b w:val="0"/>
          <w:lang w:val="bs-Latn-BA"/>
        </w:rPr>
        <w:t>, uključujući i izradu i distribuciju promotivnih i edukativnih materijala.</w:t>
      </w:r>
    </w:p>
    <w:p w14:paraId="6A7B70D4" w14:textId="44BB1459" w:rsidR="00B7447F" w:rsidRPr="00D120D4" w:rsidRDefault="0075060A"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 xml:space="preserve">Unapređenje i redovno ažuriranje sadržaja web stranica </w:t>
      </w:r>
      <w:r w:rsidR="004D4871" w:rsidRPr="00D120D4">
        <w:rPr>
          <w:rFonts w:ascii="Times New Roman" w:hAnsi="Times New Roman" w:cs="Times New Roman"/>
          <w:b w:val="0"/>
          <w:lang w:val="bs-Latn-BA"/>
        </w:rPr>
        <w:t>ARS BiH MLJPI</w:t>
      </w:r>
      <w:r w:rsidR="00922A1E" w:rsidRPr="00D120D4">
        <w:rPr>
          <w:rFonts w:ascii="Times New Roman" w:hAnsi="Times New Roman" w:cs="Times New Roman"/>
          <w:b w:val="0"/>
          <w:lang w:val="bs-Latn-BA"/>
        </w:rPr>
        <w:t xml:space="preserve"> , GC</w:t>
      </w:r>
      <w:r w:rsidR="004D4871" w:rsidRPr="00D120D4">
        <w:rPr>
          <w:rFonts w:ascii="Times New Roman" w:hAnsi="Times New Roman" w:cs="Times New Roman"/>
          <w:b w:val="0"/>
          <w:lang w:val="bs-Latn-BA"/>
        </w:rPr>
        <w:t xml:space="preserve"> </w:t>
      </w:r>
      <w:r w:rsidR="00922A1E" w:rsidRPr="00D120D4">
        <w:rPr>
          <w:rFonts w:ascii="Times New Roman" w:hAnsi="Times New Roman" w:cs="Times New Roman"/>
          <w:b w:val="0"/>
          <w:lang w:val="bs-Latn-BA"/>
        </w:rPr>
        <w:t>FBiH, GC</w:t>
      </w:r>
      <w:r w:rsidR="004D4871" w:rsidRPr="00D120D4">
        <w:rPr>
          <w:rFonts w:ascii="Times New Roman" w:hAnsi="Times New Roman" w:cs="Times New Roman"/>
          <w:b w:val="0"/>
          <w:lang w:val="bs-Latn-BA"/>
        </w:rPr>
        <w:t xml:space="preserve"> </w:t>
      </w:r>
      <w:r w:rsidR="00922A1E" w:rsidRPr="00D120D4">
        <w:rPr>
          <w:rFonts w:ascii="Times New Roman" w:hAnsi="Times New Roman" w:cs="Times New Roman"/>
          <w:b w:val="0"/>
          <w:lang w:val="bs-Latn-BA"/>
        </w:rPr>
        <w:t>RS</w:t>
      </w:r>
      <w:r w:rsidR="00BD10FC">
        <w:rPr>
          <w:rFonts w:ascii="Times New Roman" w:hAnsi="Times New Roman" w:cs="Times New Roman"/>
          <w:b w:val="0"/>
          <w:lang w:val="bs-Latn-BA"/>
        </w:rPr>
        <w:t>.</w:t>
      </w:r>
    </w:p>
    <w:p w14:paraId="1CA46D94" w14:textId="77777777" w:rsidR="00394BDD" w:rsidRPr="00D120D4" w:rsidRDefault="005D7B84"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Podsticanje usvajanja i sprovođenja mjera, smjernica, pravila ponašanja ili drugih odredbi u okviru elektronskih i štampanih medija, koje uključuju eliminaciju diskriminacije na osnovi spola i štetnih gender st</w:t>
      </w:r>
      <w:r w:rsidR="00394BDD" w:rsidRPr="00D120D4">
        <w:rPr>
          <w:rFonts w:ascii="Times New Roman" w:hAnsi="Times New Roman" w:cs="Times New Roman"/>
          <w:b w:val="0"/>
          <w:lang w:val="bs-Latn-BA"/>
        </w:rPr>
        <w:t>ereotipa u medijskim sadržajima, imajući u vidu uticaj medija na oblikovanje vrijednosti sudova i ponašanja, potreba i interesa žena i muškaraca u svim fazama života.</w:t>
      </w:r>
    </w:p>
    <w:p w14:paraId="5DAB354A" w14:textId="77777777" w:rsidR="005D7B84" w:rsidRPr="00D120D4" w:rsidRDefault="00394BDD" w:rsidP="00D110C7">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P</w:t>
      </w:r>
      <w:r w:rsidR="005D7B84" w:rsidRPr="00D120D4">
        <w:rPr>
          <w:rFonts w:ascii="Times New Roman" w:hAnsi="Times New Roman" w:cs="Times New Roman"/>
          <w:b w:val="0"/>
          <w:lang w:val="bs-Latn-BA"/>
        </w:rPr>
        <w:t xml:space="preserve">odsticanje </w:t>
      </w:r>
      <w:r w:rsidRPr="00D120D4">
        <w:rPr>
          <w:rFonts w:ascii="Times New Roman" w:hAnsi="Times New Roman" w:cs="Times New Roman"/>
          <w:b w:val="0"/>
          <w:lang w:val="bs-Latn-BA"/>
        </w:rPr>
        <w:t xml:space="preserve">i podrška proizvodnji </w:t>
      </w:r>
      <w:r w:rsidR="005D7B84" w:rsidRPr="00D120D4">
        <w:rPr>
          <w:rFonts w:ascii="Times New Roman" w:hAnsi="Times New Roman" w:cs="Times New Roman"/>
          <w:b w:val="0"/>
          <w:lang w:val="bs-Latn-BA"/>
        </w:rPr>
        <w:t>medijskih sadržaja koji prikazuju žene i muškarace na ravnopravan i nestereotipan način, promoviraju njihov ravnopravan status i uloge u privatnoj i javnoj sferi, s punim poštovanjem njihovog ljudskog dostojanstva</w:t>
      </w:r>
      <w:r w:rsidRPr="00D120D4">
        <w:rPr>
          <w:rFonts w:ascii="Times New Roman" w:hAnsi="Times New Roman" w:cs="Times New Roman"/>
          <w:b w:val="0"/>
          <w:lang w:val="bs-Latn-BA"/>
        </w:rPr>
        <w:t>.</w:t>
      </w:r>
    </w:p>
    <w:p w14:paraId="0C284D99" w14:textId="61309366" w:rsidR="000F1102" w:rsidRPr="00D120D4" w:rsidRDefault="000F1102"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004D4871" w:rsidRPr="00D120D4">
        <w:rPr>
          <w:rFonts w:ascii="Times New Roman" w:hAnsi="Times New Roman"/>
          <w:szCs w:val="24"/>
          <w:lang w:val="bs-Latn-BA"/>
        </w:rPr>
        <w:t>ARS BiH MLJPI</w:t>
      </w:r>
      <w:r w:rsidR="00975CB5" w:rsidRPr="00D120D4">
        <w:rPr>
          <w:rFonts w:ascii="Times New Roman" w:hAnsi="Times New Roman"/>
          <w:szCs w:val="24"/>
          <w:lang w:val="bs-Latn-BA"/>
        </w:rPr>
        <w:t>, GC</w:t>
      </w:r>
      <w:r w:rsidR="004D4871" w:rsidRPr="00D120D4">
        <w:rPr>
          <w:rFonts w:ascii="Times New Roman" w:hAnsi="Times New Roman"/>
          <w:szCs w:val="24"/>
          <w:lang w:val="bs-Latn-BA"/>
        </w:rPr>
        <w:t xml:space="preserve"> </w:t>
      </w:r>
      <w:r w:rsidR="00975CB5" w:rsidRPr="00D120D4">
        <w:rPr>
          <w:rFonts w:ascii="Times New Roman" w:hAnsi="Times New Roman"/>
          <w:szCs w:val="24"/>
          <w:lang w:val="bs-Latn-BA"/>
        </w:rPr>
        <w:t>FBiH, GC</w:t>
      </w:r>
      <w:r w:rsidR="004D4871" w:rsidRPr="00D120D4">
        <w:rPr>
          <w:rFonts w:ascii="Times New Roman" w:hAnsi="Times New Roman"/>
          <w:szCs w:val="24"/>
          <w:lang w:val="bs-Latn-BA"/>
        </w:rPr>
        <w:t xml:space="preserve"> </w:t>
      </w:r>
      <w:r w:rsidR="00975CB5" w:rsidRPr="00D120D4">
        <w:rPr>
          <w:rFonts w:ascii="Times New Roman" w:hAnsi="Times New Roman"/>
          <w:szCs w:val="24"/>
          <w:lang w:val="bs-Latn-BA"/>
        </w:rPr>
        <w:t>RS</w:t>
      </w:r>
      <w:r w:rsidR="00BD10FC">
        <w:rPr>
          <w:rFonts w:ascii="Times New Roman" w:hAnsi="Times New Roman"/>
          <w:szCs w:val="24"/>
          <w:lang w:val="bs-Latn-BA"/>
        </w:rPr>
        <w:t>.</w:t>
      </w:r>
      <w:r w:rsidR="00394BDD" w:rsidRPr="00D120D4">
        <w:rPr>
          <w:rFonts w:ascii="Times New Roman" w:hAnsi="Times New Roman"/>
          <w:szCs w:val="24"/>
          <w:lang w:val="bs-Latn-BA"/>
        </w:rPr>
        <w:t xml:space="preserve"> </w:t>
      </w:r>
    </w:p>
    <w:p w14:paraId="0135A7C6" w14:textId="384D5011" w:rsidR="000F1102" w:rsidRPr="00D120D4" w:rsidRDefault="000F1102"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 xml:space="preserve">Rok </w:t>
      </w:r>
      <w:r w:rsidR="00BD10FC">
        <w:rPr>
          <w:rFonts w:ascii="Times New Roman" w:hAnsi="Times New Roman"/>
          <w:b/>
          <w:szCs w:val="24"/>
          <w:lang w:val="bs-Latn-BA"/>
        </w:rPr>
        <w:t>implementacije</w:t>
      </w:r>
      <w:r w:rsidRPr="00D120D4">
        <w:rPr>
          <w:rFonts w:ascii="Times New Roman" w:hAnsi="Times New Roman"/>
          <w:b/>
          <w:szCs w:val="24"/>
          <w:lang w:val="bs-Latn-BA"/>
        </w:rPr>
        <w:t xml:space="preserve">: </w:t>
      </w:r>
      <w:r w:rsidR="003B0E2B" w:rsidRPr="00D120D4">
        <w:rPr>
          <w:rFonts w:ascii="Times New Roman" w:hAnsi="Times New Roman"/>
          <w:szCs w:val="24"/>
          <w:lang w:val="bs-Latn-BA"/>
        </w:rPr>
        <w:t>2023</w:t>
      </w:r>
      <w:r w:rsidR="007C0522">
        <w:rPr>
          <w:rFonts w:ascii="Times New Roman" w:hAnsi="Times New Roman"/>
          <w:szCs w:val="24"/>
          <w:lang w:val="bs-Latn-BA"/>
        </w:rPr>
        <w:t>.</w:t>
      </w:r>
      <w:r w:rsidR="00B03E99" w:rsidRPr="00D120D4">
        <w:rPr>
          <w:rFonts w:ascii="Times New Roman" w:hAnsi="Times New Roman"/>
          <w:szCs w:val="24"/>
          <w:lang w:val="bs-Latn-BA"/>
        </w:rPr>
        <w:t xml:space="preserve"> </w:t>
      </w:r>
      <w:r w:rsidRPr="00D120D4">
        <w:rPr>
          <w:rFonts w:ascii="Times New Roman" w:hAnsi="Times New Roman"/>
          <w:szCs w:val="24"/>
          <w:lang w:val="bs-Latn-BA"/>
        </w:rPr>
        <w:t>-</w:t>
      </w:r>
      <w:r w:rsidR="00B03E99" w:rsidRPr="00D120D4">
        <w:rPr>
          <w:rFonts w:ascii="Times New Roman" w:hAnsi="Times New Roman"/>
          <w:szCs w:val="24"/>
          <w:lang w:val="bs-Latn-BA"/>
        </w:rPr>
        <w:t xml:space="preserve"> </w:t>
      </w:r>
      <w:r w:rsidRPr="00D120D4">
        <w:rPr>
          <w:rFonts w:ascii="Times New Roman" w:hAnsi="Times New Roman"/>
          <w:szCs w:val="24"/>
          <w:lang w:val="bs-Latn-BA"/>
        </w:rPr>
        <w:t>20</w:t>
      </w:r>
      <w:r w:rsidR="003B0E2B" w:rsidRPr="00D120D4">
        <w:rPr>
          <w:rFonts w:ascii="Times New Roman" w:hAnsi="Times New Roman"/>
          <w:szCs w:val="24"/>
          <w:lang w:val="bs-Latn-BA"/>
        </w:rPr>
        <w:t>27</w:t>
      </w:r>
      <w:r w:rsidRPr="00D120D4">
        <w:rPr>
          <w:rFonts w:ascii="Times New Roman" w:hAnsi="Times New Roman"/>
          <w:szCs w:val="24"/>
          <w:lang w:val="bs-Latn-BA"/>
        </w:rPr>
        <w:t xml:space="preserve">. </w:t>
      </w:r>
      <w:r w:rsidR="00394BDD" w:rsidRPr="00D120D4">
        <w:rPr>
          <w:rFonts w:ascii="Times New Roman" w:hAnsi="Times New Roman"/>
          <w:szCs w:val="24"/>
          <w:lang w:val="bs-Latn-BA"/>
        </w:rPr>
        <w:t>g</w:t>
      </w:r>
      <w:r w:rsidRPr="00D120D4">
        <w:rPr>
          <w:rFonts w:ascii="Times New Roman" w:hAnsi="Times New Roman"/>
          <w:szCs w:val="24"/>
          <w:lang w:val="bs-Latn-BA"/>
        </w:rPr>
        <w:t>odine</w:t>
      </w:r>
    </w:p>
    <w:p w14:paraId="61F954AC" w14:textId="61351C86" w:rsidR="00B03E99" w:rsidRPr="00D120D4" w:rsidRDefault="00B03E99"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p>
    <w:p w14:paraId="6C2E47A4" w14:textId="77777777" w:rsidR="00394BDD" w:rsidRPr="00D120D4" w:rsidRDefault="00394BDD"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p>
    <w:p w14:paraId="467F5680" w14:textId="77777777" w:rsidR="00C11D05" w:rsidRPr="00D120D4" w:rsidRDefault="0075060A" w:rsidP="00B75AD0">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eastAsia="bs-Latn-BA"/>
        </w:rPr>
      </w:pPr>
      <w:bookmarkStart w:id="60" w:name="_Toc152667118"/>
      <w:bookmarkStart w:id="61" w:name="_Toc332005659"/>
      <w:bookmarkStart w:id="62" w:name="_Toc332010890"/>
      <w:r w:rsidRPr="00D120D4">
        <w:rPr>
          <w:rFonts w:ascii="Times New Roman" w:hAnsi="Times New Roman" w:cs="Times New Roman"/>
          <w:color w:val="4F81BD"/>
          <w:lang w:val="bs-Latn-BA" w:eastAsia="bs-Latn-BA"/>
        </w:rPr>
        <w:t xml:space="preserve">Podrška </w:t>
      </w:r>
      <w:r w:rsidR="00394BDD" w:rsidRPr="00D120D4">
        <w:rPr>
          <w:rFonts w:ascii="Times New Roman" w:hAnsi="Times New Roman" w:cs="Times New Roman"/>
          <w:color w:val="4F81BD"/>
          <w:lang w:val="bs-Latn-BA" w:eastAsia="bs-Latn-BA"/>
        </w:rPr>
        <w:t xml:space="preserve">institucionalnim i vaninstitucionalnim partnerima  </w:t>
      </w:r>
      <w:r w:rsidR="00C11D05" w:rsidRPr="00D120D4">
        <w:rPr>
          <w:rFonts w:ascii="Times New Roman" w:hAnsi="Times New Roman" w:cs="Times New Roman"/>
          <w:color w:val="4F81BD"/>
          <w:lang w:val="bs-Latn-BA" w:eastAsia="bs-Latn-BA"/>
        </w:rPr>
        <w:t>u procesu uključivanja principa ravnopravnosti  spolova</w:t>
      </w:r>
      <w:bookmarkEnd w:id="60"/>
      <w:r w:rsidR="00C11D05" w:rsidRPr="00D120D4">
        <w:rPr>
          <w:rFonts w:ascii="Times New Roman" w:hAnsi="Times New Roman" w:cs="Times New Roman"/>
          <w:color w:val="4F81BD"/>
          <w:lang w:val="bs-Latn-BA" w:eastAsia="bs-Latn-BA"/>
        </w:rPr>
        <w:t xml:space="preserve"> </w:t>
      </w:r>
      <w:bookmarkEnd w:id="61"/>
      <w:bookmarkEnd w:id="62"/>
    </w:p>
    <w:p w14:paraId="1E2637A8" w14:textId="77777777" w:rsidR="00C11D05" w:rsidRPr="00D120D4" w:rsidRDefault="00C11D05" w:rsidP="00314BD5">
      <w:pPr>
        <w:jc w:val="both"/>
        <w:rPr>
          <w:rFonts w:ascii="Times New Roman" w:eastAsia="Calibri" w:hAnsi="Times New Roman"/>
          <w:b/>
          <w:szCs w:val="24"/>
          <w:lang w:val="bs-Latn-BA"/>
        </w:rPr>
      </w:pPr>
    </w:p>
    <w:p w14:paraId="3B31E2A0" w14:textId="3E614A07" w:rsidR="002F287D" w:rsidRPr="00D120D4" w:rsidRDefault="00E96634" w:rsidP="00314BD5">
      <w:pPr>
        <w:jc w:val="both"/>
        <w:rPr>
          <w:rFonts w:ascii="Times New Roman" w:eastAsia="Calibri" w:hAnsi="Times New Roman"/>
          <w:b/>
          <w:szCs w:val="24"/>
          <w:lang w:val="bs-Latn-BA"/>
        </w:rPr>
      </w:pPr>
      <w:r w:rsidRPr="00D120D4">
        <w:rPr>
          <w:rFonts w:ascii="Times New Roman" w:eastAsia="Calibri" w:hAnsi="Times New Roman"/>
          <w:b/>
          <w:szCs w:val="24"/>
          <w:lang w:val="bs-Latn-BA"/>
        </w:rPr>
        <w:t xml:space="preserve">Uvod </w:t>
      </w:r>
    </w:p>
    <w:p w14:paraId="3561CD2E" w14:textId="63870D63" w:rsidR="0038491A" w:rsidRPr="00D120D4" w:rsidRDefault="0038491A" w:rsidP="00314BD5">
      <w:pPr>
        <w:jc w:val="both"/>
        <w:rPr>
          <w:rFonts w:ascii="Times New Roman" w:eastAsia="Calibri" w:hAnsi="Times New Roman"/>
          <w:b/>
          <w:szCs w:val="24"/>
          <w:lang w:val="bs-Latn-BA"/>
        </w:rPr>
      </w:pPr>
    </w:p>
    <w:p w14:paraId="70489413" w14:textId="59EB2E08" w:rsidR="0038491A" w:rsidRPr="00D120D4" w:rsidRDefault="0038491A" w:rsidP="0038491A">
      <w:pPr>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Uvođenje principa ravnopravnosti spolova u planove, programe i budžete institucija na svim nivoima vlasti u BiH uključivalo je, tokom </w:t>
      </w:r>
      <w:r w:rsidR="00CE608F">
        <w:rPr>
          <w:rFonts w:ascii="Times New Roman" w:eastAsia="Calibri" w:hAnsi="Times New Roman"/>
          <w:szCs w:val="24"/>
          <w:lang w:val="bs-Latn-BA"/>
        </w:rPr>
        <w:t>implementacije</w:t>
      </w:r>
      <w:r w:rsidRPr="00D120D4">
        <w:rPr>
          <w:rFonts w:ascii="Times New Roman" w:eastAsia="Calibri" w:hAnsi="Times New Roman"/>
          <w:szCs w:val="24"/>
          <w:lang w:val="bs-Latn-BA"/>
        </w:rPr>
        <w:t xml:space="preserve"> GAP-a</w:t>
      </w:r>
      <w:r w:rsidR="007864C6" w:rsidRPr="00D120D4">
        <w:rPr>
          <w:rFonts w:ascii="Times New Roman" w:eastAsia="Calibri" w:hAnsi="Times New Roman"/>
          <w:szCs w:val="24"/>
          <w:lang w:val="bs-Latn-BA"/>
        </w:rPr>
        <w:t xml:space="preserve"> BiH</w:t>
      </w:r>
      <w:r w:rsidRPr="00D120D4">
        <w:rPr>
          <w:rFonts w:ascii="Times New Roman" w:eastAsia="Calibri" w:hAnsi="Times New Roman"/>
          <w:szCs w:val="24"/>
          <w:lang w:val="bs-Latn-BA"/>
        </w:rPr>
        <w:t>, kontinuirano jačanje kapaciteta institucija uz stručnu podršku ARS BiH</w:t>
      </w:r>
      <w:r w:rsidR="00E23142" w:rsidRPr="00D120D4">
        <w:rPr>
          <w:rFonts w:ascii="Times New Roman" w:eastAsia="Calibri" w:hAnsi="Times New Roman"/>
          <w:szCs w:val="24"/>
          <w:lang w:val="bs-Latn-BA"/>
        </w:rPr>
        <w:t xml:space="preserve"> MLJPI i gender centara. To </w:t>
      </w:r>
      <w:r w:rsidR="007864C6" w:rsidRPr="00D120D4">
        <w:rPr>
          <w:rFonts w:ascii="Times New Roman" w:eastAsia="Calibri" w:hAnsi="Times New Roman"/>
          <w:szCs w:val="24"/>
          <w:lang w:val="bs-Latn-BA"/>
        </w:rPr>
        <w:t xml:space="preserve">je </w:t>
      </w:r>
      <w:r w:rsidRPr="00D120D4">
        <w:rPr>
          <w:rFonts w:ascii="Times New Roman" w:eastAsia="Calibri" w:hAnsi="Times New Roman"/>
          <w:szCs w:val="24"/>
          <w:lang w:val="bs-Latn-BA"/>
        </w:rPr>
        <w:t xml:space="preserve">podrazumijevalo kontinuirane obuke državnih službenika, podršku izradi gender analiza, inicijativama na usklađivanju propisa i uvođenju posebnih mjera za postizanje ravnopravnosti spolova, kao i podršku radu koordinacionih tijela uspostavljenih za praćenje važećih strategija i politika. ARS BiH MLJPI i </w:t>
      </w:r>
      <w:r w:rsidR="00BC2D94" w:rsidRPr="00D120D4">
        <w:rPr>
          <w:rFonts w:ascii="Times New Roman" w:eastAsia="Calibri" w:hAnsi="Times New Roman"/>
          <w:szCs w:val="24"/>
          <w:lang w:val="bs-Latn-BA"/>
        </w:rPr>
        <w:t>GC RS i GC FBiH</w:t>
      </w:r>
      <w:r w:rsidRPr="00D120D4">
        <w:rPr>
          <w:rFonts w:ascii="Times New Roman" w:eastAsia="Calibri" w:hAnsi="Times New Roman"/>
          <w:szCs w:val="24"/>
          <w:lang w:val="bs-Latn-BA"/>
        </w:rPr>
        <w:t xml:space="preserve"> pružali su podršku nadležnim institucijama i koordinirali </w:t>
      </w:r>
      <w:r w:rsidR="00CE608F">
        <w:rPr>
          <w:rFonts w:ascii="Times New Roman" w:eastAsia="Calibri" w:hAnsi="Times New Roman"/>
          <w:szCs w:val="24"/>
          <w:lang w:val="bs-Latn-BA"/>
        </w:rPr>
        <w:t>implementaciju</w:t>
      </w:r>
      <w:r w:rsidRPr="00D120D4">
        <w:rPr>
          <w:rFonts w:ascii="Times New Roman" w:eastAsia="Calibri" w:hAnsi="Times New Roman"/>
          <w:szCs w:val="24"/>
          <w:lang w:val="bs-Latn-BA"/>
        </w:rPr>
        <w:t xml:space="preserve"> važećih strategija, akcionih planova, te uvođenje posebnih akcija u područja kritična za unaprijeđenje položaja žena i ravnopravnosti spolova. </w:t>
      </w:r>
    </w:p>
    <w:p w14:paraId="6166D89A" w14:textId="77777777" w:rsidR="006E2AF0" w:rsidRPr="00D120D4" w:rsidRDefault="006E2AF0" w:rsidP="0038491A">
      <w:pPr>
        <w:jc w:val="both"/>
        <w:rPr>
          <w:rFonts w:ascii="Times New Roman" w:eastAsia="Calibri" w:hAnsi="Times New Roman"/>
          <w:szCs w:val="24"/>
          <w:lang w:val="bs-Latn-BA"/>
        </w:rPr>
      </w:pPr>
    </w:p>
    <w:p w14:paraId="4F196D73" w14:textId="099F2B49" w:rsidR="0038491A" w:rsidRDefault="0038491A" w:rsidP="0038491A">
      <w:pPr>
        <w:jc w:val="both"/>
        <w:rPr>
          <w:rFonts w:ascii="Times New Roman" w:eastAsia="Calibri" w:hAnsi="Times New Roman"/>
          <w:szCs w:val="24"/>
          <w:lang w:val="bs-Latn-BA"/>
        </w:rPr>
      </w:pPr>
      <w:r w:rsidRPr="00D120D4">
        <w:rPr>
          <w:rFonts w:ascii="Times New Roman" w:eastAsia="Calibri" w:hAnsi="Times New Roman"/>
          <w:szCs w:val="24"/>
          <w:lang w:val="bs-Latn-BA"/>
        </w:rPr>
        <w:t>U proteklom periodu najveći doprinos sistemskom uvođenju ravnopravnosti spolova u prioritetne oblasti društvenog djelovanja postignut je kroz implementaciju FIGAP</w:t>
      </w:r>
      <w:r w:rsidR="00E23142" w:rsidRPr="00D120D4">
        <w:rPr>
          <w:rFonts w:ascii="Times New Roman" w:eastAsia="Calibri" w:hAnsi="Times New Roman"/>
          <w:szCs w:val="24"/>
          <w:lang w:val="bs-Latn-BA"/>
        </w:rPr>
        <w:t xml:space="preserve"> II</w:t>
      </w:r>
      <w:r w:rsidR="00CE608F">
        <w:rPr>
          <w:rFonts w:ascii="Times New Roman" w:eastAsia="Calibri" w:hAnsi="Times New Roman"/>
          <w:szCs w:val="24"/>
          <w:lang w:val="bs-Latn-BA"/>
        </w:rPr>
        <w:t xml:space="preserve"> programa,</w:t>
      </w:r>
      <w:r w:rsidRPr="00D120D4">
        <w:rPr>
          <w:rFonts w:ascii="Times New Roman" w:eastAsia="Calibri" w:hAnsi="Times New Roman"/>
          <w:szCs w:val="24"/>
          <w:lang w:val="bs-Latn-BA"/>
        </w:rPr>
        <w:t xml:space="preserve"> čime su obezbijeđena značajna sredstva za finansiranje GAP BiH za period 2018</w:t>
      </w:r>
      <w:r w:rsidR="007C0522">
        <w:rPr>
          <w:rFonts w:ascii="Times New Roman" w:eastAsia="Calibri" w:hAnsi="Times New Roman"/>
          <w:szCs w:val="24"/>
          <w:lang w:val="bs-Latn-BA"/>
        </w:rPr>
        <w:t>.</w:t>
      </w:r>
      <w:r w:rsidRPr="00D120D4">
        <w:rPr>
          <w:rFonts w:ascii="Times New Roman" w:eastAsia="Calibri" w:hAnsi="Times New Roman"/>
          <w:szCs w:val="24"/>
          <w:lang w:val="bs-Latn-BA"/>
        </w:rPr>
        <w:t>-2022.</w:t>
      </w:r>
      <w:r w:rsidR="00CE608F">
        <w:rPr>
          <w:rFonts w:ascii="Times New Roman" w:eastAsia="Calibri" w:hAnsi="Times New Roman"/>
          <w:szCs w:val="24"/>
          <w:lang w:val="bs-Latn-BA"/>
        </w:rPr>
        <w:t xml:space="preserve"> godine</w:t>
      </w:r>
      <w:r w:rsidRPr="00D120D4">
        <w:rPr>
          <w:rFonts w:ascii="Times New Roman" w:eastAsia="Calibri" w:hAnsi="Times New Roman"/>
          <w:szCs w:val="24"/>
          <w:lang w:val="bs-Latn-BA"/>
        </w:rPr>
        <w:t xml:space="preserve"> uključujući podršku nadležnim institucionalnim kao i vaninstitucionalnim partnerima. U tom procesu ključnu ulogu </w:t>
      </w:r>
      <w:r w:rsidR="006E2AF0" w:rsidRPr="00D120D4">
        <w:rPr>
          <w:rFonts w:ascii="Times New Roman" w:eastAsia="Calibri" w:hAnsi="Times New Roman"/>
          <w:szCs w:val="24"/>
          <w:lang w:val="bs-Latn-BA"/>
        </w:rPr>
        <w:t>imaju</w:t>
      </w:r>
      <w:r w:rsidRPr="00D120D4">
        <w:rPr>
          <w:rFonts w:ascii="Times New Roman" w:eastAsia="Calibri" w:hAnsi="Times New Roman"/>
          <w:szCs w:val="24"/>
          <w:lang w:val="bs-Latn-BA"/>
        </w:rPr>
        <w:t xml:space="preserve"> ARS BIH,</w:t>
      </w:r>
      <w:r w:rsidR="00CE608F">
        <w:rPr>
          <w:rFonts w:ascii="Times New Roman" w:eastAsia="Calibri" w:hAnsi="Times New Roman"/>
          <w:szCs w:val="24"/>
          <w:lang w:val="bs-Latn-BA"/>
        </w:rPr>
        <w:t xml:space="preserve"> </w:t>
      </w:r>
      <w:r w:rsidRPr="00D120D4">
        <w:rPr>
          <w:rFonts w:ascii="Times New Roman" w:eastAsia="Calibri" w:hAnsi="Times New Roman"/>
          <w:szCs w:val="24"/>
          <w:lang w:val="bs-Latn-BA"/>
        </w:rPr>
        <w:t>MLJPI BiH, GC FBIH i GC RS, te mehanizmi saradnje između ovih institucija i drugih institucija na svim nivoima vlasti u BiH, kao i nevladinog sektora.</w:t>
      </w:r>
      <w:r w:rsidR="001F6CC7" w:rsidRPr="00D120D4">
        <w:rPr>
          <w:rFonts w:ascii="Times New Roman" w:hAnsi="Times New Roman"/>
          <w:szCs w:val="24"/>
        </w:rPr>
        <w:t xml:space="preserve"> </w:t>
      </w:r>
      <w:r w:rsidR="001F6CC7" w:rsidRPr="00D120D4">
        <w:rPr>
          <w:rFonts w:ascii="Times New Roman" w:eastAsia="Calibri" w:hAnsi="Times New Roman"/>
          <w:szCs w:val="24"/>
          <w:lang w:val="bs-Latn-BA"/>
        </w:rPr>
        <w:t>U toku je proces izrade FIGAP III programa, te obezbijeđivanja donatorskih sredstva za finansiranje narednog GAP BiH za period 2023</w:t>
      </w:r>
      <w:r w:rsidR="007C0522">
        <w:rPr>
          <w:rFonts w:ascii="Times New Roman" w:eastAsia="Calibri" w:hAnsi="Times New Roman"/>
          <w:szCs w:val="24"/>
          <w:lang w:val="bs-Latn-BA"/>
        </w:rPr>
        <w:t>.</w:t>
      </w:r>
      <w:r w:rsidR="001F6CC7" w:rsidRPr="00D120D4">
        <w:rPr>
          <w:rFonts w:ascii="Times New Roman" w:eastAsia="Calibri" w:hAnsi="Times New Roman"/>
          <w:szCs w:val="24"/>
          <w:lang w:val="bs-Latn-BA"/>
        </w:rPr>
        <w:t>-2027.</w:t>
      </w:r>
      <w:r w:rsidR="007C0522">
        <w:rPr>
          <w:rFonts w:ascii="Times New Roman" w:eastAsia="Calibri" w:hAnsi="Times New Roman"/>
          <w:szCs w:val="24"/>
          <w:lang w:val="bs-Latn-BA"/>
        </w:rPr>
        <w:t xml:space="preserve"> godine</w:t>
      </w:r>
      <w:r w:rsidR="006E2AF0" w:rsidRPr="00D120D4">
        <w:rPr>
          <w:rFonts w:ascii="Times New Roman" w:eastAsia="Calibri" w:hAnsi="Times New Roman"/>
          <w:szCs w:val="24"/>
          <w:lang w:val="bs-Latn-BA"/>
        </w:rPr>
        <w:t>,</w:t>
      </w:r>
      <w:r w:rsidR="001F6CC7" w:rsidRPr="00D120D4">
        <w:rPr>
          <w:rFonts w:ascii="Times New Roman" w:eastAsia="Calibri" w:hAnsi="Times New Roman"/>
          <w:szCs w:val="24"/>
          <w:lang w:val="bs-Latn-BA"/>
        </w:rPr>
        <w:t xml:space="preserve"> uključujući podršku institucionalnim  i vaninstitucionalnim partnerima. </w:t>
      </w:r>
    </w:p>
    <w:p w14:paraId="4FC6878D" w14:textId="25C4A1D8" w:rsidR="007D585A" w:rsidRDefault="007D585A" w:rsidP="0038491A">
      <w:pPr>
        <w:jc w:val="both"/>
        <w:rPr>
          <w:rFonts w:ascii="Times New Roman" w:eastAsia="Calibri" w:hAnsi="Times New Roman"/>
          <w:szCs w:val="24"/>
          <w:lang w:val="bs-Latn-BA"/>
        </w:rPr>
      </w:pPr>
    </w:p>
    <w:p w14:paraId="0381B16A" w14:textId="77777777" w:rsidR="007D585A" w:rsidRPr="00D120D4" w:rsidRDefault="007D585A" w:rsidP="0038491A">
      <w:pPr>
        <w:jc w:val="both"/>
        <w:rPr>
          <w:rFonts w:ascii="Times New Roman" w:eastAsia="Calibri" w:hAnsi="Times New Roman"/>
          <w:szCs w:val="24"/>
          <w:lang w:val="bs-Latn-BA"/>
        </w:rPr>
      </w:pPr>
    </w:p>
    <w:p w14:paraId="4170CE1A" w14:textId="05551401" w:rsidR="0038491A" w:rsidRPr="00D120D4" w:rsidRDefault="0038491A" w:rsidP="0038491A">
      <w:pPr>
        <w:jc w:val="both"/>
        <w:rPr>
          <w:rFonts w:ascii="Times New Roman" w:eastAsia="Calibri" w:hAnsi="Times New Roman"/>
          <w:szCs w:val="24"/>
          <w:lang w:val="bs-Latn-BA"/>
        </w:rPr>
      </w:pPr>
    </w:p>
    <w:p w14:paraId="10BB4BC6" w14:textId="77777777" w:rsidR="0038491A" w:rsidRPr="00D120D4" w:rsidRDefault="0038491A" w:rsidP="0038491A">
      <w:pPr>
        <w:jc w:val="both"/>
        <w:rPr>
          <w:rFonts w:ascii="Times New Roman" w:eastAsia="Calibri" w:hAnsi="Times New Roman"/>
          <w:b/>
          <w:szCs w:val="24"/>
          <w:lang w:val="bs-Latn-BA"/>
        </w:rPr>
      </w:pPr>
      <w:r w:rsidRPr="00D120D4">
        <w:rPr>
          <w:rFonts w:ascii="Times New Roman" w:eastAsia="Calibri" w:hAnsi="Times New Roman"/>
          <w:b/>
          <w:szCs w:val="24"/>
          <w:lang w:val="bs-Latn-BA"/>
        </w:rPr>
        <w:t>Ocjena stanja</w:t>
      </w:r>
    </w:p>
    <w:p w14:paraId="7C56B6D4" w14:textId="77777777" w:rsidR="0038491A" w:rsidRPr="00D120D4" w:rsidRDefault="0038491A" w:rsidP="0038491A">
      <w:pPr>
        <w:jc w:val="both"/>
        <w:rPr>
          <w:rFonts w:ascii="Times New Roman" w:eastAsia="Calibri" w:hAnsi="Times New Roman"/>
          <w:szCs w:val="24"/>
          <w:lang w:val="bs-Latn-BA"/>
        </w:rPr>
      </w:pPr>
    </w:p>
    <w:p w14:paraId="25B0E34B" w14:textId="3EF68F6F" w:rsidR="0038491A" w:rsidRPr="00D120D4" w:rsidRDefault="0038491A" w:rsidP="0038491A">
      <w:pPr>
        <w:jc w:val="both"/>
        <w:rPr>
          <w:rFonts w:ascii="Times New Roman" w:eastAsia="Calibri" w:hAnsi="Times New Roman"/>
          <w:szCs w:val="24"/>
          <w:lang w:val="bs-Latn-BA"/>
        </w:rPr>
      </w:pPr>
      <w:r w:rsidRPr="00D120D4">
        <w:rPr>
          <w:rFonts w:ascii="Times New Roman" w:eastAsia="Calibri" w:hAnsi="Times New Roman"/>
          <w:szCs w:val="24"/>
          <w:lang w:val="bs-Latn-BA"/>
        </w:rPr>
        <w:t xml:space="preserve">U okviru </w:t>
      </w:r>
      <w:r w:rsidR="007D585A">
        <w:rPr>
          <w:rFonts w:ascii="Times New Roman" w:eastAsia="Calibri" w:hAnsi="Times New Roman"/>
          <w:szCs w:val="24"/>
          <w:lang w:val="bs-Latn-BA"/>
        </w:rPr>
        <w:t>implementacije</w:t>
      </w:r>
      <w:r w:rsidRPr="00D120D4">
        <w:rPr>
          <w:rFonts w:ascii="Times New Roman" w:eastAsia="Calibri" w:hAnsi="Times New Roman"/>
          <w:szCs w:val="24"/>
          <w:lang w:val="bs-Latn-BA"/>
        </w:rPr>
        <w:t xml:space="preserve"> GAP-a BiH </w:t>
      </w:r>
      <w:r w:rsidR="4A9C929F" w:rsidRPr="00D120D4">
        <w:rPr>
          <w:rFonts w:ascii="Times New Roman" w:eastAsia="Calibri" w:hAnsi="Times New Roman"/>
          <w:szCs w:val="24"/>
          <w:lang w:val="bs-Latn-BA"/>
        </w:rPr>
        <w:t>GIM</w:t>
      </w:r>
      <w:r w:rsidRPr="00D120D4">
        <w:rPr>
          <w:rFonts w:ascii="Times New Roman" w:eastAsia="Calibri" w:hAnsi="Times New Roman"/>
          <w:szCs w:val="24"/>
          <w:lang w:val="bs-Latn-BA"/>
        </w:rPr>
        <w:t xml:space="preserve"> kontinuirano pruža</w:t>
      </w:r>
      <w:r w:rsidR="00D72AD8" w:rsidRPr="00D120D4">
        <w:rPr>
          <w:rFonts w:ascii="Times New Roman" w:eastAsia="Calibri" w:hAnsi="Times New Roman"/>
          <w:szCs w:val="24"/>
          <w:lang w:val="bs-Latn-BA"/>
        </w:rPr>
        <w:t>ju</w:t>
      </w:r>
      <w:r w:rsidRPr="00D120D4">
        <w:rPr>
          <w:rFonts w:ascii="Times New Roman" w:eastAsia="Calibri" w:hAnsi="Times New Roman"/>
          <w:szCs w:val="24"/>
          <w:lang w:val="bs-Latn-BA"/>
        </w:rPr>
        <w:t xml:space="preserve"> stručnu i konsultativnu podršku institucionalnim i vaninstitucionalnim partnerima u realizaciji programa i projekata , koji ima</w:t>
      </w:r>
      <w:r w:rsidR="00B929EC" w:rsidRPr="00D120D4">
        <w:rPr>
          <w:rFonts w:ascii="Times New Roman" w:eastAsia="Calibri" w:hAnsi="Times New Roman"/>
          <w:szCs w:val="24"/>
          <w:lang w:val="bs-Latn-BA"/>
        </w:rPr>
        <w:t>ju</w:t>
      </w:r>
      <w:r w:rsidRPr="00D120D4">
        <w:rPr>
          <w:rFonts w:ascii="Times New Roman" w:eastAsia="Calibri" w:hAnsi="Times New Roman"/>
          <w:szCs w:val="24"/>
          <w:lang w:val="bs-Latn-BA"/>
        </w:rPr>
        <w:t xml:space="preserve"> za cilj uvođenje principa ravnopravnosti spolova. </w:t>
      </w:r>
      <w:r w:rsidR="000975DB" w:rsidRPr="00D120D4">
        <w:rPr>
          <w:rFonts w:ascii="Times New Roman" w:eastAsia="Calibri" w:hAnsi="Times New Roman"/>
          <w:szCs w:val="24"/>
          <w:lang w:val="bs-Latn-BA"/>
        </w:rPr>
        <w:t>T</w:t>
      </w:r>
      <w:r w:rsidRPr="00D120D4">
        <w:rPr>
          <w:rFonts w:ascii="Times New Roman" w:eastAsia="Calibri" w:hAnsi="Times New Roman"/>
          <w:szCs w:val="24"/>
          <w:lang w:val="bs-Latn-BA"/>
        </w:rPr>
        <w:t>ema ravnopravnosti spolova</w:t>
      </w:r>
      <w:r w:rsidR="007D585A">
        <w:rPr>
          <w:rFonts w:ascii="Times New Roman" w:eastAsia="Calibri" w:hAnsi="Times New Roman"/>
          <w:szCs w:val="24"/>
          <w:lang w:val="bs-Latn-BA"/>
        </w:rPr>
        <w:t xml:space="preserve"> </w:t>
      </w:r>
      <w:r w:rsidRPr="00D120D4">
        <w:rPr>
          <w:rFonts w:ascii="Times New Roman" w:eastAsia="Calibri" w:hAnsi="Times New Roman"/>
          <w:szCs w:val="24"/>
          <w:lang w:val="bs-Latn-BA"/>
        </w:rPr>
        <w:t>uvršten</w:t>
      </w:r>
      <w:r w:rsidR="007D585A">
        <w:rPr>
          <w:rFonts w:ascii="Times New Roman" w:eastAsia="Calibri" w:hAnsi="Times New Roman"/>
          <w:szCs w:val="24"/>
          <w:lang w:val="bs-Latn-BA"/>
        </w:rPr>
        <w:t>a je</w:t>
      </w:r>
      <w:r w:rsidRPr="00D120D4">
        <w:rPr>
          <w:rFonts w:ascii="Times New Roman" w:eastAsia="Calibri" w:hAnsi="Times New Roman"/>
          <w:szCs w:val="24"/>
          <w:lang w:val="bs-Latn-BA"/>
        </w:rPr>
        <w:t xml:space="preserve"> u redovne programe obuka koji se za različite ciljne grupe provode na nivou BiH i entiteta. </w:t>
      </w:r>
    </w:p>
    <w:p w14:paraId="7DBB969D" w14:textId="77777777" w:rsidR="007864C6" w:rsidRPr="00D120D4" w:rsidRDefault="007864C6" w:rsidP="005D534D">
      <w:pPr>
        <w:jc w:val="both"/>
        <w:rPr>
          <w:rFonts w:ascii="Times New Roman" w:eastAsia="Calibri" w:hAnsi="Times New Roman"/>
          <w:szCs w:val="24"/>
          <w:lang w:val="bs-Latn-BA"/>
        </w:rPr>
      </w:pPr>
    </w:p>
    <w:p w14:paraId="7CE2B733" w14:textId="02358CF0" w:rsidR="005D534D" w:rsidRPr="00D120D4" w:rsidRDefault="0038491A" w:rsidP="005D534D">
      <w:pPr>
        <w:jc w:val="both"/>
        <w:rPr>
          <w:rFonts w:ascii="Times New Roman" w:hAnsi="Times New Roman"/>
          <w:szCs w:val="24"/>
          <w:lang w:val="sr-Latn-BA"/>
        </w:rPr>
      </w:pPr>
      <w:r w:rsidRPr="00D120D4">
        <w:rPr>
          <w:rFonts w:ascii="Times New Roman" w:eastAsia="Calibri" w:hAnsi="Times New Roman"/>
          <w:szCs w:val="24"/>
          <w:lang w:val="bs-Latn-BA"/>
        </w:rPr>
        <w:t xml:space="preserve">U skladu sa ciljevima GAP-a BIH, kao i na osnovu obaveze koja proističe iz ZoRS BiH, zaživjela je praksa donošenja internih akata (odluka, smjernica, preporuka) o uvođenju konkretnih mjera za postizanje ravnopravnosti spolova u nadležnim institucijama. </w:t>
      </w:r>
      <w:r w:rsidR="005D534D" w:rsidRPr="00D120D4">
        <w:rPr>
          <w:rFonts w:ascii="Times New Roman" w:eastAsia="Calibri" w:hAnsi="Times New Roman"/>
          <w:szCs w:val="24"/>
          <w:lang w:val="bs-Latn-BA"/>
        </w:rPr>
        <w:t xml:space="preserve">Tako je </w:t>
      </w:r>
      <w:r w:rsidR="005D534D" w:rsidRPr="00D120D4">
        <w:rPr>
          <w:rFonts w:ascii="Times New Roman" w:hAnsi="Times New Roman"/>
          <w:szCs w:val="24"/>
          <w:lang w:val="bs-Latn-BA"/>
        </w:rPr>
        <w:t>oblast ravnop</w:t>
      </w:r>
      <w:r w:rsidR="0037639B">
        <w:rPr>
          <w:rFonts w:ascii="Times New Roman" w:hAnsi="Times New Roman"/>
          <w:szCs w:val="24"/>
          <w:lang w:val="bs-Latn-BA"/>
        </w:rPr>
        <w:t xml:space="preserve">ravnosti spolova integrisana </w:t>
      </w:r>
      <w:r w:rsidR="005D534D" w:rsidRPr="00D120D4">
        <w:rPr>
          <w:rFonts w:ascii="Times New Roman" w:hAnsi="Times New Roman"/>
          <w:szCs w:val="24"/>
          <w:lang w:val="bs-Latn-BA"/>
        </w:rPr>
        <w:t>u Program obu</w:t>
      </w:r>
      <w:r w:rsidR="007D585A">
        <w:rPr>
          <w:rFonts w:ascii="Times New Roman" w:hAnsi="Times New Roman"/>
          <w:szCs w:val="24"/>
          <w:lang w:val="bs-Latn-BA"/>
        </w:rPr>
        <w:t>ka Agencije za državnu službu Bi</w:t>
      </w:r>
      <w:r w:rsidR="005D534D" w:rsidRPr="00D120D4">
        <w:rPr>
          <w:rFonts w:ascii="Times New Roman" w:hAnsi="Times New Roman"/>
          <w:szCs w:val="24"/>
          <w:lang w:val="bs-Latn-BA"/>
        </w:rPr>
        <w:t xml:space="preserve">H za novouposlene državne službenike. Pored toga, 2020. </w:t>
      </w:r>
      <w:r w:rsidR="15C40EFE" w:rsidRPr="00D120D4">
        <w:rPr>
          <w:rFonts w:ascii="Times New Roman" w:hAnsi="Times New Roman"/>
          <w:szCs w:val="24"/>
          <w:lang w:val="bs-Latn-BA"/>
        </w:rPr>
        <w:t>godine, Visoko sudsko i tužilačko vijeće Bosne i Hercegovine</w:t>
      </w:r>
      <w:r w:rsidR="005D534D" w:rsidRPr="00D120D4">
        <w:rPr>
          <w:rFonts w:ascii="Times New Roman" w:hAnsi="Times New Roman"/>
          <w:szCs w:val="24"/>
          <w:lang w:val="bs-Latn-BA"/>
        </w:rPr>
        <w:t xml:space="preserve"> </w:t>
      </w:r>
      <w:r w:rsidR="0E9DE21A" w:rsidRPr="00D120D4">
        <w:rPr>
          <w:rFonts w:ascii="Times New Roman" w:hAnsi="Times New Roman"/>
          <w:szCs w:val="24"/>
          <w:lang w:val="bs-Latn-BA"/>
        </w:rPr>
        <w:t>(</w:t>
      </w:r>
      <w:r w:rsidR="005D534D" w:rsidRPr="00D120D4">
        <w:rPr>
          <w:rFonts w:ascii="Times New Roman" w:hAnsi="Times New Roman"/>
          <w:szCs w:val="24"/>
          <w:lang w:val="hr-HR"/>
        </w:rPr>
        <w:t>VSTV</w:t>
      </w:r>
      <w:r w:rsidR="007D585A">
        <w:rPr>
          <w:rFonts w:ascii="Times New Roman" w:hAnsi="Times New Roman"/>
          <w:szCs w:val="24"/>
          <w:lang w:val="hr-HR"/>
        </w:rPr>
        <w:t xml:space="preserve"> </w:t>
      </w:r>
      <w:r w:rsidR="005D534D" w:rsidRPr="00D120D4">
        <w:rPr>
          <w:rFonts w:ascii="Times New Roman" w:hAnsi="Times New Roman"/>
          <w:szCs w:val="24"/>
          <w:lang w:val="hr-HR"/>
        </w:rPr>
        <w:t>BiH</w:t>
      </w:r>
      <w:r w:rsidR="06C0325E" w:rsidRPr="00D120D4">
        <w:rPr>
          <w:rFonts w:ascii="Times New Roman" w:hAnsi="Times New Roman"/>
          <w:szCs w:val="24"/>
          <w:lang w:val="hr-HR"/>
        </w:rPr>
        <w:t>)</w:t>
      </w:r>
      <w:r w:rsidR="005D534D" w:rsidRPr="00D120D4">
        <w:rPr>
          <w:rFonts w:ascii="Times New Roman" w:hAnsi="Times New Roman"/>
          <w:szCs w:val="24"/>
          <w:lang w:val="hr-HR"/>
        </w:rPr>
        <w:t xml:space="preserve"> usvojilo je </w:t>
      </w:r>
      <w:r w:rsidR="005D534D" w:rsidRPr="00D120D4">
        <w:rPr>
          <w:rFonts w:ascii="Times New Roman" w:hAnsi="Times New Roman"/>
          <w:bCs/>
          <w:szCs w:val="24"/>
          <w:lang w:val="hr-HR"/>
        </w:rPr>
        <w:t>Strategiju za unapređenje ravnopravnosti</w:t>
      </w:r>
      <w:r w:rsidR="007D585A">
        <w:rPr>
          <w:rFonts w:ascii="Times New Roman" w:hAnsi="Times New Roman"/>
          <w:bCs/>
          <w:szCs w:val="24"/>
          <w:lang w:val="hr-HR"/>
        </w:rPr>
        <w:t xml:space="preserve"> spolova</w:t>
      </w:r>
      <w:r w:rsidR="005D534D" w:rsidRPr="00D120D4">
        <w:rPr>
          <w:rFonts w:ascii="Times New Roman" w:hAnsi="Times New Roman"/>
          <w:bCs/>
          <w:szCs w:val="24"/>
          <w:lang w:val="hr-HR"/>
        </w:rPr>
        <w:t xml:space="preserve"> u pravosuđu BiH</w:t>
      </w:r>
      <w:r w:rsidR="005D534D" w:rsidRPr="00D120D4">
        <w:rPr>
          <w:rFonts w:ascii="Times New Roman" w:hAnsi="Times New Roman"/>
          <w:szCs w:val="24"/>
          <w:lang w:val="hr-HR"/>
        </w:rPr>
        <w:t xml:space="preserve">, na temelju koje sve pravosudne institucije u BiH trebaju donijeti vlastite akcione planove. </w:t>
      </w:r>
    </w:p>
    <w:p w14:paraId="0E0C8CE4" w14:textId="10E91F2F" w:rsidR="0038491A" w:rsidRPr="00D120D4" w:rsidRDefault="0038491A" w:rsidP="0038491A">
      <w:pPr>
        <w:jc w:val="both"/>
        <w:rPr>
          <w:rFonts w:ascii="Times New Roman" w:eastAsia="Calibri" w:hAnsi="Times New Roman"/>
          <w:szCs w:val="24"/>
          <w:lang w:val="bs-Latn-BA"/>
        </w:rPr>
      </w:pPr>
    </w:p>
    <w:p w14:paraId="48A527C0" w14:textId="380D4402" w:rsidR="005D534D" w:rsidRPr="00D120D4" w:rsidRDefault="005D534D" w:rsidP="005D534D">
      <w:pPr>
        <w:jc w:val="both"/>
        <w:rPr>
          <w:rFonts w:ascii="Times New Roman" w:hAnsi="Times New Roman"/>
          <w:szCs w:val="24"/>
          <w:lang w:val="bs-Latn-BA"/>
        </w:rPr>
      </w:pPr>
      <w:r w:rsidRPr="00D120D4">
        <w:rPr>
          <w:rFonts w:ascii="Times New Roman" w:hAnsi="Times New Roman"/>
          <w:szCs w:val="24"/>
          <w:lang w:val="bs-Latn-BA"/>
        </w:rPr>
        <w:t xml:space="preserve">MS BIH je donijelo Odluku o formiranju </w:t>
      </w:r>
      <w:r w:rsidR="1972D9C8" w:rsidRPr="00D120D4">
        <w:rPr>
          <w:rFonts w:ascii="Times New Roman" w:hAnsi="Times New Roman"/>
          <w:szCs w:val="24"/>
          <w:lang w:val="bs-Latn-BA"/>
        </w:rPr>
        <w:t>KO</w:t>
      </w:r>
      <w:r w:rsidRPr="00D120D4">
        <w:rPr>
          <w:rFonts w:ascii="Times New Roman" w:hAnsi="Times New Roman"/>
          <w:szCs w:val="24"/>
          <w:lang w:val="bs-Latn-BA"/>
        </w:rPr>
        <w:t xml:space="preserve"> MS BIH, kojom su definisane aktivnosti ovog mi</w:t>
      </w:r>
      <w:r w:rsidR="007D585A">
        <w:rPr>
          <w:rFonts w:ascii="Times New Roman" w:hAnsi="Times New Roman"/>
          <w:szCs w:val="24"/>
          <w:lang w:val="bs-Latn-BA"/>
        </w:rPr>
        <w:t>nistarstva u vezi s primjenom ZoRS Bi</w:t>
      </w:r>
      <w:r w:rsidRPr="00D120D4">
        <w:rPr>
          <w:rFonts w:ascii="Times New Roman" w:hAnsi="Times New Roman"/>
          <w:szCs w:val="24"/>
          <w:lang w:val="bs-Latn-BA"/>
        </w:rPr>
        <w:t xml:space="preserve">H, </w:t>
      </w:r>
      <w:r w:rsidR="00A071D0" w:rsidRPr="00D120D4">
        <w:rPr>
          <w:rFonts w:ascii="Times New Roman" w:hAnsi="Times New Roman"/>
          <w:szCs w:val="24"/>
          <w:lang w:val="bs-Latn-BA"/>
        </w:rPr>
        <w:t xml:space="preserve">odnosno </w:t>
      </w:r>
      <w:r w:rsidR="007D585A">
        <w:rPr>
          <w:rFonts w:ascii="Times New Roman" w:hAnsi="Times New Roman"/>
          <w:szCs w:val="24"/>
          <w:lang w:val="bs-Latn-BA"/>
        </w:rPr>
        <w:t>GAP Bi</w:t>
      </w:r>
      <w:r w:rsidRPr="00D120D4">
        <w:rPr>
          <w:rFonts w:ascii="Times New Roman" w:hAnsi="Times New Roman"/>
          <w:szCs w:val="24"/>
          <w:lang w:val="bs-Latn-BA"/>
        </w:rPr>
        <w:t xml:space="preserve">H. </w:t>
      </w:r>
      <w:r w:rsidR="007864C6" w:rsidRPr="00D120D4">
        <w:rPr>
          <w:rFonts w:ascii="Times New Roman" w:hAnsi="Times New Roman"/>
          <w:szCs w:val="24"/>
          <w:lang w:val="bs-Latn-BA"/>
        </w:rPr>
        <w:t xml:space="preserve">MS BiH je potom </w:t>
      </w:r>
      <w:r w:rsidRPr="00D120D4">
        <w:rPr>
          <w:rFonts w:ascii="Times New Roman" w:hAnsi="Times New Roman"/>
          <w:szCs w:val="24"/>
          <w:lang w:val="bs-Latn-BA"/>
        </w:rPr>
        <w:t>izra</w:t>
      </w:r>
      <w:r w:rsidR="007864C6" w:rsidRPr="00D120D4">
        <w:rPr>
          <w:rFonts w:ascii="Times New Roman" w:hAnsi="Times New Roman"/>
          <w:szCs w:val="24"/>
          <w:lang w:val="bs-Latn-BA"/>
        </w:rPr>
        <w:t>dilo</w:t>
      </w:r>
      <w:r w:rsidRPr="00D120D4">
        <w:rPr>
          <w:rFonts w:ascii="Times New Roman" w:hAnsi="Times New Roman"/>
          <w:szCs w:val="24"/>
          <w:lang w:val="bs-Latn-BA"/>
        </w:rPr>
        <w:t xml:space="preserve"> Poslovnik o </w:t>
      </w:r>
      <w:r w:rsidR="007D585A">
        <w:rPr>
          <w:rFonts w:ascii="Times New Roman" w:hAnsi="Times New Roman"/>
          <w:szCs w:val="24"/>
          <w:lang w:val="bs-Latn-BA"/>
        </w:rPr>
        <w:t>radu Koordinacionog odbora MS Bi</w:t>
      </w:r>
      <w:r w:rsidRPr="00D120D4">
        <w:rPr>
          <w:rFonts w:ascii="Times New Roman" w:hAnsi="Times New Roman"/>
          <w:szCs w:val="24"/>
          <w:lang w:val="bs-Latn-BA"/>
        </w:rPr>
        <w:t xml:space="preserve">H, te Plan rada s ciljem unapređenja kapaciteta za uvođenje principa ravnopravnosti </w:t>
      </w:r>
      <w:r w:rsidR="007D585A">
        <w:rPr>
          <w:rFonts w:ascii="Times New Roman" w:hAnsi="Times New Roman"/>
          <w:szCs w:val="24"/>
          <w:lang w:val="bs-Latn-BA"/>
        </w:rPr>
        <w:t>spolova u rad m</w:t>
      </w:r>
      <w:r w:rsidRPr="00D120D4">
        <w:rPr>
          <w:rFonts w:ascii="Times New Roman" w:hAnsi="Times New Roman"/>
          <w:szCs w:val="24"/>
          <w:lang w:val="bs-Latn-BA"/>
        </w:rPr>
        <w:t>inistarstva, uključujući usklađivanje politika, zakona i drugih propisa.</w:t>
      </w:r>
    </w:p>
    <w:p w14:paraId="02F2DEF9" w14:textId="77777777" w:rsidR="005D534D" w:rsidRPr="00D120D4" w:rsidRDefault="005D534D" w:rsidP="005D534D">
      <w:pPr>
        <w:rPr>
          <w:rFonts w:ascii="Times New Roman" w:hAnsi="Times New Roman"/>
          <w:szCs w:val="24"/>
          <w:lang w:val="bs-Latn-BA"/>
        </w:rPr>
      </w:pPr>
    </w:p>
    <w:p w14:paraId="5A5E0F4C" w14:textId="2CEC0BBB" w:rsidR="005D534D" w:rsidRPr="00D120D4" w:rsidRDefault="005D534D" w:rsidP="0038491A">
      <w:pPr>
        <w:jc w:val="both"/>
        <w:rPr>
          <w:rFonts w:ascii="Times New Roman" w:eastAsia="Calibri" w:hAnsi="Times New Roman"/>
          <w:szCs w:val="24"/>
          <w:lang w:val="bs-Latn-BA"/>
        </w:rPr>
      </w:pPr>
      <w:r w:rsidRPr="00D120D4">
        <w:rPr>
          <w:rFonts w:ascii="Times New Roman" w:hAnsi="Times New Roman"/>
          <w:szCs w:val="24"/>
        </w:rPr>
        <w:t xml:space="preserve">Na osnovu Vodiča za prevenciju uznemiravanja na osnovu </w:t>
      </w:r>
      <w:r w:rsidR="007D585A">
        <w:rPr>
          <w:rFonts w:ascii="Times New Roman" w:hAnsi="Times New Roman"/>
          <w:szCs w:val="24"/>
        </w:rPr>
        <w:t>s</w:t>
      </w:r>
      <w:r w:rsidRPr="00D120D4">
        <w:rPr>
          <w:rFonts w:ascii="Times New Roman" w:hAnsi="Times New Roman"/>
          <w:szCs w:val="24"/>
        </w:rPr>
        <w:t>pola i seksualnog uznemiravanja u Institucijama Bosne i Hercegovine, 6</w:t>
      </w:r>
      <w:r w:rsidR="00B63A61" w:rsidRPr="00D120D4">
        <w:rPr>
          <w:rFonts w:ascii="Times New Roman" w:hAnsi="Times New Roman"/>
          <w:szCs w:val="24"/>
        </w:rPr>
        <w:t>4</w:t>
      </w:r>
      <w:r w:rsidRPr="00D120D4">
        <w:rPr>
          <w:rFonts w:ascii="Times New Roman" w:hAnsi="Times New Roman"/>
          <w:szCs w:val="24"/>
        </w:rPr>
        <w:t xml:space="preserve"> institucije sa nivoa BiH donijele su odluke o nultoj toleranciji za seksualno uznemiravanje i imenovale savjetnike/ce za prevenciju rodno zasnovane diskriminacije</w:t>
      </w:r>
      <w:r w:rsidR="00A654E5" w:rsidRPr="00D120D4">
        <w:rPr>
          <w:rFonts w:ascii="Times New Roman" w:hAnsi="Times New Roman"/>
          <w:szCs w:val="24"/>
        </w:rPr>
        <w:t xml:space="preserve">, </w:t>
      </w:r>
      <w:r w:rsidR="00A654E5" w:rsidRPr="00D120D4">
        <w:rPr>
          <w:rStyle w:val="cf01"/>
          <w:rFonts w:ascii="Times New Roman" w:hAnsi="Times New Roman" w:cs="Times New Roman"/>
          <w:sz w:val="24"/>
          <w:szCs w:val="24"/>
        </w:rPr>
        <w:t xml:space="preserve">seksualnog uznemiravanja i uznemiravanja na osnovu </w:t>
      </w:r>
      <w:r w:rsidR="007D585A">
        <w:rPr>
          <w:rStyle w:val="cf01"/>
          <w:rFonts w:ascii="Times New Roman" w:hAnsi="Times New Roman" w:cs="Times New Roman"/>
          <w:sz w:val="24"/>
          <w:szCs w:val="24"/>
        </w:rPr>
        <w:t>s</w:t>
      </w:r>
      <w:r w:rsidR="00A654E5" w:rsidRPr="00D120D4">
        <w:rPr>
          <w:rStyle w:val="cf01"/>
          <w:rFonts w:ascii="Times New Roman" w:hAnsi="Times New Roman" w:cs="Times New Roman"/>
          <w:sz w:val="24"/>
          <w:szCs w:val="24"/>
        </w:rPr>
        <w:t>pola</w:t>
      </w:r>
      <w:r w:rsidRPr="00D120D4">
        <w:rPr>
          <w:rFonts w:ascii="Times New Roman" w:hAnsi="Times New Roman"/>
          <w:szCs w:val="24"/>
        </w:rPr>
        <w:t xml:space="preserve">. </w:t>
      </w:r>
    </w:p>
    <w:p w14:paraId="6D27DC4D" w14:textId="77777777" w:rsidR="005D534D" w:rsidRPr="00D120D4" w:rsidRDefault="005D534D" w:rsidP="0038491A">
      <w:pPr>
        <w:jc w:val="both"/>
        <w:rPr>
          <w:rFonts w:ascii="Times New Roman" w:eastAsia="Calibri" w:hAnsi="Times New Roman"/>
          <w:szCs w:val="24"/>
          <w:lang w:val="bs-Latn-BA"/>
        </w:rPr>
      </w:pPr>
    </w:p>
    <w:p w14:paraId="2EB4AFB8" w14:textId="114903FF" w:rsidR="0004794D" w:rsidRPr="00D120D4" w:rsidRDefault="0038491A" w:rsidP="005D534D">
      <w:pPr>
        <w:jc w:val="both"/>
        <w:rPr>
          <w:rFonts w:ascii="Times New Roman" w:hAnsi="Times New Roman"/>
          <w:i/>
          <w:szCs w:val="24"/>
        </w:rPr>
      </w:pPr>
      <w:r w:rsidRPr="00D120D4">
        <w:rPr>
          <w:rFonts w:ascii="Times New Roman" w:eastAsia="Calibri" w:hAnsi="Times New Roman"/>
          <w:szCs w:val="24"/>
          <w:lang w:val="bs-Latn-BA"/>
        </w:rPr>
        <w:t>U skladu sa ciljevima i prioritetnim oblastima iz GAP-a BiH, gender mehanizmi kontiuirano podržava</w:t>
      </w:r>
      <w:r w:rsidR="00926983" w:rsidRPr="00D120D4">
        <w:rPr>
          <w:rFonts w:ascii="Times New Roman" w:eastAsia="Calibri" w:hAnsi="Times New Roman"/>
          <w:szCs w:val="24"/>
          <w:lang w:val="bs-Latn-BA"/>
        </w:rPr>
        <w:t>ju</w:t>
      </w:r>
      <w:r w:rsidRPr="00D120D4">
        <w:rPr>
          <w:rFonts w:ascii="Times New Roman" w:eastAsia="Calibri" w:hAnsi="Times New Roman"/>
          <w:szCs w:val="24"/>
          <w:lang w:val="bs-Latn-BA"/>
        </w:rPr>
        <w:t xml:space="preserve"> proces uvođenja rodno odgovornog budžetiranja (ROB) u budžetski sistem u BiH, što predstavlja važan instrument, ali i praktičnu mjeru kojom se promoviše i unapređuje  ravnopravnost spolova. Osnovni cilj koji se želi postići pomenutim mjerama je da primjena standarda za ravnopravnost spolova postane dio redovnih </w:t>
      </w:r>
      <w:r w:rsidR="00F45DC5">
        <w:rPr>
          <w:rFonts w:ascii="Times New Roman" w:eastAsia="Calibri" w:hAnsi="Times New Roman"/>
          <w:szCs w:val="24"/>
          <w:lang w:val="bs-Latn-BA"/>
        </w:rPr>
        <w:t>programa i budžeta institucija.</w:t>
      </w:r>
      <w:r w:rsidRPr="00D120D4">
        <w:rPr>
          <w:rFonts w:ascii="Times New Roman" w:eastAsia="Calibri" w:hAnsi="Times New Roman"/>
          <w:szCs w:val="24"/>
          <w:lang w:val="bs-Latn-BA"/>
        </w:rPr>
        <w:t xml:space="preserve"> </w:t>
      </w:r>
      <w:r w:rsidR="005D534D" w:rsidRPr="00D120D4">
        <w:rPr>
          <w:rFonts w:ascii="Times New Roman" w:hAnsi="Times New Roman"/>
          <w:szCs w:val="24"/>
        </w:rPr>
        <w:t xml:space="preserve">Tako je novi Nacrt zakona o </w:t>
      </w:r>
      <w:r w:rsidR="00F01146">
        <w:rPr>
          <w:rFonts w:ascii="Times New Roman" w:hAnsi="Times New Roman"/>
          <w:szCs w:val="24"/>
        </w:rPr>
        <w:t>budžetu</w:t>
      </w:r>
      <w:r w:rsidR="005D534D" w:rsidRPr="00D120D4">
        <w:rPr>
          <w:rFonts w:ascii="Times New Roman" w:hAnsi="Times New Roman"/>
          <w:szCs w:val="24"/>
        </w:rPr>
        <w:t xml:space="preserve"> institucija Bosne i Hercegovine i međunarodnih obaveza Bosne i Hercegovine iz 2021. go</w:t>
      </w:r>
      <w:r w:rsidR="00F45DC5">
        <w:rPr>
          <w:rFonts w:ascii="Times New Roman" w:hAnsi="Times New Roman"/>
          <w:szCs w:val="24"/>
        </w:rPr>
        <w:t>dine</w:t>
      </w:r>
      <w:r w:rsidR="005D534D" w:rsidRPr="00D120D4">
        <w:rPr>
          <w:rFonts w:ascii="Times New Roman" w:hAnsi="Times New Roman"/>
          <w:szCs w:val="24"/>
        </w:rPr>
        <w:t xml:space="preserve"> predvidio da su </w:t>
      </w:r>
      <w:r w:rsidR="00BC05B1">
        <w:rPr>
          <w:rFonts w:ascii="Times New Roman" w:hAnsi="Times New Roman"/>
          <w:szCs w:val="24"/>
        </w:rPr>
        <w:t>budžetsk</w:t>
      </w:r>
      <w:r w:rsidR="005D534D" w:rsidRPr="00D120D4">
        <w:rPr>
          <w:rFonts w:ascii="Times New Roman" w:hAnsi="Times New Roman"/>
          <w:bCs/>
          <w:szCs w:val="24"/>
          <w:lang w:val="hr-HR"/>
        </w:rPr>
        <w:t xml:space="preserve">i korisnici kod kojih su planirani tekući grantovi i transferi dužni obavezati krajnje korisnike tekućih grantova i transfera da uključe rodni aspekt prilikom rasporeda sredstva, kao i prilikom izvještavanja o namjenskom utrošku sredstava.“ </w:t>
      </w:r>
      <w:r w:rsidR="005D534D" w:rsidRPr="00D120D4">
        <w:rPr>
          <w:rFonts w:ascii="Times New Roman" w:hAnsi="Times New Roman"/>
          <w:szCs w:val="24"/>
          <w:lang w:val="bs-Latn-BA"/>
        </w:rPr>
        <w:t>Situacija u pogledu izdvajanja budžetskih sredstava nadležnih institucija BiH za finansiranje aktivnosti na promociji i postizanju ravnopravnosti</w:t>
      </w:r>
      <w:r w:rsidR="00D672B6">
        <w:rPr>
          <w:rFonts w:ascii="Times New Roman" w:hAnsi="Times New Roman"/>
          <w:szCs w:val="24"/>
          <w:lang w:val="bs-Latn-BA"/>
        </w:rPr>
        <w:t xml:space="preserve"> spolova</w:t>
      </w:r>
      <w:r w:rsidR="005D534D" w:rsidRPr="00D120D4">
        <w:rPr>
          <w:rFonts w:ascii="Times New Roman" w:hAnsi="Times New Roman"/>
          <w:szCs w:val="24"/>
          <w:lang w:val="bs-Latn-BA"/>
        </w:rPr>
        <w:t xml:space="preserve"> nije bitno promijenjena. Institucije i dalje ne izdvajaju posebna sredstva za finansiranje ovih aktivnosti, niti su se stekli uslovi za sistemsko uvođenje i primjenu rodno-odgovornog budžetiranja.</w:t>
      </w:r>
      <w:r w:rsidR="00F45DC5">
        <w:rPr>
          <w:rFonts w:ascii="Times New Roman" w:hAnsi="Times New Roman"/>
          <w:szCs w:val="24"/>
          <w:lang w:val="bs-Latn-BA"/>
        </w:rPr>
        <w:t xml:space="preserve"> </w:t>
      </w:r>
      <w:r w:rsidRPr="00D120D4">
        <w:rPr>
          <w:rFonts w:ascii="Times New Roman" w:eastAsia="Calibri" w:hAnsi="Times New Roman"/>
          <w:szCs w:val="24"/>
          <w:lang w:val="bs-Latn-BA"/>
        </w:rPr>
        <w:t>Stoga se</w:t>
      </w:r>
      <w:r w:rsidR="00F45DC5">
        <w:rPr>
          <w:rFonts w:ascii="Times New Roman" w:eastAsia="Calibri" w:hAnsi="Times New Roman"/>
          <w:szCs w:val="24"/>
          <w:lang w:val="bs-Latn-BA"/>
        </w:rPr>
        <w:t>, kao što je već pomenuto,</w:t>
      </w:r>
      <w:r w:rsidRPr="00D120D4">
        <w:rPr>
          <w:rFonts w:ascii="Times New Roman" w:eastAsia="Calibri" w:hAnsi="Times New Roman"/>
          <w:szCs w:val="24"/>
          <w:lang w:val="bs-Latn-BA"/>
        </w:rPr>
        <w:t xml:space="preserve"> </w:t>
      </w:r>
      <w:r w:rsidR="0304D66F" w:rsidRPr="00D120D4">
        <w:rPr>
          <w:rFonts w:ascii="Times New Roman" w:eastAsia="Calibri" w:hAnsi="Times New Roman"/>
          <w:szCs w:val="24"/>
          <w:lang w:val="bs-Latn-BA"/>
        </w:rPr>
        <w:t>GIM</w:t>
      </w:r>
      <w:r w:rsidRPr="00D120D4">
        <w:rPr>
          <w:rFonts w:ascii="Times New Roman" w:eastAsia="Calibri" w:hAnsi="Times New Roman"/>
          <w:szCs w:val="24"/>
          <w:lang w:val="bs-Latn-BA"/>
        </w:rPr>
        <w:t xml:space="preserve"> značajno oslanjaju na međunarodnu podršku i ulažu napore u iznalaženje dodatnih donatorskih sredstava.</w:t>
      </w:r>
    </w:p>
    <w:p w14:paraId="1BA985D8" w14:textId="77777777" w:rsidR="0004794D" w:rsidRPr="00D120D4" w:rsidRDefault="0004794D" w:rsidP="0004794D">
      <w:pPr>
        <w:spacing w:line="276" w:lineRule="auto"/>
        <w:jc w:val="both"/>
        <w:rPr>
          <w:rFonts w:ascii="Times New Roman" w:hAnsi="Times New Roman"/>
          <w:strike/>
          <w:szCs w:val="24"/>
        </w:rPr>
      </w:pPr>
    </w:p>
    <w:p w14:paraId="45E55A7B" w14:textId="57C269FE" w:rsidR="00F1363F" w:rsidRPr="00D120D4" w:rsidRDefault="00F1363F" w:rsidP="0004472B">
      <w:pPr>
        <w:pStyle w:val="BodyText"/>
        <w:rPr>
          <w:rFonts w:ascii="Times New Roman" w:hAnsi="Times New Roman"/>
          <w:szCs w:val="24"/>
          <w:lang w:val="bs-Latn-BA"/>
        </w:rPr>
      </w:pPr>
      <w:r w:rsidRPr="00D120D4">
        <w:rPr>
          <w:rFonts w:ascii="Times New Roman" w:hAnsi="Times New Roman"/>
          <w:szCs w:val="24"/>
          <w:lang w:val="bs-Latn-BA"/>
        </w:rPr>
        <w:t xml:space="preserve">GC FBiH </w:t>
      </w:r>
      <w:r w:rsidR="0004472B" w:rsidRPr="00D120D4">
        <w:rPr>
          <w:rFonts w:ascii="Times New Roman" w:hAnsi="Times New Roman"/>
          <w:szCs w:val="24"/>
          <w:lang w:val="bs-Latn-BA"/>
        </w:rPr>
        <w:t xml:space="preserve">je izradio </w:t>
      </w:r>
      <w:r w:rsidRPr="00D120D4">
        <w:rPr>
          <w:rFonts w:ascii="Times New Roman" w:hAnsi="Times New Roman"/>
          <w:szCs w:val="24"/>
          <w:lang w:val="bs-Latn-BA"/>
        </w:rPr>
        <w:t>Analiz</w:t>
      </w:r>
      <w:r w:rsidR="0004472B" w:rsidRPr="00D120D4">
        <w:rPr>
          <w:rFonts w:ascii="Times New Roman" w:hAnsi="Times New Roman"/>
          <w:szCs w:val="24"/>
          <w:lang w:val="bs-Latn-BA"/>
        </w:rPr>
        <w:t>u</w:t>
      </w:r>
      <w:r w:rsidRPr="00D120D4">
        <w:rPr>
          <w:rFonts w:ascii="Times New Roman" w:hAnsi="Times New Roman"/>
          <w:szCs w:val="24"/>
          <w:lang w:val="bs-Latn-BA"/>
        </w:rPr>
        <w:t xml:space="preserve"> pravnog okvira i prijedlog mjera za uključivanje principa ravnopravnosti spolova i principa rodnoodgovornog budžetiranja u proces zapošljavanja i obuke državnih službenika/ca. </w:t>
      </w:r>
      <w:r w:rsidR="0004472B" w:rsidRPr="00D120D4">
        <w:rPr>
          <w:rFonts w:ascii="Times New Roman" w:hAnsi="Times New Roman"/>
          <w:szCs w:val="24"/>
          <w:lang w:val="bs-Latn-BA"/>
        </w:rPr>
        <w:t>M</w:t>
      </w:r>
      <w:r w:rsidRPr="00D120D4">
        <w:rPr>
          <w:rFonts w:ascii="Times New Roman" w:hAnsi="Times New Roman"/>
          <w:szCs w:val="24"/>
          <w:lang w:val="bs-Latn-BA"/>
        </w:rPr>
        <w:t>inistarstvo finansija</w:t>
      </w:r>
      <w:r w:rsidR="0004472B" w:rsidRPr="00D120D4">
        <w:rPr>
          <w:rFonts w:ascii="Times New Roman" w:hAnsi="Times New Roman"/>
          <w:szCs w:val="24"/>
          <w:lang w:val="bs-Latn-BA"/>
        </w:rPr>
        <w:t xml:space="preserve"> </w:t>
      </w:r>
      <w:r w:rsidR="3105C0E3" w:rsidRPr="00D120D4">
        <w:rPr>
          <w:rFonts w:ascii="Times New Roman" w:hAnsi="Times New Roman"/>
          <w:szCs w:val="24"/>
          <w:lang w:val="bs-Latn-BA"/>
        </w:rPr>
        <w:t xml:space="preserve">(MFT) </w:t>
      </w:r>
      <w:r w:rsidR="0004472B" w:rsidRPr="00D120D4">
        <w:rPr>
          <w:rFonts w:ascii="Times New Roman" w:hAnsi="Times New Roman"/>
          <w:szCs w:val="24"/>
          <w:lang w:val="bs-Latn-BA"/>
        </w:rPr>
        <w:t>FBiH</w:t>
      </w:r>
      <w:r w:rsidRPr="00D120D4">
        <w:rPr>
          <w:rFonts w:ascii="Times New Roman" w:hAnsi="Times New Roman"/>
          <w:szCs w:val="24"/>
          <w:lang w:val="bs-Latn-BA"/>
        </w:rPr>
        <w:t xml:space="preserve"> je izradilo Smjernice za uključivanje principa ravnopravnosti spolova (gender mainstreaming) i rodno odgovornog budžetiranja u proces planiranja, dodj</w:t>
      </w:r>
      <w:r w:rsidR="00F45DC5">
        <w:rPr>
          <w:rFonts w:ascii="Times New Roman" w:hAnsi="Times New Roman"/>
          <w:szCs w:val="24"/>
          <w:lang w:val="bs-Latn-BA"/>
        </w:rPr>
        <w:t>ele i praćenja uticaja grantova</w:t>
      </w:r>
      <w:r w:rsidR="0004472B" w:rsidRPr="00D120D4">
        <w:rPr>
          <w:rFonts w:ascii="Times New Roman" w:hAnsi="Times New Roman"/>
          <w:szCs w:val="24"/>
          <w:lang w:val="bs-Latn-BA"/>
        </w:rPr>
        <w:t xml:space="preserve"> (npr. do</w:t>
      </w:r>
      <w:r w:rsidRPr="00D120D4">
        <w:rPr>
          <w:rFonts w:ascii="Times New Roman" w:hAnsi="Times New Roman"/>
          <w:szCs w:val="24"/>
          <w:lang w:val="bs-Latn-BA"/>
        </w:rPr>
        <w:t>datni bodovi s</w:t>
      </w:r>
      <w:r w:rsidR="00F45DC5">
        <w:rPr>
          <w:rFonts w:ascii="Times New Roman" w:hAnsi="Times New Roman"/>
          <w:szCs w:val="24"/>
          <w:lang w:val="bs-Latn-BA"/>
        </w:rPr>
        <w:t xml:space="preserve">e dodjeljuju za korisnice grant </w:t>
      </w:r>
      <w:r w:rsidRPr="00D120D4">
        <w:rPr>
          <w:rFonts w:ascii="Times New Roman" w:hAnsi="Times New Roman"/>
          <w:szCs w:val="24"/>
          <w:lang w:val="bs-Latn-BA"/>
        </w:rPr>
        <w:t>sredstava iz resora poljoprivrede i poduzetništ</w:t>
      </w:r>
      <w:r w:rsidR="0004472B" w:rsidRPr="00D120D4">
        <w:rPr>
          <w:rFonts w:ascii="Times New Roman" w:hAnsi="Times New Roman"/>
          <w:szCs w:val="24"/>
          <w:lang w:val="bs-Latn-BA"/>
        </w:rPr>
        <w:t>v</w:t>
      </w:r>
      <w:r w:rsidRPr="00D120D4">
        <w:rPr>
          <w:rFonts w:ascii="Times New Roman" w:hAnsi="Times New Roman"/>
          <w:szCs w:val="24"/>
          <w:lang w:val="bs-Latn-BA"/>
        </w:rPr>
        <w:t>a, te je uvedena mjera stimulacije poslodavaca za zapošljavanje žena žrtava nasilja u porodici</w:t>
      </w:r>
      <w:r w:rsidR="0004472B" w:rsidRPr="00D120D4">
        <w:rPr>
          <w:rFonts w:ascii="Times New Roman" w:hAnsi="Times New Roman"/>
          <w:szCs w:val="24"/>
          <w:lang w:val="bs-Latn-BA"/>
        </w:rPr>
        <w:t xml:space="preserve">). </w:t>
      </w:r>
      <w:r w:rsidRPr="00D120D4">
        <w:rPr>
          <w:rFonts w:ascii="Times New Roman" w:hAnsi="Times New Roman"/>
          <w:szCs w:val="24"/>
          <w:lang w:val="bs-Latn-BA"/>
        </w:rPr>
        <w:t>U saradnji sa V</w:t>
      </w:r>
      <w:r w:rsidR="0004472B" w:rsidRPr="00D120D4">
        <w:rPr>
          <w:rFonts w:ascii="Times New Roman" w:hAnsi="Times New Roman"/>
          <w:szCs w:val="24"/>
          <w:lang w:val="bs-Latn-BA"/>
        </w:rPr>
        <w:t>STV</w:t>
      </w:r>
      <w:r w:rsidRPr="00D120D4">
        <w:rPr>
          <w:rFonts w:ascii="Times New Roman" w:hAnsi="Times New Roman"/>
          <w:szCs w:val="24"/>
          <w:lang w:val="bs-Latn-BA"/>
        </w:rPr>
        <w:t xml:space="preserve"> BiH unaprijeđen je mehanizam prikupljanja i obrade statističkih podataka o rodno zasnovanom nasilju i nasilju u porodici za područje FBiH.</w:t>
      </w:r>
    </w:p>
    <w:p w14:paraId="0ACCF2E2" w14:textId="77777777" w:rsidR="00F1363F" w:rsidRPr="00D120D4" w:rsidRDefault="00F1363F" w:rsidP="00F1363F">
      <w:pPr>
        <w:pStyle w:val="BodyText"/>
        <w:rPr>
          <w:rFonts w:ascii="Times New Roman" w:hAnsi="Times New Roman"/>
          <w:szCs w:val="24"/>
          <w:lang w:val="bs-Latn-BA"/>
        </w:rPr>
      </w:pPr>
    </w:p>
    <w:p w14:paraId="738E858A" w14:textId="6651F562" w:rsidR="00F1363F" w:rsidRPr="00D120D4" w:rsidRDefault="00181C5B" w:rsidP="00F1363F">
      <w:pPr>
        <w:pStyle w:val="BodyText"/>
        <w:rPr>
          <w:rFonts w:ascii="Times New Roman" w:hAnsi="Times New Roman"/>
          <w:szCs w:val="24"/>
          <w:lang w:val="bs-Latn-BA"/>
        </w:rPr>
      </w:pPr>
      <w:r w:rsidRPr="00D120D4">
        <w:rPr>
          <w:rFonts w:ascii="Times New Roman" w:hAnsi="Times New Roman"/>
          <w:szCs w:val="24"/>
          <w:lang w:val="bs-Latn-BA"/>
        </w:rPr>
        <w:t>U</w:t>
      </w:r>
      <w:r w:rsidR="00BC05B1">
        <w:rPr>
          <w:rFonts w:ascii="Times New Roman" w:hAnsi="Times New Roman"/>
          <w:szCs w:val="24"/>
          <w:lang w:val="bs-Latn-BA"/>
        </w:rPr>
        <w:t>svojeno 6 kantonalnih G</w:t>
      </w:r>
      <w:r w:rsidR="00F1363F" w:rsidRPr="00D120D4">
        <w:rPr>
          <w:rFonts w:ascii="Times New Roman" w:hAnsi="Times New Roman"/>
          <w:szCs w:val="24"/>
          <w:lang w:val="bs-Latn-BA"/>
        </w:rPr>
        <w:t xml:space="preserve">ender akcionih planova. Ovi planovi analiziraju stanje ravnopravnosti spolova u kantonu u </w:t>
      </w:r>
      <w:r w:rsidR="0004472B" w:rsidRPr="00D120D4">
        <w:rPr>
          <w:rFonts w:ascii="Times New Roman" w:hAnsi="Times New Roman"/>
          <w:szCs w:val="24"/>
          <w:lang w:val="bs-Latn-BA"/>
        </w:rPr>
        <w:t xml:space="preserve">vezanih za </w:t>
      </w:r>
      <w:r w:rsidR="00F1363F" w:rsidRPr="00D120D4">
        <w:rPr>
          <w:rFonts w:ascii="Times New Roman" w:hAnsi="Times New Roman"/>
          <w:szCs w:val="24"/>
          <w:lang w:val="bs-Latn-BA"/>
        </w:rPr>
        <w:t>GAP BIH</w:t>
      </w:r>
      <w:r w:rsidR="0004472B" w:rsidRPr="00D120D4">
        <w:rPr>
          <w:rFonts w:ascii="Times New Roman" w:hAnsi="Times New Roman"/>
          <w:szCs w:val="24"/>
          <w:lang w:val="bs-Latn-BA"/>
        </w:rPr>
        <w:t>,</w:t>
      </w:r>
      <w:r w:rsidR="00F1363F" w:rsidRPr="00D120D4">
        <w:rPr>
          <w:rFonts w:ascii="Times New Roman" w:hAnsi="Times New Roman"/>
          <w:szCs w:val="24"/>
          <w:lang w:val="bs-Latn-BA"/>
        </w:rPr>
        <w:t xml:space="preserve"> te utvrđuju aktivnosti koje su kontekstualizirane za kantonalni nivo vlasti i utvrđuju mehanizme koordinacija. GC</w:t>
      </w:r>
      <w:r w:rsidR="00F45DC5">
        <w:rPr>
          <w:rFonts w:ascii="Times New Roman" w:hAnsi="Times New Roman"/>
          <w:szCs w:val="24"/>
          <w:lang w:val="bs-Latn-BA"/>
        </w:rPr>
        <w:t xml:space="preserve"> </w:t>
      </w:r>
      <w:r w:rsidR="00F1363F" w:rsidRPr="00D120D4">
        <w:rPr>
          <w:rFonts w:ascii="Times New Roman" w:hAnsi="Times New Roman"/>
          <w:szCs w:val="24"/>
          <w:lang w:val="bs-Latn-BA"/>
        </w:rPr>
        <w:t>FB</w:t>
      </w:r>
      <w:r w:rsidR="00F45DC5">
        <w:rPr>
          <w:rFonts w:ascii="Times New Roman" w:hAnsi="Times New Roman"/>
          <w:szCs w:val="24"/>
          <w:lang w:val="bs-Latn-BA"/>
        </w:rPr>
        <w:t xml:space="preserve">iH </w:t>
      </w:r>
      <w:r w:rsidR="00F1363F" w:rsidRPr="00D120D4">
        <w:rPr>
          <w:rFonts w:ascii="Times New Roman" w:hAnsi="Times New Roman"/>
          <w:szCs w:val="24"/>
          <w:lang w:val="bs-Latn-BA"/>
        </w:rPr>
        <w:t>pruž</w:t>
      </w:r>
      <w:r w:rsidR="00776BA6" w:rsidRPr="00D120D4">
        <w:rPr>
          <w:rFonts w:ascii="Times New Roman" w:hAnsi="Times New Roman"/>
          <w:szCs w:val="24"/>
          <w:lang w:val="bs-Latn-BA"/>
        </w:rPr>
        <w:t>a</w:t>
      </w:r>
      <w:r w:rsidR="00F1363F" w:rsidRPr="00D120D4">
        <w:rPr>
          <w:rFonts w:ascii="Times New Roman" w:hAnsi="Times New Roman"/>
          <w:szCs w:val="24"/>
          <w:lang w:val="bs-Latn-BA"/>
        </w:rPr>
        <w:t xml:space="preserve"> punu tehničku podršku kantonalnim vladama u procesu izrade te </w:t>
      </w:r>
      <w:r w:rsidR="0004472B" w:rsidRPr="00D120D4">
        <w:rPr>
          <w:rFonts w:ascii="Times New Roman" w:hAnsi="Times New Roman"/>
          <w:szCs w:val="24"/>
          <w:lang w:val="bs-Latn-BA"/>
        </w:rPr>
        <w:t>potpom</w:t>
      </w:r>
      <w:r w:rsidR="00481D68" w:rsidRPr="00D120D4">
        <w:rPr>
          <w:rFonts w:ascii="Times New Roman" w:hAnsi="Times New Roman"/>
          <w:szCs w:val="24"/>
          <w:lang w:val="bs-Latn-BA"/>
        </w:rPr>
        <w:t>aže</w:t>
      </w:r>
      <w:r w:rsidR="00F1363F" w:rsidRPr="00D120D4">
        <w:rPr>
          <w:rFonts w:ascii="Times New Roman" w:hAnsi="Times New Roman"/>
          <w:szCs w:val="24"/>
          <w:lang w:val="bs-Latn-BA"/>
        </w:rPr>
        <w:t xml:space="preserve"> unapređenje kapaciteta </w:t>
      </w:r>
      <w:r w:rsidR="6DA454E2" w:rsidRPr="00D120D4">
        <w:rPr>
          <w:rFonts w:ascii="Times New Roman" w:hAnsi="Times New Roman"/>
          <w:szCs w:val="24"/>
          <w:lang w:val="bs-Latn-BA"/>
        </w:rPr>
        <w:t>KO</w:t>
      </w:r>
      <w:r w:rsidR="00F1363F" w:rsidRPr="00D120D4">
        <w:rPr>
          <w:rFonts w:ascii="Times New Roman" w:hAnsi="Times New Roman"/>
          <w:szCs w:val="24"/>
          <w:lang w:val="bs-Latn-BA"/>
        </w:rPr>
        <w:t xml:space="preserve"> uspostavljeni</w:t>
      </w:r>
      <w:r w:rsidR="0004472B" w:rsidRPr="00D120D4">
        <w:rPr>
          <w:rFonts w:ascii="Times New Roman" w:hAnsi="Times New Roman"/>
          <w:szCs w:val="24"/>
          <w:lang w:val="bs-Latn-BA"/>
        </w:rPr>
        <w:t>h</w:t>
      </w:r>
      <w:r w:rsidR="00F1363F" w:rsidRPr="00D120D4">
        <w:rPr>
          <w:rFonts w:ascii="Times New Roman" w:hAnsi="Times New Roman"/>
          <w:szCs w:val="24"/>
          <w:lang w:val="bs-Latn-BA"/>
        </w:rPr>
        <w:t xml:space="preserve"> za provođenj</w:t>
      </w:r>
      <w:r w:rsidR="0004472B" w:rsidRPr="00D120D4">
        <w:rPr>
          <w:rFonts w:ascii="Times New Roman" w:hAnsi="Times New Roman"/>
          <w:szCs w:val="24"/>
          <w:lang w:val="bs-Latn-BA"/>
        </w:rPr>
        <w:t>e</w:t>
      </w:r>
      <w:r w:rsidR="00F1363F" w:rsidRPr="00D120D4">
        <w:rPr>
          <w:rFonts w:ascii="Times New Roman" w:hAnsi="Times New Roman"/>
          <w:szCs w:val="24"/>
          <w:lang w:val="bs-Latn-BA"/>
        </w:rPr>
        <w:t xml:space="preserve"> aktivnosti iz KGAP-ova.</w:t>
      </w:r>
    </w:p>
    <w:p w14:paraId="6860B9CA" w14:textId="77777777" w:rsidR="003A0838" w:rsidRPr="00D120D4" w:rsidRDefault="003A0838" w:rsidP="0038491A">
      <w:pPr>
        <w:jc w:val="both"/>
        <w:rPr>
          <w:rFonts w:ascii="Times New Roman" w:eastAsia="Calibri" w:hAnsi="Times New Roman"/>
          <w:szCs w:val="24"/>
          <w:highlight w:val="yellow"/>
          <w:lang w:val="bs-Latn-BA"/>
        </w:rPr>
      </w:pPr>
    </w:p>
    <w:p w14:paraId="164DC8E3" w14:textId="6AF2C620" w:rsidR="00B01912" w:rsidRPr="00D120D4" w:rsidRDefault="00F45DC5" w:rsidP="005934DA">
      <w:pPr>
        <w:jc w:val="both"/>
        <w:rPr>
          <w:rFonts w:ascii="Times New Roman" w:eastAsia="Calibri" w:hAnsi="Times New Roman"/>
          <w:szCs w:val="24"/>
          <w:lang w:val="bs-Latn-BA"/>
        </w:rPr>
      </w:pPr>
      <w:r w:rsidRPr="00F45DC5">
        <w:rPr>
          <w:rFonts w:ascii="Times New Roman" w:eastAsia="Calibri" w:hAnsi="Times New Roman"/>
          <w:szCs w:val="24"/>
          <w:lang w:val="bs-Latn-BA"/>
        </w:rPr>
        <w:t>GC RS je kroz program FIGAP II, a</w:t>
      </w:r>
      <w:r w:rsidR="00BC05B1">
        <w:rPr>
          <w:rFonts w:ascii="Times New Roman" w:eastAsia="Calibri" w:hAnsi="Times New Roman"/>
          <w:szCs w:val="24"/>
          <w:lang w:val="bs-Latn-BA"/>
        </w:rPr>
        <w:t xml:space="preserve"> </w:t>
      </w:r>
      <w:r w:rsidRPr="00F45DC5">
        <w:rPr>
          <w:rFonts w:ascii="Times New Roman" w:eastAsia="Calibri" w:hAnsi="Times New Roman"/>
          <w:szCs w:val="24"/>
          <w:lang w:val="bs-Latn-BA"/>
        </w:rPr>
        <w:t>u saradnji sa Agencijom za državnu upravu (ADU) RS, utvrdio prioritete u planiranju programa obuke i novih modula za ravnopravnost</w:t>
      </w:r>
      <w:r w:rsidR="00D672B6">
        <w:rPr>
          <w:rFonts w:ascii="Times New Roman" w:eastAsia="Calibri" w:hAnsi="Times New Roman"/>
          <w:szCs w:val="24"/>
          <w:lang w:val="bs-Latn-BA"/>
        </w:rPr>
        <w:t xml:space="preserve"> spolova</w:t>
      </w:r>
      <w:r w:rsidRPr="00F45DC5">
        <w:rPr>
          <w:rFonts w:ascii="Times New Roman" w:eastAsia="Calibri" w:hAnsi="Times New Roman"/>
          <w:szCs w:val="24"/>
          <w:lang w:val="bs-Latn-BA"/>
        </w:rPr>
        <w:t xml:space="preserve"> državnih službenika i namještenika nakon novog Zakona o državnim</w:t>
      </w:r>
      <w:r>
        <w:rPr>
          <w:rFonts w:ascii="Times New Roman" w:eastAsia="Calibri" w:hAnsi="Times New Roman"/>
          <w:szCs w:val="24"/>
          <w:lang w:val="bs-Latn-BA"/>
        </w:rPr>
        <w:t xml:space="preserve"> službenicima i namještenicima</w:t>
      </w:r>
      <w:r w:rsidRPr="00F45DC5">
        <w:rPr>
          <w:rFonts w:ascii="Times New Roman" w:eastAsia="Calibri" w:hAnsi="Times New Roman"/>
          <w:szCs w:val="24"/>
          <w:lang w:val="bs-Latn-BA"/>
        </w:rPr>
        <w:t>, a princip ravnopravnosti</w:t>
      </w:r>
      <w:r>
        <w:rPr>
          <w:rFonts w:ascii="Times New Roman" w:eastAsia="Calibri" w:hAnsi="Times New Roman"/>
          <w:szCs w:val="24"/>
          <w:lang w:val="bs-Latn-BA"/>
        </w:rPr>
        <w:t xml:space="preserve"> spolova</w:t>
      </w:r>
      <w:r w:rsidRPr="00F45DC5">
        <w:rPr>
          <w:rFonts w:ascii="Times New Roman" w:eastAsia="Calibri" w:hAnsi="Times New Roman"/>
          <w:szCs w:val="24"/>
          <w:lang w:val="bs-Latn-BA"/>
        </w:rPr>
        <w:t xml:space="preserve"> uvodi se kao obaveza redovnog usavršavanja</w:t>
      </w:r>
      <w:r w:rsidR="5784D69C" w:rsidRPr="00D120D4">
        <w:rPr>
          <w:rFonts w:ascii="Times New Roman" w:eastAsia="Calibri" w:hAnsi="Times New Roman"/>
          <w:szCs w:val="24"/>
          <w:lang w:val="bs-Latn-BA"/>
        </w:rPr>
        <w:t xml:space="preserve">. Također se planira uvođenje specijalističke obuke za sudije i javne tužioce i koje će postati redovan dio plana i programa Centra za edukaciju sudija i tužilaca (CEST) RS, što predstavlja veliki napredak u institucionalizaciji ravnopravnosti </w:t>
      </w:r>
      <w:r>
        <w:rPr>
          <w:rFonts w:ascii="Times New Roman" w:eastAsia="Calibri" w:hAnsi="Times New Roman"/>
          <w:szCs w:val="24"/>
          <w:lang w:val="bs-Latn-BA"/>
        </w:rPr>
        <w:t>s</w:t>
      </w:r>
      <w:r w:rsidR="5784D69C" w:rsidRPr="00D120D4">
        <w:rPr>
          <w:rFonts w:ascii="Times New Roman" w:eastAsia="Calibri" w:hAnsi="Times New Roman"/>
          <w:szCs w:val="24"/>
          <w:lang w:val="bs-Latn-BA"/>
        </w:rPr>
        <w:t>polova u sudskoj praksi.</w:t>
      </w:r>
    </w:p>
    <w:p w14:paraId="29015CF7" w14:textId="77777777" w:rsidR="004A0254" w:rsidRPr="00D120D4" w:rsidRDefault="004A0254" w:rsidP="002405F9">
      <w:pPr>
        <w:jc w:val="both"/>
        <w:rPr>
          <w:rFonts w:ascii="Times New Roman" w:eastAsia="Calibri" w:hAnsi="Times New Roman"/>
          <w:szCs w:val="24"/>
          <w:lang w:val="bs-Latn-BA"/>
        </w:rPr>
      </w:pPr>
    </w:p>
    <w:p w14:paraId="1D6A3D3B" w14:textId="77777777" w:rsidR="004A0254" w:rsidRPr="00D120D4" w:rsidRDefault="004A0254" w:rsidP="003A0838">
      <w:pPr>
        <w:jc w:val="both"/>
        <w:rPr>
          <w:rFonts w:ascii="Times New Roman" w:eastAsia="Calibri" w:hAnsi="Times New Roman"/>
          <w:szCs w:val="24"/>
          <w:lang w:val="bs-Latn-BA"/>
        </w:rPr>
      </w:pPr>
    </w:p>
    <w:p w14:paraId="2F1BD867" w14:textId="29374197" w:rsidR="002F287D" w:rsidRPr="00D120D4" w:rsidRDefault="00E96634" w:rsidP="00314BD5">
      <w:pPr>
        <w:jc w:val="both"/>
        <w:rPr>
          <w:rFonts w:ascii="Times New Roman" w:eastAsia="Calibri" w:hAnsi="Times New Roman"/>
          <w:b/>
          <w:szCs w:val="24"/>
          <w:lang w:val="bs-Latn-BA"/>
        </w:rPr>
      </w:pPr>
      <w:r w:rsidRPr="00D120D4">
        <w:rPr>
          <w:rFonts w:ascii="Times New Roman" w:eastAsia="Calibri" w:hAnsi="Times New Roman"/>
          <w:b/>
          <w:szCs w:val="24"/>
          <w:lang w:val="bs-Latn-BA"/>
        </w:rPr>
        <w:t>Mjere</w:t>
      </w:r>
    </w:p>
    <w:p w14:paraId="5A49BDE2" w14:textId="77777777" w:rsidR="00E96634" w:rsidRPr="00D120D4" w:rsidRDefault="00E96634" w:rsidP="00314BD5">
      <w:pPr>
        <w:contextualSpacing/>
        <w:jc w:val="both"/>
        <w:rPr>
          <w:rFonts w:ascii="Times New Roman" w:eastAsia="Calibri" w:hAnsi="Times New Roman"/>
          <w:b/>
          <w:szCs w:val="24"/>
          <w:lang w:val="bs-Latn-BA"/>
        </w:rPr>
      </w:pPr>
    </w:p>
    <w:p w14:paraId="5A067878" w14:textId="6A7AF427" w:rsidR="00E96634" w:rsidRPr="00D120D4" w:rsidRDefault="00E96634" w:rsidP="00314BD5">
      <w:pPr>
        <w:contextualSpacing/>
        <w:jc w:val="both"/>
        <w:rPr>
          <w:rFonts w:ascii="Times New Roman" w:eastAsia="Calibri" w:hAnsi="Times New Roman"/>
          <w:b/>
          <w:szCs w:val="24"/>
          <w:lang w:val="bs-Latn-BA"/>
        </w:rPr>
      </w:pPr>
      <w:r w:rsidRPr="00D120D4">
        <w:rPr>
          <w:rFonts w:ascii="Times New Roman" w:eastAsia="Calibri" w:hAnsi="Times New Roman"/>
          <w:szCs w:val="24"/>
          <w:lang w:val="bs-Latn-BA"/>
        </w:rPr>
        <w:t xml:space="preserve">Osnovni cilj koji se želi postići predviđenim mjerama je </w:t>
      </w:r>
      <w:r w:rsidRPr="00D120D4">
        <w:rPr>
          <w:rFonts w:ascii="Times New Roman" w:eastAsia="Calibri" w:hAnsi="Times New Roman"/>
          <w:b/>
          <w:szCs w:val="24"/>
          <w:lang w:val="bs-Latn-BA"/>
        </w:rPr>
        <w:t xml:space="preserve">da primjena standarda za ravnopravnost spolova postane dio redovnih programa i budžeta institucija, te uspostavljanje stvarnog partnerstva između institucija i </w:t>
      </w:r>
      <w:r w:rsidR="1067401B" w:rsidRPr="00D120D4">
        <w:rPr>
          <w:rFonts w:ascii="Times New Roman" w:eastAsia="Calibri" w:hAnsi="Times New Roman"/>
          <w:b/>
          <w:bCs/>
          <w:szCs w:val="24"/>
          <w:lang w:val="bs-Latn-BA"/>
        </w:rPr>
        <w:t>NVO</w:t>
      </w:r>
      <w:r w:rsidRPr="00D120D4">
        <w:rPr>
          <w:rFonts w:ascii="Times New Roman" w:eastAsia="Calibri" w:hAnsi="Times New Roman"/>
          <w:b/>
          <w:szCs w:val="24"/>
          <w:lang w:val="bs-Latn-BA"/>
        </w:rPr>
        <w:t>.</w:t>
      </w:r>
    </w:p>
    <w:p w14:paraId="4548669D" w14:textId="77777777" w:rsidR="009B2AAE" w:rsidRPr="00D120D4" w:rsidRDefault="009B2AAE" w:rsidP="00314BD5">
      <w:pPr>
        <w:contextualSpacing/>
        <w:jc w:val="both"/>
        <w:rPr>
          <w:rFonts w:ascii="Times New Roman" w:eastAsia="Calibri" w:hAnsi="Times New Roman"/>
          <w:b/>
          <w:szCs w:val="24"/>
          <w:lang w:val="bs-Latn-BA"/>
        </w:rPr>
      </w:pPr>
    </w:p>
    <w:p w14:paraId="059578C5" w14:textId="77777777" w:rsidR="00C11D05" w:rsidRPr="00D120D4" w:rsidRDefault="00C11D05" w:rsidP="001E53A5">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Osnovne i napredne obuke državnih službenika o konceptu ravnopravnosti spolova i obavezama prema domaćim i međunarodnim normativno-pravnim standardima za ravnopravnost spolova, i druge obuke o primjeni ovih standarda prema potrebama ciljnih grupa</w:t>
      </w:r>
      <w:r w:rsidR="000D6443" w:rsidRPr="00D120D4">
        <w:rPr>
          <w:rFonts w:ascii="Times New Roman" w:hAnsi="Times New Roman" w:cs="Times New Roman"/>
          <w:b w:val="0"/>
          <w:lang w:val="bs-Latn-BA"/>
        </w:rPr>
        <w:t>.</w:t>
      </w:r>
    </w:p>
    <w:p w14:paraId="5246C7FA" w14:textId="77777777" w:rsidR="00C11D05" w:rsidRPr="00D120D4" w:rsidRDefault="00C11D05" w:rsidP="001E53A5">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 xml:space="preserve">Koordinacija i podrška institucijama u </w:t>
      </w:r>
      <w:r w:rsidR="00A26891" w:rsidRPr="00D120D4">
        <w:rPr>
          <w:rFonts w:ascii="Times New Roman" w:hAnsi="Times New Roman" w:cs="Times New Roman"/>
          <w:b w:val="0"/>
          <w:lang w:val="bs-Latn-BA"/>
        </w:rPr>
        <w:t xml:space="preserve">donošenju programa mjera za uvođenje i primjenu standarda za ravnopravnost spolova, uključujući i </w:t>
      </w:r>
      <w:r w:rsidR="000D6443" w:rsidRPr="00D120D4">
        <w:rPr>
          <w:rFonts w:ascii="Times New Roman" w:hAnsi="Times New Roman" w:cs="Times New Roman"/>
          <w:b w:val="0"/>
          <w:lang w:val="bs-Latn-BA"/>
        </w:rPr>
        <w:t xml:space="preserve">uvođenje </w:t>
      </w:r>
      <w:r w:rsidR="00A26891" w:rsidRPr="00D120D4">
        <w:rPr>
          <w:rFonts w:ascii="Times New Roman" w:hAnsi="Times New Roman" w:cs="Times New Roman"/>
          <w:b w:val="0"/>
          <w:lang w:val="bs-Latn-BA"/>
        </w:rPr>
        <w:t>rodno odgovorno</w:t>
      </w:r>
      <w:r w:rsidR="000D6443" w:rsidRPr="00D120D4">
        <w:rPr>
          <w:rFonts w:ascii="Times New Roman" w:hAnsi="Times New Roman" w:cs="Times New Roman"/>
          <w:b w:val="0"/>
          <w:lang w:val="bs-Latn-BA"/>
        </w:rPr>
        <w:t>g budžetiranja pri planiranju i izvršenju budžeta.</w:t>
      </w:r>
    </w:p>
    <w:p w14:paraId="00729452" w14:textId="77777777" w:rsidR="00C11D05" w:rsidRPr="00D120D4" w:rsidRDefault="00C11D05" w:rsidP="001E53A5">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Uspostavljanje drugih vidova formalne i neformalne saradnje sa institucijama vlasti u svim sektorima i na svim nivoima u cilju razmjene informacija, planiranja i sprovođenja zajedničkih programa i aktivnosti, učešća (po pozivu) na konferencijama, okruglim stolovima, javnim raspravama, edukativnim i promotivnim događajima</w:t>
      </w:r>
      <w:r w:rsidR="000D6443" w:rsidRPr="00D120D4">
        <w:rPr>
          <w:rFonts w:ascii="Times New Roman" w:hAnsi="Times New Roman" w:cs="Times New Roman"/>
          <w:b w:val="0"/>
          <w:lang w:val="bs-Latn-BA"/>
        </w:rPr>
        <w:t>.</w:t>
      </w:r>
    </w:p>
    <w:p w14:paraId="46B0C0BD" w14:textId="7B131B9B" w:rsidR="00C11D05" w:rsidRPr="00D120D4" w:rsidRDefault="000D6443" w:rsidP="001E53A5">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Dodjela sredstava, s</w:t>
      </w:r>
      <w:r w:rsidR="00C11D05" w:rsidRPr="00D120D4">
        <w:rPr>
          <w:rFonts w:ascii="Times New Roman" w:hAnsi="Times New Roman" w:cs="Times New Roman"/>
          <w:b w:val="0"/>
          <w:lang w:val="bs-Latn-BA"/>
        </w:rPr>
        <w:t xml:space="preserve">tručna podrška </w:t>
      </w:r>
      <w:r w:rsidRPr="00D120D4">
        <w:rPr>
          <w:rFonts w:ascii="Times New Roman" w:hAnsi="Times New Roman" w:cs="Times New Roman"/>
          <w:b w:val="0"/>
          <w:lang w:val="bs-Latn-BA"/>
        </w:rPr>
        <w:t xml:space="preserve">i praćenje </w:t>
      </w:r>
      <w:r w:rsidR="00F45DC5">
        <w:rPr>
          <w:rFonts w:ascii="Times New Roman" w:hAnsi="Times New Roman" w:cs="Times New Roman"/>
          <w:b w:val="0"/>
          <w:lang w:val="bs-Latn-BA"/>
        </w:rPr>
        <w:t>provođenja</w:t>
      </w:r>
      <w:r w:rsidR="00C11D05" w:rsidRPr="00D120D4">
        <w:rPr>
          <w:rFonts w:ascii="Times New Roman" w:hAnsi="Times New Roman" w:cs="Times New Roman"/>
          <w:b w:val="0"/>
          <w:lang w:val="bs-Latn-BA"/>
        </w:rPr>
        <w:t xml:space="preserve"> projekata institucionalnih </w:t>
      </w:r>
      <w:r w:rsidRPr="00D120D4">
        <w:rPr>
          <w:rFonts w:ascii="Times New Roman" w:hAnsi="Times New Roman" w:cs="Times New Roman"/>
          <w:b w:val="0"/>
          <w:lang w:val="bs-Latn-BA"/>
        </w:rPr>
        <w:t xml:space="preserve">i vanistitucinalnih </w:t>
      </w:r>
      <w:r w:rsidR="00C11D05" w:rsidRPr="00D120D4">
        <w:rPr>
          <w:rFonts w:ascii="Times New Roman" w:hAnsi="Times New Roman" w:cs="Times New Roman"/>
          <w:b w:val="0"/>
          <w:lang w:val="bs-Latn-BA"/>
        </w:rPr>
        <w:t xml:space="preserve">partnera </w:t>
      </w:r>
      <w:r w:rsidRPr="00D120D4">
        <w:rPr>
          <w:rFonts w:ascii="Times New Roman" w:hAnsi="Times New Roman" w:cs="Times New Roman"/>
          <w:b w:val="0"/>
          <w:lang w:val="bs-Latn-BA"/>
        </w:rPr>
        <w:t xml:space="preserve">(nevladinih i drugih organizacija civilnog društva) </w:t>
      </w:r>
      <w:r w:rsidR="00C11D05" w:rsidRPr="00D120D4">
        <w:rPr>
          <w:rFonts w:ascii="Times New Roman" w:hAnsi="Times New Roman" w:cs="Times New Roman"/>
          <w:b w:val="0"/>
          <w:lang w:val="bs-Latn-BA"/>
        </w:rPr>
        <w:t xml:space="preserve">na svim nivoima organizacije vlasti, koji se finanisraju </w:t>
      </w:r>
      <w:r w:rsidRPr="00D120D4">
        <w:rPr>
          <w:rFonts w:ascii="Times New Roman" w:hAnsi="Times New Roman" w:cs="Times New Roman"/>
          <w:b w:val="0"/>
          <w:lang w:val="bs-Latn-BA"/>
        </w:rPr>
        <w:t xml:space="preserve">iz </w:t>
      </w:r>
      <w:r w:rsidR="00C11D05" w:rsidRPr="00D120D4">
        <w:rPr>
          <w:rFonts w:ascii="Times New Roman" w:hAnsi="Times New Roman" w:cs="Times New Roman"/>
          <w:b w:val="0"/>
          <w:lang w:val="bs-Latn-BA"/>
        </w:rPr>
        <w:t>donatorskih sredstava</w:t>
      </w:r>
      <w:r w:rsidRPr="00D120D4">
        <w:rPr>
          <w:rFonts w:ascii="Times New Roman" w:hAnsi="Times New Roman" w:cs="Times New Roman"/>
          <w:b w:val="0"/>
          <w:lang w:val="bs-Latn-BA"/>
        </w:rPr>
        <w:t xml:space="preserve"> (F</w:t>
      </w:r>
      <w:r w:rsidR="00F45DC5">
        <w:rPr>
          <w:rFonts w:ascii="Times New Roman" w:hAnsi="Times New Roman" w:cs="Times New Roman"/>
          <w:b w:val="0"/>
          <w:lang w:val="bs-Latn-BA"/>
        </w:rPr>
        <w:t>inansijski instrument z</w:t>
      </w:r>
      <w:r w:rsidR="00362407" w:rsidRPr="00D120D4">
        <w:rPr>
          <w:rFonts w:ascii="Times New Roman" w:hAnsi="Times New Roman" w:cs="Times New Roman"/>
          <w:b w:val="0"/>
          <w:lang w:val="bs-Latn-BA"/>
        </w:rPr>
        <w:t xml:space="preserve">a </w:t>
      </w:r>
      <w:r w:rsidR="00F45DC5">
        <w:rPr>
          <w:rFonts w:ascii="Times New Roman" w:hAnsi="Times New Roman" w:cs="Times New Roman"/>
          <w:b w:val="0"/>
          <w:lang w:val="bs-Latn-BA"/>
        </w:rPr>
        <w:t>implementaciju</w:t>
      </w:r>
      <w:r w:rsidR="00362407" w:rsidRPr="00D120D4">
        <w:rPr>
          <w:rFonts w:ascii="Times New Roman" w:hAnsi="Times New Roman" w:cs="Times New Roman"/>
          <w:b w:val="0"/>
          <w:lang w:val="bs-Latn-BA"/>
        </w:rPr>
        <w:t xml:space="preserve"> GAP-a i ostali)</w:t>
      </w:r>
      <w:r w:rsidRPr="00D120D4">
        <w:rPr>
          <w:rFonts w:ascii="Times New Roman" w:hAnsi="Times New Roman" w:cs="Times New Roman"/>
          <w:b w:val="0"/>
          <w:lang w:val="bs-Latn-BA"/>
        </w:rPr>
        <w:t>.</w:t>
      </w:r>
    </w:p>
    <w:p w14:paraId="05DF0049" w14:textId="6B95B039" w:rsidR="00C11D05" w:rsidRPr="00D120D4" w:rsidRDefault="00C11D05" w:rsidP="00C11D0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004D4871" w:rsidRPr="00D120D4">
        <w:rPr>
          <w:rFonts w:ascii="Times New Roman" w:hAnsi="Times New Roman"/>
          <w:szCs w:val="24"/>
          <w:lang w:val="bs-Latn-BA"/>
        </w:rPr>
        <w:t>ARS BiH MLJPI</w:t>
      </w:r>
      <w:r w:rsidR="00975CB5" w:rsidRPr="00D120D4">
        <w:rPr>
          <w:rFonts w:ascii="Times New Roman" w:hAnsi="Times New Roman"/>
          <w:szCs w:val="24"/>
          <w:lang w:val="bs-Latn-BA"/>
        </w:rPr>
        <w:t>, GC</w:t>
      </w:r>
      <w:r w:rsidR="004D4871" w:rsidRPr="00D120D4">
        <w:rPr>
          <w:rFonts w:ascii="Times New Roman" w:hAnsi="Times New Roman"/>
          <w:szCs w:val="24"/>
          <w:lang w:val="bs-Latn-BA"/>
        </w:rPr>
        <w:t xml:space="preserve"> </w:t>
      </w:r>
      <w:r w:rsidR="00975CB5" w:rsidRPr="00D120D4">
        <w:rPr>
          <w:rFonts w:ascii="Times New Roman" w:hAnsi="Times New Roman"/>
          <w:szCs w:val="24"/>
          <w:lang w:val="bs-Latn-BA"/>
        </w:rPr>
        <w:t>FBiH, GC</w:t>
      </w:r>
      <w:r w:rsidR="004D4871" w:rsidRPr="00D120D4">
        <w:rPr>
          <w:rFonts w:ascii="Times New Roman" w:hAnsi="Times New Roman"/>
          <w:szCs w:val="24"/>
          <w:lang w:val="bs-Latn-BA"/>
        </w:rPr>
        <w:t xml:space="preserve"> </w:t>
      </w:r>
      <w:r w:rsidR="00975CB5" w:rsidRPr="00D120D4">
        <w:rPr>
          <w:rFonts w:ascii="Times New Roman" w:hAnsi="Times New Roman"/>
          <w:szCs w:val="24"/>
          <w:lang w:val="bs-Latn-BA"/>
        </w:rPr>
        <w:t>RS</w:t>
      </w:r>
      <w:r w:rsidR="00BD10FC">
        <w:rPr>
          <w:rFonts w:ascii="Times New Roman" w:hAnsi="Times New Roman"/>
          <w:szCs w:val="24"/>
          <w:lang w:val="bs-Latn-BA"/>
        </w:rPr>
        <w:t>.</w:t>
      </w:r>
      <w:r w:rsidRPr="00D120D4">
        <w:rPr>
          <w:rFonts w:ascii="Times New Roman" w:hAnsi="Times New Roman"/>
          <w:szCs w:val="24"/>
          <w:lang w:val="bs-Latn-BA"/>
        </w:rPr>
        <w:t xml:space="preserve"> </w:t>
      </w:r>
    </w:p>
    <w:p w14:paraId="571AA57E" w14:textId="610BAEDE" w:rsidR="00C11D05" w:rsidRPr="00D120D4" w:rsidRDefault="00C11D05" w:rsidP="00C11D0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 xml:space="preserve">Rok </w:t>
      </w:r>
      <w:r w:rsidR="007C0522">
        <w:rPr>
          <w:rFonts w:ascii="Times New Roman" w:hAnsi="Times New Roman"/>
          <w:b/>
          <w:szCs w:val="24"/>
          <w:lang w:val="bs-Latn-BA"/>
        </w:rPr>
        <w:t>implementacije</w:t>
      </w:r>
      <w:r w:rsidRPr="00D120D4">
        <w:rPr>
          <w:rFonts w:ascii="Times New Roman" w:hAnsi="Times New Roman"/>
          <w:b/>
          <w:szCs w:val="24"/>
          <w:lang w:val="bs-Latn-BA"/>
        </w:rPr>
        <w:t xml:space="preserve">: </w:t>
      </w:r>
      <w:r w:rsidR="00EA39C8" w:rsidRPr="00D120D4">
        <w:rPr>
          <w:rFonts w:ascii="Times New Roman" w:hAnsi="Times New Roman"/>
          <w:szCs w:val="24"/>
          <w:lang w:val="bs-Latn-BA"/>
        </w:rPr>
        <w:t xml:space="preserve">2023 </w:t>
      </w:r>
      <w:r w:rsidR="003B0E2B" w:rsidRPr="00D120D4">
        <w:rPr>
          <w:rFonts w:ascii="Times New Roman" w:hAnsi="Times New Roman"/>
          <w:szCs w:val="24"/>
          <w:lang w:val="bs-Latn-BA"/>
        </w:rPr>
        <w:t>-</w:t>
      </w:r>
      <w:r w:rsidR="00EA39C8" w:rsidRPr="00D120D4">
        <w:rPr>
          <w:rFonts w:ascii="Times New Roman" w:hAnsi="Times New Roman"/>
          <w:szCs w:val="24"/>
          <w:lang w:val="bs-Latn-BA"/>
        </w:rPr>
        <w:t xml:space="preserve"> </w:t>
      </w:r>
      <w:r w:rsidR="003B0E2B" w:rsidRPr="00D120D4">
        <w:rPr>
          <w:rFonts w:ascii="Times New Roman" w:hAnsi="Times New Roman"/>
          <w:szCs w:val="24"/>
          <w:lang w:val="bs-Latn-BA"/>
        </w:rPr>
        <w:t>2027</w:t>
      </w:r>
      <w:r w:rsidRPr="00D120D4">
        <w:rPr>
          <w:rFonts w:ascii="Times New Roman" w:hAnsi="Times New Roman"/>
          <w:szCs w:val="24"/>
          <w:lang w:val="bs-Latn-BA"/>
        </w:rPr>
        <w:t>. godine</w:t>
      </w:r>
    </w:p>
    <w:p w14:paraId="344BBCB9" w14:textId="3C2DDE41" w:rsidR="004641CA" w:rsidRPr="00D120D4" w:rsidRDefault="004641CA">
      <w:pPr>
        <w:rPr>
          <w:rFonts w:ascii="Times New Roman" w:eastAsia="Calibri" w:hAnsi="Times New Roman"/>
          <w:szCs w:val="24"/>
          <w:lang w:val="bs-Latn-BA"/>
        </w:rPr>
      </w:pPr>
      <w:r w:rsidRPr="00D120D4">
        <w:rPr>
          <w:rFonts w:ascii="Times New Roman" w:eastAsia="Calibri" w:hAnsi="Times New Roman"/>
          <w:szCs w:val="24"/>
          <w:lang w:val="bs-Latn-BA"/>
        </w:rPr>
        <w:br w:type="page"/>
      </w:r>
    </w:p>
    <w:p w14:paraId="42AB0C3B" w14:textId="77777777" w:rsidR="000F1102" w:rsidRPr="00D120D4" w:rsidRDefault="000F1102" w:rsidP="00314BD5">
      <w:pPr>
        <w:pStyle w:val="ListParagraph"/>
        <w:rPr>
          <w:rFonts w:ascii="Times New Roman" w:eastAsia="Calibri" w:hAnsi="Times New Roman"/>
          <w:szCs w:val="24"/>
          <w:lang w:val="bs-Latn-BA"/>
        </w:rPr>
      </w:pPr>
    </w:p>
    <w:p w14:paraId="75B7EDC3" w14:textId="23BF9AF2" w:rsidR="00150B7A" w:rsidRPr="00D120D4" w:rsidRDefault="00FF37F4" w:rsidP="00314BD5">
      <w:pPr>
        <w:pStyle w:val="Heading2"/>
        <w:spacing w:after="0" w:line="240" w:lineRule="auto"/>
        <w:ind w:left="3091" w:hanging="2947"/>
        <w:rPr>
          <w:rFonts w:ascii="Times New Roman" w:hAnsi="Times New Roman" w:cs="Times New Roman"/>
          <w:color w:val="4F81BD"/>
          <w:lang w:val="bs-Latn-BA"/>
        </w:rPr>
      </w:pPr>
      <w:bookmarkStart w:id="63" w:name="_Toc152667119"/>
      <w:r w:rsidRPr="00D120D4">
        <w:rPr>
          <w:rFonts w:ascii="Times New Roman" w:hAnsi="Times New Roman" w:cs="Times New Roman"/>
          <w:color w:val="4F81BD"/>
          <w:lang w:val="bs-Latn-BA"/>
        </w:rPr>
        <w:t>STRATEŠKI CILJ 3</w:t>
      </w:r>
      <w:r w:rsidR="00150B7A" w:rsidRPr="00D120D4">
        <w:rPr>
          <w:rFonts w:ascii="Times New Roman" w:hAnsi="Times New Roman" w:cs="Times New Roman"/>
          <w:color w:val="4F81BD"/>
          <w:lang w:val="bs-Latn-BA"/>
        </w:rPr>
        <w:t xml:space="preserve">: </w:t>
      </w:r>
      <w:r w:rsidR="005631D6" w:rsidRPr="00D120D4">
        <w:rPr>
          <w:rFonts w:ascii="Times New Roman" w:hAnsi="Times New Roman" w:cs="Times New Roman"/>
          <w:color w:val="4F81BD"/>
          <w:lang w:val="bs-Latn-BA"/>
        </w:rPr>
        <w:t xml:space="preserve"> </w:t>
      </w:r>
      <w:r w:rsidR="00150B7A" w:rsidRPr="00D120D4">
        <w:rPr>
          <w:rFonts w:ascii="Times New Roman" w:hAnsi="Times New Roman" w:cs="Times New Roman"/>
          <w:color w:val="4F81BD"/>
          <w:lang w:val="bs-Latn-BA"/>
        </w:rPr>
        <w:t>Uspostavljanje i jačanje saradnje i partnerstva</w:t>
      </w:r>
      <w:bookmarkEnd w:id="42"/>
      <w:bookmarkEnd w:id="43"/>
      <w:bookmarkEnd w:id="63"/>
    </w:p>
    <w:p w14:paraId="2C2948C1" w14:textId="77777777" w:rsidR="00DC4056" w:rsidRPr="00D120D4" w:rsidRDefault="00DC4056" w:rsidP="00314BD5">
      <w:pPr>
        <w:tabs>
          <w:tab w:val="left" w:pos="570"/>
          <w:tab w:val="right" w:pos="8892"/>
        </w:tabs>
        <w:jc w:val="both"/>
        <w:rPr>
          <w:rFonts w:ascii="Times New Roman" w:hAnsi="Times New Roman"/>
          <w:szCs w:val="24"/>
          <w:lang w:val="bs-Latn-BA"/>
        </w:rPr>
      </w:pPr>
    </w:p>
    <w:p w14:paraId="46D8D1C7" w14:textId="4C797B83" w:rsidR="002F287D" w:rsidRPr="00D120D4" w:rsidRDefault="002F287D" w:rsidP="00314BD5">
      <w:pPr>
        <w:tabs>
          <w:tab w:val="left" w:pos="570"/>
          <w:tab w:val="right" w:pos="8892"/>
        </w:tabs>
        <w:jc w:val="both"/>
        <w:rPr>
          <w:rFonts w:ascii="Times New Roman" w:hAnsi="Times New Roman"/>
          <w:b/>
          <w:szCs w:val="24"/>
          <w:lang w:val="bs-Latn-BA"/>
        </w:rPr>
      </w:pPr>
      <w:r w:rsidRPr="00D120D4">
        <w:rPr>
          <w:rFonts w:ascii="Times New Roman" w:hAnsi="Times New Roman"/>
          <w:b/>
          <w:szCs w:val="24"/>
          <w:lang w:val="bs-Latn-BA"/>
        </w:rPr>
        <w:t>Uvod</w:t>
      </w:r>
    </w:p>
    <w:p w14:paraId="6B84336B" w14:textId="77777777" w:rsidR="008F17AC" w:rsidRPr="00D120D4" w:rsidRDefault="008F17AC" w:rsidP="00314BD5">
      <w:pPr>
        <w:tabs>
          <w:tab w:val="left" w:pos="570"/>
          <w:tab w:val="right" w:pos="8892"/>
        </w:tabs>
        <w:jc w:val="both"/>
        <w:rPr>
          <w:rFonts w:ascii="Times New Roman" w:hAnsi="Times New Roman"/>
          <w:b/>
          <w:szCs w:val="24"/>
          <w:lang w:val="bs-Latn-BA"/>
        </w:rPr>
      </w:pPr>
    </w:p>
    <w:p w14:paraId="27B4AC39" w14:textId="41A64839" w:rsidR="008F17AC" w:rsidRPr="00D120D4" w:rsidRDefault="008F17AC" w:rsidP="008F17AC">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Budući da je ostvarivanje ravnopravnos</w:t>
      </w:r>
      <w:r w:rsidR="00F45DC5">
        <w:rPr>
          <w:rFonts w:ascii="Times New Roman" w:hAnsi="Times New Roman"/>
          <w:szCs w:val="24"/>
          <w:lang w:val="bs-Latn-BA"/>
        </w:rPr>
        <w:t>ti spolova zajednički cilj</w:t>
      </w:r>
      <w:r w:rsidRPr="00D120D4">
        <w:rPr>
          <w:rFonts w:ascii="Times New Roman" w:hAnsi="Times New Roman"/>
          <w:szCs w:val="24"/>
          <w:lang w:val="bs-Latn-BA"/>
        </w:rPr>
        <w:t xml:space="preserve"> </w:t>
      </w:r>
      <w:r w:rsidR="00F45DC5" w:rsidRPr="00F45DC5">
        <w:rPr>
          <w:rFonts w:ascii="Times New Roman" w:hAnsi="Times New Roman"/>
          <w:szCs w:val="24"/>
          <w:lang w:val="bs-Latn-BA"/>
        </w:rPr>
        <w:t xml:space="preserve">koji se tiče društva u cjelini, uspostavljanje i razvoj saradnje je ključna </w:t>
      </w:r>
      <w:r w:rsidR="003E251C">
        <w:rPr>
          <w:rFonts w:ascii="Times New Roman" w:hAnsi="Times New Roman"/>
          <w:szCs w:val="24"/>
          <w:lang w:val="bs-Latn-BA"/>
        </w:rPr>
        <w:t>strategija za efektivno promovis</w:t>
      </w:r>
      <w:r w:rsidR="00F45DC5" w:rsidRPr="00F45DC5">
        <w:rPr>
          <w:rFonts w:ascii="Times New Roman" w:hAnsi="Times New Roman"/>
          <w:szCs w:val="24"/>
          <w:lang w:val="bs-Latn-BA"/>
        </w:rPr>
        <w:t xml:space="preserve">anje i postizanje rezultata u oblasti </w:t>
      </w:r>
      <w:r w:rsidRPr="00D120D4">
        <w:rPr>
          <w:rFonts w:ascii="Times New Roman" w:hAnsi="Times New Roman"/>
          <w:szCs w:val="24"/>
          <w:lang w:val="bs-Latn-BA"/>
        </w:rPr>
        <w:t>ravnopravnosti spolova. Institucionalni mehanizmi za ravnopravnost spolova kontinuirano rade na  uspostavljanju i jačanju  formalnih i neformalnih vidova saradnje sa drugim institucijama na svim nivoima organizacije vlasti, nevladinim i drugim organizacijama civilnog društva, akademskim i istraživačkim zajednicama, socijalnim partnerima i drugim relevantnim društvenim činiocima, uključujući i širu saradnju na regionalnom i međunarodnom nivou.</w:t>
      </w:r>
    </w:p>
    <w:p w14:paraId="1D954BC9" w14:textId="77777777" w:rsidR="007864C6" w:rsidRPr="00D120D4" w:rsidRDefault="007864C6" w:rsidP="008F17AC">
      <w:pPr>
        <w:tabs>
          <w:tab w:val="left" w:pos="570"/>
          <w:tab w:val="right" w:pos="8892"/>
        </w:tabs>
        <w:jc w:val="both"/>
        <w:rPr>
          <w:rFonts w:ascii="Times New Roman" w:hAnsi="Times New Roman"/>
          <w:szCs w:val="24"/>
          <w:lang w:val="bs-Latn-BA"/>
        </w:rPr>
      </w:pPr>
    </w:p>
    <w:p w14:paraId="593FC160" w14:textId="371D54BC" w:rsidR="008F17AC" w:rsidRPr="00D120D4" w:rsidRDefault="008F17AC" w:rsidP="008F17AC">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Saradnja sa partnerima odvija se kroz multisektorski pristup, zavisno od nadležnosti i prioriteta, nekada na inicijativu ARS BiH MLJPI i </w:t>
      </w:r>
      <w:r w:rsidR="00BC2D94" w:rsidRPr="00D120D4">
        <w:rPr>
          <w:rFonts w:ascii="Times New Roman" w:hAnsi="Times New Roman"/>
          <w:szCs w:val="24"/>
          <w:lang w:val="bs-Latn-BA"/>
        </w:rPr>
        <w:t xml:space="preserve">GC RS i </w:t>
      </w:r>
      <w:r w:rsidRPr="00D120D4">
        <w:rPr>
          <w:rFonts w:ascii="Times New Roman" w:hAnsi="Times New Roman"/>
          <w:szCs w:val="24"/>
          <w:lang w:val="bs-Latn-BA"/>
        </w:rPr>
        <w:t>, nekada u vid</w:t>
      </w:r>
      <w:r w:rsidR="00F45DC5">
        <w:rPr>
          <w:rFonts w:ascii="Times New Roman" w:hAnsi="Times New Roman"/>
          <w:szCs w:val="24"/>
          <w:lang w:val="bs-Latn-BA"/>
        </w:rPr>
        <w:t>u zajedničkih aktivnosti,</w:t>
      </w:r>
      <w:r w:rsidRPr="00D120D4">
        <w:rPr>
          <w:rFonts w:ascii="Times New Roman" w:hAnsi="Times New Roman"/>
          <w:szCs w:val="24"/>
          <w:lang w:val="bs-Latn-BA"/>
        </w:rPr>
        <w:t xml:space="preserve"> na inicijativu institucionalnih ili vaninstitucionalnih partnera i međunarodnih organizacija. Ovim se obezbjeđuje participativni pristup i učešće svih, razmjena iskustava i dobrih praksi, što daje novi kvalitet radu na sprovođenju politika i strategija usmjerenih na unapređenje ravnopravnosti spolova.</w:t>
      </w:r>
    </w:p>
    <w:p w14:paraId="33F39A32" w14:textId="77777777" w:rsidR="007864C6" w:rsidRPr="00D120D4" w:rsidRDefault="007864C6" w:rsidP="008F17AC">
      <w:pPr>
        <w:tabs>
          <w:tab w:val="left" w:pos="570"/>
          <w:tab w:val="right" w:pos="8892"/>
        </w:tabs>
        <w:jc w:val="both"/>
        <w:rPr>
          <w:rFonts w:ascii="Times New Roman" w:hAnsi="Times New Roman"/>
          <w:szCs w:val="24"/>
          <w:lang w:val="bs-Latn-BA"/>
        </w:rPr>
      </w:pPr>
    </w:p>
    <w:p w14:paraId="7C04C724" w14:textId="473B179C" w:rsidR="0038491A" w:rsidRPr="00D120D4" w:rsidRDefault="007864C6" w:rsidP="008F17AC">
      <w:pPr>
        <w:tabs>
          <w:tab w:val="left" w:pos="570"/>
          <w:tab w:val="right" w:pos="8892"/>
        </w:tabs>
        <w:jc w:val="both"/>
        <w:rPr>
          <w:rFonts w:ascii="Times New Roman" w:hAnsi="Times New Roman"/>
          <w:szCs w:val="24"/>
          <w:lang w:val="bs-Latn-BA"/>
        </w:rPr>
      </w:pPr>
      <w:r w:rsidRPr="00D120D4">
        <w:rPr>
          <w:rFonts w:ascii="Times New Roman" w:hAnsi="Times New Roman"/>
          <w:szCs w:val="24"/>
          <w:lang w:val="bs-Latn-BA"/>
        </w:rPr>
        <w:t xml:space="preserve">U prethodnom periodu, došlo je do jačanja </w:t>
      </w:r>
      <w:r w:rsidR="008F17AC" w:rsidRPr="00D120D4">
        <w:rPr>
          <w:rFonts w:ascii="Times New Roman" w:hAnsi="Times New Roman"/>
          <w:szCs w:val="24"/>
          <w:lang w:val="bs-Latn-BA"/>
        </w:rPr>
        <w:t>regionaln</w:t>
      </w:r>
      <w:r w:rsidRPr="00D120D4">
        <w:rPr>
          <w:rFonts w:ascii="Times New Roman" w:hAnsi="Times New Roman"/>
          <w:szCs w:val="24"/>
          <w:lang w:val="bs-Latn-BA"/>
        </w:rPr>
        <w:t>e</w:t>
      </w:r>
      <w:r w:rsidR="008F17AC" w:rsidRPr="00D120D4">
        <w:rPr>
          <w:rFonts w:ascii="Times New Roman" w:hAnsi="Times New Roman"/>
          <w:szCs w:val="24"/>
          <w:lang w:val="bs-Latn-BA"/>
        </w:rPr>
        <w:t xml:space="preserve"> saradnj</w:t>
      </w:r>
      <w:r w:rsidRPr="00D120D4">
        <w:rPr>
          <w:rFonts w:ascii="Times New Roman" w:hAnsi="Times New Roman"/>
          <w:szCs w:val="24"/>
          <w:lang w:val="bs-Latn-BA"/>
        </w:rPr>
        <w:t>e</w:t>
      </w:r>
      <w:r w:rsidR="008F17AC" w:rsidRPr="00D120D4">
        <w:rPr>
          <w:rFonts w:ascii="Times New Roman" w:hAnsi="Times New Roman"/>
          <w:szCs w:val="24"/>
          <w:lang w:val="bs-Latn-BA"/>
        </w:rPr>
        <w:t xml:space="preserve"> sa zainteres</w:t>
      </w:r>
      <w:r w:rsidR="00515860">
        <w:rPr>
          <w:rFonts w:ascii="Times New Roman" w:hAnsi="Times New Roman"/>
          <w:szCs w:val="24"/>
          <w:lang w:val="bs-Latn-BA"/>
        </w:rPr>
        <w:t>ovanim</w:t>
      </w:r>
      <w:r w:rsidR="008F17AC" w:rsidRPr="00D120D4">
        <w:rPr>
          <w:rFonts w:ascii="Times New Roman" w:hAnsi="Times New Roman"/>
          <w:szCs w:val="24"/>
          <w:lang w:val="bs-Latn-BA"/>
        </w:rPr>
        <w:t xml:space="preserve"> </w:t>
      </w:r>
      <w:r w:rsidR="03C3E12B" w:rsidRPr="00D120D4">
        <w:rPr>
          <w:rFonts w:ascii="Times New Roman" w:hAnsi="Times New Roman"/>
          <w:szCs w:val="24"/>
          <w:lang w:val="bs-Latn-BA"/>
        </w:rPr>
        <w:t>GIM</w:t>
      </w:r>
      <w:r w:rsidR="008F17AC" w:rsidRPr="00D120D4">
        <w:rPr>
          <w:rFonts w:ascii="Times New Roman" w:hAnsi="Times New Roman"/>
          <w:szCs w:val="24"/>
          <w:lang w:val="bs-Latn-BA"/>
        </w:rPr>
        <w:t xml:space="preserve"> regije, kao i saradnj</w:t>
      </w:r>
      <w:r w:rsidR="003E331F" w:rsidRPr="00D120D4">
        <w:rPr>
          <w:rFonts w:ascii="Times New Roman" w:hAnsi="Times New Roman"/>
          <w:szCs w:val="24"/>
          <w:lang w:val="bs-Latn-BA"/>
        </w:rPr>
        <w:t>e</w:t>
      </w:r>
      <w:r w:rsidR="008F17AC" w:rsidRPr="00D120D4">
        <w:rPr>
          <w:rFonts w:ascii="Times New Roman" w:hAnsi="Times New Roman"/>
          <w:szCs w:val="24"/>
          <w:lang w:val="bs-Latn-BA"/>
        </w:rPr>
        <w:t xml:space="preserve"> sa međunarodnim organizacijama. Organizacije civilnog društva, socijalni partneri i akademska zajednica su ključni partneri u implementaciji programa, projekata i aktivnosti na unapređenju ravnopravnosti spolova.</w:t>
      </w:r>
    </w:p>
    <w:p w14:paraId="7374FE8F" w14:textId="77777777" w:rsidR="006E4B5D" w:rsidRPr="00D120D4" w:rsidRDefault="006E4B5D" w:rsidP="00314BD5">
      <w:pPr>
        <w:tabs>
          <w:tab w:val="left" w:pos="284"/>
          <w:tab w:val="left" w:pos="567"/>
          <w:tab w:val="left" w:pos="709"/>
        </w:tabs>
        <w:jc w:val="both"/>
        <w:rPr>
          <w:rFonts w:ascii="Times New Roman" w:hAnsi="Times New Roman"/>
          <w:szCs w:val="24"/>
          <w:lang w:val="bs-Latn-BA"/>
        </w:rPr>
      </w:pPr>
    </w:p>
    <w:p w14:paraId="6A56B520" w14:textId="77777777" w:rsidR="002F287D" w:rsidRPr="00D120D4" w:rsidRDefault="002F287D" w:rsidP="00314BD5">
      <w:pPr>
        <w:tabs>
          <w:tab w:val="left" w:pos="284"/>
          <w:tab w:val="left" w:pos="567"/>
          <w:tab w:val="left" w:pos="709"/>
        </w:tabs>
        <w:jc w:val="both"/>
        <w:rPr>
          <w:rFonts w:ascii="Times New Roman" w:hAnsi="Times New Roman"/>
          <w:b/>
          <w:color w:val="4F81BD"/>
          <w:szCs w:val="24"/>
          <w:lang w:val="bs-Latn-BA"/>
        </w:rPr>
      </w:pPr>
      <w:r w:rsidRPr="00D120D4">
        <w:rPr>
          <w:rFonts w:ascii="Times New Roman" w:hAnsi="Times New Roman"/>
          <w:b/>
          <w:color w:val="4F81BD"/>
          <w:szCs w:val="24"/>
          <w:lang w:val="bs-Latn-BA"/>
        </w:rPr>
        <w:t>Prioritetne oblasti u okviru strateškog cilja 3:</w:t>
      </w:r>
    </w:p>
    <w:p w14:paraId="1B6F6C29" w14:textId="77777777" w:rsidR="002F287D" w:rsidRPr="00D120D4" w:rsidRDefault="002F287D" w:rsidP="00314BD5">
      <w:pPr>
        <w:tabs>
          <w:tab w:val="left" w:pos="284"/>
          <w:tab w:val="left" w:pos="567"/>
          <w:tab w:val="left" w:pos="709"/>
        </w:tabs>
        <w:jc w:val="both"/>
        <w:rPr>
          <w:rFonts w:ascii="Times New Roman" w:hAnsi="Times New Roman"/>
          <w:szCs w:val="24"/>
          <w:lang w:val="bs-Latn-BA"/>
        </w:rPr>
      </w:pPr>
    </w:p>
    <w:p w14:paraId="1C952B13" w14:textId="77777777" w:rsidR="00482B1F" w:rsidRPr="00D120D4" w:rsidRDefault="00454EF8" w:rsidP="00314BD5">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rPr>
      </w:pPr>
      <w:bookmarkStart w:id="64" w:name="_Toc332005670"/>
      <w:bookmarkStart w:id="65" w:name="_Toc332010901"/>
      <w:bookmarkStart w:id="66" w:name="_Toc152667120"/>
      <w:r w:rsidRPr="00D120D4">
        <w:rPr>
          <w:rFonts w:ascii="Times New Roman" w:hAnsi="Times New Roman" w:cs="Times New Roman"/>
          <w:color w:val="4F81BD"/>
          <w:lang w:val="bs-Latn-BA"/>
        </w:rPr>
        <w:t xml:space="preserve">Saradnja na regionalnom </w:t>
      </w:r>
      <w:r w:rsidR="002A706F" w:rsidRPr="00D120D4">
        <w:rPr>
          <w:rFonts w:ascii="Times New Roman" w:hAnsi="Times New Roman" w:cs="Times New Roman"/>
          <w:color w:val="4F81BD"/>
          <w:lang w:val="bs-Latn-BA"/>
        </w:rPr>
        <w:t>i međunarodnom nivou</w:t>
      </w:r>
      <w:bookmarkEnd w:id="64"/>
      <w:bookmarkEnd w:id="65"/>
      <w:bookmarkEnd w:id="66"/>
    </w:p>
    <w:p w14:paraId="21A24B00" w14:textId="77777777" w:rsidR="002F287D" w:rsidRPr="00D120D4" w:rsidRDefault="002F287D" w:rsidP="00314BD5">
      <w:pPr>
        <w:pStyle w:val="Tekst"/>
        <w:spacing w:before="0"/>
        <w:rPr>
          <w:rFonts w:ascii="Times New Roman" w:hAnsi="Times New Roman"/>
          <w:sz w:val="24"/>
          <w:lang w:val="bs-Latn-BA"/>
        </w:rPr>
      </w:pPr>
    </w:p>
    <w:p w14:paraId="6A240355" w14:textId="6525D90C" w:rsidR="002F287D" w:rsidRPr="00D120D4" w:rsidRDefault="00E96634" w:rsidP="00314BD5">
      <w:pPr>
        <w:pStyle w:val="Tekst"/>
        <w:spacing w:before="0"/>
        <w:rPr>
          <w:rFonts w:ascii="Times New Roman" w:hAnsi="Times New Roman"/>
          <w:b/>
          <w:sz w:val="24"/>
          <w:lang w:val="bs-Latn-BA"/>
        </w:rPr>
      </w:pPr>
      <w:r w:rsidRPr="00D120D4">
        <w:rPr>
          <w:rFonts w:ascii="Times New Roman" w:hAnsi="Times New Roman"/>
          <w:b/>
          <w:sz w:val="24"/>
          <w:lang w:val="bs-Latn-BA"/>
        </w:rPr>
        <w:t xml:space="preserve">Uvod </w:t>
      </w:r>
    </w:p>
    <w:p w14:paraId="422E72A5" w14:textId="77777777" w:rsidR="00544EA8" w:rsidRPr="00D120D4" w:rsidRDefault="00544EA8" w:rsidP="00314BD5">
      <w:pPr>
        <w:pStyle w:val="Tekst"/>
        <w:spacing w:before="0"/>
        <w:rPr>
          <w:rFonts w:ascii="Times New Roman" w:hAnsi="Times New Roman"/>
          <w:b/>
          <w:sz w:val="24"/>
          <w:lang w:val="bs-Latn-BA"/>
        </w:rPr>
      </w:pPr>
    </w:p>
    <w:p w14:paraId="40CA5723" w14:textId="50F1324A" w:rsidR="008F17AC" w:rsidRPr="00D120D4" w:rsidRDefault="008F17AC" w:rsidP="008F17AC">
      <w:pPr>
        <w:pStyle w:val="Tekst"/>
        <w:rPr>
          <w:rFonts w:ascii="Times New Roman" w:hAnsi="Times New Roman"/>
          <w:sz w:val="24"/>
          <w:lang w:val="bs-Latn-BA"/>
        </w:rPr>
      </w:pPr>
      <w:r w:rsidRPr="00D120D4">
        <w:rPr>
          <w:rFonts w:ascii="Times New Roman" w:hAnsi="Times New Roman"/>
          <w:sz w:val="24"/>
          <w:lang w:val="bs-Latn-BA"/>
        </w:rPr>
        <w:t xml:space="preserve">Bosna i Hercegovina je pokrenula regionalnu saradnju u oblasti ravnopravnosti spolova potpisivanjem Regionalne deklaracije o saradnji </w:t>
      </w:r>
      <w:r w:rsidR="03C3E12B" w:rsidRPr="00D120D4">
        <w:rPr>
          <w:rFonts w:ascii="Times New Roman" w:hAnsi="Times New Roman"/>
          <w:sz w:val="24"/>
          <w:lang w:val="bs-Latn-BA"/>
        </w:rPr>
        <w:t>GIM</w:t>
      </w:r>
      <w:r w:rsidRPr="00D120D4">
        <w:rPr>
          <w:rFonts w:ascii="Times New Roman" w:hAnsi="Times New Roman"/>
          <w:sz w:val="24"/>
          <w:lang w:val="bs-Latn-BA"/>
        </w:rPr>
        <w:t xml:space="preserve"> Zapadnog Balkana 2005. godine, koja je 2013. godine proširena i na zemlje Mediterana (zemlje Sjeverne Afrike). Pozivajući se na Regi</w:t>
      </w:r>
      <w:r w:rsidR="0010350B">
        <w:rPr>
          <w:rFonts w:ascii="Times New Roman" w:hAnsi="Times New Roman"/>
          <w:sz w:val="24"/>
          <w:lang w:val="bs-Latn-BA"/>
        </w:rPr>
        <w:t>onalnu deklaraciju potpisana je,</w:t>
      </w:r>
      <w:r w:rsidRPr="00D120D4">
        <w:rPr>
          <w:rFonts w:ascii="Times New Roman" w:hAnsi="Times New Roman"/>
          <w:sz w:val="24"/>
          <w:lang w:val="bs-Latn-BA"/>
        </w:rPr>
        <w:t xml:space="preserve"> u julu 2014. godine,</w:t>
      </w:r>
      <w:r w:rsidR="003E331F" w:rsidRPr="00D120D4">
        <w:rPr>
          <w:rFonts w:ascii="Times New Roman" w:hAnsi="Times New Roman"/>
          <w:sz w:val="24"/>
          <w:lang w:val="bs-Latn-BA"/>
        </w:rPr>
        <w:t xml:space="preserve"> </w:t>
      </w:r>
      <w:r w:rsidRPr="00D120D4">
        <w:rPr>
          <w:rFonts w:ascii="Times New Roman" w:hAnsi="Times New Roman"/>
          <w:sz w:val="24"/>
          <w:lang w:val="bs-Latn-BA"/>
        </w:rPr>
        <w:t xml:space="preserve"> Zajednička izjava o saradnji institucionalnih mehanizama za ravnopravnost spolova zemalja Zapadnog Balkana. </w:t>
      </w:r>
    </w:p>
    <w:p w14:paraId="2D7DA252" w14:textId="00AC6400" w:rsidR="008F17AC" w:rsidRPr="00D120D4" w:rsidRDefault="008F17AC" w:rsidP="008F17AC">
      <w:pPr>
        <w:pStyle w:val="Tekst"/>
        <w:rPr>
          <w:rFonts w:ascii="Times New Roman" w:hAnsi="Times New Roman"/>
          <w:sz w:val="24"/>
          <w:lang w:val="bs-Latn-BA"/>
        </w:rPr>
      </w:pPr>
      <w:r w:rsidRPr="00D120D4">
        <w:rPr>
          <w:rFonts w:ascii="Times New Roman" w:hAnsi="Times New Roman"/>
          <w:sz w:val="24"/>
          <w:lang w:val="bs-Latn-BA"/>
        </w:rPr>
        <w:t xml:space="preserve">Regionalna saradnja </w:t>
      </w:r>
      <w:r w:rsidR="00B15002" w:rsidRPr="00D120D4">
        <w:rPr>
          <w:rFonts w:ascii="Times New Roman" w:hAnsi="Times New Roman"/>
          <w:sz w:val="24"/>
          <w:lang w:val="bs-Latn-BA"/>
        </w:rPr>
        <w:t>je važan aspekt rada</w:t>
      </w:r>
      <w:r w:rsidRPr="00D120D4">
        <w:rPr>
          <w:rFonts w:ascii="Times New Roman" w:hAnsi="Times New Roman"/>
          <w:sz w:val="24"/>
          <w:lang w:val="bs-Latn-BA"/>
        </w:rPr>
        <w:t xml:space="preserve"> ARS BiH MLJPI</w:t>
      </w:r>
      <w:r w:rsidR="00EE141E" w:rsidRPr="00D120D4">
        <w:rPr>
          <w:rFonts w:ascii="Times New Roman" w:hAnsi="Times New Roman"/>
          <w:sz w:val="24"/>
          <w:lang w:val="bs-Latn-BA"/>
        </w:rPr>
        <w:t>, te BiH</w:t>
      </w:r>
      <w:r w:rsidR="003E331F" w:rsidRPr="00D120D4">
        <w:rPr>
          <w:rFonts w:ascii="Times New Roman" w:hAnsi="Times New Roman"/>
          <w:sz w:val="24"/>
          <w:lang w:val="bs-Latn-BA"/>
        </w:rPr>
        <w:t xml:space="preserve"> kroz postojeće institucionalne mehanizme</w:t>
      </w:r>
      <w:r w:rsidR="00EE141E" w:rsidRPr="00D120D4">
        <w:rPr>
          <w:rFonts w:ascii="Times New Roman" w:hAnsi="Times New Roman"/>
          <w:sz w:val="24"/>
          <w:lang w:val="bs-Latn-BA"/>
        </w:rPr>
        <w:t xml:space="preserve"> i dalje nastavlja da igra značajnu ulogu u području regionalne saradnje.</w:t>
      </w:r>
      <w:r w:rsidRPr="00D120D4">
        <w:rPr>
          <w:rFonts w:ascii="Times New Roman" w:hAnsi="Times New Roman"/>
          <w:sz w:val="24"/>
          <w:lang w:val="bs-Latn-BA"/>
        </w:rPr>
        <w:t xml:space="preserve"> Na taj način se održava </w:t>
      </w:r>
      <w:r w:rsidR="00EE141E" w:rsidRPr="00D120D4">
        <w:rPr>
          <w:rFonts w:ascii="Times New Roman" w:hAnsi="Times New Roman"/>
          <w:sz w:val="24"/>
          <w:lang w:val="bs-Latn-BA"/>
        </w:rPr>
        <w:t>kontinuitet</w:t>
      </w:r>
      <w:r w:rsidRPr="00D120D4">
        <w:rPr>
          <w:rFonts w:ascii="Times New Roman" w:hAnsi="Times New Roman"/>
          <w:sz w:val="24"/>
          <w:lang w:val="bs-Latn-BA"/>
        </w:rPr>
        <w:t xml:space="preserve"> razmjene informacija između predstavnika/ca zakonodavne, izvršne vlasti i </w:t>
      </w:r>
      <w:r w:rsidR="0010350B">
        <w:rPr>
          <w:rFonts w:ascii="Times New Roman" w:hAnsi="Times New Roman"/>
          <w:sz w:val="24"/>
          <w:lang w:val="bs-Latn-BA"/>
        </w:rPr>
        <w:t>netavisnih</w:t>
      </w:r>
      <w:r w:rsidRPr="00D120D4">
        <w:rPr>
          <w:rFonts w:ascii="Times New Roman" w:hAnsi="Times New Roman"/>
          <w:sz w:val="24"/>
          <w:lang w:val="bs-Latn-BA"/>
        </w:rPr>
        <w:t xml:space="preserve"> </w:t>
      </w:r>
      <w:r w:rsidR="0010350B">
        <w:rPr>
          <w:rFonts w:ascii="Times New Roman" w:hAnsi="Times New Roman"/>
          <w:sz w:val="24"/>
          <w:lang w:val="bs-Latn-BA"/>
        </w:rPr>
        <w:t>organa</w:t>
      </w:r>
      <w:r w:rsidRPr="00D120D4">
        <w:rPr>
          <w:rFonts w:ascii="Times New Roman" w:hAnsi="Times New Roman"/>
          <w:sz w:val="24"/>
          <w:lang w:val="bs-Latn-BA"/>
        </w:rPr>
        <w:t xml:space="preserve"> u BiH i zemljama regije kroz razmjenu dobrih praksi, stručnih i finansijskih resursa. </w:t>
      </w:r>
    </w:p>
    <w:p w14:paraId="0F28CA4B" w14:textId="77777777" w:rsidR="00EE141E" w:rsidRPr="00D120D4" w:rsidRDefault="00EE141E" w:rsidP="008F17AC">
      <w:pPr>
        <w:pStyle w:val="Tekst"/>
        <w:spacing w:before="0"/>
        <w:rPr>
          <w:rFonts w:ascii="Times New Roman" w:hAnsi="Times New Roman"/>
          <w:sz w:val="24"/>
          <w:lang w:val="bs-Latn-BA"/>
        </w:rPr>
      </w:pPr>
    </w:p>
    <w:p w14:paraId="78048A55" w14:textId="20D78CE7" w:rsidR="0038491A" w:rsidRDefault="008F17AC" w:rsidP="007C35C5">
      <w:pPr>
        <w:jc w:val="both"/>
        <w:rPr>
          <w:rFonts w:ascii="Times New Roman" w:hAnsi="Times New Roman"/>
          <w:szCs w:val="24"/>
          <w:lang w:val="bs-Latn-BA"/>
        </w:rPr>
      </w:pPr>
      <w:r w:rsidRPr="00D120D4">
        <w:rPr>
          <w:rFonts w:ascii="Times New Roman" w:hAnsi="Times New Roman"/>
          <w:szCs w:val="24"/>
          <w:lang w:val="bs-Latn-BA"/>
        </w:rPr>
        <w:t xml:space="preserve">Saradnja sa međunarodnim organizacijama, kao što su švedska SIDA, austrijska ADA, švajcarski SDC, Ambasada Kraljevine Norveške u BiH, UN </w:t>
      </w:r>
      <w:r w:rsidR="6479413E" w:rsidRPr="00D120D4">
        <w:rPr>
          <w:rFonts w:ascii="Times New Roman" w:hAnsi="Times New Roman"/>
          <w:szCs w:val="24"/>
          <w:lang w:val="bs-Latn-BA"/>
        </w:rPr>
        <w:t>WOMEN</w:t>
      </w:r>
      <w:r w:rsidRPr="00D120D4">
        <w:rPr>
          <w:rFonts w:ascii="Times New Roman" w:hAnsi="Times New Roman"/>
          <w:szCs w:val="24"/>
          <w:lang w:val="bs-Latn-BA"/>
        </w:rPr>
        <w:t xml:space="preserve">, UNDP, </w:t>
      </w:r>
      <w:r w:rsidR="06E44736" w:rsidRPr="00D120D4">
        <w:rPr>
          <w:rFonts w:ascii="Times New Roman" w:hAnsi="Times New Roman"/>
          <w:szCs w:val="24"/>
          <w:lang w:val="bs-Latn-BA"/>
        </w:rPr>
        <w:t xml:space="preserve">Populacijski fond </w:t>
      </w:r>
      <w:r w:rsidR="4B7A16FA" w:rsidRPr="00D120D4">
        <w:rPr>
          <w:rFonts w:ascii="Times New Roman" w:hAnsi="Times New Roman"/>
          <w:szCs w:val="24"/>
          <w:lang w:val="bs-Latn-BA"/>
        </w:rPr>
        <w:t xml:space="preserve">UN-a (UNFPA), </w:t>
      </w:r>
      <w:r w:rsidR="4B7A16FA" w:rsidRPr="00D120D4">
        <w:rPr>
          <w:rFonts w:ascii="Times New Roman" w:hAnsi="Times New Roman"/>
          <w:szCs w:val="24"/>
        </w:rPr>
        <w:t>Međunarodna</w:t>
      </w:r>
      <w:r w:rsidR="4F2A428A" w:rsidRPr="00D120D4">
        <w:rPr>
          <w:rFonts w:ascii="Times New Roman" w:hAnsi="Times New Roman"/>
          <w:szCs w:val="24"/>
        </w:rPr>
        <w:t xml:space="preserve"> organizacija za migracije</w:t>
      </w:r>
      <w:r w:rsidR="4B7A16FA" w:rsidRPr="00D120D4">
        <w:rPr>
          <w:rFonts w:ascii="Times New Roman" w:hAnsi="Times New Roman"/>
          <w:szCs w:val="24"/>
        </w:rPr>
        <w:t xml:space="preserve"> (IOM</w:t>
      </w:r>
      <w:r w:rsidR="4F2A428A" w:rsidRPr="00D120D4">
        <w:rPr>
          <w:rFonts w:ascii="Times New Roman" w:hAnsi="Times New Roman"/>
          <w:szCs w:val="24"/>
        </w:rPr>
        <w:t>)</w:t>
      </w:r>
      <w:r w:rsidR="4F2A428A" w:rsidRPr="00D120D4">
        <w:rPr>
          <w:rFonts w:ascii="Times New Roman" w:hAnsi="Times New Roman"/>
          <w:szCs w:val="24"/>
          <w:lang w:val="bs-Latn-BA"/>
        </w:rPr>
        <w:t>,</w:t>
      </w:r>
      <w:r w:rsidRPr="00D120D4">
        <w:rPr>
          <w:rFonts w:ascii="Times New Roman" w:hAnsi="Times New Roman"/>
          <w:szCs w:val="24"/>
          <w:lang w:val="bs-Latn-BA"/>
        </w:rPr>
        <w:t xml:space="preserve"> EUPM, NATO, OSCE i druge, ostvarena je kroz </w:t>
      </w:r>
      <w:r w:rsidR="0010350B">
        <w:rPr>
          <w:rFonts w:ascii="Times New Roman" w:hAnsi="Times New Roman"/>
          <w:szCs w:val="24"/>
          <w:lang w:val="bs-Latn-BA"/>
        </w:rPr>
        <w:t>implementaciju</w:t>
      </w:r>
      <w:r w:rsidRPr="00D120D4">
        <w:rPr>
          <w:rFonts w:ascii="Times New Roman" w:hAnsi="Times New Roman"/>
          <w:szCs w:val="24"/>
          <w:lang w:val="bs-Latn-BA"/>
        </w:rPr>
        <w:t xml:space="preserve"> zajedničkih programa, projekata i aktivnosti  prilagođeni</w:t>
      </w:r>
      <w:r w:rsidR="00EE141E" w:rsidRPr="00D120D4">
        <w:rPr>
          <w:rFonts w:ascii="Times New Roman" w:hAnsi="Times New Roman"/>
          <w:szCs w:val="24"/>
          <w:lang w:val="bs-Latn-BA"/>
        </w:rPr>
        <w:t>h</w:t>
      </w:r>
      <w:r w:rsidRPr="00D120D4">
        <w:rPr>
          <w:rFonts w:ascii="Times New Roman" w:hAnsi="Times New Roman"/>
          <w:szCs w:val="24"/>
          <w:lang w:val="bs-Latn-BA"/>
        </w:rPr>
        <w:t xml:space="preserve">  potrebama i prioritetima institucionalnih mehanizama za ravnopravnost spolova</w:t>
      </w:r>
      <w:r w:rsidR="00EE141E" w:rsidRPr="00D120D4">
        <w:rPr>
          <w:rFonts w:ascii="Times New Roman" w:hAnsi="Times New Roman"/>
          <w:szCs w:val="24"/>
          <w:lang w:val="bs-Latn-BA"/>
        </w:rPr>
        <w:t>. Samim tim, ostvarena saradnja</w:t>
      </w:r>
      <w:r w:rsidRPr="00D120D4">
        <w:rPr>
          <w:rFonts w:ascii="Times New Roman" w:hAnsi="Times New Roman"/>
          <w:szCs w:val="24"/>
          <w:lang w:val="bs-Latn-BA"/>
        </w:rPr>
        <w:t xml:space="preserve"> predstavlja direktnu podršku </w:t>
      </w:r>
      <w:r w:rsidR="0010350B">
        <w:rPr>
          <w:rFonts w:ascii="Times New Roman" w:hAnsi="Times New Roman"/>
          <w:szCs w:val="24"/>
          <w:lang w:val="bs-Latn-BA"/>
        </w:rPr>
        <w:t>implementaciji</w:t>
      </w:r>
      <w:r w:rsidRPr="00D120D4">
        <w:rPr>
          <w:rFonts w:ascii="Times New Roman" w:hAnsi="Times New Roman"/>
          <w:szCs w:val="24"/>
          <w:lang w:val="bs-Latn-BA"/>
        </w:rPr>
        <w:t xml:space="preserve"> GAP BiH, kao i sektorskih strategija i akcionih planova.</w:t>
      </w:r>
    </w:p>
    <w:p w14:paraId="08454E37" w14:textId="67CFBC80" w:rsidR="0010350B" w:rsidRDefault="0010350B" w:rsidP="007C35C5">
      <w:pPr>
        <w:jc w:val="both"/>
        <w:rPr>
          <w:rFonts w:ascii="Times New Roman" w:hAnsi="Times New Roman"/>
          <w:szCs w:val="24"/>
          <w:lang w:val="bs-Latn-BA"/>
        </w:rPr>
      </w:pPr>
    </w:p>
    <w:p w14:paraId="277F6054" w14:textId="77777777" w:rsidR="0010350B" w:rsidRPr="00D120D4" w:rsidRDefault="0010350B" w:rsidP="007C35C5">
      <w:pPr>
        <w:jc w:val="both"/>
        <w:rPr>
          <w:rFonts w:ascii="Times New Roman" w:hAnsi="Times New Roman"/>
          <w:szCs w:val="24"/>
          <w:lang w:val="bs-Latn-BA"/>
        </w:rPr>
      </w:pPr>
    </w:p>
    <w:p w14:paraId="653C20F1" w14:textId="77777777" w:rsidR="0038491A" w:rsidRPr="00D120D4" w:rsidRDefault="0038491A" w:rsidP="00314BD5">
      <w:pPr>
        <w:pStyle w:val="Tekst"/>
        <w:spacing w:before="0"/>
        <w:rPr>
          <w:rFonts w:ascii="Times New Roman" w:hAnsi="Times New Roman"/>
          <w:b/>
          <w:sz w:val="24"/>
          <w:lang w:val="bs-Latn-BA"/>
        </w:rPr>
      </w:pPr>
    </w:p>
    <w:p w14:paraId="02A0C6E6" w14:textId="77777777" w:rsidR="00E30C9D" w:rsidRPr="00D120D4" w:rsidRDefault="00E30C9D" w:rsidP="00314BD5">
      <w:pPr>
        <w:pStyle w:val="Tekst"/>
        <w:spacing w:before="0"/>
        <w:rPr>
          <w:rFonts w:ascii="Times New Roman" w:hAnsi="Times New Roman"/>
          <w:b/>
          <w:sz w:val="24"/>
          <w:lang w:val="bs-Latn-BA"/>
        </w:rPr>
      </w:pPr>
    </w:p>
    <w:p w14:paraId="6CFB120F" w14:textId="77777777" w:rsidR="00321215" w:rsidRPr="00D120D4" w:rsidRDefault="00594567" w:rsidP="00314BD5">
      <w:pPr>
        <w:pStyle w:val="Tekst"/>
        <w:spacing w:before="0"/>
        <w:rPr>
          <w:rFonts w:ascii="Times New Roman" w:hAnsi="Times New Roman"/>
          <w:b/>
          <w:sz w:val="24"/>
          <w:lang w:val="bs-Latn-BA"/>
        </w:rPr>
      </w:pPr>
      <w:r w:rsidRPr="00D120D4">
        <w:rPr>
          <w:rFonts w:ascii="Times New Roman" w:hAnsi="Times New Roman"/>
          <w:b/>
          <w:sz w:val="24"/>
          <w:lang w:val="bs-Latn-BA"/>
        </w:rPr>
        <w:t>Ocjena stanja</w:t>
      </w:r>
    </w:p>
    <w:p w14:paraId="76F0C59B" w14:textId="3689BFD5" w:rsidR="005B3CC7" w:rsidRPr="00D120D4" w:rsidRDefault="005B3CC7" w:rsidP="00314BD5">
      <w:pPr>
        <w:tabs>
          <w:tab w:val="left" w:pos="284"/>
          <w:tab w:val="left" w:pos="630"/>
          <w:tab w:val="left" w:pos="1080"/>
        </w:tabs>
        <w:jc w:val="both"/>
        <w:rPr>
          <w:rFonts w:ascii="Times New Roman" w:hAnsi="Times New Roman"/>
          <w:b/>
          <w:szCs w:val="24"/>
          <w:lang w:val="bs-Latn-BA"/>
        </w:rPr>
      </w:pPr>
    </w:p>
    <w:p w14:paraId="64EF3FEB" w14:textId="405427B2" w:rsidR="008F17AC" w:rsidRPr="00D120D4" w:rsidRDefault="0007417F" w:rsidP="008F17AC">
      <w:pPr>
        <w:tabs>
          <w:tab w:val="left" w:pos="284"/>
          <w:tab w:val="left" w:pos="630"/>
          <w:tab w:val="left" w:pos="1080"/>
        </w:tabs>
        <w:jc w:val="both"/>
        <w:rPr>
          <w:rFonts w:ascii="Times New Roman" w:hAnsi="Times New Roman"/>
          <w:szCs w:val="24"/>
          <w:lang w:val="bs-Latn-BA"/>
        </w:rPr>
      </w:pPr>
      <w:r w:rsidRPr="00D120D4">
        <w:rPr>
          <w:rFonts w:ascii="Times New Roman" w:hAnsi="Times New Roman"/>
          <w:szCs w:val="24"/>
          <w:lang w:val="bs-Latn-BA"/>
        </w:rPr>
        <w:t>I</w:t>
      </w:r>
      <w:r w:rsidR="008F17AC" w:rsidRPr="00D120D4">
        <w:rPr>
          <w:rFonts w:ascii="Times New Roman" w:hAnsi="Times New Roman"/>
          <w:szCs w:val="24"/>
          <w:lang w:val="bs-Latn-BA"/>
        </w:rPr>
        <w:t xml:space="preserve">ntenzivirana je saradnja sa relevantnim institucionalnim akterima ravnopravnosti spolova na regionalnom nivou u implementaciji zajedničkih aktivnosti. Saradnja se razvijala kroz  brojne regionalne i međunarodne događaje, na kojima su ujedno  promovisane  dobre prakse BiH na uvođenju i primjeni međunarodnih standarda  za ravnopravnost spolova u različitim oblastima, posebno kroz </w:t>
      </w:r>
      <w:r w:rsidR="0010350B">
        <w:rPr>
          <w:rFonts w:ascii="Times New Roman" w:hAnsi="Times New Roman"/>
          <w:szCs w:val="24"/>
          <w:lang w:val="bs-Latn-BA"/>
        </w:rPr>
        <w:t>implementaciju</w:t>
      </w:r>
      <w:r w:rsidR="008F17AC" w:rsidRPr="00D120D4">
        <w:rPr>
          <w:rFonts w:ascii="Times New Roman" w:hAnsi="Times New Roman"/>
          <w:szCs w:val="24"/>
          <w:lang w:val="bs-Latn-BA"/>
        </w:rPr>
        <w:t xml:space="preserve"> UNSCR 1325 „Žene, mir i sigurnost“ i Konvencije Vijeća Evrope o sprječavanju i suzbijanju nasilja nad ženama i nasilja u porodici (Istanbulske konvencije). </w:t>
      </w:r>
    </w:p>
    <w:p w14:paraId="5DC0D109" w14:textId="77777777" w:rsidR="00EE141E" w:rsidRPr="00D120D4" w:rsidRDefault="00EE141E" w:rsidP="008F17AC">
      <w:pPr>
        <w:tabs>
          <w:tab w:val="left" w:pos="284"/>
          <w:tab w:val="left" w:pos="630"/>
          <w:tab w:val="left" w:pos="1080"/>
        </w:tabs>
        <w:jc w:val="both"/>
        <w:rPr>
          <w:rFonts w:ascii="Times New Roman" w:hAnsi="Times New Roman"/>
          <w:szCs w:val="24"/>
          <w:lang w:val="bs-Latn-BA"/>
        </w:rPr>
      </w:pPr>
    </w:p>
    <w:p w14:paraId="01750165" w14:textId="56C34422" w:rsidR="008F17AC" w:rsidRPr="00D120D4" w:rsidRDefault="008F17AC" w:rsidP="008F17AC">
      <w:pPr>
        <w:tabs>
          <w:tab w:val="left" w:pos="284"/>
          <w:tab w:val="left" w:pos="630"/>
          <w:tab w:val="left" w:pos="1080"/>
        </w:tabs>
        <w:jc w:val="both"/>
        <w:rPr>
          <w:rFonts w:ascii="Times New Roman" w:hAnsi="Times New Roman"/>
          <w:szCs w:val="24"/>
          <w:lang w:val="bs-Latn-BA"/>
        </w:rPr>
      </w:pPr>
      <w:r w:rsidRPr="00D120D4">
        <w:rPr>
          <w:rFonts w:ascii="Times New Roman" w:hAnsi="Times New Roman"/>
          <w:szCs w:val="24"/>
          <w:lang w:val="bs-Latn-BA"/>
        </w:rPr>
        <w:t>U periodu 201</w:t>
      </w:r>
      <w:r w:rsidR="00EE141E" w:rsidRPr="00D120D4">
        <w:rPr>
          <w:rFonts w:ascii="Times New Roman" w:hAnsi="Times New Roman"/>
          <w:szCs w:val="24"/>
          <w:lang w:val="bs-Latn-BA"/>
        </w:rPr>
        <w:t>8</w:t>
      </w:r>
      <w:r w:rsidR="00BD10FC">
        <w:rPr>
          <w:rFonts w:ascii="Times New Roman" w:hAnsi="Times New Roman"/>
          <w:szCs w:val="24"/>
          <w:lang w:val="bs-Latn-BA"/>
        </w:rPr>
        <w:t>.</w:t>
      </w:r>
      <w:r w:rsidRPr="00D120D4">
        <w:rPr>
          <w:rFonts w:ascii="Times New Roman" w:hAnsi="Times New Roman"/>
          <w:szCs w:val="24"/>
          <w:lang w:val="bs-Latn-BA"/>
        </w:rPr>
        <w:t xml:space="preserve"> – 20</w:t>
      </w:r>
      <w:r w:rsidR="00EE141E" w:rsidRPr="00D120D4">
        <w:rPr>
          <w:rFonts w:ascii="Times New Roman" w:hAnsi="Times New Roman"/>
          <w:szCs w:val="24"/>
          <w:lang w:val="bs-Latn-BA"/>
        </w:rPr>
        <w:t>22</w:t>
      </w:r>
      <w:r w:rsidRPr="00D120D4">
        <w:rPr>
          <w:rFonts w:ascii="Times New Roman" w:hAnsi="Times New Roman"/>
          <w:szCs w:val="24"/>
          <w:lang w:val="bs-Latn-BA"/>
        </w:rPr>
        <w:t>.</w:t>
      </w:r>
      <w:r w:rsidR="0010350B">
        <w:rPr>
          <w:rFonts w:ascii="Times New Roman" w:hAnsi="Times New Roman"/>
          <w:szCs w:val="24"/>
          <w:lang w:val="bs-Latn-BA"/>
        </w:rPr>
        <w:t xml:space="preserve"> godine</w:t>
      </w:r>
      <w:r w:rsidRPr="00D120D4">
        <w:rPr>
          <w:rFonts w:ascii="Times New Roman" w:hAnsi="Times New Roman"/>
          <w:szCs w:val="24"/>
          <w:lang w:val="bs-Latn-BA"/>
        </w:rPr>
        <w:t xml:space="preserve"> održavali su se reg</w:t>
      </w:r>
      <w:r w:rsidR="0010350B">
        <w:rPr>
          <w:rFonts w:ascii="Times New Roman" w:hAnsi="Times New Roman"/>
          <w:szCs w:val="24"/>
          <w:lang w:val="bs-Latn-BA"/>
        </w:rPr>
        <w:t>ionalni sastanci i konferencije</w:t>
      </w:r>
      <w:r w:rsidR="00EE141E" w:rsidRPr="00D120D4">
        <w:rPr>
          <w:rFonts w:ascii="Times New Roman" w:hAnsi="Times New Roman"/>
          <w:szCs w:val="24"/>
          <w:lang w:val="bs-Latn-BA"/>
        </w:rPr>
        <w:t>, a na njihovu frekvenciju znatno je utica</w:t>
      </w:r>
      <w:r w:rsidR="0010350B">
        <w:rPr>
          <w:rFonts w:ascii="Times New Roman" w:hAnsi="Times New Roman"/>
          <w:szCs w:val="24"/>
          <w:lang w:val="bs-Latn-BA"/>
        </w:rPr>
        <w:t>la i pandemija uzrokovana COVID-</w:t>
      </w:r>
      <w:r w:rsidR="00EE141E" w:rsidRPr="00D120D4">
        <w:rPr>
          <w:rFonts w:ascii="Times New Roman" w:hAnsi="Times New Roman"/>
          <w:szCs w:val="24"/>
          <w:lang w:val="bs-Latn-BA"/>
        </w:rPr>
        <w:t xml:space="preserve">19. </w:t>
      </w:r>
      <w:r w:rsidR="00501820" w:rsidRPr="00D120D4">
        <w:rPr>
          <w:rFonts w:ascii="Times New Roman" w:hAnsi="Times New Roman"/>
          <w:szCs w:val="24"/>
          <w:lang w:val="bs-Latn-BA"/>
        </w:rPr>
        <w:t>U</w:t>
      </w:r>
      <w:r w:rsidR="00EE141E" w:rsidRPr="00D120D4">
        <w:rPr>
          <w:rFonts w:ascii="Times New Roman" w:hAnsi="Times New Roman"/>
          <w:szCs w:val="24"/>
          <w:lang w:val="bs-Latn-BA"/>
        </w:rPr>
        <w:t>spostavlj</w:t>
      </w:r>
      <w:r w:rsidR="00501820" w:rsidRPr="00D120D4">
        <w:rPr>
          <w:rFonts w:ascii="Times New Roman" w:hAnsi="Times New Roman"/>
          <w:szCs w:val="24"/>
          <w:lang w:val="bs-Latn-BA"/>
        </w:rPr>
        <w:t>en je</w:t>
      </w:r>
      <w:r w:rsidR="00EE141E" w:rsidRPr="00D120D4">
        <w:rPr>
          <w:rFonts w:ascii="Times New Roman" w:hAnsi="Times New Roman"/>
          <w:szCs w:val="24"/>
          <w:lang w:val="bs-Latn-BA"/>
        </w:rPr>
        <w:t xml:space="preserve"> </w:t>
      </w:r>
      <w:r w:rsidR="00EE141E" w:rsidRPr="00D120D4">
        <w:rPr>
          <w:rFonts w:ascii="Times New Roman" w:hAnsi="Times New Roman"/>
          <w:bCs/>
          <w:szCs w:val="24"/>
          <w:lang w:val="sr-Latn-BA"/>
        </w:rPr>
        <w:t>Regionaln</w:t>
      </w:r>
      <w:r w:rsidR="003348A0" w:rsidRPr="00D120D4">
        <w:rPr>
          <w:rFonts w:ascii="Times New Roman" w:hAnsi="Times New Roman"/>
          <w:bCs/>
          <w:szCs w:val="24"/>
          <w:lang w:val="sr-Latn-BA"/>
        </w:rPr>
        <w:t>i</w:t>
      </w:r>
      <w:r w:rsidR="00EE141E" w:rsidRPr="00D120D4">
        <w:rPr>
          <w:rFonts w:ascii="Times New Roman" w:hAnsi="Times New Roman"/>
          <w:bCs/>
          <w:szCs w:val="24"/>
          <w:lang w:val="sr-Latn-BA"/>
        </w:rPr>
        <w:t xml:space="preserve"> koordinacion</w:t>
      </w:r>
      <w:r w:rsidR="003348A0" w:rsidRPr="00D120D4">
        <w:rPr>
          <w:rFonts w:ascii="Times New Roman" w:hAnsi="Times New Roman"/>
          <w:bCs/>
          <w:szCs w:val="24"/>
          <w:lang w:val="sr-Latn-BA"/>
        </w:rPr>
        <w:t>i</w:t>
      </w:r>
      <w:r w:rsidR="00EE141E" w:rsidRPr="00D120D4">
        <w:rPr>
          <w:rFonts w:ascii="Times New Roman" w:hAnsi="Times New Roman"/>
          <w:bCs/>
          <w:szCs w:val="24"/>
          <w:lang w:val="sr-Latn-BA"/>
        </w:rPr>
        <w:t xml:space="preserve"> odbor</w:t>
      </w:r>
      <w:r w:rsidR="00EE141E" w:rsidRPr="00D120D4">
        <w:rPr>
          <w:rFonts w:ascii="Times New Roman" w:hAnsi="Times New Roman"/>
          <w:szCs w:val="24"/>
          <w:lang w:val="sr-Latn-BA"/>
        </w:rPr>
        <w:t xml:space="preserve"> za gender pitanja s ciljem razmjene inf</w:t>
      </w:r>
      <w:r w:rsidR="00D672B6">
        <w:rPr>
          <w:rFonts w:ascii="Times New Roman" w:hAnsi="Times New Roman"/>
          <w:szCs w:val="24"/>
          <w:lang w:val="sr-Latn-BA"/>
        </w:rPr>
        <w:t>ormacija i dobrih praksi. ARS Bi</w:t>
      </w:r>
      <w:r w:rsidR="00EE141E" w:rsidRPr="00D120D4">
        <w:rPr>
          <w:rFonts w:ascii="Times New Roman" w:hAnsi="Times New Roman"/>
          <w:szCs w:val="24"/>
          <w:lang w:val="sr-Latn-BA"/>
        </w:rPr>
        <w:t>H</w:t>
      </w:r>
      <w:r w:rsidR="00E040A9" w:rsidRPr="00D120D4">
        <w:rPr>
          <w:rFonts w:ascii="Times New Roman" w:hAnsi="Times New Roman"/>
          <w:szCs w:val="24"/>
          <w:lang w:val="sr-Latn-BA"/>
        </w:rPr>
        <w:t xml:space="preserve"> </w:t>
      </w:r>
      <w:r w:rsidR="00EE141E" w:rsidRPr="00D120D4">
        <w:rPr>
          <w:rFonts w:ascii="Times New Roman" w:hAnsi="Times New Roman"/>
          <w:szCs w:val="24"/>
          <w:lang w:val="sr-Latn-BA"/>
        </w:rPr>
        <w:t xml:space="preserve">MLJPI je bila suorganizator </w:t>
      </w:r>
      <w:r w:rsidR="00EE141E" w:rsidRPr="00D120D4">
        <w:rPr>
          <w:rFonts w:ascii="Times New Roman" w:hAnsi="Times New Roman"/>
          <w:bCs/>
          <w:szCs w:val="24"/>
          <w:lang w:val="sr-Latn-BA"/>
        </w:rPr>
        <w:t>regionalnih konferencija i foruma</w:t>
      </w:r>
      <w:r w:rsidR="00EE141E" w:rsidRPr="00D120D4">
        <w:rPr>
          <w:rFonts w:ascii="Times New Roman" w:hAnsi="Times New Roman"/>
          <w:szCs w:val="24"/>
          <w:lang w:val="sr-Latn-BA"/>
        </w:rPr>
        <w:t xml:space="preserve"> na temu sprečavanja i zaštite nasilja na osnovu </w:t>
      </w:r>
      <w:r w:rsidR="0010350B">
        <w:rPr>
          <w:rFonts w:ascii="Times New Roman" w:hAnsi="Times New Roman"/>
          <w:szCs w:val="24"/>
          <w:lang w:val="sr-Latn-BA"/>
        </w:rPr>
        <w:t>spola, unapr</w:t>
      </w:r>
      <w:r w:rsidR="00EE141E" w:rsidRPr="00D120D4">
        <w:rPr>
          <w:rFonts w:ascii="Times New Roman" w:hAnsi="Times New Roman"/>
          <w:szCs w:val="24"/>
          <w:lang w:val="sr-Latn-BA"/>
        </w:rPr>
        <w:t>eđenju institucionalnog odgovora za prikupljanje podataka o nasilju nad ženama i sprečavanju femicida</w:t>
      </w:r>
      <w:r w:rsidR="00DD31CB" w:rsidRPr="00D120D4">
        <w:rPr>
          <w:rFonts w:ascii="Times New Roman" w:hAnsi="Times New Roman"/>
          <w:szCs w:val="24"/>
          <w:lang w:val="sr-Latn-BA"/>
        </w:rPr>
        <w:t xml:space="preserve"> kao i</w:t>
      </w:r>
      <w:r w:rsidR="00EE141E" w:rsidRPr="00D120D4">
        <w:rPr>
          <w:rFonts w:ascii="Times New Roman" w:hAnsi="Times New Roman"/>
          <w:szCs w:val="24"/>
          <w:lang w:val="sr-Latn-BA"/>
        </w:rPr>
        <w:t xml:space="preserve"> implementacij</w:t>
      </w:r>
      <w:r w:rsidR="00DD31CB" w:rsidRPr="00D120D4">
        <w:rPr>
          <w:rFonts w:ascii="Times New Roman" w:hAnsi="Times New Roman"/>
          <w:szCs w:val="24"/>
          <w:lang w:val="sr-Latn-BA"/>
        </w:rPr>
        <w:t>i</w:t>
      </w:r>
      <w:r w:rsidR="00EE141E" w:rsidRPr="00D120D4">
        <w:rPr>
          <w:rFonts w:ascii="Times New Roman" w:hAnsi="Times New Roman"/>
          <w:szCs w:val="24"/>
          <w:lang w:val="sr-Latn-BA"/>
        </w:rPr>
        <w:t xml:space="preserve"> UNSCR 1325 i pitanju ravnopravnosti spolova u sklopu politika i prakse koje se bave pitanjima migracije i azila</w:t>
      </w:r>
      <w:r w:rsidR="00DD31CB" w:rsidRPr="00D120D4">
        <w:rPr>
          <w:rFonts w:ascii="Times New Roman" w:hAnsi="Times New Roman"/>
          <w:szCs w:val="24"/>
          <w:lang w:val="sr-Latn-BA"/>
        </w:rPr>
        <w:t>.</w:t>
      </w:r>
    </w:p>
    <w:p w14:paraId="47A7E623" w14:textId="77777777" w:rsidR="00EE141E" w:rsidRPr="00D120D4" w:rsidRDefault="00EE141E" w:rsidP="008F17AC">
      <w:pPr>
        <w:tabs>
          <w:tab w:val="left" w:pos="284"/>
          <w:tab w:val="left" w:pos="630"/>
          <w:tab w:val="left" w:pos="1080"/>
        </w:tabs>
        <w:jc w:val="both"/>
        <w:rPr>
          <w:rFonts w:ascii="Times New Roman" w:hAnsi="Times New Roman"/>
          <w:szCs w:val="24"/>
          <w:highlight w:val="yellow"/>
          <w:lang w:val="bs-Latn-BA"/>
        </w:rPr>
      </w:pPr>
    </w:p>
    <w:p w14:paraId="2FF389A7" w14:textId="0FC0CF8E" w:rsidR="00B15002" w:rsidRPr="00D120D4" w:rsidRDefault="00EE141E" w:rsidP="00B15002">
      <w:pPr>
        <w:tabs>
          <w:tab w:val="left" w:pos="284"/>
          <w:tab w:val="left" w:pos="630"/>
          <w:tab w:val="left" w:pos="1080"/>
        </w:tabs>
        <w:spacing w:after="120"/>
        <w:jc w:val="both"/>
        <w:rPr>
          <w:rFonts w:ascii="Times New Roman" w:hAnsi="Times New Roman"/>
          <w:szCs w:val="24"/>
          <w:lang w:val="bs-Latn-BA"/>
        </w:rPr>
      </w:pPr>
      <w:r w:rsidRPr="00D120D4">
        <w:rPr>
          <w:rFonts w:ascii="Times New Roman" w:hAnsi="Times New Roman"/>
          <w:szCs w:val="24"/>
          <w:lang w:val="bs-Latn-BA"/>
        </w:rPr>
        <w:t xml:space="preserve">Kontinuirano se unapređuje saradnja sa međunarodnim organizacijama u realizaciji zajedničkih inicijativa i aktivnosti, prvenstveno IPA projekata u kojima su GIM partneri, te ostalih donatorskih projekata u kojim su GIM implementatori. U svim međunarodnim projektima u kojima učestvuju, </w:t>
      </w:r>
      <w:r w:rsidR="00545324" w:rsidRPr="0010350B">
        <w:rPr>
          <w:rFonts w:ascii="Times New Roman" w:hAnsi="Times New Roman"/>
          <w:szCs w:val="24"/>
          <w:lang w:val="bs-Latn-BA"/>
        </w:rPr>
        <w:t>ARS</w:t>
      </w:r>
      <w:r w:rsidR="0010350B">
        <w:rPr>
          <w:rFonts w:ascii="Times New Roman" w:hAnsi="Times New Roman"/>
          <w:szCs w:val="24"/>
          <w:lang w:val="bs-Latn-BA"/>
        </w:rPr>
        <w:t xml:space="preserve"> BIH </w:t>
      </w:r>
      <w:r w:rsidR="00545324" w:rsidRPr="0010350B">
        <w:rPr>
          <w:rFonts w:ascii="Times New Roman" w:hAnsi="Times New Roman"/>
          <w:szCs w:val="24"/>
          <w:lang w:val="bs-Latn-BA"/>
        </w:rPr>
        <w:t>MLJPI, GC</w:t>
      </w:r>
      <w:r w:rsidR="0010350B">
        <w:rPr>
          <w:rFonts w:ascii="Times New Roman" w:hAnsi="Times New Roman"/>
          <w:szCs w:val="24"/>
          <w:lang w:val="bs-Latn-BA"/>
        </w:rPr>
        <w:t xml:space="preserve"> </w:t>
      </w:r>
      <w:r w:rsidR="00545324" w:rsidRPr="0010350B">
        <w:rPr>
          <w:rFonts w:ascii="Times New Roman" w:hAnsi="Times New Roman"/>
          <w:szCs w:val="24"/>
          <w:lang w:val="bs-Latn-BA"/>
        </w:rPr>
        <w:t>RS i GC</w:t>
      </w:r>
      <w:r w:rsidR="0010350B">
        <w:rPr>
          <w:rFonts w:ascii="Times New Roman" w:hAnsi="Times New Roman"/>
          <w:szCs w:val="24"/>
          <w:lang w:val="bs-Latn-BA"/>
        </w:rPr>
        <w:t xml:space="preserve"> FBi</w:t>
      </w:r>
      <w:r w:rsidR="00545324" w:rsidRPr="0010350B">
        <w:rPr>
          <w:rFonts w:ascii="Times New Roman" w:hAnsi="Times New Roman"/>
          <w:szCs w:val="24"/>
          <w:lang w:val="bs-Latn-BA"/>
        </w:rPr>
        <w:t>H</w:t>
      </w:r>
      <w:r w:rsidRPr="0010350B">
        <w:rPr>
          <w:rFonts w:ascii="Times New Roman" w:hAnsi="Times New Roman"/>
          <w:szCs w:val="24"/>
          <w:lang w:val="bs-Latn-BA"/>
        </w:rPr>
        <w:t xml:space="preserve"> ulažu se </w:t>
      </w:r>
      <w:r w:rsidR="00545324" w:rsidRPr="0010350B">
        <w:rPr>
          <w:rFonts w:ascii="Times New Roman" w:hAnsi="Times New Roman"/>
          <w:szCs w:val="24"/>
          <w:lang w:val="bs-Latn-BA"/>
        </w:rPr>
        <w:t>napori za uspostavljanjem  koordinacije</w:t>
      </w:r>
      <w:r w:rsidRPr="0010350B">
        <w:rPr>
          <w:rFonts w:ascii="Times New Roman" w:hAnsi="Times New Roman"/>
          <w:szCs w:val="24"/>
          <w:lang w:val="bs-Latn-BA"/>
        </w:rPr>
        <w:t xml:space="preserve"> među intervencijama,</w:t>
      </w:r>
      <w:r w:rsidR="0010350B">
        <w:rPr>
          <w:rFonts w:ascii="Times New Roman" w:hAnsi="Times New Roman"/>
          <w:szCs w:val="24"/>
          <w:lang w:val="bs-Latn-BA"/>
        </w:rPr>
        <w:t xml:space="preserve"> kako bi se</w:t>
      </w:r>
      <w:r w:rsidRPr="0010350B">
        <w:rPr>
          <w:rFonts w:ascii="Times New Roman" w:hAnsi="Times New Roman"/>
          <w:szCs w:val="24"/>
          <w:lang w:val="bs-Latn-BA"/>
        </w:rPr>
        <w:t xml:space="preserve"> doprinijelo ostvar</w:t>
      </w:r>
      <w:r w:rsidR="00D672B6">
        <w:rPr>
          <w:rFonts w:ascii="Times New Roman" w:hAnsi="Times New Roman"/>
          <w:szCs w:val="24"/>
          <w:lang w:val="bs-Latn-BA"/>
        </w:rPr>
        <w:t>ivanju strateških ciljeva GAP Bi</w:t>
      </w:r>
      <w:r w:rsidRPr="0010350B">
        <w:rPr>
          <w:rFonts w:ascii="Times New Roman" w:hAnsi="Times New Roman"/>
          <w:szCs w:val="24"/>
          <w:lang w:val="bs-Latn-BA"/>
        </w:rPr>
        <w:t xml:space="preserve">H te izbjeglo preklapanje aktivnosti. </w:t>
      </w:r>
      <w:r w:rsidR="00545324" w:rsidRPr="0010350B">
        <w:rPr>
          <w:rFonts w:ascii="Times New Roman" w:hAnsi="Times New Roman"/>
          <w:szCs w:val="24"/>
          <w:lang w:val="bs-Latn-BA"/>
        </w:rPr>
        <w:t>ARS</w:t>
      </w:r>
      <w:r w:rsidR="0010350B">
        <w:rPr>
          <w:rFonts w:ascii="Times New Roman" w:hAnsi="Times New Roman"/>
          <w:szCs w:val="24"/>
          <w:lang w:val="bs-Latn-BA"/>
        </w:rPr>
        <w:t xml:space="preserve"> BiH </w:t>
      </w:r>
      <w:r w:rsidR="00B15002" w:rsidRPr="0010350B">
        <w:rPr>
          <w:rFonts w:ascii="Times New Roman" w:hAnsi="Times New Roman"/>
          <w:szCs w:val="24"/>
          <w:lang w:val="bs-Latn-BA"/>
        </w:rPr>
        <w:t>MLJPI</w:t>
      </w:r>
      <w:r w:rsidR="00545324" w:rsidRPr="0010350B">
        <w:rPr>
          <w:rFonts w:ascii="Times New Roman" w:hAnsi="Times New Roman"/>
          <w:szCs w:val="24"/>
          <w:lang w:val="bs-Latn-BA"/>
        </w:rPr>
        <w:t>, GC</w:t>
      </w:r>
      <w:r w:rsidR="0010350B">
        <w:rPr>
          <w:rFonts w:ascii="Times New Roman" w:hAnsi="Times New Roman"/>
          <w:szCs w:val="24"/>
          <w:lang w:val="bs-Latn-BA"/>
        </w:rPr>
        <w:t xml:space="preserve"> </w:t>
      </w:r>
      <w:r w:rsidR="00545324" w:rsidRPr="0010350B">
        <w:rPr>
          <w:rFonts w:ascii="Times New Roman" w:hAnsi="Times New Roman"/>
          <w:szCs w:val="24"/>
          <w:lang w:val="bs-Latn-BA"/>
        </w:rPr>
        <w:t>RS i GC</w:t>
      </w:r>
      <w:r w:rsidR="0010350B">
        <w:rPr>
          <w:rFonts w:ascii="Times New Roman" w:hAnsi="Times New Roman"/>
          <w:szCs w:val="24"/>
          <w:lang w:val="bs-Latn-BA"/>
        </w:rPr>
        <w:t xml:space="preserve"> FBi</w:t>
      </w:r>
      <w:r w:rsidR="00545324" w:rsidRPr="0010350B">
        <w:rPr>
          <w:rFonts w:ascii="Times New Roman" w:hAnsi="Times New Roman"/>
          <w:szCs w:val="24"/>
          <w:lang w:val="bs-Latn-BA"/>
        </w:rPr>
        <w:t>H sarađuju</w:t>
      </w:r>
      <w:r w:rsidR="00B15002" w:rsidRPr="0010350B">
        <w:rPr>
          <w:rFonts w:ascii="Times New Roman" w:hAnsi="Times New Roman"/>
          <w:szCs w:val="24"/>
          <w:lang w:val="bs-Latn-BA"/>
        </w:rPr>
        <w:t xml:space="preserve"> sa</w:t>
      </w:r>
      <w:r w:rsidR="00B15002" w:rsidRPr="00D120D4">
        <w:rPr>
          <w:rFonts w:ascii="Times New Roman" w:hAnsi="Times New Roman"/>
          <w:szCs w:val="24"/>
          <w:lang w:val="bs-Latn-BA"/>
        </w:rPr>
        <w:t xml:space="preserve"> međunarodnim organizacijama, kao što su UN </w:t>
      </w:r>
      <w:r w:rsidR="6479413E" w:rsidRPr="00D120D4">
        <w:rPr>
          <w:rFonts w:ascii="Times New Roman" w:hAnsi="Times New Roman"/>
          <w:szCs w:val="24"/>
          <w:lang w:val="bs-Latn-BA"/>
        </w:rPr>
        <w:t>WOMEN</w:t>
      </w:r>
      <w:r w:rsidR="00B15002" w:rsidRPr="00D120D4">
        <w:rPr>
          <w:rFonts w:ascii="Times New Roman" w:hAnsi="Times New Roman"/>
          <w:szCs w:val="24"/>
          <w:lang w:val="bs-Latn-BA"/>
        </w:rPr>
        <w:t xml:space="preserve">, OSCE, </w:t>
      </w:r>
      <w:r w:rsidR="0010350B">
        <w:rPr>
          <w:rFonts w:ascii="Times New Roman" w:hAnsi="Times New Roman"/>
          <w:szCs w:val="24"/>
          <w:lang w:val="bs-Latn-BA"/>
        </w:rPr>
        <w:t>VE</w:t>
      </w:r>
      <w:r w:rsidR="00B15002" w:rsidRPr="00D120D4">
        <w:rPr>
          <w:rFonts w:ascii="Times New Roman" w:hAnsi="Times New Roman"/>
          <w:szCs w:val="24"/>
          <w:lang w:val="bs-Latn-BA"/>
        </w:rPr>
        <w:t>, UNDP</w:t>
      </w:r>
      <w:r w:rsidR="00DD31CB" w:rsidRPr="00D120D4">
        <w:rPr>
          <w:rFonts w:ascii="Times New Roman" w:hAnsi="Times New Roman"/>
          <w:szCs w:val="24"/>
          <w:lang w:val="bs-Latn-BA"/>
        </w:rPr>
        <w:t>, SIDA</w:t>
      </w:r>
      <w:r w:rsidR="00B15002" w:rsidRPr="00D120D4">
        <w:rPr>
          <w:rFonts w:ascii="Times New Roman" w:hAnsi="Times New Roman"/>
          <w:szCs w:val="24"/>
          <w:lang w:val="bs-Latn-BA"/>
        </w:rPr>
        <w:t xml:space="preserve"> i druge u realizaciji zajedničkih inicijativa i aktivnosti</w:t>
      </w:r>
      <w:r w:rsidR="00DD31CB" w:rsidRPr="00D120D4">
        <w:rPr>
          <w:rFonts w:ascii="Times New Roman" w:hAnsi="Times New Roman"/>
          <w:szCs w:val="24"/>
          <w:lang w:val="bs-Latn-BA"/>
        </w:rPr>
        <w:t>.</w:t>
      </w:r>
    </w:p>
    <w:p w14:paraId="561EC530" w14:textId="46899DC6" w:rsidR="009A686A" w:rsidRPr="00D120D4" w:rsidRDefault="009A686A" w:rsidP="009A686A">
      <w:pPr>
        <w:jc w:val="both"/>
        <w:rPr>
          <w:rFonts w:ascii="Times New Roman" w:hAnsi="Times New Roman"/>
          <w:bCs/>
          <w:szCs w:val="24"/>
          <w:lang w:val="sr-Latn-BA"/>
        </w:rPr>
      </w:pPr>
      <w:r w:rsidRPr="00D120D4">
        <w:rPr>
          <w:rFonts w:ascii="Times New Roman" w:hAnsi="Times New Roman"/>
          <w:szCs w:val="24"/>
          <w:lang w:val="sr-Latn-BA"/>
        </w:rPr>
        <w:t>U okviru Međunarodnog pokreta „Generacija za ravnopravnost</w:t>
      </w:r>
      <w:r w:rsidR="00515860">
        <w:rPr>
          <w:rFonts w:ascii="Times New Roman" w:hAnsi="Times New Roman"/>
          <w:szCs w:val="24"/>
          <w:lang w:val="sr-Latn-BA"/>
        </w:rPr>
        <w:t>“</w:t>
      </w:r>
      <w:r w:rsidRPr="00D120D4">
        <w:rPr>
          <w:rFonts w:ascii="Times New Roman" w:hAnsi="Times New Roman"/>
          <w:szCs w:val="24"/>
          <w:lang w:val="sr-Latn-BA"/>
        </w:rPr>
        <w:t xml:space="preserve">, Regionalni </w:t>
      </w:r>
      <w:r w:rsidR="5A5823ED" w:rsidRPr="00D120D4">
        <w:rPr>
          <w:rFonts w:ascii="Times New Roman" w:hAnsi="Times New Roman"/>
          <w:szCs w:val="24"/>
          <w:lang w:val="sr-Latn-BA"/>
        </w:rPr>
        <w:t>KO</w:t>
      </w:r>
      <w:r w:rsidRPr="00D120D4">
        <w:rPr>
          <w:rFonts w:ascii="Times New Roman" w:hAnsi="Times New Roman"/>
          <w:szCs w:val="24"/>
          <w:lang w:val="sr-Latn-BA"/>
        </w:rPr>
        <w:t xml:space="preserve"> je izradio zajedničke preporuke koje se odnose na prevenciju i zaštitu od seksualnog uznemiravanja, a koje su djelom uvrštene u dokument za lobiranje </w:t>
      </w:r>
      <w:r w:rsidRPr="00D120D4">
        <w:rPr>
          <w:rFonts w:ascii="Times New Roman" w:hAnsi="Times New Roman"/>
          <w:bCs/>
          <w:szCs w:val="24"/>
          <w:lang w:val="sr-Latn-BA"/>
        </w:rPr>
        <w:t xml:space="preserve">Akcione koalicije protiv rodno zasnovanog nasilja </w:t>
      </w:r>
      <w:r w:rsidR="0010350B">
        <w:rPr>
          <w:rFonts w:ascii="Times New Roman" w:hAnsi="Times New Roman"/>
          <w:bCs/>
          <w:szCs w:val="24"/>
          <w:lang w:val="sr-Latn-BA"/>
        </w:rPr>
        <w:t>u okviru pokreta Generacija za r</w:t>
      </w:r>
      <w:r w:rsidRPr="00D120D4">
        <w:rPr>
          <w:rFonts w:ascii="Times New Roman" w:hAnsi="Times New Roman"/>
          <w:bCs/>
          <w:szCs w:val="24"/>
          <w:lang w:val="sr-Latn-BA"/>
        </w:rPr>
        <w:t>avnopravnost.</w:t>
      </w:r>
    </w:p>
    <w:p w14:paraId="2D2C03A8" w14:textId="77777777" w:rsidR="00D917DB" w:rsidRPr="00D120D4" w:rsidRDefault="00D917DB" w:rsidP="009A686A">
      <w:pPr>
        <w:jc w:val="both"/>
        <w:rPr>
          <w:rFonts w:ascii="Times New Roman" w:hAnsi="Times New Roman"/>
          <w:szCs w:val="24"/>
          <w:lang w:val="sr-Latn-BA"/>
        </w:rPr>
      </w:pPr>
    </w:p>
    <w:p w14:paraId="3CFD6640" w14:textId="72C95EF0" w:rsidR="00B15002" w:rsidRPr="00D120D4" w:rsidRDefault="00DD31CB" w:rsidP="00DD31CB">
      <w:pPr>
        <w:spacing w:after="120"/>
        <w:jc w:val="both"/>
        <w:rPr>
          <w:rFonts w:ascii="Times New Roman" w:hAnsi="Times New Roman"/>
          <w:szCs w:val="24"/>
          <w:lang w:val="bs-Latn-BA"/>
        </w:rPr>
      </w:pPr>
      <w:r w:rsidRPr="00D120D4">
        <w:rPr>
          <w:rFonts w:ascii="Times New Roman" w:hAnsi="Times New Roman"/>
          <w:szCs w:val="24"/>
        </w:rPr>
        <w:t xml:space="preserve">Pored toga, </w:t>
      </w:r>
      <w:r w:rsidR="0010350B">
        <w:rPr>
          <w:rFonts w:ascii="Times New Roman" w:hAnsi="Times New Roman"/>
          <w:szCs w:val="24"/>
          <w:lang w:val="bs-Latn-BA"/>
        </w:rPr>
        <w:t>ARS Bi</w:t>
      </w:r>
      <w:r w:rsidR="00B15002" w:rsidRPr="00D120D4">
        <w:rPr>
          <w:rFonts w:ascii="Times New Roman" w:hAnsi="Times New Roman"/>
          <w:szCs w:val="24"/>
          <w:lang w:val="bs-Latn-BA"/>
        </w:rPr>
        <w:t>H</w:t>
      </w:r>
      <w:r w:rsidR="001B3458" w:rsidRPr="00D120D4">
        <w:rPr>
          <w:rFonts w:ascii="Times New Roman" w:hAnsi="Times New Roman"/>
          <w:szCs w:val="24"/>
          <w:lang w:val="bs-Latn-BA"/>
        </w:rPr>
        <w:t xml:space="preserve"> </w:t>
      </w:r>
      <w:r w:rsidR="00B15002" w:rsidRPr="00D120D4">
        <w:rPr>
          <w:rFonts w:ascii="Times New Roman" w:hAnsi="Times New Roman"/>
          <w:szCs w:val="24"/>
          <w:lang w:val="bs-Latn-BA"/>
        </w:rPr>
        <w:t xml:space="preserve">MLJPI, u saradnji sa UN Women, koordinira </w:t>
      </w:r>
      <w:r w:rsidR="00B15002" w:rsidRPr="00D120D4">
        <w:rPr>
          <w:rFonts w:ascii="Times New Roman" w:hAnsi="Times New Roman"/>
          <w:bCs/>
          <w:szCs w:val="24"/>
          <w:lang w:val="bs-Latn-BA"/>
        </w:rPr>
        <w:t>Međunarodnom gender grupom (IWGE)</w:t>
      </w:r>
      <w:r w:rsidR="00B15002" w:rsidRPr="00D120D4">
        <w:rPr>
          <w:rFonts w:ascii="Times New Roman" w:hAnsi="Times New Roman"/>
          <w:szCs w:val="24"/>
          <w:lang w:val="bs-Latn-BA"/>
        </w:rPr>
        <w:t xml:space="preserve"> koju čine predstavnici ambasada i međunarodnih organizacija, koji rade na pitanjima ravnopravnosti</w:t>
      </w:r>
      <w:r w:rsidR="0010350B">
        <w:rPr>
          <w:rFonts w:ascii="Times New Roman" w:hAnsi="Times New Roman"/>
          <w:szCs w:val="24"/>
          <w:lang w:val="bs-Latn-BA"/>
        </w:rPr>
        <w:t xml:space="preserve"> spolova. ARS Bi</w:t>
      </w:r>
      <w:r w:rsidR="00B15002" w:rsidRPr="00D120D4">
        <w:rPr>
          <w:rFonts w:ascii="Times New Roman" w:hAnsi="Times New Roman"/>
          <w:szCs w:val="24"/>
          <w:lang w:val="bs-Latn-BA"/>
        </w:rPr>
        <w:t>H</w:t>
      </w:r>
      <w:r w:rsidR="001B3458" w:rsidRPr="00D120D4">
        <w:rPr>
          <w:rFonts w:ascii="Times New Roman" w:hAnsi="Times New Roman"/>
          <w:szCs w:val="24"/>
          <w:lang w:val="bs-Latn-BA"/>
        </w:rPr>
        <w:t xml:space="preserve"> </w:t>
      </w:r>
      <w:r w:rsidR="00B15002" w:rsidRPr="00D120D4">
        <w:rPr>
          <w:rFonts w:ascii="Times New Roman" w:hAnsi="Times New Roman"/>
          <w:szCs w:val="24"/>
          <w:lang w:val="bs-Latn-BA"/>
        </w:rPr>
        <w:t xml:space="preserve">MLJPI učestvuje u </w:t>
      </w:r>
      <w:r w:rsidR="00B15002" w:rsidRPr="00D120D4">
        <w:rPr>
          <w:rFonts w:ascii="Times New Roman" w:hAnsi="Times New Roman"/>
          <w:bCs/>
          <w:szCs w:val="24"/>
          <w:lang w:val="bs-Latn-BA"/>
        </w:rPr>
        <w:t xml:space="preserve">Upravnom odboru Projekta </w:t>
      </w:r>
      <w:r w:rsidR="00B15002" w:rsidRPr="0010350B">
        <w:rPr>
          <w:rFonts w:ascii="Times New Roman" w:hAnsi="Times New Roman"/>
          <w:bCs/>
          <w:i/>
          <w:szCs w:val="24"/>
          <w:lang w:val="bs-Latn-BA"/>
        </w:rPr>
        <w:t>Horizontal Facility</w:t>
      </w:r>
      <w:r w:rsidR="00B15002" w:rsidRPr="00D120D4">
        <w:rPr>
          <w:rFonts w:ascii="Times New Roman" w:hAnsi="Times New Roman"/>
          <w:bCs/>
          <w:szCs w:val="24"/>
          <w:lang w:val="bs-Latn-BA"/>
        </w:rPr>
        <w:t xml:space="preserve"> za Zapadni Balkan i Tursku 2019</w:t>
      </w:r>
      <w:r w:rsidR="0010350B">
        <w:rPr>
          <w:rFonts w:ascii="Times New Roman" w:hAnsi="Times New Roman"/>
          <w:bCs/>
          <w:szCs w:val="24"/>
          <w:lang w:val="bs-Latn-BA"/>
        </w:rPr>
        <w:t>.</w:t>
      </w:r>
      <w:r w:rsidR="00B15002" w:rsidRPr="00D120D4">
        <w:rPr>
          <w:rFonts w:ascii="Times New Roman" w:hAnsi="Times New Roman"/>
          <w:bCs/>
          <w:szCs w:val="24"/>
          <w:lang w:val="bs-Latn-BA"/>
        </w:rPr>
        <w:t>-2022</w:t>
      </w:r>
      <w:r w:rsidR="00B15002" w:rsidRPr="0010350B">
        <w:rPr>
          <w:rFonts w:ascii="Times New Roman" w:hAnsi="Times New Roman"/>
          <w:szCs w:val="24"/>
          <w:lang w:val="bs-Latn-BA"/>
        </w:rPr>
        <w:t>.</w:t>
      </w:r>
      <w:r w:rsidR="0010350B">
        <w:rPr>
          <w:rFonts w:ascii="Times New Roman" w:hAnsi="Times New Roman"/>
          <w:szCs w:val="24"/>
          <w:lang w:val="bs-Latn-BA"/>
        </w:rPr>
        <w:t xml:space="preserve"> godine</w:t>
      </w:r>
      <w:r w:rsidR="00B15002" w:rsidRPr="0010350B">
        <w:rPr>
          <w:rFonts w:ascii="Times New Roman" w:hAnsi="Times New Roman"/>
          <w:szCs w:val="24"/>
          <w:lang w:val="bs-Latn-BA"/>
        </w:rPr>
        <w:t>,</w:t>
      </w:r>
      <w:r w:rsidR="00B15002" w:rsidRPr="00D120D4">
        <w:rPr>
          <w:rFonts w:ascii="Times New Roman" w:hAnsi="Times New Roman"/>
          <w:szCs w:val="24"/>
          <w:lang w:val="bs-Latn-BA"/>
        </w:rPr>
        <w:t xml:space="preserve"> koji je inicijativa saradnje </w:t>
      </w:r>
      <w:r w:rsidR="5AAD46A7" w:rsidRPr="00D120D4">
        <w:rPr>
          <w:rFonts w:ascii="Times New Roman" w:hAnsi="Times New Roman"/>
          <w:szCs w:val="24"/>
          <w:lang w:val="bs-Latn-BA"/>
        </w:rPr>
        <w:t>EU i VE</w:t>
      </w:r>
      <w:r w:rsidR="00B15002" w:rsidRPr="00D120D4">
        <w:rPr>
          <w:rFonts w:ascii="Times New Roman" w:hAnsi="Times New Roman"/>
          <w:szCs w:val="24"/>
          <w:lang w:val="bs-Latn-BA"/>
        </w:rPr>
        <w:t xml:space="preserve"> s ciljem usklađivanja sa standardima Vijeća Evrope i pravnim tekovinama </w:t>
      </w:r>
      <w:r w:rsidR="5AAD46A7" w:rsidRPr="00D120D4">
        <w:rPr>
          <w:rFonts w:ascii="Times New Roman" w:hAnsi="Times New Roman"/>
          <w:szCs w:val="24"/>
          <w:lang w:val="bs-Latn-BA"/>
        </w:rPr>
        <w:t>E</w:t>
      </w:r>
      <w:r w:rsidR="0010350B">
        <w:rPr>
          <w:rFonts w:ascii="Times New Roman" w:hAnsi="Times New Roman"/>
          <w:szCs w:val="24"/>
          <w:lang w:val="bs-Latn-BA"/>
        </w:rPr>
        <w:t>evropske unije</w:t>
      </w:r>
      <w:r w:rsidR="00B15002" w:rsidRPr="00D120D4">
        <w:rPr>
          <w:rFonts w:ascii="Times New Roman" w:hAnsi="Times New Roman"/>
          <w:szCs w:val="24"/>
          <w:lang w:val="bs-Latn-BA"/>
        </w:rPr>
        <w:t xml:space="preserve"> u okviru procesa proširenja. </w:t>
      </w:r>
    </w:p>
    <w:p w14:paraId="6BC02149" w14:textId="148FB571" w:rsidR="001A42F2" w:rsidRPr="00D120D4" w:rsidRDefault="001A42F2" w:rsidP="001A42F2">
      <w:pPr>
        <w:jc w:val="both"/>
        <w:rPr>
          <w:rFonts w:ascii="Times New Roman" w:hAnsi="Times New Roman"/>
          <w:szCs w:val="24"/>
        </w:rPr>
      </w:pPr>
      <w:r w:rsidRPr="00D120D4">
        <w:rPr>
          <w:rFonts w:ascii="Times New Roman" w:hAnsi="Times New Roman"/>
          <w:szCs w:val="24"/>
          <w:lang w:val="sr-Latn-BA"/>
        </w:rPr>
        <w:t>Tim ARS</w:t>
      </w:r>
      <w:r w:rsidR="0010350B">
        <w:rPr>
          <w:rFonts w:ascii="Times New Roman" w:hAnsi="Times New Roman"/>
          <w:szCs w:val="24"/>
          <w:lang w:val="sr-Latn-BA"/>
        </w:rPr>
        <w:t xml:space="preserve"> </w:t>
      </w:r>
      <w:r w:rsidRPr="00D120D4">
        <w:rPr>
          <w:rFonts w:ascii="Times New Roman" w:hAnsi="Times New Roman"/>
          <w:szCs w:val="24"/>
          <w:lang w:val="sr-Latn-BA"/>
        </w:rPr>
        <w:t>BiH</w:t>
      </w:r>
      <w:r w:rsidR="00B86C69" w:rsidRPr="00D120D4">
        <w:rPr>
          <w:rFonts w:ascii="Times New Roman" w:hAnsi="Times New Roman"/>
          <w:szCs w:val="24"/>
          <w:lang w:val="sr-Latn-BA"/>
        </w:rPr>
        <w:t xml:space="preserve"> </w:t>
      </w:r>
      <w:r w:rsidRPr="00D120D4">
        <w:rPr>
          <w:rFonts w:ascii="Times New Roman" w:hAnsi="Times New Roman"/>
          <w:szCs w:val="24"/>
          <w:lang w:val="sr-Latn-BA"/>
        </w:rPr>
        <w:t>MLJPI je u</w:t>
      </w:r>
      <w:r w:rsidRPr="00D120D4">
        <w:rPr>
          <w:rFonts w:ascii="Times New Roman" w:hAnsi="Times New Roman"/>
          <w:bCs/>
          <w:szCs w:val="24"/>
          <w:lang w:val="en-GB"/>
        </w:rPr>
        <w:t xml:space="preserve"> 2021.</w:t>
      </w:r>
      <w:r w:rsidR="0010350B">
        <w:rPr>
          <w:rFonts w:ascii="Times New Roman" w:hAnsi="Times New Roman"/>
          <w:bCs/>
          <w:szCs w:val="24"/>
          <w:lang w:val="en-GB"/>
        </w:rPr>
        <w:t xml:space="preserve"> </w:t>
      </w:r>
      <w:r w:rsidRPr="00D120D4">
        <w:rPr>
          <w:rFonts w:ascii="Times New Roman" w:hAnsi="Times New Roman"/>
          <w:bCs/>
          <w:szCs w:val="24"/>
          <w:lang w:val="en-GB"/>
        </w:rPr>
        <w:t>godini realizovao</w:t>
      </w:r>
      <w:r w:rsidRPr="00D120D4">
        <w:rPr>
          <w:rFonts w:ascii="Times New Roman" w:hAnsi="Times New Roman"/>
          <w:szCs w:val="24"/>
          <w:lang w:val="en-GB"/>
        </w:rPr>
        <w:t xml:space="preserve"> </w:t>
      </w:r>
      <w:r w:rsidRPr="00D120D4">
        <w:rPr>
          <w:rFonts w:ascii="Times New Roman" w:hAnsi="Times New Roman"/>
          <w:bCs/>
          <w:szCs w:val="24"/>
          <w:lang w:val="en-GB"/>
        </w:rPr>
        <w:t>CAF projekat</w:t>
      </w:r>
      <w:r w:rsidRPr="00D120D4">
        <w:rPr>
          <w:rFonts w:ascii="Times New Roman" w:hAnsi="Times New Roman"/>
          <w:bCs/>
          <w:szCs w:val="24"/>
          <w:lang w:val="sr-Latn-BA"/>
        </w:rPr>
        <w:t xml:space="preserve"> (Zajednički okvir procjene)</w:t>
      </w:r>
      <w:r w:rsidRPr="00D120D4">
        <w:rPr>
          <w:rFonts w:ascii="Times New Roman" w:hAnsi="Times New Roman"/>
          <w:szCs w:val="24"/>
          <w:lang w:val="en-GB"/>
        </w:rPr>
        <w:t xml:space="preserve"> u organizaciji </w:t>
      </w:r>
      <w:r w:rsidRPr="00D120D4">
        <w:rPr>
          <w:rFonts w:ascii="Times New Roman" w:hAnsi="Times New Roman"/>
          <w:szCs w:val="24"/>
        </w:rPr>
        <w:t>Regionalne škole za javnu upravu (</w:t>
      </w:r>
      <w:r w:rsidRPr="00D120D4">
        <w:rPr>
          <w:rFonts w:ascii="Times New Roman" w:hAnsi="Times New Roman"/>
          <w:szCs w:val="24"/>
          <w:lang w:val="en-GB"/>
        </w:rPr>
        <w:t>ReSPA).</w:t>
      </w:r>
      <w:r w:rsidRPr="00D120D4">
        <w:rPr>
          <w:rFonts w:ascii="Times New Roman" w:hAnsi="Times New Roman"/>
          <w:szCs w:val="24"/>
        </w:rPr>
        <w:t xml:space="preserve"> Zajednički okvir procjene (CAF) je model za samoproc</w:t>
      </w:r>
      <w:r w:rsidR="0010350B">
        <w:rPr>
          <w:rFonts w:ascii="Times New Roman" w:hAnsi="Times New Roman"/>
          <w:szCs w:val="24"/>
        </w:rPr>
        <w:t>jenu u okviru upravljanja ukupnim</w:t>
      </w:r>
      <w:r w:rsidRPr="00D120D4">
        <w:rPr>
          <w:rFonts w:ascii="Times New Roman" w:hAnsi="Times New Roman"/>
          <w:szCs w:val="24"/>
        </w:rPr>
        <w:t xml:space="preserve"> kvalitetom. CAF ima za cilj da služi kao pomoć organiza</w:t>
      </w:r>
      <w:r w:rsidR="0010350B">
        <w:rPr>
          <w:rFonts w:ascii="Times New Roman" w:hAnsi="Times New Roman"/>
          <w:szCs w:val="24"/>
        </w:rPr>
        <w:t>cijama javnoga sektora za unapr</w:t>
      </w:r>
      <w:r w:rsidRPr="00D120D4">
        <w:rPr>
          <w:rFonts w:ascii="Times New Roman" w:hAnsi="Times New Roman"/>
          <w:szCs w:val="24"/>
        </w:rPr>
        <w:t xml:space="preserve">eđenje njihovog rada. Osmišljen je za upotrebu u svim područjima javnoga sektora, a primjenjiv je na državnom, federalnom, regionalnom ili lokalnom nivou. </w:t>
      </w:r>
      <w:r w:rsidR="006718AE" w:rsidRPr="00D120D4">
        <w:rPr>
          <w:rFonts w:ascii="Times New Roman" w:hAnsi="Times New Roman"/>
          <w:bCs/>
          <w:szCs w:val="24"/>
          <w:lang w:val="bs-Latn-BA"/>
        </w:rPr>
        <w:t xml:space="preserve">Jedan od važnih rezultata u proteklom periodu je </w:t>
      </w:r>
      <w:r w:rsidR="006718AE" w:rsidRPr="00D120D4">
        <w:rPr>
          <w:rFonts w:ascii="Times New Roman" w:hAnsi="Times New Roman"/>
          <w:bCs/>
          <w:szCs w:val="24"/>
          <w:lang w:val="en-GB"/>
        </w:rPr>
        <w:t>CAF projekat</w:t>
      </w:r>
      <w:r w:rsidR="006718AE" w:rsidRPr="00D120D4">
        <w:rPr>
          <w:rFonts w:ascii="Times New Roman" w:hAnsi="Times New Roman"/>
          <w:bCs/>
          <w:szCs w:val="24"/>
          <w:lang w:val="sr-Latn-BA"/>
        </w:rPr>
        <w:t xml:space="preserve"> (Zajednički okvir procjene)</w:t>
      </w:r>
      <w:r w:rsidR="006718AE" w:rsidRPr="00D120D4">
        <w:rPr>
          <w:rFonts w:ascii="Times New Roman" w:hAnsi="Times New Roman"/>
          <w:bCs/>
          <w:szCs w:val="24"/>
          <w:lang w:val="en-GB"/>
        </w:rPr>
        <w:t xml:space="preserve"> </w:t>
      </w:r>
      <w:r w:rsidR="006718AE" w:rsidRPr="00D120D4">
        <w:rPr>
          <w:rFonts w:ascii="Times New Roman" w:hAnsi="Times New Roman"/>
          <w:szCs w:val="24"/>
          <w:lang w:val="en-GB"/>
        </w:rPr>
        <w:t xml:space="preserve">u organizaciji </w:t>
      </w:r>
      <w:r w:rsidR="006718AE" w:rsidRPr="00D120D4">
        <w:rPr>
          <w:rFonts w:ascii="Times New Roman" w:hAnsi="Times New Roman"/>
          <w:szCs w:val="24"/>
        </w:rPr>
        <w:t>Regionalne škole za javnu upravu (</w:t>
      </w:r>
      <w:r w:rsidR="006718AE" w:rsidRPr="00D120D4">
        <w:rPr>
          <w:rFonts w:ascii="Times New Roman" w:hAnsi="Times New Roman"/>
          <w:szCs w:val="24"/>
          <w:lang w:val="en-GB"/>
        </w:rPr>
        <w:t>ReSPA).</w:t>
      </w:r>
      <w:r w:rsidR="006718AE" w:rsidRPr="00D120D4">
        <w:rPr>
          <w:rFonts w:ascii="Times New Roman" w:hAnsi="Times New Roman"/>
          <w:szCs w:val="24"/>
          <w:highlight w:val="yellow"/>
        </w:rPr>
        <w:t xml:space="preserve"> </w:t>
      </w:r>
    </w:p>
    <w:p w14:paraId="020DD9B1" w14:textId="77777777" w:rsidR="00566254" w:rsidRPr="00D120D4" w:rsidRDefault="00566254" w:rsidP="001A42F2">
      <w:pPr>
        <w:jc w:val="both"/>
        <w:rPr>
          <w:rFonts w:ascii="Times New Roman" w:hAnsi="Times New Roman"/>
          <w:szCs w:val="24"/>
          <w:lang w:val="sr-Latn-BA"/>
        </w:rPr>
      </w:pPr>
    </w:p>
    <w:p w14:paraId="60486C0E" w14:textId="503D17C8" w:rsidR="00B15002" w:rsidRPr="00D120D4" w:rsidRDefault="00DD31CB" w:rsidP="00B15002">
      <w:pPr>
        <w:tabs>
          <w:tab w:val="left" w:pos="284"/>
          <w:tab w:val="left" w:pos="630"/>
          <w:tab w:val="left" w:pos="1080"/>
        </w:tabs>
        <w:spacing w:after="120"/>
        <w:jc w:val="both"/>
        <w:rPr>
          <w:rFonts w:ascii="Times New Roman" w:hAnsi="Times New Roman"/>
          <w:szCs w:val="24"/>
          <w:lang w:val="bs-Latn-BA"/>
        </w:rPr>
      </w:pPr>
      <w:r w:rsidRPr="00D120D4">
        <w:rPr>
          <w:rFonts w:ascii="Times New Roman" w:hAnsi="Times New Roman"/>
          <w:szCs w:val="24"/>
          <w:lang w:val="bs-Latn-BA"/>
        </w:rPr>
        <w:t>Pored toga, CIK</w:t>
      </w:r>
      <w:r w:rsidR="00B15002" w:rsidRPr="00D120D4">
        <w:rPr>
          <w:rFonts w:ascii="Times New Roman" w:hAnsi="Times New Roman"/>
          <w:szCs w:val="24"/>
          <w:lang w:val="bs-Latn-BA"/>
        </w:rPr>
        <w:t xml:space="preserve"> BiH je članica </w:t>
      </w:r>
      <w:r w:rsidR="00B15002" w:rsidRPr="0010350B">
        <w:rPr>
          <w:rFonts w:ascii="Times New Roman" w:hAnsi="Times New Roman"/>
          <w:bCs/>
          <w:i/>
          <w:szCs w:val="24"/>
          <w:lang w:val="bs-Latn-BA"/>
        </w:rPr>
        <w:t>WEM International</w:t>
      </w:r>
      <w:r w:rsidR="00B15002" w:rsidRPr="00D120D4">
        <w:rPr>
          <w:rFonts w:ascii="Times New Roman" w:hAnsi="Times New Roman"/>
          <w:bCs/>
          <w:szCs w:val="24"/>
          <w:lang w:val="bs-Latn-BA"/>
        </w:rPr>
        <w:t xml:space="preserve"> - Žene u izbornim tijelima – </w:t>
      </w:r>
      <w:r w:rsidR="00B15002" w:rsidRPr="00DA2836">
        <w:rPr>
          <w:rFonts w:ascii="Times New Roman" w:hAnsi="Times New Roman"/>
          <w:bCs/>
          <w:i/>
          <w:szCs w:val="24"/>
          <w:lang w:val="bs-Latn-BA"/>
        </w:rPr>
        <w:t>I</w:t>
      </w:r>
      <w:r w:rsidR="00B15002" w:rsidRPr="0010350B">
        <w:rPr>
          <w:rFonts w:ascii="Times New Roman" w:hAnsi="Times New Roman"/>
          <w:bCs/>
          <w:i/>
          <w:szCs w:val="24"/>
          <w:lang w:val="bs-Latn-BA"/>
        </w:rPr>
        <w:t>nternational</w:t>
      </w:r>
      <w:r w:rsidR="00B15002" w:rsidRPr="00D120D4">
        <w:rPr>
          <w:rFonts w:ascii="Times New Roman" w:hAnsi="Times New Roman"/>
          <w:szCs w:val="24"/>
          <w:vertAlign w:val="superscript"/>
          <w:lang w:val="bs-Latn-BA"/>
        </w:rPr>
        <w:footnoteReference w:id="55"/>
      </w:r>
      <w:r w:rsidR="00B15002" w:rsidRPr="00D120D4">
        <w:rPr>
          <w:rFonts w:ascii="Times New Roman" w:hAnsi="Times New Roman"/>
          <w:szCs w:val="24"/>
          <w:lang w:val="bs-Latn-BA"/>
        </w:rPr>
        <w:t xml:space="preserve">, a ovo tijelo, osnovano od strane izbornih tijela u cijelom svijetu ima za cilj uravnoteženu zastupljenost žena i muškaraca na svim nivoima tijela za </w:t>
      </w:r>
      <w:r w:rsidR="0010350B">
        <w:rPr>
          <w:rFonts w:ascii="Times New Roman" w:hAnsi="Times New Roman"/>
          <w:szCs w:val="24"/>
          <w:lang w:val="bs-Latn-BA"/>
        </w:rPr>
        <w:t>implementaciju</w:t>
      </w:r>
      <w:r w:rsidR="00B15002" w:rsidRPr="00D120D4">
        <w:rPr>
          <w:rFonts w:ascii="Times New Roman" w:hAnsi="Times New Roman"/>
          <w:szCs w:val="24"/>
          <w:lang w:val="bs-Latn-BA"/>
        </w:rPr>
        <w:t xml:space="preserve"> izbora, a posebno na vodećim pozicijama. </w:t>
      </w:r>
    </w:p>
    <w:p w14:paraId="4E8765AB" w14:textId="154C8E08" w:rsidR="00DD31CB" w:rsidRPr="00D120D4" w:rsidRDefault="00DD31CB" w:rsidP="00DD31CB">
      <w:pPr>
        <w:pStyle w:val="BodyText"/>
        <w:rPr>
          <w:rFonts w:ascii="Times New Roman" w:hAnsi="Times New Roman"/>
          <w:szCs w:val="24"/>
          <w:lang w:val="bs-Latn-BA" w:eastAsia="bs-Latn-BA"/>
        </w:rPr>
      </w:pPr>
    </w:p>
    <w:p w14:paraId="060A874D" w14:textId="521B7ABF" w:rsidR="007F44CE" w:rsidRPr="00D120D4" w:rsidRDefault="00DD31CB" w:rsidP="00D071FD">
      <w:pPr>
        <w:pStyle w:val="BodyText"/>
        <w:rPr>
          <w:rFonts w:ascii="Times New Roman" w:hAnsi="Times New Roman"/>
          <w:szCs w:val="24"/>
          <w:lang w:val="en-US"/>
        </w:rPr>
      </w:pPr>
      <w:r w:rsidRPr="00D120D4">
        <w:rPr>
          <w:rFonts w:ascii="Times New Roman" w:hAnsi="Times New Roman"/>
          <w:szCs w:val="24"/>
          <w:lang w:val="bs-Latn-BA"/>
        </w:rPr>
        <w:t xml:space="preserve">Kroz učešće na okruglim stolovima, seminarima, webinarima, online konferencijama, diskusijama i panelima te projektima, GC FBiH je ostvario saradnju sa mnogim organizacijama civilnog društva a posebno putem uspostavljenih mreža kao što su Ženska mreža, Sigurna mreža, Mreža mira, udruženja </w:t>
      </w:r>
      <w:r w:rsidR="00BF7750">
        <w:rPr>
          <w:rFonts w:ascii="Times New Roman" w:hAnsi="Times New Roman"/>
          <w:szCs w:val="24"/>
          <w:lang w:val="bs-Latn-BA"/>
        </w:rPr>
        <w:t>lica</w:t>
      </w:r>
      <w:r w:rsidRPr="00D120D4">
        <w:rPr>
          <w:rFonts w:ascii="Times New Roman" w:hAnsi="Times New Roman"/>
          <w:szCs w:val="24"/>
          <w:lang w:val="bs-Latn-BA"/>
        </w:rPr>
        <w:t xml:space="preserve"> sa invaliditetom, Mreža žena Romkinja i dr</w:t>
      </w:r>
      <w:r w:rsidR="0010350B">
        <w:rPr>
          <w:rFonts w:ascii="Times New Roman" w:hAnsi="Times New Roman"/>
          <w:szCs w:val="24"/>
          <w:lang w:val="bs-Latn-BA"/>
        </w:rPr>
        <w:t>uge</w:t>
      </w:r>
      <w:r w:rsidRPr="00D120D4">
        <w:rPr>
          <w:rFonts w:ascii="Times New Roman" w:hAnsi="Times New Roman"/>
          <w:szCs w:val="24"/>
          <w:lang w:val="bs-Latn-BA"/>
        </w:rPr>
        <w:t>. Sredstvima FIGAP II programa, pružena je podrška za preko 150 organizacija civilnog društva</w:t>
      </w:r>
      <w:r w:rsidR="001A42F2" w:rsidRPr="00D120D4">
        <w:rPr>
          <w:rFonts w:ascii="Times New Roman" w:hAnsi="Times New Roman"/>
          <w:szCs w:val="24"/>
          <w:lang w:val="bs-Latn-BA"/>
        </w:rPr>
        <w:t xml:space="preserve"> čime je dodatno</w:t>
      </w:r>
      <w:r w:rsidRPr="00D120D4">
        <w:rPr>
          <w:rFonts w:ascii="Times New Roman" w:hAnsi="Times New Roman"/>
          <w:szCs w:val="24"/>
          <w:lang w:val="bs-Latn-BA"/>
        </w:rPr>
        <w:t xml:space="preserve"> osnažena saradnja sa ovim organizacijama</w:t>
      </w:r>
      <w:r w:rsidR="00B611EC" w:rsidRPr="00D120D4">
        <w:rPr>
          <w:rFonts w:ascii="Times New Roman" w:hAnsi="Times New Roman"/>
          <w:szCs w:val="24"/>
          <w:lang w:val="bs-Latn-BA"/>
        </w:rPr>
        <w:t>.</w:t>
      </w:r>
      <w:r w:rsidR="0010350B">
        <w:rPr>
          <w:rFonts w:ascii="Times New Roman" w:hAnsi="Times New Roman"/>
          <w:szCs w:val="24"/>
          <w:lang w:val="bs-Latn-BA"/>
        </w:rPr>
        <w:t xml:space="preserve"> </w:t>
      </w:r>
      <w:r w:rsidR="007F44CE" w:rsidRPr="00D120D4">
        <w:rPr>
          <w:rFonts w:ascii="Times New Roman" w:hAnsi="Times New Roman"/>
          <w:szCs w:val="24"/>
          <w:lang w:val="en-US"/>
        </w:rPr>
        <w:t xml:space="preserve">Saradnja sa međunarodnim organizacijama </w:t>
      </w:r>
      <w:r w:rsidR="00036345" w:rsidRPr="00D120D4">
        <w:rPr>
          <w:rFonts w:ascii="Times New Roman" w:hAnsi="Times New Roman"/>
          <w:szCs w:val="24"/>
          <w:lang w:val="en-US"/>
        </w:rPr>
        <w:t>se provodi</w:t>
      </w:r>
      <w:r w:rsidR="007F44CE" w:rsidRPr="00D120D4">
        <w:rPr>
          <w:rFonts w:ascii="Times New Roman" w:hAnsi="Times New Roman"/>
          <w:szCs w:val="24"/>
          <w:lang w:val="en-US"/>
        </w:rPr>
        <w:t xml:space="preserve"> kroz podršku </w:t>
      </w:r>
      <w:r w:rsidR="00036345" w:rsidRPr="00D120D4">
        <w:rPr>
          <w:rFonts w:ascii="Times New Roman" w:hAnsi="Times New Roman"/>
          <w:szCs w:val="24"/>
          <w:lang w:val="en-US"/>
        </w:rPr>
        <w:t>na pro</w:t>
      </w:r>
      <w:r w:rsidR="003D5731" w:rsidRPr="00D120D4">
        <w:rPr>
          <w:rFonts w:ascii="Times New Roman" w:hAnsi="Times New Roman"/>
          <w:szCs w:val="24"/>
          <w:lang w:val="en-US"/>
        </w:rPr>
        <w:t>j</w:t>
      </w:r>
      <w:r w:rsidR="00036345" w:rsidRPr="00D120D4">
        <w:rPr>
          <w:rFonts w:ascii="Times New Roman" w:hAnsi="Times New Roman"/>
          <w:szCs w:val="24"/>
          <w:lang w:val="en-US"/>
        </w:rPr>
        <w:t xml:space="preserve">ektima </w:t>
      </w:r>
      <w:r w:rsidR="007F44CE" w:rsidRPr="00D120D4">
        <w:rPr>
          <w:rFonts w:ascii="Times New Roman" w:hAnsi="Times New Roman"/>
          <w:szCs w:val="24"/>
          <w:lang w:val="en-US"/>
        </w:rPr>
        <w:t>FIGAP</w:t>
      </w:r>
      <w:r w:rsidR="003D5731" w:rsidRPr="00D120D4">
        <w:rPr>
          <w:rFonts w:ascii="Times New Roman" w:hAnsi="Times New Roman"/>
          <w:szCs w:val="24"/>
          <w:lang w:val="en-US"/>
        </w:rPr>
        <w:t xml:space="preserve">, </w:t>
      </w:r>
      <w:r w:rsidR="007F44CE" w:rsidRPr="00D120D4">
        <w:rPr>
          <w:rFonts w:ascii="Times New Roman" w:hAnsi="Times New Roman"/>
          <w:szCs w:val="24"/>
          <w:lang w:val="en-US"/>
        </w:rPr>
        <w:t>GEF</w:t>
      </w:r>
      <w:r w:rsidR="003D5731" w:rsidRPr="00D120D4">
        <w:rPr>
          <w:rFonts w:ascii="Times New Roman" w:hAnsi="Times New Roman"/>
          <w:szCs w:val="24"/>
          <w:lang w:val="en-US"/>
        </w:rPr>
        <w:t>, te u</w:t>
      </w:r>
      <w:r w:rsidR="007F44CE" w:rsidRPr="00D120D4">
        <w:rPr>
          <w:rFonts w:ascii="Times New Roman" w:hAnsi="Times New Roman"/>
          <w:szCs w:val="24"/>
          <w:lang w:val="en-US"/>
        </w:rPr>
        <w:t>napređenje pristupa multisektorskim uslugama za žrtve rodno zasnovanog nasilja na kantonalnom i općinskom nivou sa UN</w:t>
      </w:r>
      <w:r w:rsidR="0010350B">
        <w:rPr>
          <w:rFonts w:ascii="Times New Roman" w:hAnsi="Times New Roman"/>
          <w:szCs w:val="24"/>
          <w:lang w:val="en-US"/>
        </w:rPr>
        <w:t xml:space="preserve"> </w:t>
      </w:r>
      <w:r w:rsidR="007F44CE" w:rsidRPr="00D120D4">
        <w:rPr>
          <w:rFonts w:ascii="Times New Roman" w:hAnsi="Times New Roman"/>
          <w:szCs w:val="24"/>
          <w:lang w:val="en-US"/>
        </w:rPr>
        <w:t>WOMEN</w:t>
      </w:r>
      <w:r w:rsidR="003D5731" w:rsidRPr="00D120D4">
        <w:rPr>
          <w:rFonts w:ascii="Times New Roman" w:hAnsi="Times New Roman"/>
          <w:szCs w:val="24"/>
          <w:lang w:val="en-US"/>
        </w:rPr>
        <w:t xml:space="preserve"> </w:t>
      </w:r>
      <w:r w:rsidR="007D4632" w:rsidRPr="00D120D4">
        <w:rPr>
          <w:rFonts w:ascii="Times New Roman" w:hAnsi="Times New Roman"/>
          <w:szCs w:val="24"/>
          <w:lang w:val="en-US"/>
        </w:rPr>
        <w:t>i</w:t>
      </w:r>
      <w:r w:rsidR="003D5731" w:rsidRPr="00D120D4">
        <w:rPr>
          <w:rFonts w:ascii="Times New Roman" w:hAnsi="Times New Roman"/>
          <w:szCs w:val="24"/>
          <w:lang w:val="en-US"/>
        </w:rPr>
        <w:t xml:space="preserve"> </w:t>
      </w:r>
      <w:r w:rsidR="007D4632" w:rsidRPr="00D120D4">
        <w:rPr>
          <w:rFonts w:ascii="Times New Roman" w:hAnsi="Times New Roman"/>
          <w:szCs w:val="24"/>
          <w:lang w:val="en-US"/>
        </w:rPr>
        <w:t>j</w:t>
      </w:r>
      <w:r w:rsidR="007F44CE" w:rsidRPr="00D120D4">
        <w:rPr>
          <w:rFonts w:ascii="Times New Roman" w:hAnsi="Times New Roman"/>
          <w:szCs w:val="24"/>
          <w:lang w:val="en-US"/>
        </w:rPr>
        <w:t>ačanje institucionalnih mehanizama za prevenciju, postupanje i zaštitu u slučajevima nasilja u porodici sa USAID</w:t>
      </w:r>
      <w:r w:rsidR="00D071FD" w:rsidRPr="00D120D4">
        <w:rPr>
          <w:rFonts w:ascii="Times New Roman" w:hAnsi="Times New Roman"/>
          <w:szCs w:val="24"/>
          <w:lang w:val="en-US"/>
        </w:rPr>
        <w:t xml:space="preserve"> kao </w:t>
      </w:r>
      <w:r w:rsidR="00D071FD" w:rsidRPr="00D120D4">
        <w:rPr>
          <w:rFonts w:ascii="Times New Roman" w:hAnsi="Times New Roman"/>
          <w:szCs w:val="24"/>
          <w:lang w:val="bs-Latn-BA"/>
        </w:rPr>
        <w:t>i kroz u</w:t>
      </w:r>
      <w:r w:rsidR="007F44CE" w:rsidRPr="00D120D4">
        <w:rPr>
          <w:rFonts w:ascii="Times New Roman" w:hAnsi="Times New Roman"/>
          <w:szCs w:val="24"/>
          <w:lang w:val="en-US"/>
        </w:rPr>
        <w:t>češće u projektnom odboru projekta „Žene u izborima u BiH“ sa UNDP</w:t>
      </w:r>
      <w:r w:rsidR="0010350B">
        <w:rPr>
          <w:rFonts w:ascii="Times New Roman" w:hAnsi="Times New Roman"/>
          <w:szCs w:val="24"/>
          <w:lang w:val="en-US"/>
        </w:rPr>
        <w:t>.</w:t>
      </w:r>
    </w:p>
    <w:p w14:paraId="7591F4FE" w14:textId="77777777" w:rsidR="007F44CE" w:rsidRPr="00D120D4" w:rsidRDefault="007F44CE" w:rsidP="00DD31CB">
      <w:pPr>
        <w:pStyle w:val="BodyText"/>
        <w:rPr>
          <w:rFonts w:ascii="Times New Roman" w:hAnsi="Times New Roman"/>
          <w:szCs w:val="24"/>
          <w:lang w:val="bs-Latn-BA"/>
        </w:rPr>
      </w:pPr>
    </w:p>
    <w:p w14:paraId="7E770450" w14:textId="77777777" w:rsidR="009C75DD" w:rsidRPr="00D120D4" w:rsidRDefault="009C75DD" w:rsidP="00DD31CB">
      <w:pPr>
        <w:pStyle w:val="BodyText"/>
        <w:rPr>
          <w:rFonts w:ascii="Times New Roman" w:hAnsi="Times New Roman"/>
          <w:szCs w:val="24"/>
          <w:lang w:val="bs-Latn-BA"/>
        </w:rPr>
      </w:pPr>
    </w:p>
    <w:p w14:paraId="4923893E" w14:textId="33BF3186" w:rsidR="009C75DD" w:rsidRPr="00D120D4" w:rsidRDefault="009C75DD" w:rsidP="009C75DD">
      <w:pPr>
        <w:pStyle w:val="BodyText"/>
        <w:rPr>
          <w:rFonts w:ascii="Times New Roman" w:hAnsi="Times New Roman"/>
          <w:szCs w:val="24"/>
          <w:lang w:val="bs-Latn-BA"/>
        </w:rPr>
      </w:pPr>
      <w:r w:rsidRPr="00D120D4">
        <w:rPr>
          <w:rFonts w:ascii="Times New Roman" w:hAnsi="Times New Roman"/>
          <w:szCs w:val="24"/>
          <w:lang w:val="bs-Latn-BA"/>
        </w:rPr>
        <w:t>Kroz učešće na on-line sastancima, konferencijama, međunarodnim i regionalnim događajima, GC</w:t>
      </w:r>
      <w:r w:rsidR="0010350B">
        <w:rPr>
          <w:rFonts w:ascii="Times New Roman" w:hAnsi="Times New Roman"/>
          <w:szCs w:val="24"/>
          <w:lang w:val="bs-Latn-BA"/>
        </w:rPr>
        <w:t xml:space="preserve"> </w:t>
      </w:r>
      <w:r w:rsidRPr="00D120D4">
        <w:rPr>
          <w:rFonts w:ascii="Times New Roman" w:hAnsi="Times New Roman"/>
          <w:szCs w:val="24"/>
          <w:lang w:val="bs-Latn-BA"/>
        </w:rPr>
        <w:t>RS je ostvario saradnju o efikasnim politikama i mjerama na tržištu rada u Bosni i Hercegovini (UNDP BiH), sa predstavnicima UN Women i Ekonomskog instituta. GC</w:t>
      </w:r>
      <w:r w:rsidR="0010350B">
        <w:rPr>
          <w:rFonts w:ascii="Times New Roman" w:hAnsi="Times New Roman"/>
          <w:szCs w:val="24"/>
          <w:lang w:val="bs-Latn-BA"/>
        </w:rPr>
        <w:t xml:space="preserve"> </w:t>
      </w:r>
      <w:r w:rsidRPr="00D120D4">
        <w:rPr>
          <w:rFonts w:ascii="Times New Roman" w:hAnsi="Times New Roman"/>
          <w:szCs w:val="24"/>
          <w:lang w:val="bs-Latn-BA"/>
        </w:rPr>
        <w:t>RS redovno učestvuje na regionalnim konferencijama koje se tiču rodno odgovornog budžetiranja, te je učestvovao u pripremi Izvještaja o real</w:t>
      </w:r>
      <w:r w:rsidR="0010350B">
        <w:rPr>
          <w:rFonts w:ascii="Times New Roman" w:hAnsi="Times New Roman"/>
          <w:szCs w:val="24"/>
          <w:lang w:val="bs-Latn-BA"/>
        </w:rPr>
        <w:t>izaciji Evropskog akta o malim i</w:t>
      </w:r>
      <w:r w:rsidRPr="00D120D4">
        <w:rPr>
          <w:rFonts w:ascii="Times New Roman" w:hAnsi="Times New Roman"/>
          <w:szCs w:val="24"/>
          <w:lang w:val="bs-Latn-BA"/>
        </w:rPr>
        <w:t xml:space="preserve"> srednjim preduzećima (SBA) u Republici Srpskoj, posebno u dimenziji koja se odnosi na žensko p</w:t>
      </w:r>
      <w:r w:rsidR="0010350B">
        <w:rPr>
          <w:rFonts w:ascii="Times New Roman" w:hAnsi="Times New Roman"/>
          <w:szCs w:val="24"/>
          <w:lang w:val="bs-Latn-BA"/>
        </w:rPr>
        <w:t>o</w:t>
      </w:r>
      <w:r w:rsidRPr="00D120D4">
        <w:rPr>
          <w:rFonts w:ascii="Times New Roman" w:hAnsi="Times New Roman"/>
          <w:szCs w:val="24"/>
          <w:lang w:val="bs-Latn-BA"/>
        </w:rPr>
        <w:t xml:space="preserve">duzetništvo </w:t>
      </w:r>
      <w:r w:rsidR="0010350B">
        <w:rPr>
          <w:rFonts w:ascii="Times New Roman" w:hAnsi="Times New Roman"/>
          <w:szCs w:val="24"/>
          <w:lang w:val="bs-Latn-BA"/>
        </w:rPr>
        <w:t>i</w:t>
      </w:r>
      <w:r w:rsidRPr="00D120D4">
        <w:rPr>
          <w:rFonts w:ascii="Times New Roman" w:hAnsi="Times New Roman"/>
          <w:szCs w:val="24"/>
          <w:lang w:val="bs-Latn-BA"/>
        </w:rPr>
        <w:t xml:space="preserve"> p</w:t>
      </w:r>
      <w:r w:rsidR="0010350B">
        <w:rPr>
          <w:rFonts w:ascii="Times New Roman" w:hAnsi="Times New Roman"/>
          <w:szCs w:val="24"/>
          <w:lang w:val="bs-Latn-BA"/>
        </w:rPr>
        <w:t>o</w:t>
      </w:r>
      <w:r w:rsidRPr="00D120D4">
        <w:rPr>
          <w:rFonts w:ascii="Times New Roman" w:hAnsi="Times New Roman"/>
          <w:szCs w:val="24"/>
          <w:lang w:val="bs-Latn-BA"/>
        </w:rPr>
        <w:t>duzetničko učenje.</w:t>
      </w:r>
      <w:r w:rsidR="0010350B">
        <w:rPr>
          <w:rFonts w:ascii="Times New Roman" w:hAnsi="Times New Roman"/>
          <w:szCs w:val="24"/>
          <w:lang w:val="bs-Latn-BA"/>
        </w:rPr>
        <w:t xml:space="preserve"> </w:t>
      </w:r>
      <w:r w:rsidRPr="00D120D4">
        <w:rPr>
          <w:rFonts w:ascii="Times New Roman" w:hAnsi="Times New Roman"/>
          <w:szCs w:val="24"/>
          <w:lang w:val="bs-Latn-BA"/>
        </w:rPr>
        <w:t>GC</w:t>
      </w:r>
      <w:r w:rsidR="0010350B">
        <w:rPr>
          <w:rFonts w:ascii="Times New Roman" w:hAnsi="Times New Roman"/>
          <w:szCs w:val="24"/>
          <w:lang w:val="bs-Latn-BA"/>
        </w:rPr>
        <w:t xml:space="preserve"> </w:t>
      </w:r>
      <w:r w:rsidRPr="00D120D4">
        <w:rPr>
          <w:rFonts w:ascii="Times New Roman" w:hAnsi="Times New Roman"/>
          <w:szCs w:val="24"/>
          <w:lang w:val="bs-Latn-BA"/>
        </w:rPr>
        <w:t>RS je ostvario saradnju kroz projekat „</w:t>
      </w:r>
      <w:r w:rsidRPr="0010350B">
        <w:rPr>
          <w:rFonts w:ascii="Times New Roman" w:hAnsi="Times New Roman"/>
          <w:i/>
          <w:szCs w:val="24"/>
          <w:lang w:val="bs-Latn-BA"/>
        </w:rPr>
        <w:t>Design thinking for female entrepreneurs in Bosnia-Herzegovina</w:t>
      </w:r>
      <w:r w:rsidRPr="00D120D4">
        <w:rPr>
          <w:rFonts w:ascii="Times New Roman" w:hAnsi="Times New Roman"/>
          <w:szCs w:val="24"/>
          <w:lang w:val="bs-Latn-BA"/>
        </w:rPr>
        <w:t>“ sa i-platformom, Švajcarska, te je uključen u projekat i obuke UNDP BiH IDA - Inkluzivna dekarbonizacija.</w:t>
      </w:r>
    </w:p>
    <w:p w14:paraId="0B991113" w14:textId="7FCB2976" w:rsidR="00DD31CB" w:rsidRPr="00D120D4" w:rsidRDefault="00DD31CB" w:rsidP="00DD31CB">
      <w:pPr>
        <w:pStyle w:val="BodyText"/>
        <w:rPr>
          <w:rFonts w:ascii="Times New Roman" w:hAnsi="Times New Roman"/>
          <w:szCs w:val="24"/>
          <w:lang w:val="bs-Latn-BA"/>
        </w:rPr>
      </w:pPr>
    </w:p>
    <w:p w14:paraId="0DD9BB54" w14:textId="16330A9B" w:rsidR="006774C5" w:rsidRPr="00D120D4" w:rsidRDefault="006774C5" w:rsidP="00015E80">
      <w:pPr>
        <w:jc w:val="both"/>
        <w:rPr>
          <w:rFonts w:ascii="Times New Roman" w:hAnsi="Times New Roman"/>
          <w:szCs w:val="24"/>
        </w:rPr>
      </w:pPr>
    </w:p>
    <w:p w14:paraId="74F44E45" w14:textId="77777777" w:rsidR="002F287D" w:rsidRPr="00D120D4" w:rsidRDefault="00E96634" w:rsidP="00314BD5">
      <w:pPr>
        <w:tabs>
          <w:tab w:val="left" w:pos="284"/>
          <w:tab w:val="left" w:pos="630"/>
          <w:tab w:val="left" w:pos="1080"/>
        </w:tabs>
        <w:jc w:val="both"/>
        <w:rPr>
          <w:rFonts w:ascii="Times New Roman" w:hAnsi="Times New Roman"/>
          <w:b/>
          <w:szCs w:val="24"/>
          <w:lang w:val="bs-Latn-BA"/>
        </w:rPr>
      </w:pPr>
      <w:r w:rsidRPr="00D120D4">
        <w:rPr>
          <w:rFonts w:ascii="Times New Roman" w:hAnsi="Times New Roman"/>
          <w:b/>
          <w:szCs w:val="24"/>
          <w:lang w:val="bs-Latn-BA"/>
        </w:rPr>
        <w:t>Mjere</w:t>
      </w:r>
    </w:p>
    <w:p w14:paraId="5B6B9537" w14:textId="77777777" w:rsidR="00321215" w:rsidRPr="00D120D4" w:rsidRDefault="00321215" w:rsidP="00314BD5">
      <w:pPr>
        <w:tabs>
          <w:tab w:val="left" w:pos="284"/>
          <w:tab w:val="left" w:pos="630"/>
          <w:tab w:val="left" w:pos="1080"/>
        </w:tabs>
        <w:jc w:val="both"/>
        <w:rPr>
          <w:rFonts w:ascii="Times New Roman" w:hAnsi="Times New Roman"/>
          <w:b/>
          <w:szCs w:val="24"/>
          <w:lang w:val="bs-Latn-BA"/>
        </w:rPr>
      </w:pPr>
    </w:p>
    <w:p w14:paraId="49484B67" w14:textId="1C11B573" w:rsidR="00321215" w:rsidRPr="00D120D4" w:rsidRDefault="00321215" w:rsidP="00314BD5">
      <w:pPr>
        <w:tabs>
          <w:tab w:val="left" w:pos="284"/>
          <w:tab w:val="left" w:pos="630"/>
          <w:tab w:val="left" w:pos="1080"/>
        </w:tabs>
        <w:jc w:val="both"/>
        <w:rPr>
          <w:rFonts w:ascii="Times New Roman" w:hAnsi="Times New Roman"/>
          <w:b/>
          <w:szCs w:val="24"/>
          <w:lang w:val="bs-Latn-BA"/>
        </w:rPr>
      </w:pPr>
      <w:r w:rsidRPr="00D120D4">
        <w:rPr>
          <w:rFonts w:ascii="Times New Roman" w:hAnsi="Times New Roman"/>
          <w:szCs w:val="24"/>
          <w:lang w:val="bs-Latn-BA"/>
        </w:rPr>
        <w:t xml:space="preserve">Cilj koji se želi postići predviđenim mjerama je </w:t>
      </w:r>
      <w:r w:rsidRPr="00D120D4">
        <w:rPr>
          <w:rFonts w:ascii="Times New Roman" w:hAnsi="Times New Roman"/>
          <w:b/>
          <w:szCs w:val="24"/>
          <w:lang w:val="bs-Latn-BA"/>
        </w:rPr>
        <w:t>dalje unaprijeđenje regionalne i međunarodne saradnje i koordinacije</w:t>
      </w:r>
      <w:r w:rsidR="00E30C9D" w:rsidRPr="00D120D4">
        <w:rPr>
          <w:rFonts w:ascii="Times New Roman" w:hAnsi="Times New Roman"/>
          <w:b/>
          <w:szCs w:val="24"/>
          <w:lang w:val="bs-Latn-BA"/>
        </w:rPr>
        <w:t xml:space="preserve"> u </w:t>
      </w:r>
      <w:r w:rsidR="0010350B">
        <w:rPr>
          <w:rFonts w:ascii="Times New Roman" w:hAnsi="Times New Roman"/>
          <w:b/>
          <w:szCs w:val="24"/>
          <w:lang w:val="bs-Latn-BA"/>
        </w:rPr>
        <w:t>implementaciji</w:t>
      </w:r>
      <w:r w:rsidR="00E30C9D" w:rsidRPr="00D120D4">
        <w:rPr>
          <w:rFonts w:ascii="Times New Roman" w:hAnsi="Times New Roman"/>
          <w:b/>
          <w:szCs w:val="24"/>
          <w:lang w:val="bs-Latn-BA"/>
        </w:rPr>
        <w:t xml:space="preserve"> programa, </w:t>
      </w:r>
      <w:r w:rsidR="0010350B">
        <w:rPr>
          <w:rFonts w:ascii="Times New Roman" w:hAnsi="Times New Roman"/>
          <w:b/>
          <w:szCs w:val="24"/>
          <w:lang w:val="bs-Latn-BA"/>
        </w:rPr>
        <w:t>projekata i aktivnosti na unapr</w:t>
      </w:r>
      <w:r w:rsidR="00E30C9D" w:rsidRPr="00D120D4">
        <w:rPr>
          <w:rFonts w:ascii="Times New Roman" w:hAnsi="Times New Roman"/>
          <w:b/>
          <w:szCs w:val="24"/>
          <w:lang w:val="bs-Latn-BA"/>
        </w:rPr>
        <w:t>eđenju ravnopravnosti spolova</w:t>
      </w:r>
      <w:r w:rsidR="0010350B">
        <w:rPr>
          <w:rFonts w:ascii="Times New Roman" w:hAnsi="Times New Roman"/>
          <w:b/>
          <w:szCs w:val="24"/>
          <w:lang w:val="bs-Latn-BA"/>
        </w:rPr>
        <w:t>.</w:t>
      </w:r>
    </w:p>
    <w:p w14:paraId="758181E3" w14:textId="77777777" w:rsidR="002F287D" w:rsidRPr="00D120D4" w:rsidRDefault="002F287D" w:rsidP="00314BD5">
      <w:pPr>
        <w:tabs>
          <w:tab w:val="left" w:pos="284"/>
          <w:tab w:val="left" w:pos="630"/>
          <w:tab w:val="left" w:pos="1080"/>
        </w:tabs>
        <w:jc w:val="both"/>
        <w:rPr>
          <w:rFonts w:ascii="Times New Roman" w:hAnsi="Times New Roman"/>
          <w:b/>
          <w:szCs w:val="24"/>
          <w:lang w:val="bs-Latn-BA"/>
        </w:rPr>
      </w:pPr>
    </w:p>
    <w:p w14:paraId="0460C8A5" w14:textId="1D9330F8" w:rsidR="002A706F" w:rsidRPr="00D120D4" w:rsidRDefault="00FE2910" w:rsidP="001E53A5">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Jačanje saradnj</w:t>
      </w:r>
      <w:r w:rsidR="00AC34AB" w:rsidRPr="00D120D4">
        <w:rPr>
          <w:rFonts w:ascii="Times New Roman" w:hAnsi="Times New Roman" w:cs="Times New Roman"/>
          <w:b w:val="0"/>
          <w:lang w:val="bs-Latn-BA"/>
        </w:rPr>
        <w:t>e</w:t>
      </w:r>
      <w:r w:rsidRPr="00D120D4">
        <w:rPr>
          <w:rFonts w:ascii="Times New Roman" w:hAnsi="Times New Roman" w:cs="Times New Roman"/>
          <w:b w:val="0"/>
          <w:lang w:val="bs-Latn-BA"/>
        </w:rPr>
        <w:t xml:space="preserve"> </w:t>
      </w:r>
      <w:r w:rsidR="003F5DB7" w:rsidRPr="00D120D4">
        <w:rPr>
          <w:rFonts w:ascii="Times New Roman" w:hAnsi="Times New Roman" w:cs="Times New Roman"/>
          <w:b w:val="0"/>
          <w:lang w:val="bs-Latn-BA"/>
        </w:rPr>
        <w:t>institucionalnih mehanizama za ravnopravnost spolova</w:t>
      </w:r>
      <w:r w:rsidR="00AC34AB" w:rsidRPr="00D120D4">
        <w:rPr>
          <w:rFonts w:ascii="Times New Roman" w:hAnsi="Times New Roman" w:cs="Times New Roman"/>
          <w:b w:val="0"/>
          <w:lang w:val="bs-Latn-BA"/>
        </w:rPr>
        <w:t xml:space="preserve"> na regionalnom nivou, uključujući razvijanje regionalni</w:t>
      </w:r>
      <w:r w:rsidR="0010350B">
        <w:rPr>
          <w:rFonts w:ascii="Times New Roman" w:hAnsi="Times New Roman" w:cs="Times New Roman"/>
          <w:b w:val="0"/>
          <w:lang w:val="bs-Latn-BA"/>
        </w:rPr>
        <w:t>h politika i programa za unapr</w:t>
      </w:r>
      <w:r w:rsidR="00AC34AB" w:rsidRPr="00D120D4">
        <w:rPr>
          <w:rFonts w:ascii="Times New Roman" w:hAnsi="Times New Roman" w:cs="Times New Roman"/>
          <w:b w:val="0"/>
          <w:lang w:val="bs-Latn-BA"/>
        </w:rPr>
        <w:t>eđenje ravnopravnosti spolova</w:t>
      </w:r>
      <w:r w:rsidRPr="00D120D4">
        <w:rPr>
          <w:rFonts w:ascii="Times New Roman" w:hAnsi="Times New Roman" w:cs="Times New Roman"/>
          <w:b w:val="0"/>
          <w:lang w:val="bs-Latn-BA"/>
        </w:rPr>
        <w:t>, kao i međusobnu razmjenu iskustava</w:t>
      </w:r>
      <w:r w:rsidR="00AC34AB" w:rsidRPr="00D120D4">
        <w:rPr>
          <w:rFonts w:ascii="Times New Roman" w:hAnsi="Times New Roman" w:cs="Times New Roman"/>
          <w:b w:val="0"/>
          <w:lang w:val="bs-Latn-BA"/>
        </w:rPr>
        <w:t xml:space="preserve"> i najboljih praksi</w:t>
      </w:r>
      <w:r w:rsidR="0067602C" w:rsidRPr="00D120D4">
        <w:rPr>
          <w:rFonts w:ascii="Times New Roman" w:hAnsi="Times New Roman" w:cs="Times New Roman"/>
          <w:b w:val="0"/>
          <w:lang w:val="bs-Latn-BA"/>
        </w:rPr>
        <w:t xml:space="preserve"> kroz organizovanje regionalnih sastanaka, konferencija i studijskih posjeta</w:t>
      </w:r>
      <w:r w:rsidRPr="00D120D4">
        <w:rPr>
          <w:rFonts w:ascii="Times New Roman" w:hAnsi="Times New Roman" w:cs="Times New Roman"/>
          <w:b w:val="0"/>
          <w:lang w:val="bs-Latn-BA"/>
        </w:rPr>
        <w:t>.</w:t>
      </w:r>
    </w:p>
    <w:p w14:paraId="0FFE1A11" w14:textId="77777777" w:rsidR="00476AF2" w:rsidRPr="00D120D4" w:rsidRDefault="002A706F" w:rsidP="001E53A5">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Saradnja sa međunarodnim organizacijama kroz razmjenu informacija</w:t>
      </w:r>
      <w:r w:rsidR="0016651D" w:rsidRPr="00D120D4">
        <w:rPr>
          <w:rFonts w:ascii="Times New Roman" w:hAnsi="Times New Roman" w:cs="Times New Roman"/>
          <w:b w:val="0"/>
          <w:lang w:val="bs-Latn-BA"/>
        </w:rPr>
        <w:t xml:space="preserve"> i koordinaciju donatorske pomoći, planiranje i </w:t>
      </w:r>
      <w:r w:rsidRPr="00D120D4">
        <w:rPr>
          <w:rFonts w:ascii="Times New Roman" w:hAnsi="Times New Roman" w:cs="Times New Roman"/>
          <w:b w:val="0"/>
          <w:lang w:val="bs-Latn-BA"/>
        </w:rPr>
        <w:t>provođenje zajedničkih programa</w:t>
      </w:r>
      <w:r w:rsidR="0016651D" w:rsidRPr="00D120D4">
        <w:rPr>
          <w:rFonts w:ascii="Times New Roman" w:hAnsi="Times New Roman" w:cs="Times New Roman"/>
          <w:b w:val="0"/>
          <w:lang w:val="bs-Latn-BA"/>
        </w:rPr>
        <w:t>, projekata</w:t>
      </w:r>
      <w:r w:rsidRPr="00D120D4">
        <w:rPr>
          <w:rFonts w:ascii="Times New Roman" w:hAnsi="Times New Roman" w:cs="Times New Roman"/>
          <w:b w:val="0"/>
          <w:lang w:val="bs-Latn-BA"/>
        </w:rPr>
        <w:t xml:space="preserve"> i aktivnosti, učešće (po pozivu) na konferencijama, okruglim stolovima, edukativnim i promotivnim događajima</w:t>
      </w:r>
    </w:p>
    <w:p w14:paraId="223AB387" w14:textId="0359EFC2" w:rsidR="00660644" w:rsidRPr="00D120D4" w:rsidRDefault="000F1102"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Nosioci odgovornosti:</w:t>
      </w:r>
      <w:r w:rsidRPr="00D120D4">
        <w:rPr>
          <w:rFonts w:ascii="Times New Roman" w:hAnsi="Times New Roman"/>
          <w:szCs w:val="24"/>
          <w:lang w:val="bs-Latn-BA"/>
        </w:rPr>
        <w:t xml:space="preserve"> </w:t>
      </w:r>
      <w:r w:rsidR="004D4871" w:rsidRPr="00D120D4">
        <w:rPr>
          <w:rFonts w:ascii="Times New Roman" w:hAnsi="Times New Roman"/>
          <w:szCs w:val="24"/>
          <w:lang w:val="bs-Latn-BA"/>
        </w:rPr>
        <w:t>ARS BiH MLJPI</w:t>
      </w:r>
      <w:r w:rsidR="00660644" w:rsidRPr="00D120D4">
        <w:rPr>
          <w:rFonts w:ascii="Times New Roman" w:hAnsi="Times New Roman"/>
          <w:szCs w:val="24"/>
          <w:lang w:val="bs-Latn-BA"/>
        </w:rPr>
        <w:t>, GC</w:t>
      </w:r>
      <w:r w:rsidR="004D4871" w:rsidRPr="00D120D4">
        <w:rPr>
          <w:rFonts w:ascii="Times New Roman" w:hAnsi="Times New Roman"/>
          <w:szCs w:val="24"/>
          <w:lang w:val="bs-Latn-BA"/>
        </w:rPr>
        <w:t xml:space="preserve"> </w:t>
      </w:r>
      <w:r w:rsidR="00660644" w:rsidRPr="00D120D4">
        <w:rPr>
          <w:rFonts w:ascii="Times New Roman" w:hAnsi="Times New Roman"/>
          <w:szCs w:val="24"/>
          <w:lang w:val="bs-Latn-BA"/>
        </w:rPr>
        <w:t>FBiH, GC</w:t>
      </w:r>
      <w:r w:rsidR="004D4871" w:rsidRPr="00D120D4">
        <w:rPr>
          <w:rFonts w:ascii="Times New Roman" w:hAnsi="Times New Roman"/>
          <w:szCs w:val="24"/>
          <w:lang w:val="bs-Latn-BA"/>
        </w:rPr>
        <w:t xml:space="preserve"> </w:t>
      </w:r>
      <w:r w:rsidR="00660644" w:rsidRPr="00D120D4">
        <w:rPr>
          <w:rFonts w:ascii="Times New Roman" w:hAnsi="Times New Roman"/>
          <w:szCs w:val="24"/>
          <w:lang w:val="bs-Latn-BA"/>
        </w:rPr>
        <w:t>RS</w:t>
      </w:r>
      <w:r w:rsidR="00B9107A" w:rsidRPr="00D120D4">
        <w:rPr>
          <w:rFonts w:ascii="Times New Roman" w:hAnsi="Times New Roman"/>
          <w:szCs w:val="24"/>
          <w:lang w:val="bs-Latn-BA"/>
        </w:rPr>
        <w:t>.</w:t>
      </w:r>
      <w:r w:rsidR="00660644" w:rsidRPr="00D120D4">
        <w:rPr>
          <w:rFonts w:ascii="Times New Roman" w:hAnsi="Times New Roman"/>
          <w:szCs w:val="24"/>
          <w:lang w:val="bs-Latn-BA"/>
        </w:rPr>
        <w:t xml:space="preserve"> </w:t>
      </w:r>
    </w:p>
    <w:p w14:paraId="4106021B" w14:textId="6FC07CFC" w:rsidR="000F1102" w:rsidRPr="00D120D4" w:rsidRDefault="000F1102"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r w:rsidRPr="00D120D4">
        <w:rPr>
          <w:rFonts w:ascii="Times New Roman" w:hAnsi="Times New Roman"/>
          <w:b/>
          <w:szCs w:val="24"/>
          <w:lang w:val="bs-Latn-BA"/>
        </w:rPr>
        <w:t xml:space="preserve">Rok </w:t>
      </w:r>
      <w:r w:rsidR="00635F5C">
        <w:rPr>
          <w:rFonts w:ascii="Times New Roman" w:hAnsi="Times New Roman"/>
          <w:b/>
          <w:szCs w:val="24"/>
          <w:lang w:val="bs-Latn-BA"/>
        </w:rPr>
        <w:t>implementacije</w:t>
      </w:r>
      <w:r w:rsidRPr="00D120D4">
        <w:rPr>
          <w:rFonts w:ascii="Times New Roman" w:hAnsi="Times New Roman"/>
          <w:b/>
          <w:szCs w:val="24"/>
          <w:lang w:val="bs-Latn-BA"/>
        </w:rPr>
        <w:t xml:space="preserve">: </w:t>
      </w:r>
      <w:r w:rsidRPr="00D120D4">
        <w:rPr>
          <w:rFonts w:ascii="Times New Roman" w:hAnsi="Times New Roman"/>
          <w:szCs w:val="24"/>
          <w:lang w:val="bs-Latn-BA"/>
        </w:rPr>
        <w:t>20</w:t>
      </w:r>
      <w:r w:rsidR="003B0E2B" w:rsidRPr="00D120D4">
        <w:rPr>
          <w:rFonts w:ascii="Times New Roman" w:hAnsi="Times New Roman"/>
          <w:szCs w:val="24"/>
          <w:lang w:val="bs-Latn-BA"/>
        </w:rPr>
        <w:t>23</w:t>
      </w:r>
      <w:r w:rsidR="00635F5C">
        <w:rPr>
          <w:rFonts w:ascii="Times New Roman" w:hAnsi="Times New Roman"/>
          <w:szCs w:val="24"/>
          <w:lang w:val="bs-Latn-BA"/>
        </w:rPr>
        <w:t>.</w:t>
      </w:r>
      <w:r w:rsidR="001E53A5" w:rsidRPr="00D120D4">
        <w:rPr>
          <w:rFonts w:ascii="Times New Roman" w:hAnsi="Times New Roman"/>
          <w:szCs w:val="24"/>
          <w:lang w:val="bs-Latn-BA"/>
        </w:rPr>
        <w:t xml:space="preserve"> </w:t>
      </w:r>
      <w:r w:rsidRPr="00D120D4">
        <w:rPr>
          <w:rFonts w:ascii="Times New Roman" w:hAnsi="Times New Roman"/>
          <w:szCs w:val="24"/>
          <w:lang w:val="bs-Latn-BA"/>
        </w:rPr>
        <w:t>-</w:t>
      </w:r>
      <w:r w:rsidR="001E53A5" w:rsidRPr="00D120D4">
        <w:rPr>
          <w:rFonts w:ascii="Times New Roman" w:hAnsi="Times New Roman"/>
          <w:szCs w:val="24"/>
          <w:lang w:val="bs-Latn-BA"/>
        </w:rPr>
        <w:t xml:space="preserve"> </w:t>
      </w:r>
      <w:r w:rsidRPr="00D120D4">
        <w:rPr>
          <w:rFonts w:ascii="Times New Roman" w:hAnsi="Times New Roman"/>
          <w:szCs w:val="24"/>
          <w:lang w:val="bs-Latn-BA"/>
        </w:rPr>
        <w:t>20</w:t>
      </w:r>
      <w:r w:rsidR="003B0E2B" w:rsidRPr="00D120D4">
        <w:rPr>
          <w:rFonts w:ascii="Times New Roman" w:hAnsi="Times New Roman"/>
          <w:szCs w:val="24"/>
          <w:lang w:val="bs-Latn-BA"/>
        </w:rPr>
        <w:t>27</w:t>
      </w:r>
      <w:r w:rsidRPr="00D120D4">
        <w:rPr>
          <w:rFonts w:ascii="Times New Roman" w:hAnsi="Times New Roman"/>
          <w:szCs w:val="24"/>
          <w:lang w:val="bs-Latn-BA"/>
        </w:rPr>
        <w:t>. godine</w:t>
      </w:r>
    </w:p>
    <w:p w14:paraId="1E8BAB44" w14:textId="77777777" w:rsidR="003B0E2B" w:rsidRPr="00D120D4" w:rsidRDefault="003B0E2B" w:rsidP="00314BD5">
      <w:pPr>
        <w:tabs>
          <w:tab w:val="left" w:pos="284"/>
          <w:tab w:val="left" w:pos="567"/>
          <w:tab w:val="left" w:pos="630"/>
          <w:tab w:val="left" w:pos="1260"/>
          <w:tab w:val="left" w:pos="1620"/>
          <w:tab w:val="left" w:pos="1710"/>
        </w:tabs>
        <w:jc w:val="both"/>
        <w:rPr>
          <w:rFonts w:ascii="Times New Roman" w:hAnsi="Times New Roman"/>
          <w:szCs w:val="24"/>
          <w:lang w:val="bs-Latn-BA"/>
        </w:rPr>
      </w:pPr>
    </w:p>
    <w:p w14:paraId="6F3600EE" w14:textId="77777777" w:rsidR="000B2443" w:rsidRPr="00D120D4" w:rsidRDefault="00B640EC" w:rsidP="000B0DC9">
      <w:pPr>
        <w:pStyle w:val="Heading3"/>
        <w:tabs>
          <w:tab w:val="clear" w:pos="567"/>
          <w:tab w:val="clear" w:pos="709"/>
          <w:tab w:val="left" w:pos="630"/>
        </w:tabs>
        <w:spacing w:after="0" w:line="240" w:lineRule="auto"/>
        <w:ind w:left="630" w:hanging="630"/>
        <w:rPr>
          <w:rFonts w:ascii="Times New Roman" w:hAnsi="Times New Roman" w:cs="Times New Roman"/>
          <w:color w:val="4F81BD"/>
          <w:lang w:val="bs-Latn-BA"/>
        </w:rPr>
      </w:pPr>
      <w:bookmarkStart w:id="67" w:name="_Toc332005671"/>
      <w:bookmarkStart w:id="68" w:name="_Toc332010902"/>
      <w:bookmarkStart w:id="69" w:name="_Toc152667121"/>
      <w:r w:rsidRPr="00D120D4">
        <w:rPr>
          <w:rFonts w:ascii="Times New Roman" w:hAnsi="Times New Roman" w:cs="Times New Roman"/>
          <w:color w:val="4F81BD"/>
          <w:lang w:val="bs-Latn-BA"/>
        </w:rPr>
        <w:t>Saradnja sa</w:t>
      </w:r>
      <w:r w:rsidR="000B2443" w:rsidRPr="00D120D4">
        <w:rPr>
          <w:rFonts w:ascii="Times New Roman" w:hAnsi="Times New Roman" w:cs="Times New Roman"/>
          <w:color w:val="4F81BD"/>
          <w:lang w:val="bs-Latn-BA"/>
        </w:rPr>
        <w:t xml:space="preserve"> </w:t>
      </w:r>
      <w:r w:rsidR="00235DC9" w:rsidRPr="00D120D4">
        <w:rPr>
          <w:rFonts w:ascii="Times New Roman" w:hAnsi="Times New Roman" w:cs="Times New Roman"/>
          <w:color w:val="4F81BD"/>
          <w:lang w:val="bs-Latn-BA"/>
        </w:rPr>
        <w:t>organizacijama civilnog društva, socija</w:t>
      </w:r>
      <w:r w:rsidR="008A0377" w:rsidRPr="00D120D4">
        <w:rPr>
          <w:rFonts w:ascii="Times New Roman" w:hAnsi="Times New Roman" w:cs="Times New Roman"/>
          <w:color w:val="4F81BD"/>
          <w:lang w:val="bs-Latn-BA"/>
        </w:rPr>
        <w:t xml:space="preserve">lnim partnerima, akademskom </w:t>
      </w:r>
      <w:r w:rsidR="00235DC9" w:rsidRPr="00D120D4">
        <w:rPr>
          <w:rFonts w:ascii="Times New Roman" w:hAnsi="Times New Roman" w:cs="Times New Roman"/>
          <w:color w:val="4F81BD"/>
          <w:lang w:val="bs-Latn-BA"/>
        </w:rPr>
        <w:t>zajednicom</w:t>
      </w:r>
      <w:bookmarkEnd w:id="67"/>
      <w:bookmarkEnd w:id="68"/>
      <w:bookmarkEnd w:id="69"/>
      <w:r w:rsidR="00235DC9" w:rsidRPr="00D120D4">
        <w:rPr>
          <w:rFonts w:ascii="Times New Roman" w:hAnsi="Times New Roman" w:cs="Times New Roman"/>
          <w:color w:val="4F81BD"/>
          <w:lang w:val="bs-Latn-BA"/>
        </w:rPr>
        <w:t xml:space="preserve"> </w:t>
      </w:r>
    </w:p>
    <w:p w14:paraId="05CE9144" w14:textId="77777777" w:rsidR="002F287D" w:rsidRPr="00D120D4" w:rsidRDefault="002F287D" w:rsidP="00314BD5">
      <w:pPr>
        <w:jc w:val="both"/>
        <w:rPr>
          <w:rFonts w:ascii="Times New Roman" w:hAnsi="Times New Roman"/>
          <w:szCs w:val="24"/>
          <w:lang w:val="bs-Latn-BA"/>
        </w:rPr>
      </w:pPr>
    </w:p>
    <w:p w14:paraId="20CB6759" w14:textId="77777777" w:rsidR="008F17AC" w:rsidRPr="00D120D4" w:rsidRDefault="00E96634" w:rsidP="00314BD5">
      <w:pPr>
        <w:jc w:val="both"/>
        <w:rPr>
          <w:rFonts w:ascii="Times New Roman" w:hAnsi="Times New Roman"/>
          <w:b/>
          <w:szCs w:val="24"/>
          <w:lang w:val="bs-Latn-BA"/>
        </w:rPr>
      </w:pPr>
      <w:r w:rsidRPr="00D120D4">
        <w:rPr>
          <w:rFonts w:ascii="Times New Roman" w:hAnsi="Times New Roman"/>
          <w:b/>
          <w:szCs w:val="24"/>
          <w:lang w:val="bs-Latn-BA"/>
        </w:rPr>
        <w:t>Uvod</w:t>
      </w:r>
    </w:p>
    <w:p w14:paraId="55777C15" w14:textId="77777777" w:rsidR="008F17AC" w:rsidRPr="00D120D4" w:rsidRDefault="008F17AC" w:rsidP="00314BD5">
      <w:pPr>
        <w:jc w:val="both"/>
        <w:rPr>
          <w:rFonts w:ascii="Times New Roman" w:hAnsi="Times New Roman"/>
          <w:b/>
          <w:szCs w:val="24"/>
          <w:lang w:val="bs-Latn-BA"/>
        </w:rPr>
      </w:pPr>
    </w:p>
    <w:p w14:paraId="60A79945" w14:textId="6EC15E9D" w:rsidR="002F287D" w:rsidRPr="00D120D4" w:rsidRDefault="6DBA2340" w:rsidP="00314BD5">
      <w:pPr>
        <w:jc w:val="both"/>
        <w:rPr>
          <w:rFonts w:ascii="Times New Roman" w:hAnsi="Times New Roman"/>
          <w:szCs w:val="24"/>
          <w:lang w:val="bs-Latn-BA"/>
        </w:rPr>
      </w:pPr>
      <w:r w:rsidRPr="00D120D4">
        <w:rPr>
          <w:rFonts w:ascii="Times New Roman" w:hAnsi="Times New Roman"/>
          <w:szCs w:val="24"/>
          <w:lang w:val="bs-Latn-BA"/>
        </w:rPr>
        <w:t>GIM</w:t>
      </w:r>
      <w:r w:rsidR="008F17AC" w:rsidRPr="00D120D4">
        <w:rPr>
          <w:rFonts w:ascii="Times New Roman" w:hAnsi="Times New Roman"/>
          <w:szCs w:val="24"/>
          <w:lang w:val="bs-Latn-BA"/>
        </w:rPr>
        <w:t xml:space="preserve"> </w:t>
      </w:r>
      <w:r w:rsidR="006D60F9" w:rsidRPr="00D120D4">
        <w:rPr>
          <w:rFonts w:ascii="Times New Roman" w:hAnsi="Times New Roman"/>
          <w:szCs w:val="24"/>
          <w:lang w:val="bs-Latn-BA"/>
        </w:rPr>
        <w:t>usko sarađuju s</w:t>
      </w:r>
      <w:r w:rsidR="00635F5C">
        <w:rPr>
          <w:rFonts w:ascii="Times New Roman" w:hAnsi="Times New Roman"/>
          <w:szCs w:val="24"/>
          <w:lang w:val="bs-Latn-BA"/>
        </w:rPr>
        <w:t>a</w:t>
      </w:r>
      <w:r w:rsidR="006D60F9" w:rsidRPr="00D120D4">
        <w:rPr>
          <w:rFonts w:ascii="Times New Roman" w:hAnsi="Times New Roman"/>
          <w:szCs w:val="24"/>
          <w:lang w:val="bs-Latn-BA"/>
        </w:rPr>
        <w:t xml:space="preserve"> predstavnicima/cama</w:t>
      </w:r>
      <w:r w:rsidR="008F17AC" w:rsidRPr="00D120D4">
        <w:rPr>
          <w:rFonts w:ascii="Times New Roman" w:hAnsi="Times New Roman"/>
          <w:szCs w:val="24"/>
          <w:lang w:val="bs-Latn-BA"/>
        </w:rPr>
        <w:t xml:space="preserve"> civilnog društva, socijaln</w:t>
      </w:r>
      <w:r w:rsidR="006D60F9" w:rsidRPr="00D120D4">
        <w:rPr>
          <w:rFonts w:ascii="Times New Roman" w:hAnsi="Times New Roman"/>
          <w:szCs w:val="24"/>
          <w:lang w:val="bs-Latn-BA"/>
        </w:rPr>
        <w:t>im</w:t>
      </w:r>
      <w:r w:rsidR="008F17AC" w:rsidRPr="00D120D4">
        <w:rPr>
          <w:rFonts w:ascii="Times New Roman" w:hAnsi="Times New Roman"/>
          <w:szCs w:val="24"/>
          <w:lang w:val="bs-Latn-BA"/>
        </w:rPr>
        <w:t xml:space="preserve"> partne</w:t>
      </w:r>
      <w:r w:rsidR="006D60F9" w:rsidRPr="00D120D4">
        <w:rPr>
          <w:rFonts w:ascii="Times New Roman" w:hAnsi="Times New Roman"/>
          <w:szCs w:val="24"/>
          <w:lang w:val="bs-Latn-BA"/>
        </w:rPr>
        <w:t>rima</w:t>
      </w:r>
      <w:r w:rsidR="008F17AC" w:rsidRPr="00D120D4">
        <w:rPr>
          <w:rFonts w:ascii="Times New Roman" w:hAnsi="Times New Roman"/>
          <w:szCs w:val="24"/>
          <w:lang w:val="bs-Latn-BA"/>
        </w:rPr>
        <w:t xml:space="preserve"> i akademsk</w:t>
      </w:r>
      <w:r w:rsidR="006D60F9" w:rsidRPr="00D120D4">
        <w:rPr>
          <w:rFonts w:ascii="Times New Roman" w:hAnsi="Times New Roman"/>
          <w:szCs w:val="24"/>
          <w:lang w:val="bs-Latn-BA"/>
        </w:rPr>
        <w:t>om</w:t>
      </w:r>
      <w:r w:rsidR="008F17AC" w:rsidRPr="00D120D4">
        <w:rPr>
          <w:rFonts w:ascii="Times New Roman" w:hAnsi="Times New Roman"/>
          <w:szCs w:val="24"/>
          <w:lang w:val="bs-Latn-BA"/>
        </w:rPr>
        <w:t xml:space="preserve"> zajednic</w:t>
      </w:r>
      <w:r w:rsidR="006D60F9" w:rsidRPr="00D120D4">
        <w:rPr>
          <w:rFonts w:ascii="Times New Roman" w:hAnsi="Times New Roman"/>
          <w:szCs w:val="24"/>
          <w:lang w:val="bs-Latn-BA"/>
        </w:rPr>
        <w:t>om</w:t>
      </w:r>
      <w:r w:rsidR="008F17AC" w:rsidRPr="00D120D4">
        <w:rPr>
          <w:rFonts w:ascii="Times New Roman" w:hAnsi="Times New Roman"/>
          <w:szCs w:val="24"/>
          <w:lang w:val="bs-Latn-BA"/>
        </w:rPr>
        <w:t xml:space="preserve"> u ostvarivan</w:t>
      </w:r>
      <w:r w:rsidR="00635F5C">
        <w:rPr>
          <w:rFonts w:ascii="Times New Roman" w:hAnsi="Times New Roman"/>
          <w:szCs w:val="24"/>
          <w:lang w:val="bs-Latn-BA"/>
        </w:rPr>
        <w:t>ju ravnopravnosti spolova u BiH.</w:t>
      </w:r>
      <w:r w:rsidR="006D60F9" w:rsidRPr="00D120D4">
        <w:rPr>
          <w:rFonts w:ascii="Times New Roman" w:hAnsi="Times New Roman"/>
          <w:szCs w:val="24"/>
          <w:lang w:val="bs-Latn-BA"/>
        </w:rPr>
        <w:t xml:space="preserve"> U</w:t>
      </w:r>
      <w:r w:rsidR="008F17AC" w:rsidRPr="00D120D4">
        <w:rPr>
          <w:rFonts w:ascii="Times New Roman" w:hAnsi="Times New Roman"/>
          <w:szCs w:val="24"/>
          <w:lang w:val="bs-Latn-BA"/>
        </w:rPr>
        <w:t>l</w:t>
      </w:r>
      <w:r w:rsidR="00CF7196" w:rsidRPr="00D120D4">
        <w:rPr>
          <w:rFonts w:ascii="Times New Roman" w:hAnsi="Times New Roman"/>
          <w:szCs w:val="24"/>
          <w:lang w:val="bs-Latn-BA"/>
        </w:rPr>
        <w:t>a</w:t>
      </w:r>
      <w:r w:rsidR="008F17AC" w:rsidRPr="00D120D4">
        <w:rPr>
          <w:rFonts w:ascii="Times New Roman" w:hAnsi="Times New Roman"/>
          <w:szCs w:val="24"/>
          <w:lang w:val="bs-Latn-BA"/>
        </w:rPr>
        <w:t>ž</w:t>
      </w:r>
      <w:r w:rsidR="00CF7196" w:rsidRPr="00D120D4">
        <w:rPr>
          <w:rFonts w:ascii="Times New Roman" w:hAnsi="Times New Roman"/>
          <w:szCs w:val="24"/>
          <w:lang w:val="bs-Latn-BA"/>
        </w:rPr>
        <w:t>u</w:t>
      </w:r>
      <w:r w:rsidR="008F17AC" w:rsidRPr="00D120D4">
        <w:rPr>
          <w:rFonts w:ascii="Times New Roman" w:hAnsi="Times New Roman"/>
          <w:szCs w:val="24"/>
          <w:lang w:val="bs-Latn-BA"/>
        </w:rPr>
        <w:t xml:space="preserve"> </w:t>
      </w:r>
      <w:r w:rsidR="006D60F9" w:rsidRPr="00D120D4">
        <w:rPr>
          <w:rFonts w:ascii="Times New Roman" w:hAnsi="Times New Roman"/>
          <w:szCs w:val="24"/>
          <w:lang w:val="bs-Latn-BA"/>
        </w:rPr>
        <w:t xml:space="preserve">su </w:t>
      </w:r>
      <w:r w:rsidR="00635F5C">
        <w:rPr>
          <w:rFonts w:ascii="Times New Roman" w:hAnsi="Times New Roman"/>
          <w:szCs w:val="24"/>
          <w:lang w:val="bs-Latn-BA"/>
        </w:rPr>
        <w:t>značajni napori u cilju unapr</w:t>
      </w:r>
      <w:r w:rsidR="008F17AC" w:rsidRPr="00D120D4">
        <w:rPr>
          <w:rFonts w:ascii="Times New Roman" w:hAnsi="Times New Roman"/>
          <w:szCs w:val="24"/>
          <w:lang w:val="bs-Latn-BA"/>
        </w:rPr>
        <w:t xml:space="preserve">eđenja saradnje sa nevladinim i drugim organizacijama civilnog društva. Ova saradnja posebno </w:t>
      </w:r>
      <w:r w:rsidR="00CF7196" w:rsidRPr="00D120D4">
        <w:rPr>
          <w:rFonts w:ascii="Times New Roman" w:hAnsi="Times New Roman"/>
          <w:szCs w:val="24"/>
          <w:lang w:val="bs-Latn-BA"/>
        </w:rPr>
        <w:t>s</w:t>
      </w:r>
      <w:r w:rsidR="008F17AC" w:rsidRPr="00D120D4">
        <w:rPr>
          <w:rFonts w:ascii="Times New Roman" w:hAnsi="Times New Roman"/>
          <w:szCs w:val="24"/>
          <w:lang w:val="bs-Latn-BA"/>
        </w:rPr>
        <w:t>e intenzivira na implementaciji aktivnosti iz oblasti nasilja u porodici, sigurnosti, zdravlja, obrazovanja, rodno osjetljivog budžetiranja i dr., u</w:t>
      </w:r>
      <w:r w:rsidR="00D672B6">
        <w:rPr>
          <w:rFonts w:ascii="Times New Roman" w:hAnsi="Times New Roman"/>
          <w:szCs w:val="24"/>
          <w:lang w:val="bs-Latn-BA"/>
        </w:rPr>
        <w:t xml:space="preserve"> skladu sa prioritetima GAP-a Bi</w:t>
      </w:r>
      <w:r w:rsidR="008F17AC" w:rsidRPr="00D120D4">
        <w:rPr>
          <w:rFonts w:ascii="Times New Roman" w:hAnsi="Times New Roman"/>
          <w:szCs w:val="24"/>
          <w:lang w:val="bs-Latn-BA"/>
        </w:rPr>
        <w:t xml:space="preserve">H i sektorskih strategija i akcionih planova. Partnerstvo </w:t>
      </w:r>
      <w:r w:rsidR="00CF7196" w:rsidRPr="00D120D4">
        <w:rPr>
          <w:rFonts w:ascii="Times New Roman" w:hAnsi="Times New Roman"/>
          <w:szCs w:val="24"/>
          <w:lang w:val="bs-Latn-BA"/>
        </w:rPr>
        <w:t xml:space="preserve">se </w:t>
      </w:r>
      <w:r w:rsidR="008F17AC" w:rsidRPr="00D120D4">
        <w:rPr>
          <w:rFonts w:ascii="Times New Roman" w:hAnsi="Times New Roman"/>
          <w:szCs w:val="24"/>
          <w:lang w:val="bs-Latn-BA"/>
        </w:rPr>
        <w:t>dijelom jača kroz realizaciju projekata</w:t>
      </w:r>
      <w:r w:rsidR="00CF7196" w:rsidRPr="00D120D4">
        <w:rPr>
          <w:rFonts w:ascii="Times New Roman" w:hAnsi="Times New Roman"/>
          <w:szCs w:val="24"/>
          <w:lang w:val="bs-Latn-BA"/>
        </w:rPr>
        <w:t xml:space="preserve"> koju</w:t>
      </w:r>
      <w:r w:rsidR="008F17AC" w:rsidRPr="00D120D4">
        <w:rPr>
          <w:rFonts w:ascii="Times New Roman" w:hAnsi="Times New Roman"/>
          <w:szCs w:val="24"/>
          <w:lang w:val="bs-Latn-BA"/>
        </w:rPr>
        <w:t xml:space="preserve"> podrža</w:t>
      </w:r>
      <w:r w:rsidR="00CF7196" w:rsidRPr="00D120D4">
        <w:rPr>
          <w:rFonts w:ascii="Times New Roman" w:hAnsi="Times New Roman"/>
          <w:szCs w:val="24"/>
          <w:lang w:val="bs-Latn-BA"/>
        </w:rPr>
        <w:t>va</w:t>
      </w:r>
      <w:r w:rsidR="008F17AC" w:rsidRPr="00D120D4">
        <w:rPr>
          <w:rFonts w:ascii="Times New Roman" w:hAnsi="Times New Roman"/>
          <w:szCs w:val="24"/>
          <w:lang w:val="bs-Latn-BA"/>
        </w:rPr>
        <w:t xml:space="preserve"> FIGAP</w:t>
      </w:r>
      <w:r w:rsidR="008C54E3" w:rsidRPr="00D120D4">
        <w:rPr>
          <w:rFonts w:ascii="Times New Roman" w:hAnsi="Times New Roman"/>
          <w:szCs w:val="24"/>
          <w:lang w:val="bs-Latn-BA"/>
        </w:rPr>
        <w:t xml:space="preserve"> II</w:t>
      </w:r>
      <w:r w:rsidR="008F17AC" w:rsidRPr="00D120D4">
        <w:rPr>
          <w:rFonts w:ascii="Times New Roman" w:hAnsi="Times New Roman"/>
          <w:szCs w:val="24"/>
          <w:lang w:val="bs-Latn-BA"/>
        </w:rPr>
        <w:t xml:space="preserve"> program, </w:t>
      </w:r>
      <w:r w:rsidR="00CF7196" w:rsidRPr="00D120D4">
        <w:rPr>
          <w:rFonts w:ascii="Times New Roman" w:hAnsi="Times New Roman"/>
          <w:szCs w:val="24"/>
          <w:lang w:val="bs-Latn-BA"/>
        </w:rPr>
        <w:t xml:space="preserve">te kroz </w:t>
      </w:r>
      <w:r w:rsidR="008F17AC" w:rsidRPr="00D120D4">
        <w:rPr>
          <w:rFonts w:ascii="Times New Roman" w:hAnsi="Times New Roman"/>
          <w:szCs w:val="24"/>
          <w:lang w:val="bs-Latn-BA"/>
        </w:rPr>
        <w:t xml:space="preserve">potpisivanje memoranduma o razumijevanju, kao i sporazuma o saradnji sa </w:t>
      </w:r>
      <w:r w:rsidR="1067401B" w:rsidRPr="00D120D4">
        <w:rPr>
          <w:rFonts w:ascii="Times New Roman" w:hAnsi="Times New Roman"/>
          <w:szCs w:val="24"/>
          <w:lang w:val="bs-Latn-BA"/>
        </w:rPr>
        <w:t>NVO</w:t>
      </w:r>
      <w:r w:rsidR="008F17AC" w:rsidRPr="00D120D4">
        <w:rPr>
          <w:rFonts w:ascii="Times New Roman" w:hAnsi="Times New Roman"/>
          <w:szCs w:val="24"/>
          <w:lang w:val="bs-Latn-BA"/>
        </w:rPr>
        <w:t xml:space="preserve">. </w:t>
      </w:r>
      <w:r w:rsidR="00E96634" w:rsidRPr="00D120D4">
        <w:rPr>
          <w:rFonts w:ascii="Times New Roman" w:hAnsi="Times New Roman"/>
          <w:szCs w:val="24"/>
          <w:lang w:val="bs-Latn-BA"/>
        </w:rPr>
        <w:t xml:space="preserve"> </w:t>
      </w:r>
    </w:p>
    <w:p w14:paraId="1E4F109F" w14:textId="5578E514" w:rsidR="00EA39C8" w:rsidRPr="00D120D4" w:rsidRDefault="00EA39C8" w:rsidP="00314BD5">
      <w:pPr>
        <w:jc w:val="both"/>
        <w:rPr>
          <w:rFonts w:ascii="Times New Roman" w:eastAsia="Calibri" w:hAnsi="Times New Roman"/>
          <w:b/>
          <w:szCs w:val="24"/>
          <w:lang w:val="bs-Latn-BA"/>
        </w:rPr>
      </w:pPr>
    </w:p>
    <w:p w14:paraId="2C9B2C2F" w14:textId="596BF97D" w:rsidR="00321215" w:rsidRPr="00D120D4" w:rsidRDefault="00594567" w:rsidP="00314BD5">
      <w:pPr>
        <w:jc w:val="both"/>
        <w:rPr>
          <w:rFonts w:ascii="Times New Roman" w:eastAsia="Calibri" w:hAnsi="Times New Roman"/>
          <w:b/>
          <w:szCs w:val="24"/>
          <w:lang w:val="bs-Latn-BA"/>
        </w:rPr>
      </w:pPr>
      <w:r w:rsidRPr="00D120D4">
        <w:rPr>
          <w:rFonts w:ascii="Times New Roman" w:eastAsia="Calibri" w:hAnsi="Times New Roman"/>
          <w:b/>
          <w:szCs w:val="24"/>
          <w:lang w:val="bs-Latn-BA"/>
        </w:rPr>
        <w:t>Ocjena stanja</w:t>
      </w:r>
      <w:r w:rsidR="00321215" w:rsidRPr="00D120D4">
        <w:rPr>
          <w:rFonts w:ascii="Times New Roman" w:eastAsia="Calibri" w:hAnsi="Times New Roman"/>
          <w:b/>
          <w:szCs w:val="24"/>
          <w:lang w:val="bs-Latn-BA"/>
        </w:rPr>
        <w:t xml:space="preserve"> </w:t>
      </w:r>
    </w:p>
    <w:p w14:paraId="3603AA31" w14:textId="77777777" w:rsidR="008F17AC" w:rsidRPr="00D120D4" w:rsidRDefault="008F17AC" w:rsidP="00314BD5">
      <w:pPr>
        <w:jc w:val="both"/>
        <w:rPr>
          <w:rFonts w:ascii="Times New Roman" w:eastAsia="Calibri" w:hAnsi="Times New Roman"/>
          <w:b/>
          <w:szCs w:val="24"/>
          <w:lang w:val="bs-Latn-BA"/>
        </w:rPr>
      </w:pPr>
    </w:p>
    <w:p w14:paraId="4BC8999A" w14:textId="07A34E2B" w:rsidR="00466B08" w:rsidRPr="00D120D4" w:rsidRDefault="008F17AC" w:rsidP="00466B08">
      <w:pPr>
        <w:tabs>
          <w:tab w:val="left" w:pos="284"/>
          <w:tab w:val="left" w:pos="630"/>
          <w:tab w:val="left" w:pos="1080"/>
        </w:tabs>
        <w:spacing w:after="120"/>
        <w:jc w:val="both"/>
        <w:rPr>
          <w:rFonts w:ascii="Times New Roman" w:hAnsi="Times New Roman"/>
          <w:szCs w:val="24"/>
          <w:lang w:val="bs-Latn-BA"/>
        </w:rPr>
      </w:pPr>
      <w:r w:rsidRPr="00D120D4">
        <w:rPr>
          <w:rFonts w:ascii="Times New Roman" w:eastAsia="Calibri" w:hAnsi="Times New Roman"/>
          <w:szCs w:val="24"/>
          <w:lang w:val="bs-Latn-BA"/>
        </w:rPr>
        <w:t>Održiva i konstruktivna i saradnja</w:t>
      </w:r>
      <w:r w:rsidR="000901C0" w:rsidRPr="00D120D4">
        <w:rPr>
          <w:rFonts w:ascii="Times New Roman" w:eastAsia="Calibri" w:hAnsi="Times New Roman"/>
          <w:szCs w:val="24"/>
          <w:lang w:val="bs-Latn-BA"/>
        </w:rPr>
        <w:t xml:space="preserve"> se nastavlja kroz redovne polugodišnje konsultativne sastanke sa oko 30 NVO </w:t>
      </w:r>
      <w:r w:rsidRPr="00D120D4">
        <w:rPr>
          <w:rFonts w:ascii="Times New Roman" w:eastAsia="Calibri" w:hAnsi="Times New Roman"/>
          <w:szCs w:val="24"/>
          <w:lang w:val="bs-Latn-BA"/>
        </w:rPr>
        <w:t>koje su u kontinuiranoj komunikaciji sa ARS BiH MLJPI, GC RS, GC FBiH i drugim institucijama.</w:t>
      </w:r>
      <w:r w:rsidR="00B611EC" w:rsidRPr="00D120D4">
        <w:rPr>
          <w:rFonts w:ascii="Times New Roman" w:eastAsia="Calibri" w:hAnsi="Times New Roman"/>
          <w:szCs w:val="24"/>
          <w:lang w:val="bs-Latn-BA"/>
        </w:rPr>
        <w:t xml:space="preserve"> </w:t>
      </w:r>
      <w:r w:rsidR="00BF7750">
        <w:rPr>
          <w:rFonts w:ascii="Times New Roman" w:hAnsi="Times New Roman"/>
          <w:szCs w:val="24"/>
          <w:lang w:val="bs-Latn-BA"/>
        </w:rPr>
        <w:t>Na osnovu definir</w:t>
      </w:r>
      <w:r w:rsidR="00466B08" w:rsidRPr="00D120D4">
        <w:rPr>
          <w:rFonts w:ascii="Times New Roman" w:hAnsi="Times New Roman"/>
          <w:szCs w:val="24"/>
          <w:lang w:val="bs-Latn-BA"/>
        </w:rPr>
        <w:t>a</w:t>
      </w:r>
      <w:r w:rsidR="00CF7196" w:rsidRPr="00D120D4">
        <w:rPr>
          <w:rFonts w:ascii="Times New Roman" w:hAnsi="Times New Roman"/>
          <w:szCs w:val="24"/>
          <w:lang w:val="bs-Latn-BA"/>
        </w:rPr>
        <w:t>nih</w:t>
      </w:r>
      <w:r w:rsidR="00466B08" w:rsidRPr="00D120D4">
        <w:rPr>
          <w:rFonts w:ascii="Times New Roman" w:hAnsi="Times New Roman"/>
          <w:szCs w:val="24"/>
          <w:lang w:val="bs-Latn-BA"/>
        </w:rPr>
        <w:t xml:space="preserve"> dobrih praksi</w:t>
      </w:r>
      <w:r w:rsidR="00CF7196" w:rsidRPr="00D120D4">
        <w:rPr>
          <w:rFonts w:ascii="Times New Roman" w:hAnsi="Times New Roman"/>
          <w:szCs w:val="24"/>
          <w:lang w:val="bs-Latn-BA"/>
        </w:rPr>
        <w:t xml:space="preserve"> i</w:t>
      </w:r>
      <w:r w:rsidR="00466B08" w:rsidRPr="00D120D4">
        <w:rPr>
          <w:rFonts w:ascii="Times New Roman" w:hAnsi="Times New Roman"/>
          <w:szCs w:val="24"/>
          <w:lang w:val="bs-Latn-BA"/>
        </w:rPr>
        <w:t xml:space="preserve"> izazova</w:t>
      </w:r>
      <w:r w:rsidR="00CF7196" w:rsidRPr="00D120D4">
        <w:rPr>
          <w:rFonts w:ascii="Times New Roman" w:hAnsi="Times New Roman"/>
          <w:szCs w:val="24"/>
          <w:lang w:val="bs-Latn-BA"/>
        </w:rPr>
        <w:t xml:space="preserve">, te </w:t>
      </w:r>
      <w:r w:rsidR="00466B08" w:rsidRPr="00D120D4">
        <w:rPr>
          <w:rFonts w:ascii="Times New Roman" w:hAnsi="Times New Roman"/>
          <w:szCs w:val="24"/>
          <w:lang w:val="bs-Latn-BA"/>
        </w:rPr>
        <w:t xml:space="preserve"> prijedlo</w:t>
      </w:r>
      <w:r w:rsidR="00635F5C">
        <w:rPr>
          <w:rFonts w:ascii="Times New Roman" w:hAnsi="Times New Roman"/>
          <w:szCs w:val="24"/>
          <w:lang w:val="bs-Latn-BA"/>
        </w:rPr>
        <w:t xml:space="preserve">ga za njihovo rješenje, ARS BiH </w:t>
      </w:r>
      <w:r w:rsidR="00466B08" w:rsidRPr="00D120D4">
        <w:rPr>
          <w:rFonts w:ascii="Times New Roman" w:hAnsi="Times New Roman"/>
          <w:szCs w:val="24"/>
          <w:lang w:val="bs-Latn-BA"/>
        </w:rPr>
        <w:t xml:space="preserve">MLJPI je izradila </w:t>
      </w:r>
      <w:r w:rsidR="00466B08" w:rsidRPr="00D120D4">
        <w:rPr>
          <w:rFonts w:ascii="Times New Roman" w:hAnsi="Times New Roman"/>
          <w:bCs/>
          <w:szCs w:val="24"/>
          <w:lang w:val="bs-Latn-BA"/>
        </w:rPr>
        <w:t xml:space="preserve">Prijedlog akcionog plana za jačanje saradnje </w:t>
      </w:r>
      <w:r w:rsidR="1067401B" w:rsidRPr="00D120D4">
        <w:rPr>
          <w:rFonts w:ascii="Times New Roman" w:hAnsi="Times New Roman"/>
          <w:szCs w:val="24"/>
          <w:lang w:val="bs-Latn-BA"/>
        </w:rPr>
        <w:t>NVO</w:t>
      </w:r>
      <w:r w:rsidR="00466B08" w:rsidRPr="00D120D4">
        <w:rPr>
          <w:rFonts w:ascii="Times New Roman" w:hAnsi="Times New Roman"/>
          <w:bCs/>
          <w:szCs w:val="24"/>
          <w:lang w:val="bs-Latn-BA"/>
        </w:rPr>
        <w:t xml:space="preserve"> u BiH sa institucionalnim i vaninstitucionalnim partnerima.</w:t>
      </w:r>
      <w:r w:rsidR="00466B08" w:rsidRPr="00D120D4">
        <w:rPr>
          <w:rFonts w:ascii="Times New Roman" w:hAnsi="Times New Roman"/>
          <w:szCs w:val="24"/>
          <w:lang w:val="bs-Latn-BA"/>
        </w:rPr>
        <w:t xml:space="preserve"> Definisane su aktivnosti, nosi</w:t>
      </w:r>
      <w:r w:rsidR="00635F5C">
        <w:rPr>
          <w:rFonts w:ascii="Times New Roman" w:hAnsi="Times New Roman"/>
          <w:szCs w:val="24"/>
          <w:lang w:val="bs-Latn-BA"/>
        </w:rPr>
        <w:t>oci</w:t>
      </w:r>
      <w:r w:rsidR="00466B08" w:rsidRPr="00D120D4">
        <w:rPr>
          <w:rFonts w:ascii="Times New Roman" w:hAnsi="Times New Roman"/>
          <w:szCs w:val="24"/>
          <w:lang w:val="bs-Latn-BA"/>
        </w:rPr>
        <w:t xml:space="preserve"> odgovornosti kao i okvirni prijedlog rokova koji ovise o rasploži</w:t>
      </w:r>
      <w:r w:rsidR="00D672B6">
        <w:rPr>
          <w:rFonts w:ascii="Times New Roman" w:hAnsi="Times New Roman"/>
          <w:szCs w:val="24"/>
          <w:lang w:val="bs-Latn-BA"/>
        </w:rPr>
        <w:t>vom vremenu i resursima ARS Bi</w:t>
      </w:r>
      <w:r w:rsidR="00635F5C">
        <w:rPr>
          <w:rFonts w:ascii="Times New Roman" w:hAnsi="Times New Roman"/>
          <w:szCs w:val="24"/>
          <w:lang w:val="bs-Latn-BA"/>
        </w:rPr>
        <w:t>H MLJPI i NVO</w:t>
      </w:r>
      <w:r w:rsidR="00466B08" w:rsidRPr="00D120D4">
        <w:rPr>
          <w:rFonts w:ascii="Times New Roman" w:hAnsi="Times New Roman"/>
          <w:szCs w:val="24"/>
          <w:lang w:val="bs-Latn-BA"/>
        </w:rPr>
        <w:t xml:space="preserve">. </w:t>
      </w:r>
    </w:p>
    <w:p w14:paraId="6FAD4842" w14:textId="5F6EDE74" w:rsidR="00466B08" w:rsidRPr="00D120D4" w:rsidRDefault="00635F5C" w:rsidP="00466B08">
      <w:pPr>
        <w:tabs>
          <w:tab w:val="left" w:pos="284"/>
          <w:tab w:val="left" w:pos="630"/>
          <w:tab w:val="left" w:pos="1080"/>
        </w:tabs>
        <w:spacing w:after="120"/>
        <w:jc w:val="both"/>
        <w:rPr>
          <w:rFonts w:ascii="Times New Roman" w:hAnsi="Times New Roman"/>
          <w:szCs w:val="24"/>
          <w:highlight w:val="yellow"/>
          <w:lang w:val="hr-HR"/>
        </w:rPr>
      </w:pPr>
      <w:r>
        <w:rPr>
          <w:rFonts w:ascii="Times New Roman" w:hAnsi="Times New Roman"/>
          <w:szCs w:val="24"/>
          <w:lang w:val="bs-Latn-BA"/>
        </w:rPr>
        <w:t>ARS BiH MLJPI</w:t>
      </w:r>
      <w:r w:rsidR="00466B08" w:rsidRPr="00D120D4">
        <w:rPr>
          <w:rFonts w:ascii="Times New Roman" w:hAnsi="Times New Roman"/>
          <w:szCs w:val="24"/>
          <w:lang w:val="bs-Latn-BA"/>
        </w:rPr>
        <w:t xml:space="preserve"> i Ženska mreža BiH su u oktobru 2020. godine potpisale </w:t>
      </w:r>
      <w:r w:rsidR="00466B08" w:rsidRPr="00D120D4">
        <w:rPr>
          <w:rFonts w:ascii="Times New Roman" w:hAnsi="Times New Roman"/>
          <w:bCs/>
          <w:szCs w:val="24"/>
          <w:lang w:val="bs-Latn-BA"/>
        </w:rPr>
        <w:t xml:space="preserve">Sporazum o saradnji na zaštiti i promociji ravnopravnosti </w:t>
      </w:r>
      <w:r>
        <w:rPr>
          <w:rFonts w:ascii="Times New Roman" w:hAnsi="Times New Roman"/>
          <w:bCs/>
          <w:szCs w:val="24"/>
          <w:lang w:val="bs-Latn-BA"/>
        </w:rPr>
        <w:t>s</w:t>
      </w:r>
      <w:r w:rsidR="00466B08" w:rsidRPr="00D120D4">
        <w:rPr>
          <w:rFonts w:ascii="Times New Roman" w:hAnsi="Times New Roman"/>
          <w:bCs/>
          <w:szCs w:val="24"/>
          <w:lang w:val="bs-Latn-BA"/>
        </w:rPr>
        <w:t>polova</w:t>
      </w:r>
      <w:r w:rsidR="000C4D4B" w:rsidRPr="00D120D4">
        <w:rPr>
          <w:rFonts w:ascii="Times New Roman" w:hAnsi="Times New Roman"/>
          <w:b/>
          <w:szCs w:val="24"/>
          <w:lang w:val="bs-Latn-BA"/>
        </w:rPr>
        <w:t xml:space="preserve">, </w:t>
      </w:r>
      <w:r>
        <w:rPr>
          <w:rFonts w:ascii="Times New Roman" w:hAnsi="Times New Roman"/>
          <w:bCs/>
          <w:szCs w:val="24"/>
          <w:lang w:val="bs-Latn-BA"/>
        </w:rPr>
        <w:t xml:space="preserve">a ARS BiH </w:t>
      </w:r>
      <w:r w:rsidR="000C4D4B" w:rsidRPr="00D120D4">
        <w:rPr>
          <w:rFonts w:ascii="Times New Roman" w:hAnsi="Times New Roman"/>
          <w:bCs/>
          <w:szCs w:val="24"/>
          <w:lang w:val="bs-Latn-BA"/>
        </w:rPr>
        <w:t xml:space="preserve">MLJPI učestvuje u radu niza projekata </w:t>
      </w:r>
      <w:r w:rsidR="00CF7196" w:rsidRPr="00D120D4">
        <w:rPr>
          <w:rFonts w:ascii="Times New Roman" w:hAnsi="Times New Roman"/>
          <w:bCs/>
          <w:szCs w:val="24"/>
          <w:lang w:val="bs-Latn-BA"/>
        </w:rPr>
        <w:t xml:space="preserve">unutar kojih se potpisuju </w:t>
      </w:r>
      <w:r w:rsidR="000C4D4B" w:rsidRPr="00D120D4">
        <w:rPr>
          <w:rFonts w:ascii="Times New Roman" w:hAnsi="Times New Roman"/>
          <w:bCs/>
          <w:szCs w:val="24"/>
          <w:lang w:val="bs-Latn-BA"/>
        </w:rPr>
        <w:t>protokol</w:t>
      </w:r>
      <w:r w:rsidR="00CF7196" w:rsidRPr="00D120D4">
        <w:rPr>
          <w:rFonts w:ascii="Times New Roman" w:hAnsi="Times New Roman"/>
          <w:bCs/>
          <w:szCs w:val="24"/>
          <w:lang w:val="bs-Latn-BA"/>
        </w:rPr>
        <w:t>i</w:t>
      </w:r>
      <w:r w:rsidR="000C4D4B" w:rsidRPr="00D120D4">
        <w:rPr>
          <w:rFonts w:ascii="Times New Roman" w:hAnsi="Times New Roman"/>
          <w:bCs/>
          <w:szCs w:val="24"/>
          <w:lang w:val="bs-Latn-BA"/>
        </w:rPr>
        <w:t xml:space="preserve"> s organizacija</w:t>
      </w:r>
      <w:r w:rsidR="00CF7196" w:rsidRPr="00D120D4">
        <w:rPr>
          <w:rFonts w:ascii="Times New Roman" w:hAnsi="Times New Roman"/>
          <w:bCs/>
          <w:szCs w:val="24"/>
          <w:lang w:val="bs-Latn-BA"/>
        </w:rPr>
        <w:t>ma</w:t>
      </w:r>
      <w:r w:rsidR="000C4D4B" w:rsidRPr="00D120D4">
        <w:rPr>
          <w:rFonts w:ascii="Times New Roman" w:hAnsi="Times New Roman"/>
          <w:bCs/>
          <w:szCs w:val="24"/>
          <w:lang w:val="bs-Latn-BA"/>
        </w:rPr>
        <w:t xml:space="preserve"> i fondacijama koje rade na promovisanju i zaštiti ravnopravnosti spolova. </w:t>
      </w:r>
      <w:r w:rsidR="000C4D4B" w:rsidRPr="00D120D4">
        <w:rPr>
          <w:rFonts w:ascii="Times New Roman" w:hAnsi="Times New Roman"/>
          <w:szCs w:val="24"/>
        </w:rPr>
        <w:t xml:space="preserve">Istovremeno, </w:t>
      </w:r>
      <w:r w:rsidR="00466B08" w:rsidRPr="00D120D4">
        <w:rPr>
          <w:rFonts w:ascii="Times New Roman" w:hAnsi="Times New Roman"/>
          <w:szCs w:val="24"/>
          <w:lang w:val="hr-HR"/>
        </w:rPr>
        <w:t>VSTV</w:t>
      </w:r>
      <w:r>
        <w:rPr>
          <w:rFonts w:ascii="Times New Roman" w:hAnsi="Times New Roman"/>
          <w:szCs w:val="24"/>
          <w:lang w:val="hr-HR"/>
        </w:rPr>
        <w:t xml:space="preserve"> BiH kontinuirano uspostavlja sa</w:t>
      </w:r>
      <w:r w:rsidR="00466B08" w:rsidRPr="00D120D4">
        <w:rPr>
          <w:rFonts w:ascii="Times New Roman" w:hAnsi="Times New Roman"/>
          <w:szCs w:val="24"/>
          <w:lang w:val="hr-HR"/>
        </w:rPr>
        <w:t>radnju s relevantnim državnim institucijama, nevladinim i međunarodnim organizacijama, svjes</w:t>
      </w:r>
      <w:r>
        <w:rPr>
          <w:rFonts w:ascii="Times New Roman" w:hAnsi="Times New Roman"/>
          <w:szCs w:val="24"/>
          <w:lang w:val="hr-HR"/>
        </w:rPr>
        <w:t>no</w:t>
      </w:r>
      <w:r w:rsidR="00466B08" w:rsidRPr="00D120D4">
        <w:rPr>
          <w:rFonts w:ascii="Times New Roman" w:hAnsi="Times New Roman"/>
          <w:szCs w:val="24"/>
          <w:lang w:val="hr-HR"/>
        </w:rPr>
        <w:t xml:space="preserve"> značaja njihove uloge u razvoju društva, te činjenice da navedene organizacije predstavljaju glas ranjivih skupina koje zastupaju, a u svrhu planiranja i realizacije aktivnosti kojima će se unaprijediti položaj ranjivih skupina u kontaktu s pravosuđem.</w:t>
      </w:r>
    </w:p>
    <w:p w14:paraId="0C73F301" w14:textId="00AC4EDF" w:rsidR="002760E9" w:rsidRPr="00D120D4" w:rsidRDefault="00B01912" w:rsidP="002760E9">
      <w:pPr>
        <w:jc w:val="both"/>
        <w:rPr>
          <w:rFonts w:ascii="Times New Roman" w:eastAsia="Calibri" w:hAnsi="Times New Roman"/>
          <w:szCs w:val="24"/>
          <w:lang w:val="bs-Latn-BA"/>
        </w:rPr>
      </w:pPr>
      <w:r w:rsidRPr="00D120D4">
        <w:rPr>
          <w:rFonts w:ascii="Times New Roman" w:eastAsia="Calibri" w:hAnsi="Times New Roman"/>
          <w:szCs w:val="24"/>
          <w:lang w:val="bs-Latn-BA"/>
        </w:rPr>
        <w:t>GC</w:t>
      </w:r>
      <w:r w:rsidR="00635F5C">
        <w:rPr>
          <w:rFonts w:ascii="Times New Roman" w:eastAsia="Calibri" w:hAnsi="Times New Roman"/>
          <w:szCs w:val="24"/>
          <w:lang w:val="bs-Latn-BA"/>
        </w:rPr>
        <w:t xml:space="preserve"> </w:t>
      </w:r>
      <w:r w:rsidRPr="00D120D4">
        <w:rPr>
          <w:rFonts w:ascii="Times New Roman" w:eastAsia="Calibri" w:hAnsi="Times New Roman"/>
          <w:szCs w:val="24"/>
          <w:lang w:val="bs-Latn-BA"/>
        </w:rPr>
        <w:t xml:space="preserve">RS sarađuje kontinuirano sa vaninstitucionalnim partnerima i </w:t>
      </w:r>
      <w:r w:rsidR="1067401B" w:rsidRPr="00D120D4">
        <w:rPr>
          <w:rFonts w:ascii="Times New Roman" w:eastAsia="Calibri" w:hAnsi="Times New Roman"/>
          <w:szCs w:val="24"/>
          <w:lang w:val="bs-Latn-BA"/>
        </w:rPr>
        <w:t>NVO</w:t>
      </w:r>
      <w:r w:rsidRPr="00D120D4">
        <w:rPr>
          <w:rFonts w:ascii="Times New Roman" w:eastAsia="Calibri" w:hAnsi="Times New Roman"/>
          <w:szCs w:val="24"/>
          <w:lang w:val="bs-Latn-BA"/>
        </w:rPr>
        <w:t xml:space="preserve"> za unapređenje stanja ravnopravnosti </w:t>
      </w:r>
      <w:r w:rsidR="00635F5C">
        <w:rPr>
          <w:rFonts w:ascii="Times New Roman" w:eastAsia="Calibri" w:hAnsi="Times New Roman"/>
          <w:szCs w:val="24"/>
          <w:lang w:val="bs-Latn-BA"/>
        </w:rPr>
        <w:t>s</w:t>
      </w:r>
      <w:r w:rsidRPr="00D120D4">
        <w:rPr>
          <w:rFonts w:ascii="Times New Roman" w:eastAsia="Calibri" w:hAnsi="Times New Roman"/>
          <w:szCs w:val="24"/>
          <w:lang w:val="bs-Latn-BA"/>
        </w:rPr>
        <w:t>polova u Republici Srpskoj, putem redovne komunikacije, sastanaka i konsulta</w:t>
      </w:r>
      <w:r w:rsidR="000C4D4B" w:rsidRPr="00D120D4">
        <w:rPr>
          <w:rFonts w:ascii="Times New Roman" w:eastAsia="Calibri" w:hAnsi="Times New Roman"/>
          <w:szCs w:val="24"/>
          <w:lang w:val="bs-Latn-BA"/>
        </w:rPr>
        <w:t xml:space="preserve">cija kako bi se pripremili i realizovali projekti, </w:t>
      </w:r>
      <w:r w:rsidRPr="00D120D4">
        <w:rPr>
          <w:rFonts w:ascii="Times New Roman" w:eastAsia="Calibri" w:hAnsi="Times New Roman"/>
          <w:szCs w:val="24"/>
          <w:lang w:val="bs-Latn-BA"/>
        </w:rPr>
        <w:t xml:space="preserve">LGAP i </w:t>
      </w:r>
      <w:r w:rsidR="000C4D4B" w:rsidRPr="00D120D4">
        <w:rPr>
          <w:rFonts w:ascii="Times New Roman" w:eastAsia="Calibri" w:hAnsi="Times New Roman"/>
          <w:szCs w:val="24"/>
          <w:lang w:val="bs-Latn-BA"/>
        </w:rPr>
        <w:t xml:space="preserve">unaprijedila </w:t>
      </w:r>
      <w:r w:rsidRPr="00D120D4">
        <w:rPr>
          <w:rFonts w:ascii="Times New Roman" w:eastAsia="Calibri" w:hAnsi="Times New Roman"/>
          <w:szCs w:val="24"/>
          <w:lang w:val="bs-Latn-BA"/>
        </w:rPr>
        <w:t>saradnj</w:t>
      </w:r>
      <w:r w:rsidR="00B0079B" w:rsidRPr="00D120D4">
        <w:rPr>
          <w:rFonts w:ascii="Times New Roman" w:eastAsia="Calibri" w:hAnsi="Times New Roman"/>
          <w:szCs w:val="24"/>
          <w:lang w:val="bs-Latn-BA"/>
        </w:rPr>
        <w:t>a</w:t>
      </w:r>
      <w:r w:rsidRPr="00D120D4">
        <w:rPr>
          <w:rFonts w:ascii="Times New Roman" w:eastAsia="Calibri" w:hAnsi="Times New Roman"/>
          <w:szCs w:val="24"/>
          <w:lang w:val="bs-Latn-BA"/>
        </w:rPr>
        <w:t xml:space="preserve"> sa nevladinim sektorom</w:t>
      </w:r>
      <w:r w:rsidR="00B0079B" w:rsidRPr="00D120D4">
        <w:rPr>
          <w:rFonts w:ascii="Times New Roman" w:eastAsia="Calibri" w:hAnsi="Times New Roman"/>
          <w:szCs w:val="24"/>
          <w:lang w:val="bs-Latn-BA"/>
        </w:rPr>
        <w:t xml:space="preserve"> i</w:t>
      </w:r>
      <w:r w:rsidRPr="00D120D4">
        <w:rPr>
          <w:rFonts w:ascii="Times New Roman" w:eastAsia="Calibri" w:hAnsi="Times New Roman"/>
          <w:szCs w:val="24"/>
          <w:lang w:val="bs-Latn-BA"/>
        </w:rPr>
        <w:t xml:space="preserve"> lokalnim zajednicama</w:t>
      </w:r>
      <w:r w:rsidR="000C4D4B" w:rsidRPr="00D120D4">
        <w:rPr>
          <w:rFonts w:ascii="Times New Roman" w:eastAsia="Calibri" w:hAnsi="Times New Roman"/>
          <w:szCs w:val="24"/>
          <w:lang w:val="bs-Latn-BA"/>
        </w:rPr>
        <w:t>.</w:t>
      </w:r>
      <w:r w:rsidR="00B611EC" w:rsidRPr="00D120D4">
        <w:rPr>
          <w:rFonts w:ascii="Times New Roman" w:eastAsia="Calibri" w:hAnsi="Times New Roman"/>
          <w:szCs w:val="24"/>
          <w:lang w:val="bs-Latn-BA"/>
        </w:rPr>
        <w:t xml:space="preserve"> </w:t>
      </w:r>
      <w:r w:rsidRPr="00D120D4">
        <w:rPr>
          <w:rFonts w:ascii="Times New Roman" w:eastAsia="Calibri" w:hAnsi="Times New Roman"/>
          <w:szCs w:val="24"/>
          <w:lang w:val="bs-Latn-BA"/>
        </w:rPr>
        <w:t>GC</w:t>
      </w:r>
      <w:r w:rsidR="00635F5C">
        <w:rPr>
          <w:rFonts w:ascii="Times New Roman" w:eastAsia="Calibri" w:hAnsi="Times New Roman"/>
          <w:szCs w:val="24"/>
          <w:lang w:val="bs-Latn-BA"/>
        </w:rPr>
        <w:t xml:space="preserve"> </w:t>
      </w:r>
      <w:r w:rsidRPr="00D120D4">
        <w:rPr>
          <w:rFonts w:ascii="Times New Roman" w:eastAsia="Calibri" w:hAnsi="Times New Roman"/>
          <w:szCs w:val="24"/>
          <w:lang w:val="bs-Latn-BA"/>
        </w:rPr>
        <w:t xml:space="preserve">RS je </w:t>
      </w:r>
      <w:r w:rsidR="000C4D4B" w:rsidRPr="00D120D4">
        <w:rPr>
          <w:rFonts w:ascii="Times New Roman" w:eastAsia="Calibri" w:hAnsi="Times New Roman"/>
          <w:szCs w:val="24"/>
          <w:lang w:val="bs-Latn-BA"/>
        </w:rPr>
        <w:t xml:space="preserve">potpisao memorandume o saradnji </w:t>
      </w:r>
      <w:r w:rsidRPr="00D120D4">
        <w:rPr>
          <w:rFonts w:ascii="Times New Roman" w:eastAsia="Calibri" w:hAnsi="Times New Roman"/>
          <w:szCs w:val="24"/>
          <w:lang w:val="bs-Latn-BA"/>
        </w:rPr>
        <w:t>sa Institutom za populaciju i razvoj IPD BiH</w:t>
      </w:r>
      <w:r w:rsidR="000C4D4B" w:rsidRPr="00D120D4">
        <w:rPr>
          <w:rFonts w:ascii="Times New Roman" w:eastAsia="Calibri" w:hAnsi="Times New Roman"/>
          <w:szCs w:val="24"/>
          <w:lang w:val="bs-Latn-BA"/>
        </w:rPr>
        <w:t xml:space="preserve">, te s </w:t>
      </w:r>
      <w:r w:rsidR="00B0079B" w:rsidRPr="00D120D4">
        <w:rPr>
          <w:rFonts w:ascii="Times New Roman" w:eastAsia="Calibri" w:hAnsi="Times New Roman"/>
          <w:szCs w:val="24"/>
          <w:lang w:val="bs-Latn-BA"/>
        </w:rPr>
        <w:t xml:space="preserve">NVO </w:t>
      </w:r>
      <w:r w:rsidRPr="00D120D4">
        <w:rPr>
          <w:rFonts w:ascii="Times New Roman" w:eastAsia="Calibri" w:hAnsi="Times New Roman"/>
          <w:szCs w:val="24"/>
          <w:lang w:val="bs-Latn-BA"/>
        </w:rPr>
        <w:t xml:space="preserve">„Nešto više“. </w:t>
      </w:r>
      <w:r w:rsidR="00B0079B" w:rsidRPr="00D120D4">
        <w:rPr>
          <w:rFonts w:ascii="Times New Roman" w:eastAsia="Calibri" w:hAnsi="Times New Roman"/>
          <w:szCs w:val="24"/>
          <w:lang w:val="bs-Latn-BA"/>
        </w:rPr>
        <w:t>Projek</w:t>
      </w:r>
      <w:r w:rsidR="00B611EC" w:rsidRPr="00D120D4">
        <w:rPr>
          <w:rFonts w:ascii="Times New Roman" w:eastAsia="Calibri" w:hAnsi="Times New Roman"/>
          <w:szCs w:val="24"/>
          <w:lang w:val="bs-Latn-BA"/>
        </w:rPr>
        <w:t>ti</w:t>
      </w:r>
      <w:r w:rsidR="00B0079B" w:rsidRPr="00D120D4">
        <w:rPr>
          <w:rFonts w:ascii="Times New Roman" w:eastAsia="Calibri" w:hAnsi="Times New Roman"/>
          <w:szCs w:val="24"/>
          <w:lang w:val="bs-Latn-BA"/>
        </w:rPr>
        <w:t xml:space="preserve"> se bav</w:t>
      </w:r>
      <w:r w:rsidR="00B611EC" w:rsidRPr="00D120D4">
        <w:rPr>
          <w:rFonts w:ascii="Times New Roman" w:eastAsia="Calibri" w:hAnsi="Times New Roman"/>
          <w:szCs w:val="24"/>
          <w:lang w:val="bs-Latn-BA"/>
        </w:rPr>
        <w:t>e</w:t>
      </w:r>
      <w:r w:rsidR="00B0079B" w:rsidRPr="00D120D4">
        <w:rPr>
          <w:rFonts w:ascii="Times New Roman" w:eastAsia="Calibri" w:hAnsi="Times New Roman"/>
          <w:szCs w:val="24"/>
          <w:lang w:val="bs-Latn-BA"/>
        </w:rPr>
        <w:t xml:space="preserve"> zašt</w:t>
      </w:r>
      <w:r w:rsidR="00B611EC" w:rsidRPr="00D120D4">
        <w:rPr>
          <w:rFonts w:ascii="Times New Roman" w:eastAsia="Calibri" w:hAnsi="Times New Roman"/>
          <w:szCs w:val="24"/>
          <w:lang w:val="bs-Latn-BA"/>
        </w:rPr>
        <w:t>it</w:t>
      </w:r>
      <w:r w:rsidR="00B0079B" w:rsidRPr="00D120D4">
        <w:rPr>
          <w:rFonts w:ascii="Times New Roman" w:eastAsia="Calibri" w:hAnsi="Times New Roman"/>
          <w:szCs w:val="24"/>
          <w:lang w:val="bs-Latn-BA"/>
        </w:rPr>
        <w:t>om od rodno zasnovanog nasilja dok se u okviru drugog daje</w:t>
      </w:r>
      <w:r w:rsidRPr="00D120D4">
        <w:rPr>
          <w:rFonts w:ascii="Times New Roman" w:eastAsia="Calibri" w:hAnsi="Times New Roman"/>
          <w:szCs w:val="24"/>
          <w:lang w:val="bs-Latn-BA"/>
        </w:rPr>
        <w:t xml:space="preserve"> podrš</w:t>
      </w:r>
      <w:r w:rsidR="00B0079B" w:rsidRPr="00D120D4">
        <w:rPr>
          <w:rFonts w:ascii="Times New Roman" w:eastAsia="Calibri" w:hAnsi="Times New Roman"/>
          <w:szCs w:val="24"/>
          <w:lang w:val="bs-Latn-BA"/>
        </w:rPr>
        <w:t>ka</w:t>
      </w:r>
      <w:r w:rsidRPr="00D120D4">
        <w:rPr>
          <w:rFonts w:ascii="Times New Roman" w:eastAsia="Calibri" w:hAnsi="Times New Roman"/>
          <w:szCs w:val="24"/>
          <w:lang w:val="bs-Latn-BA"/>
        </w:rPr>
        <w:t xml:space="preserve"> jačanju unutrašnjih kapaciteta lokalnih samouprava za promocij</w:t>
      </w:r>
      <w:r w:rsidR="00B0079B" w:rsidRPr="00D120D4">
        <w:rPr>
          <w:rFonts w:ascii="Times New Roman" w:eastAsia="Calibri" w:hAnsi="Times New Roman"/>
          <w:szCs w:val="24"/>
          <w:lang w:val="bs-Latn-BA"/>
        </w:rPr>
        <w:t>u</w:t>
      </w:r>
      <w:r w:rsidRPr="00D120D4">
        <w:rPr>
          <w:rFonts w:ascii="Times New Roman" w:eastAsia="Calibri" w:hAnsi="Times New Roman"/>
          <w:szCs w:val="24"/>
          <w:lang w:val="bs-Latn-BA"/>
        </w:rPr>
        <w:t xml:space="preserve"> i zalaganju za ženska prava u 10 lokalnih zajednica Republike Srpske sa posebnim fokusom na žene iz ranjivih grupa.</w:t>
      </w:r>
      <w:r w:rsidR="00B0079B" w:rsidRPr="00D120D4">
        <w:rPr>
          <w:rFonts w:ascii="Times New Roman" w:eastAsia="Calibri" w:hAnsi="Times New Roman"/>
          <w:szCs w:val="24"/>
          <w:lang w:val="bs-Latn-BA"/>
        </w:rPr>
        <w:t xml:space="preserve"> </w:t>
      </w:r>
      <w:r w:rsidRPr="00D120D4">
        <w:rPr>
          <w:rFonts w:ascii="Times New Roman" w:eastAsia="Calibri" w:hAnsi="Times New Roman"/>
          <w:szCs w:val="24"/>
          <w:lang w:val="bs-Latn-BA"/>
        </w:rPr>
        <w:t>GC</w:t>
      </w:r>
      <w:r w:rsidR="00635F5C">
        <w:rPr>
          <w:rFonts w:ascii="Times New Roman" w:eastAsia="Calibri" w:hAnsi="Times New Roman"/>
          <w:szCs w:val="24"/>
          <w:lang w:val="bs-Latn-BA"/>
        </w:rPr>
        <w:t xml:space="preserve"> </w:t>
      </w:r>
      <w:r w:rsidRPr="00D120D4">
        <w:rPr>
          <w:rFonts w:ascii="Times New Roman" w:eastAsia="Calibri" w:hAnsi="Times New Roman"/>
          <w:szCs w:val="24"/>
          <w:lang w:val="bs-Latn-BA"/>
        </w:rPr>
        <w:t xml:space="preserve">RS je </w:t>
      </w:r>
      <w:r w:rsidR="00EA39C8" w:rsidRPr="00D120D4">
        <w:rPr>
          <w:rFonts w:ascii="Times New Roman" w:eastAsia="Calibri" w:hAnsi="Times New Roman"/>
          <w:szCs w:val="24"/>
          <w:lang w:val="bs-Latn-BA"/>
        </w:rPr>
        <w:t>intenzivirao rad na unapređenju</w:t>
      </w:r>
      <w:r w:rsidRPr="00D120D4">
        <w:rPr>
          <w:rFonts w:ascii="Times New Roman" w:eastAsia="Calibri" w:hAnsi="Times New Roman"/>
          <w:szCs w:val="24"/>
          <w:lang w:val="bs-Latn-BA"/>
        </w:rPr>
        <w:t xml:space="preserve"> položaja žena Romkinja i žena žrtava rata.</w:t>
      </w:r>
      <w:r w:rsidR="00B0079B" w:rsidRPr="00D120D4">
        <w:rPr>
          <w:rFonts w:ascii="Times New Roman" w:eastAsia="Calibri" w:hAnsi="Times New Roman"/>
          <w:szCs w:val="24"/>
          <w:lang w:val="bs-Latn-BA"/>
        </w:rPr>
        <w:t xml:space="preserve"> Pored toga, </w:t>
      </w:r>
      <w:r w:rsidRPr="00D120D4">
        <w:rPr>
          <w:rFonts w:ascii="Times New Roman" w:eastAsia="Calibri" w:hAnsi="Times New Roman"/>
          <w:szCs w:val="24"/>
          <w:lang w:val="bs-Latn-BA"/>
        </w:rPr>
        <w:t>GC</w:t>
      </w:r>
      <w:r w:rsidR="00635F5C">
        <w:rPr>
          <w:rFonts w:ascii="Times New Roman" w:eastAsia="Calibri" w:hAnsi="Times New Roman"/>
          <w:szCs w:val="24"/>
          <w:lang w:val="bs-Latn-BA"/>
        </w:rPr>
        <w:t xml:space="preserve"> </w:t>
      </w:r>
      <w:r w:rsidRPr="00D120D4">
        <w:rPr>
          <w:rFonts w:ascii="Times New Roman" w:eastAsia="Calibri" w:hAnsi="Times New Roman"/>
          <w:szCs w:val="24"/>
          <w:lang w:val="bs-Latn-BA"/>
        </w:rPr>
        <w:t>RS je imao redovnu komunikaciju i sastanke sa predstavnicima akademske zajednice</w:t>
      </w:r>
      <w:r w:rsidR="00B0079B" w:rsidRPr="00D120D4">
        <w:rPr>
          <w:rFonts w:ascii="Times New Roman" w:eastAsia="Calibri" w:hAnsi="Times New Roman"/>
          <w:szCs w:val="24"/>
          <w:lang w:val="bs-Latn-BA"/>
        </w:rPr>
        <w:t>.</w:t>
      </w:r>
      <w:r w:rsidRPr="00D120D4">
        <w:rPr>
          <w:rFonts w:ascii="Times New Roman" w:eastAsia="Calibri" w:hAnsi="Times New Roman"/>
          <w:szCs w:val="24"/>
          <w:lang w:val="bs-Latn-BA"/>
        </w:rPr>
        <w:t xml:space="preserve"> Posebna komunikacija je ostvarena sa Fakultetom političkih nauka Univerziteta u Banjoj Luci, te će se u narednoj fazi pristupiti izradi </w:t>
      </w:r>
      <w:r w:rsidR="00635F5C">
        <w:rPr>
          <w:rFonts w:ascii="Times New Roman" w:eastAsia="Calibri" w:hAnsi="Times New Roman"/>
          <w:szCs w:val="24"/>
          <w:lang w:val="bs-Latn-BA"/>
        </w:rPr>
        <w:t>nastavnog</w:t>
      </w:r>
      <w:r w:rsidR="00525C83">
        <w:rPr>
          <w:rFonts w:ascii="Times New Roman" w:eastAsia="Calibri" w:hAnsi="Times New Roman"/>
          <w:szCs w:val="24"/>
          <w:lang w:val="sr-Cyrl-BA"/>
        </w:rPr>
        <w:t xml:space="preserve"> </w:t>
      </w:r>
      <w:r w:rsidR="00635F5C">
        <w:rPr>
          <w:rFonts w:ascii="Times New Roman" w:eastAsia="Calibri" w:hAnsi="Times New Roman"/>
          <w:szCs w:val="24"/>
          <w:lang w:val="bs-Latn-BA"/>
        </w:rPr>
        <w:t>plana i programa</w:t>
      </w:r>
      <w:r w:rsidRPr="00D120D4">
        <w:rPr>
          <w:rFonts w:ascii="Times New Roman" w:eastAsia="Calibri" w:hAnsi="Times New Roman"/>
          <w:szCs w:val="24"/>
          <w:lang w:val="bs-Latn-BA"/>
        </w:rPr>
        <w:t xml:space="preserve"> o ravnopravnosti </w:t>
      </w:r>
      <w:r w:rsidR="00635F5C">
        <w:rPr>
          <w:rFonts w:ascii="Times New Roman" w:eastAsia="Calibri" w:hAnsi="Times New Roman"/>
          <w:szCs w:val="24"/>
          <w:lang w:val="bs-Latn-BA"/>
        </w:rPr>
        <w:t>s</w:t>
      </w:r>
      <w:r w:rsidRPr="00D120D4">
        <w:rPr>
          <w:rFonts w:ascii="Times New Roman" w:eastAsia="Calibri" w:hAnsi="Times New Roman"/>
          <w:szCs w:val="24"/>
          <w:lang w:val="bs-Latn-BA"/>
        </w:rPr>
        <w:t>polova za prvi ciklus studija Fakulteta političkih nauka.</w:t>
      </w:r>
      <w:r w:rsidR="002760E9" w:rsidRPr="00D120D4">
        <w:rPr>
          <w:rFonts w:ascii="Times New Roman" w:eastAsia="Calibri" w:hAnsi="Times New Roman"/>
          <w:szCs w:val="24"/>
          <w:lang w:val="bs-Latn-BA"/>
        </w:rPr>
        <w:t xml:space="preserve"> Takođe</w:t>
      </w:r>
      <w:r w:rsidR="00635F5C">
        <w:rPr>
          <w:rFonts w:ascii="Times New Roman" w:eastAsia="Calibri" w:hAnsi="Times New Roman"/>
          <w:szCs w:val="24"/>
          <w:lang w:val="bs-Latn-BA"/>
        </w:rPr>
        <w:t>r</w:t>
      </w:r>
      <w:r w:rsidR="002760E9" w:rsidRPr="00D120D4">
        <w:rPr>
          <w:rFonts w:ascii="Times New Roman" w:eastAsia="Calibri" w:hAnsi="Times New Roman"/>
          <w:szCs w:val="24"/>
          <w:lang w:val="bs-Latn-BA"/>
        </w:rPr>
        <w:t xml:space="preserve">, u saradnji sa Upravom za policijsko obrazovanje MUP-a Republike Srpske, izvršeno je pilotiranje prethodno izrađenog Modula za rad sa žrtvama rodno zasnovanog nasilja, te će se u narednom periodu intenzivirati aktivnosti na uvrštavanju Modula u </w:t>
      </w:r>
      <w:r w:rsidR="00635F5C">
        <w:rPr>
          <w:rFonts w:ascii="Times New Roman" w:eastAsia="Calibri" w:hAnsi="Times New Roman"/>
          <w:szCs w:val="24"/>
          <w:lang w:val="bs-Latn-BA"/>
        </w:rPr>
        <w:t>nastavni plan i program Uprave.</w:t>
      </w:r>
      <w:r w:rsidR="002760E9" w:rsidRPr="00D120D4">
        <w:rPr>
          <w:rFonts w:ascii="Times New Roman" w:eastAsia="Calibri" w:hAnsi="Times New Roman"/>
          <w:szCs w:val="24"/>
          <w:lang w:val="bs-Latn-BA"/>
        </w:rPr>
        <w:t xml:space="preserve"> GC</w:t>
      </w:r>
      <w:r w:rsidR="00635F5C">
        <w:rPr>
          <w:rFonts w:ascii="Times New Roman" w:eastAsia="Calibri" w:hAnsi="Times New Roman"/>
          <w:szCs w:val="24"/>
          <w:lang w:val="bs-Latn-BA"/>
        </w:rPr>
        <w:t xml:space="preserve"> </w:t>
      </w:r>
      <w:r w:rsidR="002760E9" w:rsidRPr="00D120D4">
        <w:rPr>
          <w:rFonts w:ascii="Times New Roman" w:eastAsia="Calibri" w:hAnsi="Times New Roman"/>
          <w:szCs w:val="24"/>
          <w:lang w:val="bs-Latn-BA"/>
        </w:rPr>
        <w:t xml:space="preserve">RS je ostvario saradnju sa organizacijom i-dijaspora koja je podržala realizaciju projekta </w:t>
      </w:r>
      <w:r w:rsidR="00713190">
        <w:rPr>
          <w:rFonts w:ascii="Times New Roman" w:eastAsia="Calibri" w:hAnsi="Times New Roman"/>
          <w:szCs w:val="24"/>
          <w:lang w:val="sr-Cyrl-BA"/>
        </w:rPr>
        <w:t>„</w:t>
      </w:r>
      <w:r w:rsidR="002760E9" w:rsidRPr="00D120D4">
        <w:rPr>
          <w:rFonts w:ascii="Times New Roman" w:eastAsia="Calibri" w:hAnsi="Times New Roman"/>
          <w:szCs w:val="24"/>
          <w:lang w:val="bs-Latn-BA"/>
        </w:rPr>
        <w:t>Kreativinim razmišljanjem do p</w:t>
      </w:r>
      <w:r w:rsidR="00635F5C">
        <w:rPr>
          <w:rFonts w:ascii="Times New Roman" w:eastAsia="Calibri" w:hAnsi="Times New Roman"/>
          <w:szCs w:val="24"/>
          <w:lang w:val="bs-Latn-BA"/>
        </w:rPr>
        <w:t>o</w:t>
      </w:r>
      <w:r w:rsidR="002760E9" w:rsidRPr="00D120D4">
        <w:rPr>
          <w:rFonts w:ascii="Times New Roman" w:eastAsia="Calibri" w:hAnsi="Times New Roman"/>
          <w:szCs w:val="24"/>
          <w:lang w:val="bs-Latn-BA"/>
        </w:rPr>
        <w:t>duzetništva žena u R</w:t>
      </w:r>
      <w:r w:rsidR="009A3E8A" w:rsidRPr="00D120D4">
        <w:rPr>
          <w:rFonts w:ascii="Times New Roman" w:eastAsia="Calibri" w:hAnsi="Times New Roman"/>
          <w:szCs w:val="24"/>
          <w:lang w:val="bs-Latn-BA"/>
        </w:rPr>
        <w:t>S</w:t>
      </w:r>
      <w:r w:rsidR="00713190">
        <w:rPr>
          <w:rFonts w:ascii="Times New Roman" w:eastAsia="Calibri" w:hAnsi="Times New Roman"/>
          <w:szCs w:val="24"/>
          <w:lang w:val="sr-Cyrl-BA"/>
        </w:rPr>
        <w:t>“</w:t>
      </w:r>
      <w:r w:rsidR="002760E9" w:rsidRPr="00D120D4">
        <w:rPr>
          <w:rFonts w:ascii="Times New Roman" w:eastAsia="Calibri" w:hAnsi="Times New Roman"/>
          <w:szCs w:val="24"/>
          <w:lang w:val="bs-Latn-BA"/>
        </w:rPr>
        <w:t xml:space="preserve">.  </w:t>
      </w:r>
    </w:p>
    <w:p w14:paraId="65E2DEF2" w14:textId="77777777" w:rsidR="001002E4" w:rsidRPr="00D120D4" w:rsidRDefault="001002E4" w:rsidP="002760E9">
      <w:pPr>
        <w:jc w:val="both"/>
        <w:rPr>
          <w:rFonts w:ascii="Times New Roman" w:eastAsia="Calibri" w:hAnsi="Times New Roman"/>
          <w:szCs w:val="24"/>
          <w:lang w:val="bs-Latn-BA"/>
        </w:rPr>
      </w:pPr>
    </w:p>
    <w:p w14:paraId="2DF49543" w14:textId="1D1E8444" w:rsidR="001002E4" w:rsidRPr="00D120D4" w:rsidRDefault="00713190" w:rsidP="001002E4">
      <w:pPr>
        <w:pStyle w:val="BodyText"/>
        <w:rPr>
          <w:rFonts w:ascii="Times New Roman" w:hAnsi="Times New Roman"/>
          <w:szCs w:val="24"/>
          <w:lang w:val="bs-Latn-BA"/>
        </w:rPr>
      </w:pPr>
      <w:r>
        <w:rPr>
          <w:rFonts w:ascii="Times New Roman" w:hAnsi="Times New Roman"/>
          <w:szCs w:val="24"/>
          <w:lang w:val="bs-Latn-BA"/>
        </w:rPr>
        <w:t>GC FBiH</w:t>
      </w:r>
      <w:r w:rsidR="001002E4" w:rsidRPr="00D120D4">
        <w:rPr>
          <w:rFonts w:ascii="Times New Roman" w:hAnsi="Times New Roman"/>
          <w:szCs w:val="24"/>
          <w:lang w:val="bs-Latn-BA"/>
        </w:rPr>
        <w:t xml:space="preserve"> ostvar</w:t>
      </w:r>
      <w:r w:rsidR="001369FE" w:rsidRPr="00D120D4">
        <w:rPr>
          <w:rFonts w:ascii="Times New Roman" w:hAnsi="Times New Roman"/>
          <w:szCs w:val="24"/>
          <w:lang w:val="bs-Latn-BA"/>
        </w:rPr>
        <w:t>uje</w:t>
      </w:r>
      <w:r w:rsidR="001002E4" w:rsidRPr="00D120D4">
        <w:rPr>
          <w:rFonts w:ascii="Times New Roman" w:hAnsi="Times New Roman"/>
          <w:szCs w:val="24"/>
          <w:lang w:val="bs-Latn-BA"/>
        </w:rPr>
        <w:t xml:space="preserve"> saradnju sa mnogim organizacijama civilnog društva</w:t>
      </w:r>
      <w:r w:rsidR="001369FE" w:rsidRPr="00D120D4">
        <w:rPr>
          <w:rFonts w:ascii="Times New Roman" w:hAnsi="Times New Roman"/>
          <w:szCs w:val="24"/>
          <w:lang w:val="bs-Latn-BA"/>
        </w:rPr>
        <w:t>,</w:t>
      </w:r>
      <w:r w:rsidR="001002E4" w:rsidRPr="00D120D4">
        <w:rPr>
          <w:rFonts w:ascii="Times New Roman" w:hAnsi="Times New Roman"/>
          <w:szCs w:val="24"/>
          <w:lang w:val="bs-Latn-BA"/>
        </w:rPr>
        <w:t xml:space="preserve"> a posebno putem uspostavljenih mreža kao što su Ženska mreža, Sigurna mreža, Mreža mira, udruženja </w:t>
      </w:r>
      <w:r w:rsidR="00635F5C">
        <w:rPr>
          <w:rFonts w:ascii="Times New Roman" w:hAnsi="Times New Roman"/>
          <w:szCs w:val="24"/>
          <w:lang w:val="bs-Latn-BA"/>
        </w:rPr>
        <w:t>lica</w:t>
      </w:r>
      <w:r w:rsidR="001002E4" w:rsidRPr="00D120D4">
        <w:rPr>
          <w:rFonts w:ascii="Times New Roman" w:hAnsi="Times New Roman"/>
          <w:szCs w:val="24"/>
          <w:lang w:val="bs-Latn-BA"/>
        </w:rPr>
        <w:t xml:space="preserve"> sa invaliditetom, Mreža žena Romkinja i dr. Sredstvima FIGAP II programa, UN Women, USAID, UNDP putem direktnih i indirektnih sporazuma pružena je podrška za preko 150 organizacija civilnog društva. Ovom podrškom dodatno je osnažena saradnja sa ovim organizacijama te su ostvareni brojni rezultati koji su ut</w:t>
      </w:r>
      <w:r w:rsidR="00D672B6">
        <w:rPr>
          <w:rFonts w:ascii="Times New Roman" w:hAnsi="Times New Roman"/>
          <w:szCs w:val="24"/>
          <w:lang w:val="bs-Latn-BA"/>
        </w:rPr>
        <w:t>vrđeni Gender akcionim planom Bi</w:t>
      </w:r>
      <w:r w:rsidR="001002E4" w:rsidRPr="00D120D4">
        <w:rPr>
          <w:rFonts w:ascii="Times New Roman" w:hAnsi="Times New Roman"/>
          <w:szCs w:val="24"/>
          <w:lang w:val="bs-Latn-BA"/>
        </w:rPr>
        <w:t xml:space="preserve">H.  </w:t>
      </w:r>
    </w:p>
    <w:p w14:paraId="5D67E702" w14:textId="1FC78C68" w:rsidR="00635F5C" w:rsidRPr="00D120D4" w:rsidRDefault="00635F5C" w:rsidP="00B01912">
      <w:pPr>
        <w:jc w:val="both"/>
        <w:rPr>
          <w:rFonts w:ascii="Times New Roman" w:eastAsia="Calibri" w:hAnsi="Times New Roman"/>
          <w:szCs w:val="24"/>
          <w:lang w:val="bs-Latn-BA"/>
        </w:rPr>
      </w:pPr>
    </w:p>
    <w:p w14:paraId="72A5EFE1" w14:textId="77777777" w:rsidR="003F38EF" w:rsidRPr="00D120D4" w:rsidRDefault="003F38EF" w:rsidP="00B01912">
      <w:pPr>
        <w:jc w:val="both"/>
        <w:rPr>
          <w:rFonts w:ascii="Times New Roman" w:eastAsia="Calibri" w:hAnsi="Times New Roman"/>
          <w:szCs w:val="24"/>
          <w:lang w:val="bs-Latn-BA"/>
        </w:rPr>
      </w:pPr>
    </w:p>
    <w:p w14:paraId="4D26331B" w14:textId="77777777" w:rsidR="008A666A" w:rsidRPr="00D120D4" w:rsidRDefault="00E96634" w:rsidP="009650A1">
      <w:pPr>
        <w:widowControl w:val="0"/>
        <w:autoSpaceDE w:val="0"/>
        <w:autoSpaceDN w:val="0"/>
        <w:adjustRightInd w:val="0"/>
        <w:spacing w:after="200"/>
        <w:ind w:right="73"/>
        <w:jc w:val="both"/>
        <w:rPr>
          <w:rFonts w:ascii="Times New Roman" w:hAnsi="Times New Roman"/>
          <w:b/>
          <w:szCs w:val="24"/>
          <w:lang w:val="bs-Latn-BA"/>
        </w:rPr>
      </w:pPr>
      <w:r w:rsidRPr="00D120D4">
        <w:rPr>
          <w:rFonts w:ascii="Times New Roman" w:hAnsi="Times New Roman"/>
          <w:b/>
          <w:szCs w:val="24"/>
          <w:lang w:val="bs-Latn-BA"/>
        </w:rPr>
        <w:t>Mjere</w:t>
      </w:r>
    </w:p>
    <w:p w14:paraId="4D835E7C" w14:textId="7A7C643C" w:rsidR="00321215" w:rsidRPr="00D120D4" w:rsidRDefault="00321215" w:rsidP="009650A1">
      <w:pPr>
        <w:widowControl w:val="0"/>
        <w:autoSpaceDE w:val="0"/>
        <w:autoSpaceDN w:val="0"/>
        <w:adjustRightInd w:val="0"/>
        <w:spacing w:after="200"/>
        <w:ind w:right="73"/>
        <w:jc w:val="both"/>
        <w:rPr>
          <w:rFonts w:ascii="Times New Roman" w:hAnsi="Times New Roman"/>
          <w:b/>
          <w:szCs w:val="24"/>
          <w:lang w:val="bs-Latn-BA"/>
        </w:rPr>
      </w:pPr>
      <w:r w:rsidRPr="00D120D4">
        <w:rPr>
          <w:rFonts w:ascii="Times New Roman" w:hAnsi="Times New Roman"/>
          <w:szCs w:val="24"/>
          <w:lang w:val="bs-Latn-BA"/>
        </w:rPr>
        <w:t xml:space="preserve">Cilj koji se želi postići predviđenim mjerama je </w:t>
      </w:r>
      <w:r w:rsidR="00635F5C">
        <w:rPr>
          <w:rFonts w:ascii="Times New Roman" w:hAnsi="Times New Roman"/>
          <w:b/>
          <w:szCs w:val="24"/>
          <w:lang w:val="bs-Latn-BA"/>
        </w:rPr>
        <w:t>unapr</w:t>
      </w:r>
      <w:r w:rsidR="00E30C9D" w:rsidRPr="00D120D4">
        <w:rPr>
          <w:rFonts w:ascii="Times New Roman" w:hAnsi="Times New Roman"/>
          <w:b/>
          <w:szCs w:val="24"/>
          <w:lang w:val="bs-Latn-BA"/>
        </w:rPr>
        <w:t>eđenje saradnje</w:t>
      </w:r>
      <w:r w:rsidR="00E30C9D" w:rsidRPr="00D120D4">
        <w:rPr>
          <w:rFonts w:ascii="Times New Roman" w:hAnsi="Times New Roman"/>
          <w:szCs w:val="24"/>
          <w:lang w:val="bs-Latn-BA"/>
        </w:rPr>
        <w:t xml:space="preserve"> </w:t>
      </w:r>
      <w:r w:rsidR="00E30C9D" w:rsidRPr="00635F5C">
        <w:rPr>
          <w:rFonts w:ascii="Times New Roman" w:hAnsi="Times New Roman"/>
          <w:b/>
          <w:szCs w:val="24"/>
          <w:lang w:val="bs-Latn-BA"/>
        </w:rPr>
        <w:t>i</w:t>
      </w:r>
      <w:r w:rsidR="00E30C9D" w:rsidRPr="00D120D4">
        <w:rPr>
          <w:rFonts w:ascii="Times New Roman" w:hAnsi="Times New Roman"/>
          <w:szCs w:val="24"/>
          <w:lang w:val="bs-Latn-BA"/>
        </w:rPr>
        <w:t xml:space="preserve"> </w:t>
      </w:r>
      <w:r w:rsidR="00E30C9D" w:rsidRPr="00D120D4">
        <w:rPr>
          <w:rFonts w:ascii="Times New Roman" w:hAnsi="Times New Roman"/>
          <w:b/>
          <w:szCs w:val="24"/>
          <w:lang w:val="bs-Latn-BA"/>
        </w:rPr>
        <w:t>uspostavljanje stvarnog partnerstva sa nevladinim i drugim organizacijama civilnog društva</w:t>
      </w:r>
      <w:r w:rsidR="00635F5C">
        <w:rPr>
          <w:rFonts w:ascii="Times New Roman" w:hAnsi="Times New Roman"/>
          <w:b/>
          <w:szCs w:val="24"/>
          <w:lang w:val="bs-Latn-BA"/>
        </w:rPr>
        <w:t>.</w:t>
      </w:r>
      <w:r w:rsidR="00E30C9D" w:rsidRPr="00D120D4">
        <w:rPr>
          <w:rFonts w:ascii="Times New Roman" w:hAnsi="Times New Roman"/>
          <w:b/>
          <w:szCs w:val="24"/>
          <w:lang w:val="bs-Latn-BA"/>
        </w:rPr>
        <w:t xml:space="preserve"> </w:t>
      </w:r>
    </w:p>
    <w:p w14:paraId="43CCA66B" w14:textId="208E15C6" w:rsidR="0018097B" w:rsidRPr="00D120D4" w:rsidRDefault="0016651D" w:rsidP="001E53A5">
      <w:pPr>
        <w:pStyle w:val="Heading4"/>
        <w:spacing w:after="120" w:line="240" w:lineRule="auto"/>
        <w:ind w:left="1152"/>
        <w:rPr>
          <w:rFonts w:ascii="Times New Roman" w:hAnsi="Times New Roman" w:cs="Times New Roman"/>
          <w:b w:val="0"/>
          <w:lang w:val="bs-Latn-BA"/>
        </w:rPr>
      </w:pPr>
      <w:r w:rsidRPr="00D120D4">
        <w:rPr>
          <w:rFonts w:ascii="Times New Roman" w:hAnsi="Times New Roman" w:cs="Times New Roman"/>
          <w:b w:val="0"/>
          <w:lang w:val="bs-Latn-BA"/>
        </w:rPr>
        <w:t xml:space="preserve">Jačanje saradnje sa </w:t>
      </w:r>
      <w:r w:rsidR="1067401B" w:rsidRPr="00D120D4">
        <w:rPr>
          <w:rFonts w:ascii="Times New Roman" w:hAnsi="Times New Roman" w:cs="Times New Roman"/>
          <w:b w:val="0"/>
          <w:lang w:val="bs-Latn-BA"/>
        </w:rPr>
        <w:t>NVO</w:t>
      </w:r>
      <w:r w:rsidRPr="00D120D4">
        <w:rPr>
          <w:rFonts w:ascii="Times New Roman" w:hAnsi="Times New Roman" w:cs="Times New Roman"/>
          <w:b w:val="0"/>
          <w:lang w:val="bs-Latn-BA"/>
        </w:rPr>
        <w:t>, planiranje i  sprovođenje zajedničkih projekata i aktivnosti, učešće (po pozivu) na konferencijama, okruglim stolovima, javnim raspravama, edukativnim i promotivnim događajima</w:t>
      </w:r>
      <w:r w:rsidR="00635F5C">
        <w:rPr>
          <w:rFonts w:ascii="Times New Roman" w:hAnsi="Times New Roman" w:cs="Times New Roman"/>
          <w:b w:val="0"/>
          <w:lang w:val="bs-Latn-BA"/>
        </w:rPr>
        <w:t>.</w:t>
      </w:r>
    </w:p>
    <w:p w14:paraId="1D193BE0" w14:textId="5B566018" w:rsidR="0016651D" w:rsidRPr="00D120D4" w:rsidRDefault="00635F5C" w:rsidP="001E53A5">
      <w:pPr>
        <w:pStyle w:val="Heading4"/>
        <w:spacing w:after="120" w:line="240" w:lineRule="auto"/>
        <w:ind w:left="1152"/>
        <w:rPr>
          <w:rFonts w:ascii="Times New Roman" w:hAnsi="Times New Roman" w:cs="Times New Roman"/>
          <w:b w:val="0"/>
          <w:lang w:val="bs-Latn-BA"/>
        </w:rPr>
      </w:pPr>
      <w:r>
        <w:rPr>
          <w:rFonts w:ascii="Times New Roman" w:hAnsi="Times New Roman" w:cs="Times New Roman"/>
          <w:b w:val="0"/>
          <w:lang w:val="bs-Latn-BA"/>
        </w:rPr>
        <w:t>Unapređenje redovne formalne</w:t>
      </w:r>
      <w:r w:rsidR="0016651D" w:rsidRPr="00D120D4">
        <w:rPr>
          <w:rFonts w:ascii="Times New Roman" w:hAnsi="Times New Roman" w:cs="Times New Roman"/>
          <w:b w:val="0"/>
          <w:lang w:val="bs-Latn-BA"/>
        </w:rPr>
        <w:t xml:space="preserve"> i neformalne saradnje sa drugim organizacijama civilnog društva, uključujući medijske organizacije, socijalne partnere, istraživačke i akademske institucije, profesionalne organizacije i specifične interesne grupe radi podizanja nivoa svijesti o ravnopravnosti spolova;  </w:t>
      </w:r>
    </w:p>
    <w:p w14:paraId="6C1AD484" w14:textId="77777777" w:rsidR="00E653DD" w:rsidRPr="00D120D4" w:rsidRDefault="00E653DD" w:rsidP="004D4871">
      <w:pPr>
        <w:tabs>
          <w:tab w:val="left" w:pos="284"/>
          <w:tab w:val="left" w:pos="567"/>
          <w:tab w:val="left" w:pos="630"/>
          <w:tab w:val="left" w:pos="1260"/>
          <w:tab w:val="left" w:pos="1620"/>
          <w:tab w:val="left" w:pos="1710"/>
        </w:tabs>
        <w:spacing w:after="200"/>
        <w:jc w:val="both"/>
        <w:rPr>
          <w:rFonts w:ascii="Times New Roman" w:hAnsi="Times New Roman"/>
          <w:b/>
          <w:szCs w:val="24"/>
          <w:lang w:val="bs-Latn-BA"/>
        </w:rPr>
      </w:pPr>
      <w:bookmarkStart w:id="70" w:name="_Toc341772274"/>
      <w:bookmarkStart w:id="71" w:name="_Toc350411498"/>
      <w:r w:rsidRPr="00D120D4">
        <w:rPr>
          <w:rFonts w:ascii="Times New Roman" w:hAnsi="Times New Roman"/>
          <w:b/>
          <w:szCs w:val="24"/>
          <w:lang w:val="bs-Latn-BA"/>
        </w:rPr>
        <w:t xml:space="preserve">Nosioci odgovornosti: </w:t>
      </w:r>
      <w:r w:rsidR="004D4871" w:rsidRPr="00D120D4">
        <w:rPr>
          <w:rFonts w:ascii="Times New Roman" w:hAnsi="Times New Roman"/>
          <w:szCs w:val="24"/>
          <w:lang w:val="bs-Latn-BA"/>
        </w:rPr>
        <w:t>ARS BiH MLJPI</w:t>
      </w:r>
      <w:r w:rsidR="00660644" w:rsidRPr="00D120D4">
        <w:rPr>
          <w:rFonts w:ascii="Times New Roman" w:hAnsi="Times New Roman"/>
          <w:szCs w:val="24"/>
          <w:lang w:val="bs-Latn-BA"/>
        </w:rPr>
        <w:t>, GC</w:t>
      </w:r>
      <w:r w:rsidR="004D4871" w:rsidRPr="00D120D4">
        <w:rPr>
          <w:rFonts w:ascii="Times New Roman" w:hAnsi="Times New Roman"/>
          <w:szCs w:val="24"/>
          <w:lang w:val="bs-Latn-BA"/>
        </w:rPr>
        <w:t xml:space="preserve"> </w:t>
      </w:r>
      <w:r w:rsidR="00660644" w:rsidRPr="00D120D4">
        <w:rPr>
          <w:rFonts w:ascii="Times New Roman" w:hAnsi="Times New Roman"/>
          <w:szCs w:val="24"/>
          <w:lang w:val="bs-Latn-BA"/>
        </w:rPr>
        <w:t>FBiH, GC</w:t>
      </w:r>
      <w:r w:rsidR="004D4871" w:rsidRPr="00D120D4">
        <w:rPr>
          <w:rFonts w:ascii="Times New Roman" w:hAnsi="Times New Roman"/>
          <w:szCs w:val="24"/>
          <w:lang w:val="bs-Latn-BA"/>
        </w:rPr>
        <w:t xml:space="preserve"> </w:t>
      </w:r>
      <w:r w:rsidR="00660644" w:rsidRPr="00D120D4">
        <w:rPr>
          <w:rFonts w:ascii="Times New Roman" w:hAnsi="Times New Roman"/>
          <w:szCs w:val="24"/>
          <w:lang w:val="bs-Latn-BA"/>
        </w:rPr>
        <w:t>RS</w:t>
      </w:r>
      <w:r w:rsidR="00660644" w:rsidRPr="00D120D4">
        <w:rPr>
          <w:rFonts w:ascii="Times New Roman" w:hAnsi="Times New Roman"/>
          <w:b/>
          <w:szCs w:val="24"/>
          <w:lang w:val="bs-Latn-BA"/>
        </w:rPr>
        <w:t xml:space="preserve">, </w:t>
      </w:r>
      <w:r w:rsidRPr="00D120D4">
        <w:rPr>
          <w:rFonts w:ascii="Times New Roman" w:hAnsi="Times New Roman"/>
          <w:szCs w:val="24"/>
          <w:lang w:val="bs-Latn-BA"/>
        </w:rPr>
        <w:t>organizacije civilnog društva, socijalni partneri, akademska zajednica.</w:t>
      </w:r>
      <w:bookmarkEnd w:id="70"/>
      <w:bookmarkEnd w:id="71"/>
    </w:p>
    <w:p w14:paraId="5C57CB7B" w14:textId="2E8447E2" w:rsidR="004E6CFB" w:rsidRPr="00D120D4" w:rsidRDefault="00E653DD" w:rsidP="00756198">
      <w:pPr>
        <w:tabs>
          <w:tab w:val="left" w:pos="284"/>
          <w:tab w:val="left" w:pos="567"/>
          <w:tab w:val="left" w:pos="630"/>
          <w:tab w:val="left" w:pos="1260"/>
          <w:tab w:val="left" w:pos="1620"/>
          <w:tab w:val="left" w:pos="1710"/>
        </w:tabs>
        <w:spacing w:after="200"/>
        <w:jc w:val="both"/>
        <w:rPr>
          <w:rFonts w:ascii="Times New Roman" w:hAnsi="Times New Roman"/>
          <w:b/>
          <w:szCs w:val="24"/>
          <w:lang w:val="bs-Latn-BA"/>
        </w:rPr>
      </w:pPr>
      <w:r w:rsidRPr="00D120D4">
        <w:rPr>
          <w:rFonts w:ascii="Times New Roman" w:hAnsi="Times New Roman"/>
          <w:b/>
          <w:szCs w:val="24"/>
          <w:lang w:val="bs-Latn-BA"/>
        </w:rPr>
        <w:t xml:space="preserve">Rok </w:t>
      </w:r>
      <w:r w:rsidR="00635F5C">
        <w:rPr>
          <w:rFonts w:ascii="Times New Roman" w:hAnsi="Times New Roman"/>
          <w:b/>
          <w:szCs w:val="24"/>
          <w:lang w:val="bs-Latn-BA"/>
        </w:rPr>
        <w:t>implementacij</w:t>
      </w:r>
      <w:r w:rsidRPr="00D120D4">
        <w:rPr>
          <w:rFonts w:ascii="Times New Roman" w:hAnsi="Times New Roman"/>
          <w:b/>
          <w:szCs w:val="24"/>
          <w:lang w:val="bs-Latn-BA"/>
        </w:rPr>
        <w:t xml:space="preserve">e: </w:t>
      </w:r>
      <w:r w:rsidRPr="00D120D4">
        <w:rPr>
          <w:rFonts w:ascii="Times New Roman" w:hAnsi="Times New Roman"/>
          <w:szCs w:val="24"/>
          <w:lang w:val="bs-Latn-BA"/>
        </w:rPr>
        <w:t>20</w:t>
      </w:r>
      <w:r w:rsidR="003B0E2B" w:rsidRPr="00D120D4">
        <w:rPr>
          <w:rFonts w:ascii="Times New Roman" w:hAnsi="Times New Roman"/>
          <w:szCs w:val="24"/>
          <w:lang w:val="bs-Latn-BA"/>
        </w:rPr>
        <w:t>23</w:t>
      </w:r>
      <w:r w:rsidR="007C0522">
        <w:rPr>
          <w:rFonts w:ascii="Times New Roman" w:hAnsi="Times New Roman"/>
          <w:szCs w:val="24"/>
          <w:lang w:val="bs-Latn-BA"/>
        </w:rPr>
        <w:t>.</w:t>
      </w:r>
      <w:r w:rsidRPr="00D120D4">
        <w:rPr>
          <w:rFonts w:ascii="Times New Roman" w:hAnsi="Times New Roman"/>
          <w:szCs w:val="24"/>
          <w:lang w:val="bs-Latn-BA"/>
        </w:rPr>
        <w:t>-20</w:t>
      </w:r>
      <w:r w:rsidR="003B0E2B" w:rsidRPr="00D120D4">
        <w:rPr>
          <w:rFonts w:ascii="Times New Roman" w:hAnsi="Times New Roman"/>
          <w:szCs w:val="24"/>
          <w:lang w:val="bs-Latn-BA"/>
        </w:rPr>
        <w:t>27</w:t>
      </w:r>
      <w:r w:rsidRPr="00D120D4">
        <w:rPr>
          <w:rFonts w:ascii="Times New Roman" w:hAnsi="Times New Roman"/>
          <w:szCs w:val="24"/>
          <w:lang w:val="bs-Latn-BA"/>
        </w:rPr>
        <w:t xml:space="preserve">. </w:t>
      </w:r>
      <w:r w:rsidR="00435B7A" w:rsidRPr="00D120D4">
        <w:rPr>
          <w:rFonts w:ascii="Times New Roman" w:hAnsi="Times New Roman"/>
          <w:szCs w:val="24"/>
          <w:lang w:val="bs-Latn-BA"/>
        </w:rPr>
        <w:t>g</w:t>
      </w:r>
      <w:r w:rsidRPr="00D120D4">
        <w:rPr>
          <w:rFonts w:ascii="Times New Roman" w:hAnsi="Times New Roman"/>
          <w:szCs w:val="24"/>
          <w:lang w:val="bs-Latn-BA"/>
        </w:rPr>
        <w:t>odin</w:t>
      </w:r>
      <w:r w:rsidR="00756198" w:rsidRPr="00D120D4">
        <w:rPr>
          <w:rFonts w:ascii="Times New Roman" w:hAnsi="Times New Roman"/>
          <w:szCs w:val="24"/>
          <w:lang w:val="bs-Latn-BA"/>
        </w:rPr>
        <w:t>e</w:t>
      </w:r>
    </w:p>
    <w:sectPr w:rsidR="004E6CFB" w:rsidRPr="00D120D4" w:rsidSect="00A037EF">
      <w:headerReference w:type="even" r:id="rId9"/>
      <w:headerReference w:type="default" r:id="rId10"/>
      <w:footerReference w:type="even" r:id="rId11"/>
      <w:footerReference w:type="default" r:id="rId12"/>
      <w:footerReference w:type="first" r:id="rId13"/>
      <w:pgSz w:w="11906" w:h="16838" w:code="9"/>
      <w:pgMar w:top="1080" w:right="991" w:bottom="850" w:left="993" w:header="720" w:footer="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9038" w16cex:dateUtc="2023-03-03T14:26:00Z"/>
  <w16cex:commentExtensible w16cex:durableId="27AC8FB8" w16cex:dateUtc="2023-03-03T14:24:00Z"/>
  <w16cex:commentExtensible w16cex:durableId="27AC9193" w16cex:dateUtc="2023-03-03T14:32:00Z"/>
  <w16cex:commentExtensible w16cex:durableId="27AC91BB" w16cex:dateUtc="2023-03-03T14:33:00Z"/>
  <w16cex:commentExtensible w16cex:durableId="27AC9258" w16cex:dateUtc="2023-03-03T14:35:00Z"/>
  <w16cex:commentExtensible w16cex:durableId="27AC947B" w16cex:dateUtc="2023-03-03T14:44:00Z"/>
  <w16cex:commentExtensible w16cex:durableId="27AC93B1" w16cex:dateUtc="2023-03-03T14:41:00Z"/>
  <w16cex:commentExtensible w16cex:durableId="27AC96C4" w16cex:dateUtc="2023-03-03T14:54:00Z"/>
  <w16cex:commentExtensible w16cex:durableId="27AAC959" w16cex:dateUtc="2023-03-02T06:06:00Z"/>
  <w16cex:commentExtensible w16cex:durableId="27AAC9F5" w16cex:dateUtc="2023-03-02T06:08:00Z"/>
  <w16cex:commentExtensible w16cex:durableId="27AC97D4" w16cex:dateUtc="2023-03-03T14:59:00Z"/>
  <w16cex:commentExtensible w16cex:durableId="27AC9733" w16cex:dateUtc="2023-03-03T14:56:00Z"/>
  <w16cex:commentExtensible w16cex:durableId="27AC990F" w16cex:dateUtc="2023-03-03T15:04:00Z"/>
  <w16cex:commentExtensible w16cex:durableId="27AC82D3" w16cex:dateUtc="2023-03-03T13:29:00Z"/>
  <w16cex:commentExtensible w16cex:durableId="27AC9A51" w16cex:dateUtc="2023-03-03T15:09:00Z"/>
  <w16cex:commentExtensible w16cex:durableId="27AC9AF4" w16cex:dateUtc="2023-03-03T15:12:00Z"/>
  <w16cex:commentExtensible w16cex:durableId="27AC85F7" w16cex:dateUtc="2023-03-03T13:43:00Z"/>
  <w16cex:commentExtensible w16cex:durableId="27B03B53" w16cex:dateUtc="2023-03-06T09:13:00Z"/>
  <w16cex:commentExtensible w16cex:durableId="27AC9EC1" w16cex:dateUtc="2023-03-03T15:28:00Z"/>
  <w16cex:commentExtensible w16cex:durableId="27AC8746" w16cex:dateUtc="2023-03-03T13:48:00Z"/>
  <w16cex:commentExtensible w16cex:durableId="27AC9F52" w16cex:dateUtc="2023-03-03T15:31:00Z"/>
  <w16cex:commentExtensible w16cex:durableId="27AF7121" w16cex:dateUtc="2023-03-05T18:50:00Z"/>
  <w16cex:commentExtensible w16cex:durableId="27AC880D" w16cex:dateUtc="2023-03-03T13:51:00Z"/>
  <w16cex:commentExtensible w16cex:durableId="27AF71DE" w16cex:dateUtc="2023-03-05T18:54:00Z"/>
  <w16cex:commentExtensible w16cex:durableId="27AC888C" w16cex:dateUtc="2023-03-03T13:54:00Z"/>
  <w16cex:commentExtensible w16cex:durableId="27AF729D" w16cex:dateUtc="2023-03-05T18:57:00Z"/>
  <w16cex:commentExtensible w16cex:durableId="27AF74E6" w16cex:dateUtc="2023-03-05T19:07:00Z"/>
  <w16cex:commentExtensible w16cex:durableId="27AF7596" w16cex:dateUtc="2023-03-05T19:09:00Z"/>
  <w16cex:commentExtensible w16cex:durableId="27AF75E8" w16cex:dateUtc="2023-03-05T19:11:00Z"/>
  <w16cex:commentExtensible w16cex:durableId="27AF77D6" w16cex:dateUtc="2023-03-05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9EE00" w16cid:durableId="27AC9038"/>
  <w16cid:commentId w16cid:paraId="1E9B9EB3" w16cid:durableId="27AC8FB8"/>
  <w16cid:commentId w16cid:paraId="6002AFC9" w16cid:durableId="27AC9193"/>
  <w16cid:commentId w16cid:paraId="4EE2AA49" w16cid:durableId="27AC91BB"/>
  <w16cid:commentId w16cid:paraId="2C8DDB97" w16cid:durableId="27AC9258"/>
  <w16cid:commentId w16cid:paraId="5B6252B7" w16cid:durableId="27AC947B"/>
  <w16cid:commentId w16cid:paraId="7D595AAE" w16cid:durableId="27AC93B1"/>
  <w16cid:commentId w16cid:paraId="078EC3F6" w16cid:durableId="27AC96C4"/>
  <w16cid:commentId w16cid:paraId="198E5EE0" w16cid:durableId="27AAC959"/>
  <w16cid:commentId w16cid:paraId="5C8B18D0" w16cid:durableId="27AAC9F5"/>
  <w16cid:commentId w16cid:paraId="68BF7B7E" w16cid:durableId="27AC97D4"/>
  <w16cid:commentId w16cid:paraId="5F8580EE" w16cid:durableId="27AC9733"/>
  <w16cid:commentId w16cid:paraId="43C13660" w16cid:durableId="27AC990F"/>
  <w16cid:commentId w16cid:paraId="7132FD88" w16cid:durableId="27AC82D3"/>
  <w16cid:commentId w16cid:paraId="2A65A66F" w16cid:durableId="27AC9A51"/>
  <w16cid:commentId w16cid:paraId="5AA1ED61" w16cid:durableId="27AC9AF4"/>
  <w16cid:commentId w16cid:paraId="47A63DA4" w16cid:durableId="27AC85F7"/>
  <w16cid:commentId w16cid:paraId="377D13CF" w16cid:durableId="27B03B53"/>
  <w16cid:commentId w16cid:paraId="1A4BF7D6" w16cid:durableId="27AC9EC1"/>
  <w16cid:commentId w16cid:paraId="55687A35" w16cid:durableId="27AC8746"/>
  <w16cid:commentId w16cid:paraId="0A613012" w16cid:durableId="27AC9F52"/>
  <w16cid:commentId w16cid:paraId="5F090C13" w16cid:durableId="27AF7121"/>
  <w16cid:commentId w16cid:paraId="575DB428" w16cid:durableId="27AC880D"/>
  <w16cid:commentId w16cid:paraId="566255D5" w16cid:durableId="27AF71DE"/>
  <w16cid:commentId w16cid:paraId="67277A4C" w16cid:durableId="27AC888C"/>
  <w16cid:commentId w16cid:paraId="7A860BA0" w16cid:durableId="27AF729D"/>
  <w16cid:commentId w16cid:paraId="3554818B" w16cid:durableId="27AF74E6"/>
  <w16cid:commentId w16cid:paraId="21D97363" w16cid:durableId="27AF7596"/>
  <w16cid:commentId w16cid:paraId="390C2B8A" w16cid:durableId="27AF75E8"/>
  <w16cid:commentId w16cid:paraId="253951B2" w16cid:durableId="27AF77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899B" w14:textId="77777777" w:rsidR="00B573F4" w:rsidRDefault="00B573F4">
      <w:r>
        <w:separator/>
      </w:r>
    </w:p>
  </w:endnote>
  <w:endnote w:type="continuationSeparator" w:id="0">
    <w:p w14:paraId="60690BCD" w14:textId="77777777" w:rsidR="00B573F4" w:rsidRDefault="00B573F4">
      <w:r>
        <w:continuationSeparator/>
      </w:r>
    </w:p>
  </w:endnote>
  <w:endnote w:type="continuationNotice" w:id="1">
    <w:p w14:paraId="68D7DD36" w14:textId="77777777" w:rsidR="00B573F4" w:rsidRDefault="00B57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E779" w14:textId="763EB1AE" w:rsidR="0052746C" w:rsidRDefault="0052746C" w:rsidP="00801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CA21148" w14:textId="77777777" w:rsidR="0052746C" w:rsidRDefault="0052746C" w:rsidP="00E80BA7">
    <w:pPr>
      <w:pStyle w:val="Footer"/>
      <w:ind w:right="360"/>
    </w:pPr>
  </w:p>
  <w:p w14:paraId="007DC89C" w14:textId="77777777" w:rsidR="0052746C" w:rsidRDefault="0052746C"/>
  <w:p w14:paraId="7485A6CA" w14:textId="77777777" w:rsidR="0052746C" w:rsidRDefault="0052746C"/>
  <w:p w14:paraId="465C9456" w14:textId="77777777" w:rsidR="0052746C" w:rsidRDefault="0052746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DA82" w14:textId="17F53342" w:rsidR="0052746C" w:rsidRPr="00452475" w:rsidRDefault="0052746C">
    <w:pPr>
      <w:pStyle w:val="Footer"/>
      <w:jc w:val="center"/>
      <w:rPr>
        <w:sz w:val="22"/>
        <w:szCs w:val="22"/>
      </w:rPr>
    </w:pPr>
    <w:r w:rsidRPr="00452475">
      <w:rPr>
        <w:sz w:val="22"/>
        <w:szCs w:val="22"/>
      </w:rPr>
      <w:fldChar w:fldCharType="begin"/>
    </w:r>
    <w:r w:rsidRPr="00452475">
      <w:rPr>
        <w:sz w:val="22"/>
        <w:szCs w:val="22"/>
      </w:rPr>
      <w:instrText xml:space="preserve"> PAGE   \* MERGEFORMAT </w:instrText>
    </w:r>
    <w:r w:rsidRPr="00452475">
      <w:rPr>
        <w:sz w:val="22"/>
        <w:szCs w:val="22"/>
      </w:rPr>
      <w:fldChar w:fldCharType="separate"/>
    </w:r>
    <w:r w:rsidR="007B7CA5">
      <w:rPr>
        <w:noProof/>
        <w:sz w:val="22"/>
        <w:szCs w:val="22"/>
      </w:rPr>
      <w:t>21</w:t>
    </w:r>
    <w:r w:rsidRPr="00452475">
      <w:rPr>
        <w:noProof/>
        <w:sz w:val="22"/>
        <w:szCs w:val="22"/>
      </w:rPr>
      <w:fldChar w:fldCharType="end"/>
    </w:r>
  </w:p>
  <w:p w14:paraId="1B888C9D" w14:textId="77777777" w:rsidR="0052746C" w:rsidRDefault="0052746C" w:rsidP="00E80BA7">
    <w:pPr>
      <w:pStyle w:val="Footer"/>
      <w:ind w:right="360"/>
      <w:jc w:val="center"/>
      <w:rPr>
        <w:b/>
        <w:bCs/>
        <w:i/>
        <w:sz w:val="18"/>
        <w:lang w:val="hr-HR"/>
      </w:rPr>
    </w:pPr>
  </w:p>
  <w:p w14:paraId="60871F47" w14:textId="77777777" w:rsidR="0052746C" w:rsidRDefault="0052746C"/>
  <w:p w14:paraId="3AC7C222" w14:textId="77777777" w:rsidR="0052746C" w:rsidRDefault="0052746C"/>
  <w:p w14:paraId="1C6F55F0" w14:textId="77777777" w:rsidR="0052746C" w:rsidRDefault="0052746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397C" w14:textId="77777777" w:rsidR="0052746C" w:rsidRPr="003C45A9" w:rsidRDefault="0052746C" w:rsidP="00A915A3">
    <w:pPr>
      <w:pStyle w:val="Footer"/>
      <w:pBdr>
        <w:top w:val="single" w:sz="4" w:space="1" w:color="auto"/>
      </w:pBdr>
      <w:rPr>
        <w:b/>
        <w:sz w:val="20"/>
        <w:lang w:val="fr-FR"/>
      </w:rPr>
    </w:pPr>
  </w:p>
  <w:p w14:paraId="29BE0E15" w14:textId="77777777" w:rsidR="0052746C" w:rsidRPr="003C45A9" w:rsidRDefault="0052746C">
    <w:pPr>
      <w:pStyle w:val="Footer"/>
      <w:pBdr>
        <w:top w:val="single" w:sz="4" w:space="1" w:color="auto"/>
      </w:pBdr>
      <w:jc w:val="center"/>
      <w:rPr>
        <w:b/>
        <w:sz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B800" w14:textId="77777777" w:rsidR="00B573F4" w:rsidRDefault="00B573F4">
      <w:r>
        <w:separator/>
      </w:r>
    </w:p>
  </w:footnote>
  <w:footnote w:type="continuationSeparator" w:id="0">
    <w:p w14:paraId="0DE303C9" w14:textId="77777777" w:rsidR="00B573F4" w:rsidRDefault="00B573F4">
      <w:r>
        <w:continuationSeparator/>
      </w:r>
    </w:p>
  </w:footnote>
  <w:footnote w:type="continuationNotice" w:id="1">
    <w:p w14:paraId="1470A63D" w14:textId="77777777" w:rsidR="00B573F4" w:rsidRDefault="00B573F4"/>
  </w:footnote>
  <w:footnote w:id="2">
    <w:p w14:paraId="57D3F5F3" w14:textId="43A2B9AB" w:rsidR="0052746C" w:rsidRPr="00856C67" w:rsidRDefault="0052746C" w:rsidP="00864872">
      <w:pPr>
        <w:pStyle w:val="FootnoteText"/>
        <w:rPr>
          <w:rFonts w:ascii="Times New Roman" w:hAnsi="Times New Roman"/>
          <w:lang w:val="hr-BA"/>
        </w:rPr>
      </w:pPr>
      <w:r w:rsidRPr="00856C67">
        <w:rPr>
          <w:rStyle w:val="FootnoteReference"/>
          <w:rFonts w:ascii="Times New Roman" w:hAnsi="Times New Roman"/>
        </w:rPr>
        <w:footnoteRef/>
      </w:r>
      <w:r w:rsidRPr="00856C67">
        <w:rPr>
          <w:rFonts w:ascii="Times New Roman" w:hAnsi="Times New Roman"/>
        </w:rPr>
        <w:t xml:space="preserve">En, </w:t>
      </w:r>
      <w:r w:rsidRPr="00856C67">
        <w:rPr>
          <w:rFonts w:ascii="Times New Roman" w:eastAsia="Arial" w:hAnsi="Times New Roman"/>
          <w:color w:val="D13438"/>
          <w:u w:val="single"/>
        </w:rPr>
        <w:t>„</w:t>
      </w:r>
      <w:r w:rsidRPr="00856C67">
        <w:rPr>
          <w:rFonts w:ascii="Times New Roman" w:hAnsi="Times New Roman"/>
        </w:rPr>
        <w:t>EU Guidelines  on on violence against women and girls and combating all forms of discrimination against them”</w:t>
      </w:r>
    </w:p>
  </w:footnote>
  <w:footnote w:id="3">
    <w:p w14:paraId="77AD8919" w14:textId="0E38AEBD" w:rsidR="0052746C" w:rsidRPr="00DF1F15" w:rsidRDefault="0052746C">
      <w:pPr>
        <w:pStyle w:val="FootnoteText"/>
        <w:rPr>
          <w:rFonts w:ascii="Times New Roman" w:hAnsi="Times New Roman"/>
          <w:lang w:val="bs-Latn-BA"/>
        </w:rPr>
      </w:pPr>
      <w:r w:rsidRPr="00DF1F15">
        <w:rPr>
          <w:rStyle w:val="FootnoteReference"/>
          <w:rFonts w:ascii="Times New Roman" w:hAnsi="Times New Roman"/>
        </w:rPr>
        <w:footnoteRef/>
      </w:r>
      <w:r w:rsidRPr="00DF1F15">
        <w:rPr>
          <w:rFonts w:ascii="Times New Roman" w:hAnsi="Times New Roman"/>
        </w:rPr>
        <w:t xml:space="preserve"> „Seksualno uznemiravanje žena u Bosni i Hercegovini: Analiza na osnovu podataka OSCE-ovog istraživanja o nasilju nad ženama“ Misija OSCE-a u Bosni i Hercegovini, maj 2022.</w:t>
      </w:r>
      <w:r>
        <w:rPr>
          <w:rFonts w:ascii="Times New Roman" w:hAnsi="Times New Roman"/>
        </w:rPr>
        <w:t xml:space="preserve"> godine</w:t>
      </w:r>
      <w:r w:rsidRPr="00DF1F15">
        <w:rPr>
          <w:rFonts w:ascii="Times New Roman" w:hAnsi="Times New Roman"/>
        </w:rPr>
        <w:t>, str. 8.</w:t>
      </w:r>
    </w:p>
  </w:footnote>
  <w:footnote w:id="4">
    <w:p w14:paraId="04195689" w14:textId="0EDEC8A0" w:rsidR="0052746C" w:rsidRPr="00351097" w:rsidRDefault="0052746C" w:rsidP="5784D69C">
      <w:pPr>
        <w:pStyle w:val="FootnoteText"/>
        <w:rPr>
          <w:rFonts w:ascii="Times New Roman" w:hAnsi="Times New Roman"/>
          <w:lang w:val="bs-Latn-BA"/>
        </w:rPr>
      </w:pPr>
      <w:r w:rsidRPr="00351097">
        <w:rPr>
          <w:rStyle w:val="FootnoteReference"/>
          <w:rFonts w:ascii="Times New Roman" w:hAnsi="Times New Roman"/>
        </w:rPr>
        <w:footnoteRef/>
      </w:r>
      <w:r w:rsidRPr="00351097">
        <w:rPr>
          <w:rFonts w:ascii="Times New Roman" w:hAnsi="Times New Roman"/>
        </w:rPr>
        <w:t xml:space="preserve"> </w:t>
      </w:r>
      <w:r w:rsidRPr="00351097">
        <w:rPr>
          <w:rFonts w:ascii="Times New Roman" w:hAnsi="Times New Roman"/>
          <w:lang w:val="bs-Latn-BA"/>
        </w:rPr>
        <w:t xml:space="preserve">„Baseline Evaluation Report,” Grupa eksperata za suzbijanje nasilja nad ženama i nasilja u porodici </w:t>
      </w:r>
    </w:p>
    <w:p w14:paraId="501BAE3C" w14:textId="178230D0" w:rsidR="0052746C" w:rsidRPr="00832E90" w:rsidRDefault="0052746C" w:rsidP="00D4435C">
      <w:pPr>
        <w:pStyle w:val="FootnoteText"/>
        <w:rPr>
          <w:rFonts w:ascii="Times New Roman" w:hAnsi="Times New Roman"/>
          <w:lang w:val="bs-Latn-BA"/>
        </w:rPr>
      </w:pPr>
      <w:r w:rsidRPr="00351097">
        <w:rPr>
          <w:rFonts w:ascii="Times New Roman" w:hAnsi="Times New Roman"/>
          <w:lang w:val="bs-Latn-BA"/>
        </w:rPr>
        <w:t>(GREVIO), novembar 2022.</w:t>
      </w:r>
      <w:r>
        <w:rPr>
          <w:rFonts w:ascii="Times New Roman" w:hAnsi="Times New Roman"/>
          <w:lang w:val="bs-Latn-BA"/>
        </w:rPr>
        <w:t xml:space="preserve"> godine.</w:t>
      </w:r>
    </w:p>
  </w:footnote>
  <w:footnote w:id="5">
    <w:p w14:paraId="38B0F47A" w14:textId="77777777" w:rsidR="0052746C" w:rsidRPr="00941187" w:rsidRDefault="0052746C">
      <w:pPr>
        <w:pStyle w:val="FootnoteText"/>
        <w:rPr>
          <w:rFonts w:ascii="Times New Roman" w:hAnsi="Times New Roman"/>
          <w:lang w:val="en-GB"/>
        </w:rPr>
      </w:pPr>
      <w:r w:rsidRPr="00941187">
        <w:rPr>
          <w:rStyle w:val="FootnoteReference"/>
          <w:rFonts w:ascii="Times New Roman" w:hAnsi="Times New Roman"/>
        </w:rPr>
        <w:footnoteRef/>
      </w:r>
      <w:r w:rsidRPr="00941187">
        <w:rPr>
          <w:rFonts w:ascii="Times New Roman" w:hAnsi="Times New Roman"/>
        </w:rPr>
        <w:t xml:space="preserve"> „Službene novine Federacije BiH“, broj: 101/22</w:t>
      </w:r>
    </w:p>
  </w:footnote>
  <w:footnote w:id="6">
    <w:p w14:paraId="4B8747E9" w14:textId="77777777" w:rsidR="0052746C" w:rsidRPr="00941187" w:rsidRDefault="0052746C" w:rsidP="008301B4">
      <w:pPr>
        <w:pStyle w:val="FootnoteText"/>
        <w:rPr>
          <w:rFonts w:ascii="Times New Roman" w:hAnsi="Times New Roman"/>
        </w:rPr>
      </w:pPr>
      <w:r w:rsidRPr="00941187">
        <w:rPr>
          <w:rFonts w:ascii="Times New Roman" w:hAnsi="Times New Roman"/>
          <w:vertAlign w:val="superscript"/>
        </w:rPr>
        <w:footnoteRef/>
      </w:r>
      <w:r w:rsidRPr="00941187">
        <w:rPr>
          <w:rFonts w:ascii="Times New Roman" w:hAnsi="Times New Roman"/>
        </w:rPr>
        <w:t xml:space="preserve"> „Službeni glasnik Republike Srpske”, broj 84/19</w:t>
      </w:r>
    </w:p>
  </w:footnote>
  <w:footnote w:id="7">
    <w:p w14:paraId="43BD259A" w14:textId="77777777" w:rsidR="0052746C" w:rsidRPr="00941187" w:rsidRDefault="0052746C" w:rsidP="00931C45">
      <w:pPr>
        <w:pStyle w:val="FootnoteText"/>
        <w:rPr>
          <w:rFonts w:ascii="Times New Roman" w:hAnsi="Times New Roman"/>
        </w:rPr>
      </w:pPr>
      <w:r w:rsidRPr="00941187">
        <w:rPr>
          <w:rFonts w:ascii="Times New Roman" w:hAnsi="Times New Roman"/>
          <w:vertAlign w:val="superscript"/>
        </w:rPr>
        <w:footnoteRef/>
      </w:r>
      <w:r w:rsidRPr="00941187">
        <w:rPr>
          <w:rFonts w:ascii="Times New Roman" w:hAnsi="Times New Roman"/>
        </w:rPr>
        <w:t xml:space="preserve"> „Službeni glasnik Republike Srpske”, broj 126/20</w:t>
      </w:r>
    </w:p>
  </w:footnote>
  <w:footnote w:id="8">
    <w:p w14:paraId="6F604BC1" w14:textId="18BD13EC" w:rsidR="0052746C" w:rsidRPr="00941187" w:rsidRDefault="0052746C">
      <w:pPr>
        <w:pStyle w:val="FootnoteText"/>
        <w:rPr>
          <w:rFonts w:ascii="Times New Roman" w:hAnsi="Times New Roman"/>
          <w:lang w:val="bs-Latn-BA"/>
        </w:rPr>
      </w:pPr>
      <w:r w:rsidRPr="00941187">
        <w:rPr>
          <w:rStyle w:val="FootnoteReference"/>
          <w:rFonts w:ascii="Times New Roman" w:hAnsi="Times New Roman"/>
        </w:rPr>
        <w:footnoteRef/>
      </w:r>
      <w:r w:rsidRPr="00941187">
        <w:rPr>
          <w:rFonts w:ascii="Times New Roman" w:hAnsi="Times New Roman"/>
        </w:rPr>
        <w:t xml:space="preserve"> </w:t>
      </w:r>
      <w:r w:rsidRPr="00941187">
        <w:rPr>
          <w:rFonts w:ascii="Times New Roman" w:hAnsi="Times New Roman"/>
          <w:lang w:val="bs-Latn-BA"/>
        </w:rPr>
        <w:t>Potpisnici su Ministarstvo pravde, Ministarstvo unutrašnjih poslova, Ministarstvo zdravlja i socijalne zaštite, Ministarstvo prosvjete i kulture i Ministarstvo porodice</w:t>
      </w:r>
      <w:r>
        <w:rPr>
          <w:rFonts w:ascii="Times New Roman" w:hAnsi="Times New Roman"/>
          <w:lang w:val="bs-Latn-BA"/>
        </w:rPr>
        <w:t>, omladine i sporta</w:t>
      </w:r>
      <w:r w:rsidRPr="00941187">
        <w:rPr>
          <w:rFonts w:ascii="Times New Roman" w:hAnsi="Times New Roman"/>
          <w:lang w:val="bs-Latn-BA"/>
        </w:rPr>
        <w:t>.</w:t>
      </w:r>
    </w:p>
  </w:footnote>
  <w:footnote w:id="9">
    <w:p w14:paraId="022810C2" w14:textId="4B3E3265" w:rsidR="0052746C" w:rsidRPr="00941187" w:rsidRDefault="0052746C">
      <w:pPr>
        <w:pStyle w:val="FootnoteText"/>
        <w:rPr>
          <w:rFonts w:ascii="Times New Roman" w:hAnsi="Times New Roman"/>
          <w:lang w:val="sr-Latn-BA"/>
        </w:rPr>
      </w:pPr>
      <w:r w:rsidRPr="00941187">
        <w:rPr>
          <w:rStyle w:val="FootnoteReference"/>
          <w:rFonts w:ascii="Times New Roman" w:hAnsi="Times New Roman"/>
        </w:rPr>
        <w:footnoteRef/>
      </w:r>
      <w:r w:rsidRPr="00941187">
        <w:rPr>
          <w:rFonts w:ascii="Times New Roman" w:hAnsi="Times New Roman"/>
        </w:rPr>
        <w:t xml:space="preserve"> „Smjernice za primjenu Konvencije </w:t>
      </w:r>
      <w:r>
        <w:rPr>
          <w:rFonts w:ascii="Times New Roman" w:hAnsi="Times New Roman"/>
        </w:rPr>
        <w:t>Vijeća</w:t>
      </w:r>
      <w:r w:rsidRPr="00941187">
        <w:rPr>
          <w:rFonts w:ascii="Times New Roman" w:hAnsi="Times New Roman"/>
        </w:rPr>
        <w:t xml:space="preserve"> Evrope o sprečavanju i suzbijanju nasilja nad ženama i nasilja u porodici u Republici Srpskoj za period 2022-2025. godina",Akcioni plan, 2021.</w:t>
      </w:r>
      <w:r>
        <w:rPr>
          <w:rFonts w:ascii="Times New Roman" w:hAnsi="Times New Roman"/>
        </w:rPr>
        <w:t xml:space="preserve"> godine</w:t>
      </w:r>
    </w:p>
  </w:footnote>
  <w:footnote w:id="10">
    <w:p w14:paraId="1FEA55C8" w14:textId="77777777" w:rsidR="0052746C" w:rsidRPr="00941187" w:rsidRDefault="0052746C" w:rsidP="00111A37">
      <w:pPr>
        <w:pStyle w:val="FootnoteText"/>
        <w:rPr>
          <w:rFonts w:ascii="Times New Roman" w:hAnsi="Times New Roman"/>
          <w:lang w:val="bs-Latn-BA"/>
        </w:rPr>
      </w:pPr>
      <w:r w:rsidRPr="00941187">
        <w:rPr>
          <w:rStyle w:val="FootnoteReference"/>
          <w:rFonts w:ascii="Times New Roman" w:hAnsi="Times New Roman"/>
        </w:rPr>
        <w:footnoteRef/>
      </w:r>
      <w:r w:rsidRPr="00941187">
        <w:rPr>
          <w:rFonts w:ascii="Times New Roman" w:hAnsi="Times New Roman"/>
        </w:rPr>
        <w:t xml:space="preserve"> </w:t>
      </w:r>
      <w:r w:rsidRPr="00941187">
        <w:rPr>
          <w:rFonts w:ascii="Times New Roman" w:hAnsi="Times New Roman"/>
          <w:lang w:val="bs-Latn-BA"/>
        </w:rPr>
        <w:t>„Službeni glasnik Brčko distrikta BiH“, broj 19/20 – prečišćen tekst</w:t>
      </w:r>
    </w:p>
  </w:footnote>
  <w:footnote w:id="11">
    <w:p w14:paraId="4714DED6" w14:textId="67B03F93" w:rsidR="0052746C" w:rsidRPr="00AE29DE" w:rsidRDefault="0052746C">
      <w:pPr>
        <w:pStyle w:val="FootnoteText"/>
        <w:rPr>
          <w:rFonts w:ascii="Times New Roman" w:hAnsi="Times New Roman"/>
          <w:lang w:val="bs-Latn-BA"/>
        </w:rPr>
      </w:pPr>
      <w:r w:rsidRPr="00AE29DE">
        <w:rPr>
          <w:rStyle w:val="FootnoteReference"/>
          <w:rFonts w:ascii="Times New Roman" w:hAnsi="Times New Roman"/>
        </w:rPr>
        <w:footnoteRef/>
      </w:r>
      <w:r w:rsidRPr="00AE29DE">
        <w:rPr>
          <w:rFonts w:ascii="Times New Roman" w:hAnsi="Times New Roman"/>
        </w:rPr>
        <w:t xml:space="preserve"> </w:t>
      </w:r>
      <w:r w:rsidRPr="00AE29DE">
        <w:rPr>
          <w:rStyle w:val="cf01"/>
          <w:rFonts w:ascii="Times New Roman" w:hAnsi="Times New Roman" w:cs="Times New Roman"/>
          <w:sz w:val="20"/>
          <w:szCs w:val="20"/>
        </w:rPr>
        <w:t>„Službene novine Federacije BiH“, br. 13/21, 49/21 i 61/22“</w:t>
      </w:r>
    </w:p>
  </w:footnote>
  <w:footnote w:id="12">
    <w:p w14:paraId="5B8C820C" w14:textId="7CF84DD1" w:rsidR="0052746C" w:rsidRPr="00AE29DE" w:rsidRDefault="0052746C">
      <w:pPr>
        <w:pStyle w:val="FootnoteText"/>
        <w:rPr>
          <w:rFonts w:ascii="Times New Roman" w:hAnsi="Times New Roman"/>
          <w:lang w:val="bs-Latn-BA"/>
        </w:rPr>
      </w:pPr>
      <w:r w:rsidRPr="00AE29DE">
        <w:rPr>
          <w:rStyle w:val="FootnoteReference"/>
          <w:rFonts w:ascii="Times New Roman" w:hAnsi="Times New Roman"/>
        </w:rPr>
        <w:footnoteRef/>
      </w:r>
      <w:r w:rsidRPr="00AE29DE">
        <w:rPr>
          <w:rFonts w:ascii="Times New Roman" w:hAnsi="Times New Roman"/>
        </w:rPr>
        <w:t xml:space="preserve"> Federalno ministarstvo unutrašnjih poslova (FMUP)</w:t>
      </w:r>
      <w:r w:rsidRPr="00AE29DE">
        <w:rPr>
          <w:rFonts w:ascii="Times New Roman" w:hAnsi="Times New Roman"/>
          <w:lang w:val="bs-Latn-BA"/>
        </w:rPr>
        <w:t>, Federalna uprava policije, Tužilaštvo FBiH, Federalno ministarstvo pravde (FMP), Federalno ministarstvo rada i socijalne politike (FMRSP), Federalno ministarstvo zdravstva (FMZ), Federalno ministarstvo obrazovanja i nauke (FMON), Federalna uprava za inspekcijske poslove, Centar za edukaciju sudija i tužilaca (CEST) FBiH, NVO</w:t>
      </w:r>
      <w:r>
        <w:rPr>
          <w:rFonts w:ascii="Times New Roman" w:hAnsi="Times New Roman"/>
          <w:lang w:val="bs-Latn-BA"/>
        </w:rPr>
        <w:t>,</w:t>
      </w:r>
      <w:r w:rsidRPr="00AE29DE">
        <w:rPr>
          <w:rFonts w:ascii="Times New Roman" w:hAnsi="Times New Roman"/>
          <w:lang w:val="bs-Latn-BA"/>
        </w:rPr>
        <w:t xml:space="preserve"> MFS</w:t>
      </w:r>
      <w:r>
        <w:rPr>
          <w:rFonts w:ascii="Times New Roman" w:hAnsi="Times New Roman"/>
          <w:lang w:val="bs-Latn-BA"/>
        </w:rPr>
        <w:t>,</w:t>
      </w:r>
      <w:r w:rsidRPr="00AE29DE">
        <w:rPr>
          <w:rFonts w:ascii="Times New Roman" w:hAnsi="Times New Roman"/>
          <w:lang w:val="bs-Latn-BA"/>
        </w:rPr>
        <w:t xml:space="preserve"> EMMAUS </w:t>
      </w:r>
      <w:r>
        <w:rPr>
          <w:rFonts w:ascii="Times New Roman" w:hAnsi="Times New Roman"/>
          <w:lang w:val="bs-Latn-BA"/>
        </w:rPr>
        <w:t xml:space="preserve">i Društvo crvenog </w:t>
      </w:r>
      <w:r w:rsidRPr="00AE29DE">
        <w:rPr>
          <w:rFonts w:ascii="Times New Roman" w:hAnsi="Times New Roman"/>
          <w:lang w:val="bs-Latn-BA"/>
        </w:rPr>
        <w:t>križa BiH - Crveni križ FBiH)</w:t>
      </w:r>
    </w:p>
  </w:footnote>
  <w:footnote w:id="13">
    <w:p w14:paraId="5DF50290" w14:textId="57F4D570" w:rsidR="0052746C" w:rsidRPr="00AE29DE" w:rsidRDefault="0052746C" w:rsidP="00192C1E">
      <w:pPr>
        <w:pStyle w:val="FootnoteText"/>
        <w:rPr>
          <w:rFonts w:ascii="Times New Roman" w:hAnsi="Times New Roman"/>
          <w:lang w:val="bs-Latn-BA"/>
        </w:rPr>
      </w:pPr>
      <w:r w:rsidRPr="00AE29DE">
        <w:rPr>
          <w:rStyle w:val="FootnoteReference"/>
          <w:rFonts w:ascii="Times New Roman" w:hAnsi="Times New Roman"/>
        </w:rPr>
        <w:footnoteRef/>
      </w:r>
      <w:r w:rsidRPr="00AE29DE">
        <w:rPr>
          <w:rFonts w:ascii="Times New Roman" w:hAnsi="Times New Roman"/>
        </w:rPr>
        <w:t xml:space="preserve"> </w:t>
      </w:r>
      <w:r w:rsidRPr="00AE29DE">
        <w:rPr>
          <w:rFonts w:ascii="Times New Roman" w:hAnsi="Times New Roman"/>
          <w:lang w:val="bs-Latn-BA"/>
        </w:rPr>
        <w:t>Više na: http://www.mpr.gov.ba/web_dokumenti/default.aspx?id=10809&amp;langTag=bs-BA</w:t>
      </w:r>
    </w:p>
  </w:footnote>
  <w:footnote w:id="14">
    <w:p w14:paraId="40EEADC4" w14:textId="5B42A999" w:rsidR="0052746C" w:rsidRPr="00AE29DE" w:rsidRDefault="0052746C" w:rsidP="008540C3">
      <w:pPr>
        <w:pStyle w:val="FootnoteText"/>
        <w:rPr>
          <w:rFonts w:ascii="Times New Roman" w:hAnsi="Times New Roman"/>
          <w:lang w:val="bs-Latn-BA"/>
        </w:rPr>
      </w:pPr>
      <w:r w:rsidRPr="00AE29DE">
        <w:rPr>
          <w:rStyle w:val="FootnoteReference"/>
          <w:rFonts w:ascii="Times New Roman" w:hAnsi="Times New Roman"/>
        </w:rPr>
        <w:footnoteRef/>
      </w:r>
      <w:r w:rsidRPr="00AE29DE">
        <w:rPr>
          <w:rFonts w:ascii="Times New Roman" w:hAnsi="Times New Roman"/>
        </w:rPr>
        <w:t xml:space="preserve"> Studija o mogućnostima ostvarivanja reparacija za preživjele </w:t>
      </w:r>
      <w:r>
        <w:rPr>
          <w:rFonts w:ascii="Times New Roman" w:hAnsi="Times New Roman"/>
        </w:rPr>
        <w:t xml:space="preserve">žrtve </w:t>
      </w:r>
      <w:r w:rsidRPr="00AE29DE">
        <w:rPr>
          <w:rFonts w:ascii="Times New Roman" w:hAnsi="Times New Roman"/>
        </w:rPr>
        <w:t xml:space="preserve">ratnog seksualnog nasilja u Bosni i Hercegovini </w:t>
      </w:r>
      <w:r w:rsidRPr="00AE29DE">
        <w:rPr>
          <w:rFonts w:ascii="Times New Roman" w:eastAsia="Arial" w:hAnsi="Times New Roman"/>
          <w:color w:val="D13438"/>
          <w:u w:val="single"/>
        </w:rPr>
        <w:t>„</w:t>
      </w:r>
      <w:r w:rsidRPr="00AE29DE">
        <w:rPr>
          <w:rFonts w:ascii="Times New Roman" w:hAnsi="Times New Roman"/>
        </w:rPr>
        <w:t xml:space="preserve">Zajedno dižemo glas”, </w:t>
      </w:r>
      <w:r w:rsidRPr="00AE29DE">
        <w:rPr>
          <w:rFonts w:ascii="Times New Roman" w:hAnsi="Times New Roman"/>
          <w:i/>
        </w:rPr>
        <w:t>Trial International</w:t>
      </w:r>
      <w:r w:rsidRPr="00AE29DE">
        <w:rPr>
          <w:rFonts w:ascii="Times New Roman" w:hAnsi="Times New Roman"/>
        </w:rPr>
        <w:t xml:space="preserve">, </w:t>
      </w:r>
      <w:r w:rsidRPr="00AE29DE">
        <w:rPr>
          <w:rFonts w:ascii="Times New Roman" w:hAnsi="Times New Roman"/>
          <w:i/>
        </w:rPr>
        <w:t>Viva Žene</w:t>
      </w:r>
      <w:r w:rsidRPr="00AE29DE">
        <w:rPr>
          <w:rFonts w:ascii="Times New Roman" w:hAnsi="Times New Roman"/>
        </w:rPr>
        <w:t xml:space="preserve">, </w:t>
      </w:r>
      <w:r w:rsidRPr="00AE29DE">
        <w:rPr>
          <w:rFonts w:ascii="Times New Roman" w:hAnsi="Times New Roman"/>
          <w:i/>
        </w:rPr>
        <w:t>Global Survivors Fund</w:t>
      </w:r>
      <w:r w:rsidRPr="00AE29DE">
        <w:rPr>
          <w:rFonts w:ascii="Times New Roman" w:hAnsi="Times New Roman"/>
        </w:rPr>
        <w:t>, mart 2022.</w:t>
      </w:r>
      <w:r>
        <w:rPr>
          <w:rFonts w:ascii="Times New Roman" w:hAnsi="Times New Roman"/>
        </w:rPr>
        <w:t xml:space="preserve"> godine</w:t>
      </w:r>
      <w:r w:rsidRPr="00AE29DE">
        <w:rPr>
          <w:rFonts w:ascii="Times New Roman" w:hAnsi="Times New Roman"/>
        </w:rPr>
        <w:t>, str. 3.</w:t>
      </w:r>
    </w:p>
  </w:footnote>
  <w:footnote w:id="15">
    <w:p w14:paraId="6612CEB1" w14:textId="42BA81CE" w:rsidR="0052746C" w:rsidRPr="00931B4F" w:rsidRDefault="0052746C">
      <w:pPr>
        <w:pStyle w:val="FootnoteText"/>
        <w:rPr>
          <w:rFonts w:ascii="Arial" w:hAnsi="Arial" w:cs="Arial"/>
          <w:sz w:val="18"/>
          <w:szCs w:val="18"/>
          <w:highlight w:val="yellow"/>
          <w:lang w:val="bs-Latn-BA"/>
        </w:rPr>
      </w:pPr>
      <w:r w:rsidRPr="00AE29DE">
        <w:rPr>
          <w:rStyle w:val="FootnoteReference"/>
          <w:rFonts w:ascii="Times New Roman" w:hAnsi="Times New Roman"/>
        </w:rPr>
        <w:footnoteRef/>
      </w:r>
      <w:r w:rsidRPr="00AE29DE">
        <w:rPr>
          <w:rFonts w:ascii="Times New Roman" w:hAnsi="Times New Roman"/>
        </w:rPr>
        <w:t>„</w:t>
      </w:r>
      <w:r w:rsidRPr="00AE29DE">
        <w:rPr>
          <w:rFonts w:ascii="Times New Roman" w:hAnsi="Times New Roman"/>
          <w:lang w:val="bs-Latn-BA"/>
        </w:rPr>
        <w:t>Rodni profil zemlje za Bosnu i Hercegovinu“, UN WOMEN, Sarajevo, juli 2021.</w:t>
      </w:r>
      <w:r>
        <w:rPr>
          <w:rFonts w:ascii="Times New Roman" w:hAnsi="Times New Roman"/>
          <w:lang w:val="bs-Latn-BA"/>
        </w:rPr>
        <w:t>godine</w:t>
      </w:r>
      <w:r w:rsidRPr="00AE29DE">
        <w:rPr>
          <w:rFonts w:ascii="Times New Roman" w:hAnsi="Times New Roman"/>
          <w:lang w:val="bs-Latn-BA"/>
        </w:rPr>
        <w:t>, str. 10</w:t>
      </w:r>
      <w:r w:rsidRPr="5784D69C">
        <w:rPr>
          <w:rFonts w:ascii="Arial" w:hAnsi="Arial" w:cs="Arial"/>
          <w:sz w:val="18"/>
          <w:szCs w:val="18"/>
          <w:lang w:val="bs-Latn-BA"/>
        </w:rPr>
        <w:t>.</w:t>
      </w:r>
    </w:p>
  </w:footnote>
  <w:footnote w:id="16">
    <w:p w14:paraId="2A6E4624" w14:textId="4306100D" w:rsidR="0052746C" w:rsidRPr="00735709" w:rsidRDefault="0052746C">
      <w:pPr>
        <w:pStyle w:val="FootnoteText"/>
        <w:rPr>
          <w:rFonts w:ascii="Times New Roman" w:hAnsi="Times New Roman"/>
          <w:lang w:val="bs-Latn-BA"/>
        </w:rPr>
      </w:pPr>
      <w:r w:rsidRPr="00735709">
        <w:rPr>
          <w:rStyle w:val="FootnoteReference"/>
          <w:rFonts w:ascii="Times New Roman" w:hAnsi="Times New Roman"/>
        </w:rPr>
        <w:footnoteRef/>
      </w:r>
      <w:r w:rsidRPr="00735709">
        <w:rPr>
          <w:rFonts w:ascii="Times New Roman" w:hAnsi="Times New Roman"/>
        </w:rPr>
        <w:t xml:space="preserve"> </w:t>
      </w:r>
      <w:r w:rsidRPr="00735709">
        <w:rPr>
          <w:rFonts w:ascii="Times New Roman" w:eastAsia="Arial" w:hAnsi="Times New Roman"/>
          <w:color w:val="D13438"/>
          <w:u w:val="single"/>
        </w:rPr>
        <w:t>„</w:t>
      </w:r>
      <w:r w:rsidRPr="00735709">
        <w:rPr>
          <w:rFonts w:ascii="Times New Roman" w:hAnsi="Times New Roman"/>
          <w:lang w:val="bs-Latn-BA"/>
        </w:rPr>
        <w:t>Službeni glasnik Republike Srpske", broj 67/20</w:t>
      </w:r>
    </w:p>
  </w:footnote>
  <w:footnote w:id="17">
    <w:p w14:paraId="391EA822" w14:textId="5AA29B83" w:rsidR="0052746C" w:rsidRPr="00735709" w:rsidRDefault="0052746C">
      <w:pPr>
        <w:pStyle w:val="FootnoteText"/>
        <w:rPr>
          <w:rFonts w:ascii="Times New Roman" w:hAnsi="Times New Roman"/>
          <w:lang w:val="bs-Latn-BA"/>
        </w:rPr>
      </w:pPr>
      <w:r w:rsidRPr="00735709">
        <w:rPr>
          <w:rStyle w:val="FootnoteReference"/>
          <w:rFonts w:ascii="Times New Roman" w:hAnsi="Times New Roman"/>
        </w:rPr>
        <w:footnoteRef/>
      </w:r>
      <w:r w:rsidRPr="00735709">
        <w:rPr>
          <w:rFonts w:ascii="Times New Roman" w:hAnsi="Times New Roman"/>
        </w:rPr>
        <w:t xml:space="preserve"> </w:t>
      </w:r>
      <w:r w:rsidRPr="00735709">
        <w:rPr>
          <w:rFonts w:ascii="Times New Roman" w:eastAsia="Arial" w:hAnsi="Times New Roman"/>
          <w:color w:val="D13438"/>
          <w:u w:val="single"/>
        </w:rPr>
        <w:t>„</w:t>
      </w:r>
      <w:r w:rsidRPr="00735709">
        <w:rPr>
          <w:rFonts w:ascii="Times New Roman" w:hAnsi="Times New Roman"/>
          <w:lang w:val="bs-Latn-BA"/>
        </w:rPr>
        <w:t>Službeni glasnik Republike Srpske", broj 54/19</w:t>
      </w:r>
    </w:p>
  </w:footnote>
  <w:footnote w:id="18">
    <w:p w14:paraId="5B586448" w14:textId="77777777" w:rsidR="0052746C" w:rsidRPr="00735709" w:rsidRDefault="0052746C" w:rsidP="00F5756F">
      <w:pPr>
        <w:pStyle w:val="FootnoteText"/>
        <w:rPr>
          <w:rFonts w:ascii="Times New Roman" w:hAnsi="Times New Roman"/>
          <w:lang w:val="en-GB"/>
        </w:rPr>
      </w:pPr>
      <w:r w:rsidRPr="00735709">
        <w:rPr>
          <w:rStyle w:val="FootnoteReference"/>
          <w:rFonts w:ascii="Times New Roman" w:hAnsi="Times New Roman"/>
        </w:rPr>
        <w:footnoteRef/>
      </w:r>
      <w:r w:rsidRPr="00735709">
        <w:rPr>
          <w:rFonts w:ascii="Times New Roman" w:hAnsi="Times New Roman"/>
        </w:rPr>
        <w:t xml:space="preserve"> “Službene novine Federacije BiH”, br. 36/99, 54/04, 39/06, 14/09, 45/16 i 40/18</w:t>
      </w:r>
    </w:p>
  </w:footnote>
  <w:footnote w:id="19">
    <w:p w14:paraId="0E9AF784" w14:textId="6D42729C" w:rsidR="0052746C" w:rsidRPr="00735709" w:rsidRDefault="0052746C" w:rsidP="00A61DE1">
      <w:pPr>
        <w:pStyle w:val="FootnoteText"/>
        <w:rPr>
          <w:rFonts w:ascii="Times New Roman" w:hAnsi="Times New Roman"/>
          <w:lang w:val="bs-Latn-BA"/>
        </w:rPr>
      </w:pPr>
      <w:r w:rsidRPr="00735709">
        <w:rPr>
          <w:rStyle w:val="FootnoteReference"/>
          <w:rFonts w:ascii="Times New Roman" w:hAnsi="Times New Roman"/>
        </w:rPr>
        <w:footnoteRef/>
      </w:r>
      <w:r w:rsidRPr="00735709">
        <w:rPr>
          <w:rFonts w:ascii="Times New Roman" w:hAnsi="Times New Roman"/>
        </w:rPr>
        <w:t xml:space="preserve"> Studija o mogućnostima ostvarivanja reparacija za preživjele</w:t>
      </w:r>
      <w:r>
        <w:rPr>
          <w:rFonts w:ascii="Times New Roman" w:hAnsi="Times New Roman"/>
        </w:rPr>
        <w:t xml:space="preserve"> žrtve</w:t>
      </w:r>
      <w:r w:rsidRPr="00735709">
        <w:rPr>
          <w:rFonts w:ascii="Times New Roman" w:hAnsi="Times New Roman"/>
        </w:rPr>
        <w:t xml:space="preserve"> ratnog seksualnog nasilja u Bosni i Hercegovini </w:t>
      </w:r>
      <w:r>
        <w:rPr>
          <w:rFonts w:ascii="Times New Roman" w:eastAsia="Arial" w:hAnsi="Times New Roman"/>
          <w:color w:val="D13438"/>
          <w:u w:val="single"/>
        </w:rPr>
        <w:t>„</w:t>
      </w:r>
      <w:r w:rsidRPr="00735709">
        <w:rPr>
          <w:rFonts w:ascii="Times New Roman" w:hAnsi="Times New Roman"/>
        </w:rPr>
        <w:t xml:space="preserve">Zajedno dižemo glas“, </w:t>
      </w:r>
      <w:r w:rsidRPr="00735709">
        <w:rPr>
          <w:rFonts w:ascii="Times New Roman" w:hAnsi="Times New Roman"/>
          <w:i/>
        </w:rPr>
        <w:t>Trial International</w:t>
      </w:r>
      <w:r w:rsidRPr="00735709">
        <w:rPr>
          <w:rFonts w:ascii="Times New Roman" w:hAnsi="Times New Roman"/>
        </w:rPr>
        <w:t xml:space="preserve">, </w:t>
      </w:r>
      <w:r w:rsidRPr="00735709">
        <w:rPr>
          <w:rFonts w:ascii="Times New Roman" w:hAnsi="Times New Roman"/>
          <w:i/>
        </w:rPr>
        <w:t>Viva Žene</w:t>
      </w:r>
      <w:r w:rsidRPr="00735709">
        <w:rPr>
          <w:rFonts w:ascii="Times New Roman" w:hAnsi="Times New Roman"/>
        </w:rPr>
        <w:t xml:space="preserve">, </w:t>
      </w:r>
      <w:r w:rsidRPr="00735709">
        <w:rPr>
          <w:rFonts w:ascii="Times New Roman" w:hAnsi="Times New Roman"/>
          <w:i/>
        </w:rPr>
        <w:t>Global Survivors Fund</w:t>
      </w:r>
      <w:r w:rsidRPr="00735709">
        <w:rPr>
          <w:rFonts w:ascii="Times New Roman" w:hAnsi="Times New Roman"/>
        </w:rPr>
        <w:t>, mart 2022.</w:t>
      </w:r>
      <w:r>
        <w:rPr>
          <w:rFonts w:ascii="Times New Roman" w:hAnsi="Times New Roman"/>
        </w:rPr>
        <w:t xml:space="preserve"> godine</w:t>
      </w:r>
      <w:r w:rsidRPr="00735709">
        <w:rPr>
          <w:rFonts w:ascii="Times New Roman" w:hAnsi="Times New Roman"/>
        </w:rPr>
        <w:t>, str. 3.</w:t>
      </w:r>
    </w:p>
  </w:footnote>
  <w:footnote w:id="20">
    <w:p w14:paraId="4FE4BAB8" w14:textId="77777777" w:rsidR="0052746C" w:rsidRPr="005D52DE" w:rsidRDefault="0052746C" w:rsidP="005C7D54">
      <w:pPr>
        <w:pStyle w:val="FootnoteText"/>
        <w:rPr>
          <w:rFonts w:ascii="Times New Roman" w:hAnsi="Times New Roman"/>
          <w:color w:val="FF0000"/>
          <w:lang w:val="bs-Latn-BA"/>
        </w:rPr>
      </w:pPr>
      <w:r w:rsidRPr="005D52DE">
        <w:rPr>
          <w:rStyle w:val="FootnoteReference"/>
          <w:rFonts w:ascii="Times New Roman" w:hAnsi="Times New Roman"/>
        </w:rPr>
        <w:footnoteRef/>
      </w:r>
      <w:r w:rsidRPr="005D52DE">
        <w:rPr>
          <w:rFonts w:ascii="Times New Roman" w:hAnsi="Times New Roman"/>
        </w:rPr>
        <w:t xml:space="preserve"> Akt broj 04-50-4-137-2 /20 od 14.04.2020. godine</w:t>
      </w:r>
    </w:p>
  </w:footnote>
  <w:footnote w:id="21">
    <w:p w14:paraId="14DC03A2" w14:textId="469BC1C9" w:rsidR="0052746C" w:rsidRPr="005D52DE" w:rsidRDefault="0052746C" w:rsidP="005C7D54">
      <w:pPr>
        <w:pStyle w:val="FootnoteText"/>
        <w:rPr>
          <w:rFonts w:ascii="Times New Roman" w:hAnsi="Times New Roman"/>
          <w:lang w:val="bs-Latn-BA"/>
        </w:rPr>
      </w:pPr>
      <w:r w:rsidRPr="005D52DE">
        <w:rPr>
          <w:rStyle w:val="FootnoteReference"/>
          <w:rFonts w:ascii="Times New Roman" w:hAnsi="Times New Roman"/>
        </w:rPr>
        <w:footnoteRef/>
      </w:r>
      <w:r w:rsidRPr="005D52DE">
        <w:rPr>
          <w:rFonts w:ascii="Times New Roman" w:hAnsi="Times New Roman"/>
        </w:rPr>
        <w:t xml:space="preserve"> </w:t>
      </w:r>
      <w:r w:rsidRPr="005D52DE">
        <w:rPr>
          <w:rFonts w:ascii="Times New Roman" w:eastAsia="Arial" w:hAnsi="Times New Roman"/>
          <w:color w:val="294903"/>
          <w:u w:val="single"/>
        </w:rPr>
        <w:t>„</w:t>
      </w:r>
      <w:r w:rsidRPr="005D52DE">
        <w:rPr>
          <w:rFonts w:ascii="Times New Roman" w:hAnsi="Times New Roman"/>
        </w:rPr>
        <w:t>Službeni glasnik BiH", br. 23/01, 7/02, 9/02, 20/02, 25/02, 4/04, 20/04, 25/05, 52/05, 65/05, 77/05, 11/06, 24/06, 32/07, 33/08, 37/08, 32/10, 18/13, 7/14, 31/16, 41/20, 38/22,  51/22  i  67/22</w:t>
      </w:r>
    </w:p>
  </w:footnote>
  <w:footnote w:id="22">
    <w:p w14:paraId="578408B6" w14:textId="5FF88900" w:rsidR="0052746C" w:rsidRPr="005D52DE" w:rsidRDefault="0052746C" w:rsidP="005C7D54">
      <w:pPr>
        <w:pStyle w:val="FootnoteText"/>
        <w:rPr>
          <w:rFonts w:ascii="Times New Roman" w:hAnsi="Times New Roman"/>
          <w:lang w:val="bs-Latn-BA"/>
        </w:rPr>
      </w:pPr>
      <w:r w:rsidRPr="005D52DE">
        <w:rPr>
          <w:rStyle w:val="FootnoteReference"/>
          <w:rFonts w:ascii="Times New Roman" w:hAnsi="Times New Roman"/>
        </w:rPr>
        <w:footnoteRef/>
      </w:r>
      <w:r w:rsidRPr="005D52DE">
        <w:rPr>
          <w:rFonts w:ascii="Times New Roman" w:hAnsi="Times New Roman"/>
        </w:rPr>
        <w:t xml:space="preserve"> </w:t>
      </w:r>
      <w:r w:rsidRPr="005D52DE">
        <w:rPr>
          <w:rFonts w:ascii="Times New Roman" w:hAnsi="Times New Roman"/>
          <w:lang w:val="bs-Latn-BA"/>
        </w:rPr>
        <w:t>Akt broj  05-1-02-2-1145-1/22 usvojen na 31. sjednici CIK BIH 30.06.2022. godine</w:t>
      </w:r>
    </w:p>
  </w:footnote>
  <w:footnote w:id="23">
    <w:p w14:paraId="418D16F4" w14:textId="77777777" w:rsidR="0052746C" w:rsidRPr="00931B4F" w:rsidRDefault="0052746C" w:rsidP="00313454">
      <w:pPr>
        <w:pStyle w:val="FootnoteText"/>
        <w:rPr>
          <w:rFonts w:ascii="Arial" w:hAnsi="Arial" w:cs="Arial"/>
          <w:sz w:val="18"/>
          <w:szCs w:val="18"/>
          <w:lang w:val="bs-Latn-BA"/>
        </w:rPr>
      </w:pPr>
      <w:r w:rsidRPr="005D52DE">
        <w:rPr>
          <w:rStyle w:val="FootnoteReference"/>
          <w:rFonts w:ascii="Times New Roman" w:hAnsi="Times New Roman"/>
        </w:rPr>
        <w:footnoteRef/>
      </w:r>
      <w:r w:rsidRPr="005D52DE">
        <w:rPr>
          <w:rFonts w:ascii="Times New Roman" w:hAnsi="Times New Roman"/>
        </w:rPr>
        <w:t xml:space="preserve"> „Službeni glasnik BiH“, broj 73 od 02.11.2022. godine</w:t>
      </w:r>
    </w:p>
  </w:footnote>
  <w:footnote w:id="24">
    <w:p w14:paraId="655C31B8" w14:textId="6288A4E5" w:rsidR="0052746C" w:rsidRPr="00B47435" w:rsidRDefault="0052746C" w:rsidP="00125649">
      <w:pPr>
        <w:jc w:val="both"/>
        <w:rPr>
          <w:rFonts w:ascii="Times New Roman" w:hAnsi="Times New Roman"/>
          <w:sz w:val="20"/>
          <w:lang w:val="bs-Latn-BA"/>
        </w:rPr>
      </w:pPr>
      <w:r w:rsidRPr="00B47435">
        <w:rPr>
          <w:rStyle w:val="FootnoteReference"/>
          <w:rFonts w:ascii="Times New Roman" w:hAnsi="Times New Roman"/>
          <w:sz w:val="20"/>
        </w:rPr>
        <w:footnoteRef/>
      </w:r>
      <w:r w:rsidRPr="00B47435">
        <w:rPr>
          <w:rFonts w:ascii="Times New Roman" w:hAnsi="Times New Roman"/>
          <w:sz w:val="20"/>
        </w:rPr>
        <w:t xml:space="preserve"> </w:t>
      </w:r>
      <w:r w:rsidRPr="00B47435">
        <w:rPr>
          <w:rFonts w:ascii="Times New Roman" w:hAnsi="Times New Roman"/>
          <w:color w:val="000000" w:themeColor="text1"/>
          <w:sz w:val="20"/>
        </w:rPr>
        <w:t>Izvještaj o provođenju Lokalnih izbora 2020. godine , CIK BiH, 2021., str. 72 i 73.</w:t>
      </w:r>
    </w:p>
  </w:footnote>
  <w:footnote w:id="25">
    <w:p w14:paraId="44A9474C" w14:textId="2243BB74" w:rsidR="0052746C" w:rsidRPr="00062D10" w:rsidRDefault="0052746C">
      <w:pPr>
        <w:pStyle w:val="FootnoteText"/>
        <w:rPr>
          <w:rFonts w:ascii="Arial" w:hAnsi="Arial" w:cs="Arial"/>
          <w:lang w:val="bs-Latn-BA"/>
        </w:rPr>
      </w:pPr>
      <w:r w:rsidRPr="00B47435">
        <w:rPr>
          <w:rStyle w:val="FootnoteReference"/>
          <w:rFonts w:ascii="Times New Roman" w:hAnsi="Times New Roman"/>
        </w:rPr>
        <w:footnoteRef/>
      </w:r>
      <w:r w:rsidRPr="00B47435">
        <w:rPr>
          <w:rFonts w:ascii="Times New Roman" w:hAnsi="Times New Roman"/>
        </w:rPr>
        <w:t xml:space="preserve"> </w:t>
      </w:r>
      <w:r w:rsidRPr="00B47435">
        <w:rPr>
          <w:rFonts w:ascii="Times New Roman" w:hAnsi="Times New Roman"/>
          <w:bCs/>
        </w:rPr>
        <w:t>Izvještaj o pr</w:t>
      </w:r>
      <w:r>
        <w:rPr>
          <w:rFonts w:ascii="Times New Roman" w:hAnsi="Times New Roman"/>
          <w:bCs/>
        </w:rPr>
        <w:t>ovođenju Lokalnih izbora 2020. g</w:t>
      </w:r>
      <w:r w:rsidRPr="00B47435">
        <w:rPr>
          <w:rFonts w:ascii="Times New Roman" w:hAnsi="Times New Roman"/>
          <w:bCs/>
        </w:rPr>
        <w:t>odine , CIK BiH, 2021., str. 73.</w:t>
      </w:r>
    </w:p>
  </w:footnote>
  <w:footnote w:id="26">
    <w:p w14:paraId="483E3E12" w14:textId="1F839FC1" w:rsidR="0052746C" w:rsidRPr="00A91364" w:rsidRDefault="0052746C">
      <w:pPr>
        <w:pStyle w:val="FootnoteText"/>
        <w:rPr>
          <w:rFonts w:ascii="Times New Roman" w:hAnsi="Times New Roman"/>
          <w:lang w:val="bs-Latn-BA"/>
        </w:rPr>
      </w:pPr>
      <w:r w:rsidRPr="00A91364">
        <w:rPr>
          <w:rStyle w:val="FootnoteReference"/>
          <w:rFonts w:ascii="Times New Roman" w:hAnsi="Times New Roman"/>
        </w:rPr>
        <w:footnoteRef/>
      </w:r>
      <w:r w:rsidRPr="00A91364">
        <w:rPr>
          <w:rFonts w:ascii="Times New Roman" w:hAnsi="Times New Roman"/>
        </w:rPr>
        <w:t xml:space="preserve"> </w:t>
      </w:r>
      <w:r w:rsidRPr="00A91364">
        <w:rPr>
          <w:rFonts w:ascii="Times New Roman" w:hAnsi="Times New Roman"/>
          <w:lang w:val="bs-Latn-BA"/>
        </w:rPr>
        <w:t xml:space="preserve"> </w:t>
      </w:r>
      <w:r w:rsidRPr="00A91364">
        <w:rPr>
          <w:rFonts w:ascii="Times New Roman" w:eastAsia="Arial" w:hAnsi="Times New Roman"/>
          <w:color w:val="294903"/>
          <w:u w:val="single"/>
          <w:lang w:val="bs-Latn-BA"/>
        </w:rPr>
        <w:t>„</w:t>
      </w:r>
      <w:r w:rsidRPr="00A91364">
        <w:rPr>
          <w:rFonts w:ascii="Times New Roman" w:hAnsi="Times New Roman"/>
          <w:lang w:val="bs-Latn-BA"/>
        </w:rPr>
        <w:t xml:space="preserve"> Žene i muškarci u Bosni i Hercegovini”, </w:t>
      </w:r>
      <w:r w:rsidRPr="00A91364">
        <w:rPr>
          <w:rFonts w:ascii="Times New Roman" w:eastAsia="Arial" w:hAnsi="Times New Roman"/>
          <w:lang w:val="bs-Latn-BA"/>
        </w:rPr>
        <w:t xml:space="preserve">Agencija za statistiku (BHAS), </w:t>
      </w:r>
      <w:r w:rsidRPr="00A91364">
        <w:rPr>
          <w:rFonts w:ascii="Times New Roman" w:hAnsi="Times New Roman"/>
        </w:rPr>
        <w:t xml:space="preserve">TB 03 Tematski bilten, </w:t>
      </w:r>
      <w:r w:rsidRPr="00A91364">
        <w:rPr>
          <w:rFonts w:ascii="Times New Roman" w:hAnsi="Times New Roman"/>
          <w:lang w:val="bs-Latn-BA"/>
        </w:rPr>
        <w:t>Sarajevo,  2022., str. 60, 61, 70</w:t>
      </w:r>
      <w:r>
        <w:rPr>
          <w:rFonts w:ascii="Times New Roman" w:hAnsi="Times New Roman"/>
          <w:lang w:val="bs-Latn-BA"/>
        </w:rPr>
        <w:t>.</w:t>
      </w:r>
      <w:r w:rsidRPr="00A91364">
        <w:rPr>
          <w:rFonts w:ascii="Times New Roman" w:hAnsi="Times New Roman"/>
          <w:lang w:val="bs-Latn-BA"/>
        </w:rPr>
        <w:t xml:space="preserve"> i 71</w:t>
      </w:r>
      <w:r>
        <w:rPr>
          <w:rFonts w:ascii="Times New Roman" w:hAnsi="Times New Roman"/>
          <w:lang w:val="bs-Latn-BA"/>
        </w:rPr>
        <w:t>.</w:t>
      </w:r>
    </w:p>
  </w:footnote>
  <w:footnote w:id="27">
    <w:p w14:paraId="087B3AA9" w14:textId="22A4C3A8" w:rsidR="0052746C" w:rsidRPr="00A91364" w:rsidRDefault="0052746C">
      <w:pPr>
        <w:pStyle w:val="FootnoteText"/>
        <w:rPr>
          <w:rFonts w:ascii="Times New Roman" w:eastAsia="Arial" w:hAnsi="Times New Roman"/>
          <w:lang w:val="bs-Latn-BA"/>
        </w:rPr>
      </w:pPr>
      <w:r w:rsidRPr="00A91364">
        <w:rPr>
          <w:rStyle w:val="FootnoteReference"/>
          <w:rFonts w:ascii="Times New Roman" w:hAnsi="Times New Roman"/>
        </w:rPr>
        <w:footnoteRef/>
      </w:r>
      <w:r w:rsidRPr="00A91364">
        <w:rPr>
          <w:rFonts w:ascii="Times New Roman" w:hAnsi="Times New Roman"/>
        </w:rPr>
        <w:t xml:space="preserve"> </w:t>
      </w:r>
      <w:r w:rsidRPr="00A91364">
        <w:rPr>
          <w:rFonts w:ascii="Times New Roman" w:eastAsia="Arial" w:hAnsi="Times New Roman"/>
          <w:color w:val="294903"/>
          <w:u w:val="single"/>
        </w:rPr>
        <w:t>„</w:t>
      </w:r>
      <w:r w:rsidRPr="00A91364">
        <w:rPr>
          <w:rFonts w:ascii="Times New Roman" w:hAnsi="Times New Roman"/>
          <w:lang w:val="bs-Latn-BA"/>
        </w:rPr>
        <w:t xml:space="preserve">Rodni profil Bosn i Hercegovin”, Agencija za ravnopravnost spolova Bosne i Hercegovine, Ministarstvo za ljudska prava i izbjeglice (ARS MLJPI </w:t>
      </w:r>
      <w:r w:rsidRPr="00A91364">
        <w:rPr>
          <w:rFonts w:ascii="Times New Roman" w:eastAsia="Arial" w:hAnsi="Times New Roman"/>
          <w:lang w:val="bs-Latn-BA"/>
        </w:rPr>
        <w:t>BiH</w:t>
      </w:r>
      <w:r w:rsidRPr="00A91364">
        <w:rPr>
          <w:rFonts w:ascii="Times New Roman" w:hAnsi="Times New Roman"/>
          <w:lang w:val="bs-Latn-BA"/>
        </w:rPr>
        <w:t xml:space="preserve">), 2020. </w:t>
      </w:r>
      <w:r>
        <w:rPr>
          <w:rFonts w:ascii="Times New Roman" w:hAnsi="Times New Roman"/>
          <w:lang w:val="bs-Latn-BA"/>
        </w:rPr>
        <w:t>godina</w:t>
      </w:r>
      <w:r w:rsidRPr="00A91364">
        <w:rPr>
          <w:rFonts w:ascii="Times New Roman" w:hAnsi="Times New Roman"/>
          <w:lang w:val="bs-Latn-BA"/>
        </w:rPr>
        <w:t xml:space="preserve">, </w:t>
      </w:r>
      <w:r w:rsidRPr="00A91364">
        <w:rPr>
          <w:rFonts w:ascii="Times New Roman" w:eastAsia="Arial" w:hAnsi="Times New Roman"/>
          <w:lang w:val="bs-Latn-BA"/>
        </w:rPr>
        <w:t>str. 40.</w:t>
      </w:r>
    </w:p>
  </w:footnote>
  <w:footnote w:id="28">
    <w:p w14:paraId="7990FE1B" w14:textId="72B418E7" w:rsidR="0052746C" w:rsidRPr="00A91364" w:rsidRDefault="0052746C">
      <w:pPr>
        <w:pStyle w:val="FootnoteText"/>
        <w:rPr>
          <w:rFonts w:ascii="Times New Roman" w:hAnsi="Times New Roman"/>
          <w:lang w:val="bs-Latn-BA"/>
        </w:rPr>
      </w:pPr>
      <w:r w:rsidRPr="00A91364">
        <w:rPr>
          <w:rStyle w:val="FootnoteReference"/>
          <w:rFonts w:ascii="Times New Roman" w:hAnsi="Times New Roman"/>
        </w:rPr>
        <w:footnoteRef/>
      </w:r>
      <w:r w:rsidRPr="00A91364">
        <w:rPr>
          <w:rFonts w:ascii="Times New Roman" w:hAnsi="Times New Roman"/>
        </w:rPr>
        <w:t xml:space="preserve"> </w:t>
      </w:r>
      <w:r>
        <w:rPr>
          <w:rFonts w:ascii="Times New Roman" w:hAnsi="Times New Roman"/>
          <w:lang w:val="bs-Latn-BA"/>
        </w:rPr>
        <w:t>Komitet za CEDAW, 2019. godina</w:t>
      </w:r>
    </w:p>
  </w:footnote>
  <w:footnote w:id="29">
    <w:p w14:paraId="74CE7201" w14:textId="4CADEFB7" w:rsidR="0052746C" w:rsidRPr="00A91364" w:rsidRDefault="0052746C">
      <w:pPr>
        <w:pStyle w:val="FootnoteText"/>
        <w:rPr>
          <w:rFonts w:ascii="Times New Roman" w:hAnsi="Times New Roman"/>
          <w:lang w:val="bs-Latn-BA"/>
        </w:rPr>
      </w:pPr>
      <w:r w:rsidRPr="00A91364">
        <w:rPr>
          <w:rStyle w:val="FootnoteReference"/>
          <w:rFonts w:ascii="Times New Roman" w:hAnsi="Times New Roman"/>
        </w:rPr>
        <w:footnoteRef/>
      </w:r>
      <w:r w:rsidRPr="00A91364">
        <w:rPr>
          <w:rFonts w:ascii="Times New Roman" w:hAnsi="Times New Roman"/>
        </w:rPr>
        <w:t xml:space="preserve"> „</w:t>
      </w:r>
      <w:r w:rsidRPr="00A91364">
        <w:rPr>
          <w:rFonts w:ascii="Times New Roman" w:hAnsi="Times New Roman"/>
          <w:lang w:val="bs-Latn-BA"/>
        </w:rPr>
        <w:t>Izvještaj o stanju ženskih ljudskih prava u BiH”,</w:t>
      </w:r>
      <w:r>
        <w:rPr>
          <w:rFonts w:ascii="Times New Roman" w:hAnsi="Times New Roman"/>
          <w:lang w:val="bs-Latn-BA"/>
        </w:rPr>
        <w:t xml:space="preserve"> ARS Bi</w:t>
      </w:r>
      <w:r w:rsidRPr="00A91364">
        <w:rPr>
          <w:rFonts w:ascii="Times New Roman" w:hAnsi="Times New Roman"/>
          <w:lang w:val="bs-Latn-BA"/>
        </w:rPr>
        <w:t>H MLJPI, oktobar 2020., str. 8.</w:t>
      </w:r>
    </w:p>
  </w:footnote>
  <w:footnote w:id="30">
    <w:p w14:paraId="1316E331" w14:textId="09BCFE5A" w:rsidR="0052746C" w:rsidRPr="00A91364" w:rsidRDefault="0052746C" w:rsidP="5784D69C">
      <w:pPr>
        <w:pStyle w:val="FootnoteText"/>
        <w:rPr>
          <w:rFonts w:ascii="Times New Roman" w:hAnsi="Times New Roman"/>
          <w:lang w:val="bs-Latn-BA"/>
        </w:rPr>
      </w:pPr>
      <w:r w:rsidRPr="00A91364">
        <w:rPr>
          <w:rStyle w:val="FootnoteReference"/>
          <w:rFonts w:ascii="Times New Roman" w:hAnsi="Times New Roman"/>
        </w:rPr>
        <w:footnoteRef/>
      </w:r>
      <w:r w:rsidRPr="00A91364">
        <w:rPr>
          <w:rFonts w:ascii="Times New Roman" w:hAnsi="Times New Roman"/>
          <w:lang w:val="bs-Latn-BA"/>
        </w:rPr>
        <w:t xml:space="preserve"> „Seksualno uznemiravanje žena u Bosni i Hercegovini: Analiza na osnovu podataka iz OSCE-ovog istraživanja o nasilju nad ženama”, OSCE Misija u BiH, maj 2022.</w:t>
      </w:r>
      <w:r>
        <w:rPr>
          <w:rFonts w:ascii="Times New Roman" w:hAnsi="Times New Roman"/>
          <w:lang w:val="bs-Latn-BA"/>
        </w:rPr>
        <w:t xml:space="preserve"> godine</w:t>
      </w:r>
      <w:r w:rsidRPr="00A91364">
        <w:rPr>
          <w:rFonts w:ascii="Times New Roman" w:hAnsi="Times New Roman"/>
          <w:lang w:val="bs-Latn-BA"/>
        </w:rPr>
        <w:t>, str. 19.</w:t>
      </w:r>
    </w:p>
  </w:footnote>
  <w:footnote w:id="31">
    <w:p w14:paraId="51B3A80C" w14:textId="00020915" w:rsidR="0052746C" w:rsidRPr="00594067" w:rsidRDefault="0052746C" w:rsidP="5784D69C">
      <w:pPr>
        <w:pStyle w:val="yiv6410522023msolistparagraph"/>
        <w:shd w:val="clear" w:color="auto" w:fill="FFFFFF" w:themeFill="background1"/>
        <w:spacing w:before="0" w:beforeAutospacing="0" w:after="0" w:afterAutospacing="0"/>
        <w:rPr>
          <w:color w:val="1D2228"/>
          <w:sz w:val="20"/>
          <w:szCs w:val="20"/>
        </w:rPr>
      </w:pPr>
      <w:r w:rsidRPr="00594067">
        <w:rPr>
          <w:rStyle w:val="FootnoteReference"/>
          <w:sz w:val="20"/>
          <w:szCs w:val="20"/>
        </w:rPr>
        <w:footnoteRef/>
      </w:r>
      <w:r w:rsidRPr="00594067">
        <w:rPr>
          <w:sz w:val="20"/>
          <w:szCs w:val="20"/>
        </w:rPr>
        <w:t xml:space="preserve"> „Rodno zasnovana diskriminacija u oblasti rada u Bosni i Hercegovini”, Helsinški parlament građana Banja Luka (HPG BL), Svjetlana Ramić Marković, 2022. </w:t>
      </w:r>
      <w:r>
        <w:rPr>
          <w:sz w:val="20"/>
          <w:szCs w:val="20"/>
        </w:rPr>
        <w:t>godina</w:t>
      </w:r>
    </w:p>
    <w:p w14:paraId="5D1C5CA3" w14:textId="7442C2E0" w:rsidR="0052746C" w:rsidRPr="00594067" w:rsidRDefault="0052746C">
      <w:pPr>
        <w:pStyle w:val="FootnoteText"/>
        <w:rPr>
          <w:rFonts w:ascii="Times New Roman" w:hAnsi="Times New Roman"/>
          <w:lang w:val="bs-Latn-BA"/>
        </w:rPr>
      </w:pPr>
    </w:p>
  </w:footnote>
  <w:footnote w:id="32">
    <w:p w14:paraId="42325F3F" w14:textId="77777777" w:rsidR="0052746C" w:rsidRPr="00FB5783" w:rsidRDefault="0052746C" w:rsidP="0076579A">
      <w:pPr>
        <w:pStyle w:val="FootnoteText"/>
        <w:rPr>
          <w:lang w:val="sr-Latn-BA"/>
        </w:rPr>
      </w:pPr>
      <w:r w:rsidRPr="00594067">
        <w:rPr>
          <w:rStyle w:val="FootnoteReference"/>
          <w:rFonts w:ascii="Times New Roman" w:hAnsi="Times New Roman"/>
        </w:rPr>
        <w:footnoteRef/>
      </w:r>
      <w:r w:rsidRPr="00594067">
        <w:rPr>
          <w:rFonts w:ascii="Times New Roman" w:hAnsi="Times New Roman"/>
        </w:rPr>
        <w:t xml:space="preserve"> </w:t>
      </w:r>
      <w:r w:rsidRPr="00594067">
        <w:rPr>
          <w:rFonts w:ascii="Times New Roman" w:hAnsi="Times New Roman"/>
          <w:lang w:val="sr-Latn-BA"/>
        </w:rPr>
        <w:t>„Službeni glasnik Republike Srpske“, br. 90/21.</w:t>
      </w:r>
    </w:p>
  </w:footnote>
  <w:footnote w:id="33">
    <w:p w14:paraId="6CB640FD" w14:textId="78A0C8D2" w:rsidR="0052746C" w:rsidRPr="006610F3" w:rsidRDefault="0052746C">
      <w:pPr>
        <w:pStyle w:val="FootnoteText"/>
        <w:rPr>
          <w:rFonts w:ascii="Times New Roman" w:hAnsi="Times New Roman"/>
          <w:lang w:val="bs-Latn-BA"/>
        </w:rPr>
      </w:pPr>
      <w:r w:rsidRPr="006610F3">
        <w:rPr>
          <w:rStyle w:val="FootnoteReference"/>
          <w:rFonts w:ascii="Times New Roman" w:hAnsi="Times New Roman"/>
        </w:rPr>
        <w:footnoteRef/>
      </w:r>
      <w:r w:rsidRPr="006610F3">
        <w:rPr>
          <w:rFonts w:ascii="Times New Roman" w:hAnsi="Times New Roman"/>
        </w:rPr>
        <w:t xml:space="preserve"> „Žene i muškarci u Bosni i Hercegovini“, </w:t>
      </w:r>
      <w:r w:rsidRPr="006610F3">
        <w:rPr>
          <w:rFonts w:ascii="Times New Roman" w:hAnsi="Times New Roman"/>
          <w:lang w:val="bs-Latn-BA"/>
        </w:rPr>
        <w:t xml:space="preserve">BHAS, </w:t>
      </w:r>
      <w:r w:rsidRPr="006610F3">
        <w:rPr>
          <w:rFonts w:ascii="Times New Roman" w:hAnsi="Times New Roman"/>
        </w:rPr>
        <w:t xml:space="preserve">TB 03 Tematski bilten, Sarajevo, 2022., </w:t>
      </w:r>
      <w:r w:rsidRPr="006610F3">
        <w:rPr>
          <w:rFonts w:ascii="Times New Roman" w:hAnsi="Times New Roman"/>
          <w:lang w:val="bs-Latn-BA"/>
        </w:rPr>
        <w:t>str. 20.</w:t>
      </w:r>
    </w:p>
  </w:footnote>
  <w:footnote w:id="34">
    <w:p w14:paraId="040EC3A1" w14:textId="002D4B58" w:rsidR="0052746C" w:rsidRPr="006610F3" w:rsidRDefault="0052746C">
      <w:pPr>
        <w:pStyle w:val="FootnoteText"/>
        <w:rPr>
          <w:rFonts w:ascii="Times New Roman" w:hAnsi="Times New Roman"/>
        </w:rPr>
      </w:pPr>
      <w:r w:rsidRPr="006610F3">
        <w:rPr>
          <w:rStyle w:val="FootnoteReference"/>
          <w:rFonts w:ascii="Times New Roman" w:hAnsi="Times New Roman"/>
        </w:rPr>
        <w:footnoteRef/>
      </w:r>
      <w:r w:rsidRPr="006610F3">
        <w:rPr>
          <w:rFonts w:ascii="Times New Roman" w:hAnsi="Times New Roman"/>
        </w:rPr>
        <w:t xml:space="preserve"> </w:t>
      </w:r>
      <w:r w:rsidRPr="006610F3">
        <w:rPr>
          <w:rFonts w:ascii="Times New Roman" w:hAnsi="Times New Roman"/>
          <w:i/>
          <w:iCs/>
        </w:rPr>
        <w:t>Ibid</w:t>
      </w:r>
      <w:r w:rsidRPr="006610F3">
        <w:rPr>
          <w:rFonts w:ascii="Times New Roman" w:hAnsi="Times New Roman"/>
          <w:lang w:val="bs-Latn-BA"/>
        </w:rPr>
        <w:t>, str. 39. -  48.</w:t>
      </w:r>
    </w:p>
  </w:footnote>
  <w:footnote w:id="35">
    <w:p w14:paraId="7536D17C" w14:textId="77777777" w:rsidR="0052746C" w:rsidRPr="006610F3" w:rsidRDefault="0052746C" w:rsidP="00895519">
      <w:pPr>
        <w:pStyle w:val="FootnoteText"/>
        <w:rPr>
          <w:rFonts w:ascii="Times New Roman" w:hAnsi="Times New Roman"/>
          <w:lang w:val="sr-Latn-BA"/>
        </w:rPr>
      </w:pPr>
      <w:r w:rsidRPr="006610F3">
        <w:rPr>
          <w:rStyle w:val="FootnoteReference"/>
          <w:rFonts w:ascii="Times New Roman" w:hAnsi="Times New Roman"/>
        </w:rPr>
        <w:footnoteRef/>
      </w:r>
      <w:r w:rsidRPr="006610F3">
        <w:rPr>
          <w:rFonts w:ascii="Times New Roman" w:hAnsi="Times New Roman"/>
          <w:lang w:val="sr-Latn-BA"/>
        </w:rPr>
        <w:t xml:space="preserve"> „Službeni glasnik Republike Srpske“, br. 79/15, 63/20 i 64/22.</w:t>
      </w:r>
    </w:p>
  </w:footnote>
  <w:footnote w:id="36">
    <w:p w14:paraId="530F6D6B" w14:textId="77777777" w:rsidR="0052746C" w:rsidRPr="006610F3" w:rsidRDefault="0052746C" w:rsidP="00895519">
      <w:pPr>
        <w:pStyle w:val="FootnoteText"/>
        <w:rPr>
          <w:rFonts w:ascii="Times New Roman" w:hAnsi="Times New Roman"/>
          <w:lang w:val="sr-Latn-BA"/>
        </w:rPr>
      </w:pPr>
      <w:r w:rsidRPr="006610F3">
        <w:rPr>
          <w:rStyle w:val="FootnoteReference"/>
          <w:rFonts w:ascii="Times New Roman" w:hAnsi="Times New Roman"/>
        </w:rPr>
        <w:footnoteRef/>
      </w:r>
      <w:r w:rsidRPr="006610F3">
        <w:rPr>
          <w:rFonts w:ascii="Times New Roman" w:hAnsi="Times New Roman"/>
        </w:rPr>
        <w:t xml:space="preserve"> </w:t>
      </w:r>
      <w:r w:rsidRPr="006610F3">
        <w:rPr>
          <w:rFonts w:ascii="Times New Roman" w:hAnsi="Times New Roman"/>
          <w:lang w:val="sr-Latn-BA"/>
        </w:rPr>
        <w:t>„Službeni glasnik Republike Srpske“, br. 81/22.</w:t>
      </w:r>
    </w:p>
  </w:footnote>
  <w:footnote w:id="37">
    <w:p w14:paraId="11E586F4" w14:textId="77777777" w:rsidR="0052746C" w:rsidRPr="006610F3" w:rsidRDefault="0052746C" w:rsidP="00895519">
      <w:pPr>
        <w:pStyle w:val="FootnoteText"/>
        <w:rPr>
          <w:rFonts w:ascii="Times New Roman" w:hAnsi="Times New Roman"/>
          <w:lang w:val="sr-Latn-BA"/>
        </w:rPr>
      </w:pPr>
      <w:r w:rsidRPr="006610F3">
        <w:rPr>
          <w:rStyle w:val="FootnoteReference"/>
          <w:rFonts w:ascii="Times New Roman" w:hAnsi="Times New Roman"/>
        </w:rPr>
        <w:footnoteRef/>
      </w:r>
      <w:r w:rsidRPr="006610F3">
        <w:rPr>
          <w:rFonts w:ascii="Times New Roman" w:hAnsi="Times New Roman"/>
        </w:rPr>
        <w:t xml:space="preserve"> </w:t>
      </w:r>
      <w:r w:rsidRPr="006610F3">
        <w:rPr>
          <w:rFonts w:ascii="Times New Roman" w:hAnsi="Times New Roman"/>
          <w:lang w:val="sr-Latn-BA"/>
        </w:rPr>
        <w:t>„Službeni glasnik Republike Srpske“, br. 41/18 i 92/20.</w:t>
      </w:r>
    </w:p>
  </w:footnote>
  <w:footnote w:id="38">
    <w:p w14:paraId="2D76F364" w14:textId="77777777" w:rsidR="0052746C" w:rsidRPr="006610F3" w:rsidRDefault="0052746C" w:rsidP="00895519">
      <w:pPr>
        <w:pStyle w:val="FootnoteText"/>
        <w:rPr>
          <w:rFonts w:ascii="Times New Roman" w:hAnsi="Times New Roman"/>
          <w:lang w:val="sr-Latn-BA"/>
        </w:rPr>
      </w:pPr>
      <w:r w:rsidRPr="006610F3">
        <w:rPr>
          <w:rStyle w:val="FootnoteReference"/>
          <w:rFonts w:ascii="Times New Roman" w:hAnsi="Times New Roman"/>
        </w:rPr>
        <w:footnoteRef/>
      </w:r>
      <w:r w:rsidRPr="006610F3">
        <w:rPr>
          <w:rFonts w:ascii="Times New Roman" w:hAnsi="Times New Roman"/>
        </w:rPr>
        <w:t xml:space="preserve"> </w:t>
      </w:r>
      <w:r w:rsidRPr="006610F3">
        <w:rPr>
          <w:rFonts w:ascii="Times New Roman" w:hAnsi="Times New Roman"/>
          <w:lang w:val="sr-Latn-BA"/>
        </w:rPr>
        <w:t>„Službeni glasnik Republike Srpske“, br. 67/20.</w:t>
      </w:r>
    </w:p>
  </w:footnote>
  <w:footnote w:id="39">
    <w:p w14:paraId="47AEAA00" w14:textId="05FF39CB" w:rsidR="0052746C" w:rsidRPr="006562C2" w:rsidRDefault="0052746C" w:rsidP="0041114E">
      <w:pPr>
        <w:pStyle w:val="FootnoteText"/>
        <w:rPr>
          <w:sz w:val="18"/>
          <w:szCs w:val="18"/>
          <w:lang w:val="bs-Latn-BA"/>
        </w:rPr>
      </w:pPr>
      <w:r w:rsidRPr="006610F3">
        <w:rPr>
          <w:rStyle w:val="FootnoteReference"/>
          <w:rFonts w:ascii="Times New Roman" w:hAnsi="Times New Roman"/>
        </w:rPr>
        <w:footnoteRef/>
      </w:r>
      <w:r w:rsidRPr="006610F3">
        <w:rPr>
          <w:rFonts w:ascii="Times New Roman" w:hAnsi="Times New Roman"/>
        </w:rPr>
        <w:t xml:space="preserve"> Službene novine Kantona Sarajevo”, broj 36/22</w:t>
      </w:r>
      <w:r>
        <w:rPr>
          <w:rFonts w:ascii="Times New Roman" w:hAnsi="Times New Roman"/>
        </w:rPr>
        <w:t>.</w:t>
      </w:r>
    </w:p>
  </w:footnote>
  <w:footnote w:id="40">
    <w:p w14:paraId="715CCED4" w14:textId="56594EAA" w:rsidR="0052746C" w:rsidRPr="00D40964" w:rsidRDefault="0052746C" w:rsidP="00B732C1">
      <w:pPr>
        <w:pStyle w:val="FootnoteText"/>
        <w:rPr>
          <w:rFonts w:ascii="Times New Roman" w:hAnsi="Times New Roman"/>
          <w:lang w:val="bs-Latn-BA"/>
        </w:rPr>
      </w:pPr>
      <w:r w:rsidRPr="00D40964">
        <w:rPr>
          <w:rStyle w:val="FootnoteReference"/>
          <w:rFonts w:ascii="Times New Roman" w:hAnsi="Times New Roman"/>
        </w:rPr>
        <w:footnoteRef/>
      </w:r>
      <w:r w:rsidRPr="00D40964">
        <w:rPr>
          <w:rFonts w:ascii="Times New Roman" w:hAnsi="Times New Roman"/>
        </w:rPr>
        <w:t xml:space="preserve"> „</w:t>
      </w:r>
      <w:r w:rsidRPr="00D40964">
        <w:rPr>
          <w:rFonts w:ascii="Times New Roman" w:hAnsi="Times New Roman"/>
          <w:lang w:val="bs-Latn-BA"/>
        </w:rPr>
        <w:t>Izvještaj o stanju ženskih ljudskih prava”, ARS MLJPI BiH, oktobar 2020.</w:t>
      </w:r>
      <w:r>
        <w:rPr>
          <w:rFonts w:ascii="Times New Roman" w:hAnsi="Times New Roman"/>
          <w:lang w:val="bs-Latn-BA"/>
        </w:rPr>
        <w:t xml:space="preserve"> godine</w:t>
      </w:r>
    </w:p>
  </w:footnote>
  <w:footnote w:id="41">
    <w:p w14:paraId="2F5F7475" w14:textId="25E6506A" w:rsidR="0052746C" w:rsidRPr="00D40964" w:rsidRDefault="0052746C">
      <w:pPr>
        <w:pStyle w:val="FootnoteText"/>
        <w:rPr>
          <w:rFonts w:ascii="Times New Roman" w:hAnsi="Times New Roman"/>
          <w:lang w:val="bs-Latn-BA"/>
        </w:rPr>
      </w:pPr>
      <w:r w:rsidRPr="00D40964">
        <w:rPr>
          <w:rStyle w:val="FootnoteReference"/>
          <w:rFonts w:ascii="Times New Roman" w:hAnsi="Times New Roman"/>
        </w:rPr>
        <w:footnoteRef/>
      </w:r>
      <w:r w:rsidRPr="00D40964">
        <w:rPr>
          <w:rFonts w:ascii="Times New Roman" w:hAnsi="Times New Roman"/>
        </w:rPr>
        <w:t xml:space="preserve"> </w:t>
      </w:r>
      <w:r w:rsidRPr="00D40964">
        <w:rPr>
          <w:rFonts w:ascii="Times New Roman" w:hAnsi="Times New Roman"/>
          <w:lang w:val="bs-Latn-BA"/>
        </w:rPr>
        <w:t xml:space="preserve"> „Rodni profil zemlje za Bosnu i Hercegovinu”, UN WOMEN, Sarajevo, juli 2021., str. 37.</w:t>
      </w:r>
    </w:p>
  </w:footnote>
  <w:footnote w:id="42">
    <w:p w14:paraId="7C388A35" w14:textId="0FA7AE27" w:rsidR="0052746C" w:rsidRPr="00931B4F" w:rsidRDefault="0052746C">
      <w:pPr>
        <w:pStyle w:val="FootnoteText"/>
        <w:rPr>
          <w:rFonts w:ascii="Arial" w:hAnsi="Arial" w:cs="Arial"/>
          <w:sz w:val="18"/>
          <w:szCs w:val="18"/>
          <w:lang w:val="bs-Latn-BA"/>
        </w:rPr>
      </w:pPr>
      <w:r w:rsidRPr="00D40964">
        <w:rPr>
          <w:rStyle w:val="FootnoteReference"/>
          <w:rFonts w:ascii="Times New Roman" w:hAnsi="Times New Roman"/>
        </w:rPr>
        <w:footnoteRef/>
      </w:r>
      <w:r w:rsidRPr="00D40964">
        <w:rPr>
          <w:rFonts w:ascii="Times New Roman" w:hAnsi="Times New Roman"/>
        </w:rPr>
        <w:t xml:space="preserve"> </w:t>
      </w:r>
      <w:r w:rsidRPr="00D40964">
        <w:rPr>
          <w:rFonts w:ascii="Times New Roman" w:hAnsi="Times New Roman"/>
          <w:lang w:val="bs-Latn-BA"/>
        </w:rPr>
        <w:t>„Žene i muškarci u BiH”, BHAS, Sarajevo, 2022., str. 35.</w:t>
      </w:r>
    </w:p>
  </w:footnote>
  <w:footnote w:id="43">
    <w:p w14:paraId="6059C505" w14:textId="115E235C" w:rsidR="0052746C" w:rsidRPr="00D40964" w:rsidRDefault="0052746C">
      <w:pPr>
        <w:pStyle w:val="FootnoteText"/>
        <w:rPr>
          <w:rFonts w:ascii="Times New Roman" w:hAnsi="Times New Roman"/>
          <w:lang w:val="bs-Latn-BA"/>
        </w:rPr>
      </w:pPr>
      <w:r w:rsidRPr="00D40964">
        <w:rPr>
          <w:rStyle w:val="FootnoteReference"/>
          <w:rFonts w:ascii="Times New Roman" w:hAnsi="Times New Roman"/>
        </w:rPr>
        <w:footnoteRef/>
      </w:r>
      <w:r w:rsidRPr="00D40964">
        <w:rPr>
          <w:rStyle w:val="cf01"/>
          <w:rFonts w:ascii="Times New Roman" w:hAnsi="Times New Roman" w:cs="Times New Roman"/>
          <w:sz w:val="20"/>
          <w:szCs w:val="20"/>
        </w:rPr>
        <w:t>"Službene novine Federacije BiH", broj 46/10 i 75/13</w:t>
      </w:r>
    </w:p>
  </w:footnote>
  <w:footnote w:id="44">
    <w:p w14:paraId="4587D9F0" w14:textId="77777777" w:rsidR="0052746C" w:rsidRPr="00BB2C85" w:rsidRDefault="0052746C" w:rsidP="00446C34">
      <w:pPr>
        <w:pStyle w:val="FootnoteText"/>
        <w:rPr>
          <w:rFonts w:ascii="Times New Roman" w:hAnsi="Times New Roman"/>
          <w:lang w:val="sr-Latn-BA"/>
        </w:rPr>
      </w:pPr>
      <w:r w:rsidRPr="00BB2C85">
        <w:rPr>
          <w:rStyle w:val="FootnoteReference"/>
          <w:rFonts w:ascii="Times New Roman" w:hAnsi="Times New Roman"/>
        </w:rPr>
        <w:footnoteRef/>
      </w:r>
      <w:r w:rsidRPr="00BB2C85">
        <w:rPr>
          <w:rFonts w:ascii="Times New Roman" w:hAnsi="Times New Roman"/>
        </w:rPr>
        <w:t xml:space="preserve"> </w:t>
      </w:r>
      <w:r w:rsidRPr="00BB2C85">
        <w:rPr>
          <w:rFonts w:ascii="Times New Roman" w:hAnsi="Times New Roman"/>
          <w:lang w:val="sr-Latn-BA"/>
        </w:rPr>
        <w:t>„Službeni glasnik Republike Srpske“, br. 67/20.</w:t>
      </w:r>
    </w:p>
  </w:footnote>
  <w:footnote w:id="45">
    <w:p w14:paraId="0E838274" w14:textId="775E318C" w:rsidR="0052746C" w:rsidRPr="00ED7F85" w:rsidRDefault="0052746C" w:rsidP="006D4DD1">
      <w:pPr>
        <w:rPr>
          <w:rFonts w:ascii="Times New Roman" w:hAnsi="Times New Roman"/>
          <w:sz w:val="20"/>
          <w:lang w:val="bs-Latn-BA"/>
        </w:rPr>
      </w:pPr>
      <w:r w:rsidRPr="00ED7F85">
        <w:rPr>
          <w:rStyle w:val="FootnoteReference"/>
          <w:rFonts w:ascii="Times New Roman" w:hAnsi="Times New Roman"/>
          <w:sz w:val="20"/>
        </w:rPr>
        <w:footnoteRef/>
      </w:r>
      <w:r w:rsidRPr="00ED7F85">
        <w:rPr>
          <w:rFonts w:ascii="Times New Roman" w:hAnsi="Times New Roman"/>
          <w:sz w:val="20"/>
        </w:rPr>
        <w:t xml:space="preserve"> „Specijalni izvještaj o govoru mržnje u Bos</w:t>
      </w:r>
      <w:r>
        <w:rPr>
          <w:rFonts w:ascii="Times New Roman" w:hAnsi="Times New Roman"/>
          <w:sz w:val="20"/>
        </w:rPr>
        <w:t>ni i Hercegovini“, Institucija O</w:t>
      </w:r>
      <w:r w:rsidRPr="00ED7F85">
        <w:rPr>
          <w:rFonts w:ascii="Times New Roman" w:hAnsi="Times New Roman"/>
          <w:sz w:val="20"/>
        </w:rPr>
        <w:t>mbudsmena za ljudska prava Bosne i Hercegovine Banja Luka, juli 2021. godine.</w:t>
      </w:r>
    </w:p>
  </w:footnote>
  <w:footnote w:id="46">
    <w:p w14:paraId="4C74427E" w14:textId="3360A8B0" w:rsidR="0052746C" w:rsidRPr="00E90842" w:rsidRDefault="0052746C">
      <w:pPr>
        <w:pStyle w:val="FootnoteText"/>
        <w:rPr>
          <w:rFonts w:ascii="Times New Roman" w:hAnsi="Times New Roman"/>
          <w:lang w:val="bs-Latn-BA"/>
        </w:rPr>
      </w:pPr>
      <w:r w:rsidRPr="00E90842">
        <w:rPr>
          <w:rStyle w:val="FootnoteReference"/>
          <w:rFonts w:ascii="Times New Roman" w:hAnsi="Times New Roman"/>
        </w:rPr>
        <w:footnoteRef/>
      </w:r>
      <w:r w:rsidRPr="00E90842">
        <w:rPr>
          <w:rFonts w:ascii="Times New Roman" w:hAnsi="Times New Roman"/>
        </w:rPr>
        <w:t xml:space="preserve"> „</w:t>
      </w:r>
      <w:r w:rsidRPr="00E90842">
        <w:rPr>
          <w:rFonts w:ascii="Times New Roman" w:hAnsi="Times New Roman"/>
          <w:lang w:val="bs-Latn-BA"/>
        </w:rPr>
        <w:t>Izvještaj o stanju</w:t>
      </w:r>
      <w:r>
        <w:rPr>
          <w:rFonts w:ascii="Times New Roman" w:hAnsi="Times New Roman"/>
          <w:lang w:val="bs-Latn-BA"/>
        </w:rPr>
        <w:t xml:space="preserve"> </w:t>
      </w:r>
      <w:r w:rsidRPr="00E90842">
        <w:rPr>
          <w:rFonts w:ascii="Times New Roman" w:hAnsi="Times New Roman"/>
          <w:lang w:val="bs-Latn-BA"/>
        </w:rPr>
        <w:t>ženskih ljudskih prava“ ARS BiH</w:t>
      </w:r>
      <w:r>
        <w:rPr>
          <w:rFonts w:ascii="Times New Roman" w:hAnsi="Times New Roman"/>
          <w:lang w:val="bs-Latn-BA"/>
        </w:rPr>
        <w:t xml:space="preserve"> MLJPI, oktobar 2020., str. 10.</w:t>
      </w:r>
    </w:p>
  </w:footnote>
  <w:footnote w:id="47">
    <w:p w14:paraId="1584FB29" w14:textId="3F5012C6" w:rsidR="0052746C" w:rsidRPr="00E90842" w:rsidRDefault="0052746C">
      <w:pPr>
        <w:pStyle w:val="FootnoteText"/>
        <w:rPr>
          <w:rFonts w:ascii="Times New Roman" w:hAnsi="Times New Roman"/>
          <w:lang w:val="bs-Latn-BA"/>
        </w:rPr>
      </w:pPr>
      <w:r w:rsidRPr="00E90842">
        <w:rPr>
          <w:rStyle w:val="FootnoteReference"/>
          <w:rFonts w:ascii="Times New Roman" w:hAnsi="Times New Roman"/>
        </w:rPr>
        <w:footnoteRef/>
      </w:r>
      <w:r w:rsidRPr="00E90842">
        <w:rPr>
          <w:rFonts w:ascii="Times New Roman" w:hAnsi="Times New Roman"/>
        </w:rPr>
        <w:t xml:space="preserve"> </w:t>
      </w:r>
      <w:r w:rsidRPr="00E90842">
        <w:rPr>
          <w:rFonts w:ascii="Times New Roman" w:hAnsi="Times New Roman"/>
          <w:lang w:val="bs-Latn-BA"/>
        </w:rPr>
        <w:t>„Žene i muškarci u Bosni i Hercegovini“ BHAS, Sarajevo, 2022.</w:t>
      </w:r>
      <w:r>
        <w:rPr>
          <w:rFonts w:ascii="Times New Roman" w:hAnsi="Times New Roman"/>
          <w:lang w:val="bs-Latn-BA"/>
        </w:rPr>
        <w:t xml:space="preserve"> godine</w:t>
      </w:r>
      <w:r w:rsidRPr="00E90842">
        <w:rPr>
          <w:rFonts w:ascii="Times New Roman" w:hAnsi="Times New Roman"/>
          <w:lang w:val="bs-Latn-BA"/>
        </w:rPr>
        <w:t>, str. 86</w:t>
      </w:r>
      <w:r>
        <w:rPr>
          <w:rFonts w:ascii="Times New Roman" w:hAnsi="Times New Roman"/>
          <w:lang w:val="bs-Latn-BA"/>
        </w:rPr>
        <w:t>.</w:t>
      </w:r>
      <w:r w:rsidRPr="00E90842">
        <w:rPr>
          <w:rFonts w:ascii="Times New Roman" w:hAnsi="Times New Roman"/>
          <w:lang w:val="bs-Latn-BA"/>
        </w:rPr>
        <w:t xml:space="preserve"> i 87.</w:t>
      </w:r>
    </w:p>
  </w:footnote>
  <w:footnote w:id="48">
    <w:p w14:paraId="0B384DB5" w14:textId="77777777" w:rsidR="0052746C" w:rsidRPr="003F1432" w:rsidRDefault="0052746C" w:rsidP="00694A66">
      <w:pPr>
        <w:pStyle w:val="FootnoteText"/>
        <w:rPr>
          <w:lang w:val="sr-Latn-BA"/>
        </w:rPr>
      </w:pPr>
      <w:r w:rsidRPr="00E90842">
        <w:rPr>
          <w:rStyle w:val="FootnoteReference"/>
          <w:rFonts w:ascii="Times New Roman" w:hAnsi="Times New Roman"/>
        </w:rPr>
        <w:footnoteRef/>
      </w:r>
      <w:r w:rsidRPr="00E90842">
        <w:rPr>
          <w:rFonts w:ascii="Times New Roman" w:hAnsi="Times New Roman"/>
        </w:rPr>
        <w:t xml:space="preserve"> </w:t>
      </w:r>
      <w:r w:rsidRPr="00E90842">
        <w:rPr>
          <w:rFonts w:ascii="Times New Roman" w:hAnsi="Times New Roman"/>
          <w:lang w:val="sr-Latn-BA"/>
        </w:rPr>
        <w:t>„Službeni glasnik Republike Srpske“, br. 132/22.</w:t>
      </w:r>
    </w:p>
  </w:footnote>
  <w:footnote w:id="49">
    <w:p w14:paraId="19AA3FD2" w14:textId="77777777" w:rsidR="0052746C" w:rsidRPr="001F17A8" w:rsidRDefault="0052746C">
      <w:pPr>
        <w:pStyle w:val="FootnoteText"/>
        <w:rPr>
          <w:rFonts w:ascii="Times New Roman" w:hAnsi="Times New Roman"/>
          <w:lang w:val="bs-Latn-BA"/>
        </w:rPr>
      </w:pPr>
      <w:r w:rsidRPr="001F17A8">
        <w:rPr>
          <w:rStyle w:val="FootnoteReference"/>
          <w:rFonts w:ascii="Times New Roman" w:hAnsi="Times New Roman"/>
        </w:rPr>
        <w:footnoteRef/>
      </w:r>
      <w:r w:rsidRPr="001F17A8">
        <w:rPr>
          <w:rFonts w:ascii="Times New Roman" w:hAnsi="Times New Roman"/>
        </w:rPr>
        <w:t xml:space="preserve"> </w:t>
      </w:r>
      <w:r w:rsidRPr="001F17A8">
        <w:rPr>
          <w:rFonts w:ascii="Times New Roman" w:hAnsi="Times New Roman"/>
          <w:lang w:val="bs-Latn-BA"/>
        </w:rPr>
        <w:t>„Službene novine Federacije BiH“, broj 52/22</w:t>
      </w:r>
    </w:p>
  </w:footnote>
  <w:footnote w:id="50">
    <w:p w14:paraId="51ECD317" w14:textId="77777777" w:rsidR="0052746C" w:rsidRPr="002D3729" w:rsidRDefault="0052746C">
      <w:pPr>
        <w:pStyle w:val="FootnoteText"/>
        <w:rPr>
          <w:rFonts w:ascii="Times New Roman" w:hAnsi="Times New Roman"/>
          <w:lang w:val="hr-BA"/>
        </w:rPr>
      </w:pPr>
      <w:r w:rsidRPr="002D3729">
        <w:rPr>
          <w:rStyle w:val="FootnoteReference"/>
          <w:rFonts w:ascii="Times New Roman" w:hAnsi="Times New Roman"/>
        </w:rPr>
        <w:footnoteRef/>
      </w:r>
      <w:r w:rsidRPr="002D3729">
        <w:rPr>
          <w:rFonts w:ascii="Times New Roman" w:hAnsi="Times New Roman"/>
        </w:rPr>
        <w:t xml:space="preserve"> </w:t>
      </w:r>
      <w:r w:rsidRPr="002D3729">
        <w:rPr>
          <w:rFonts w:ascii="Times New Roman" w:hAnsi="Times New Roman"/>
          <w:lang w:val="sr-Latn-BA"/>
        </w:rPr>
        <w:t>Zaključak Vlade Republike Srpske br. 04/1-012-2-903/19, od 28.03.2019. godine.</w:t>
      </w:r>
    </w:p>
  </w:footnote>
  <w:footnote w:id="51">
    <w:p w14:paraId="103C7ECE" w14:textId="5347E8EC" w:rsidR="0052746C" w:rsidRPr="007C51DB" w:rsidRDefault="0052746C">
      <w:pPr>
        <w:pStyle w:val="FootnoteText"/>
        <w:rPr>
          <w:rFonts w:ascii="Times New Roman" w:hAnsi="Times New Roman"/>
          <w:lang w:val="bs-Latn-BA"/>
        </w:rPr>
      </w:pPr>
      <w:r w:rsidRPr="007C51DB">
        <w:rPr>
          <w:rStyle w:val="FootnoteReference"/>
          <w:rFonts w:ascii="Times New Roman" w:hAnsi="Times New Roman"/>
        </w:rPr>
        <w:footnoteRef/>
      </w:r>
      <w:r w:rsidRPr="007C51DB">
        <w:rPr>
          <w:rFonts w:ascii="Times New Roman" w:hAnsi="Times New Roman"/>
        </w:rPr>
        <w:t xml:space="preserve">  </w:t>
      </w:r>
      <w:r w:rsidRPr="007C51DB">
        <w:rPr>
          <w:rFonts w:ascii="Times New Roman" w:eastAsia="Arial" w:hAnsi="Times New Roman"/>
          <w:color w:val="202124"/>
        </w:rPr>
        <w:t>„</w:t>
      </w:r>
      <w:r w:rsidRPr="007C51DB">
        <w:rPr>
          <w:rFonts w:ascii="Times New Roman" w:hAnsi="Times New Roman"/>
        </w:rPr>
        <w:t>Šta su klimatske promjene”, Europe Climate Pact, dostupno na https://climate-pact.europa.eu/about/climate-change_hr</w:t>
      </w:r>
    </w:p>
  </w:footnote>
  <w:footnote w:id="52">
    <w:p w14:paraId="60B9281F" w14:textId="4129FD09" w:rsidR="0052746C" w:rsidRPr="00A07602" w:rsidRDefault="0052746C">
      <w:pPr>
        <w:pStyle w:val="FootnoteText"/>
        <w:rPr>
          <w:rFonts w:ascii="Times New Roman" w:hAnsi="Times New Roman"/>
          <w:i/>
          <w:lang w:val="bs-Latn-BA"/>
        </w:rPr>
      </w:pPr>
      <w:r w:rsidRPr="00A07602">
        <w:rPr>
          <w:rStyle w:val="FootnoteReference"/>
          <w:rFonts w:ascii="Times New Roman" w:hAnsi="Times New Roman"/>
        </w:rPr>
        <w:footnoteRef/>
      </w:r>
      <w:r w:rsidRPr="00A07602">
        <w:rPr>
          <w:rFonts w:ascii="Times New Roman" w:hAnsi="Times New Roman"/>
        </w:rPr>
        <w:t xml:space="preserve"> „</w:t>
      </w:r>
      <w:r>
        <w:rPr>
          <w:rFonts w:ascii="Times New Roman" w:hAnsi="Times New Roman"/>
        </w:rPr>
        <w:t>R</w:t>
      </w:r>
      <w:r w:rsidRPr="00A07602">
        <w:rPr>
          <w:rFonts w:ascii="Times New Roman" w:hAnsi="Times New Roman"/>
        </w:rPr>
        <w:t>avnopravnost</w:t>
      </w:r>
      <w:r>
        <w:rPr>
          <w:rFonts w:ascii="Times New Roman" w:hAnsi="Times New Roman"/>
        </w:rPr>
        <w:t xml:space="preserve"> spolova</w:t>
      </w:r>
      <w:r w:rsidRPr="00A07602">
        <w:rPr>
          <w:rFonts w:ascii="Times New Roman" w:hAnsi="Times New Roman"/>
        </w:rPr>
        <w:t xml:space="preserve">, društvena jednakost, siromaštvo i svijest o okolišu i učešće u Bosni i Hercegovini”, </w:t>
      </w:r>
      <w:r w:rsidRPr="00A07602">
        <w:rPr>
          <w:rFonts w:ascii="Times New Roman" w:hAnsi="Times New Roman"/>
          <w:i/>
        </w:rPr>
        <w:t xml:space="preserve">Bosnia and Hercegovina Environmental Strategy and Action Plan 2030+ </w:t>
      </w:r>
    </w:p>
  </w:footnote>
  <w:footnote w:id="53">
    <w:p w14:paraId="717066D8" w14:textId="046C233B" w:rsidR="0052746C" w:rsidRPr="00A07602" w:rsidRDefault="0052746C" w:rsidP="5784D69C">
      <w:pPr>
        <w:rPr>
          <w:rFonts w:ascii="Times New Roman" w:hAnsi="Times New Roman"/>
          <w:sz w:val="20"/>
        </w:rPr>
      </w:pPr>
      <w:r w:rsidRPr="00A07602">
        <w:rPr>
          <w:rStyle w:val="FootnoteReference"/>
          <w:rFonts w:ascii="Times New Roman" w:hAnsi="Times New Roman"/>
          <w:sz w:val="20"/>
        </w:rPr>
        <w:footnoteRef/>
      </w:r>
      <w:r w:rsidRPr="00A07602">
        <w:rPr>
          <w:rFonts w:ascii="Times New Roman" w:hAnsi="Times New Roman"/>
          <w:sz w:val="20"/>
        </w:rPr>
        <w:t xml:space="preserve"> </w:t>
      </w:r>
      <w:r w:rsidRPr="00A07602">
        <w:rPr>
          <w:rFonts w:ascii="Times New Roman" w:eastAsia="Arial" w:hAnsi="Times New Roman"/>
          <w:color w:val="202124"/>
          <w:sz w:val="20"/>
        </w:rPr>
        <w:t>„</w:t>
      </w:r>
      <w:r w:rsidRPr="00A07602">
        <w:rPr>
          <w:rFonts w:ascii="Times New Roman" w:hAnsi="Times New Roman"/>
          <w:sz w:val="20"/>
        </w:rPr>
        <w:t xml:space="preserve">Rodni profil zemlje za Bosnu i Hercegovinu”, </w:t>
      </w:r>
      <w:r w:rsidRPr="00A07602">
        <w:rPr>
          <w:rFonts w:ascii="Times New Roman" w:hAnsi="Times New Roman"/>
          <w:i/>
          <w:sz w:val="20"/>
        </w:rPr>
        <w:t>UN WOMEN</w:t>
      </w:r>
      <w:r w:rsidRPr="00A07602">
        <w:rPr>
          <w:rFonts w:ascii="Times New Roman" w:hAnsi="Times New Roman"/>
          <w:sz w:val="20"/>
        </w:rPr>
        <w:t>, Sarajevo, juli 2021., str. 10.</w:t>
      </w:r>
    </w:p>
    <w:p w14:paraId="6D307EF1" w14:textId="002663E9" w:rsidR="0052746C" w:rsidRPr="00B539FA" w:rsidRDefault="0052746C">
      <w:pPr>
        <w:pStyle w:val="FootnoteText"/>
        <w:rPr>
          <w:lang w:val="bs-Latn-BA"/>
        </w:rPr>
      </w:pPr>
    </w:p>
  </w:footnote>
  <w:footnote w:id="54">
    <w:p w14:paraId="176020B4" w14:textId="77777777" w:rsidR="0052746C" w:rsidRPr="00E44016" w:rsidRDefault="0052746C" w:rsidP="00057842">
      <w:pPr>
        <w:pStyle w:val="FootnoteText"/>
        <w:rPr>
          <w:rFonts w:ascii="Times New Roman" w:hAnsi="Times New Roman"/>
        </w:rPr>
      </w:pPr>
      <w:r w:rsidRPr="00E44016">
        <w:rPr>
          <w:rStyle w:val="FootnoteReference"/>
          <w:rFonts w:ascii="Times New Roman" w:hAnsi="Times New Roman"/>
        </w:rPr>
        <w:footnoteRef/>
      </w:r>
      <w:r w:rsidRPr="00E44016">
        <w:rPr>
          <w:rFonts w:ascii="Times New Roman" w:hAnsi="Times New Roman"/>
        </w:rPr>
        <w:t xml:space="preserve"> (“Službene novine FBIH”, broj 55/14 i 67/20)</w:t>
      </w:r>
    </w:p>
  </w:footnote>
  <w:footnote w:id="55">
    <w:p w14:paraId="556647E0" w14:textId="2E71BCC5" w:rsidR="0052746C" w:rsidRPr="0010350B" w:rsidRDefault="0052746C" w:rsidP="00B15002">
      <w:pPr>
        <w:pStyle w:val="FootnoteText"/>
        <w:rPr>
          <w:rFonts w:ascii="Times New Roman" w:hAnsi="Times New Roman"/>
          <w:lang w:val="bs-Latn-BA"/>
        </w:rPr>
      </w:pPr>
      <w:r w:rsidRPr="0010350B">
        <w:rPr>
          <w:rStyle w:val="FootnoteReference"/>
          <w:rFonts w:ascii="Times New Roman" w:hAnsi="Times New Roman"/>
        </w:rPr>
        <w:footnoteRef/>
      </w:r>
      <w:r w:rsidRPr="0010350B">
        <w:rPr>
          <w:rFonts w:ascii="Times New Roman" w:hAnsi="Times New Roman"/>
        </w:rPr>
        <w:t xml:space="preserve"> Women in electoral management - International http://wem.international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3C70" w14:textId="7B1BDB40" w:rsidR="0052746C" w:rsidRDefault="0052746C">
    <w:pPr>
      <w:pStyle w:val="Header"/>
    </w:pPr>
    <w:r>
      <w:rPr>
        <w:noProof/>
        <w:lang w:val="en-GB" w:eastAsia="en-GB"/>
      </w:rPr>
      <mc:AlternateContent>
        <mc:Choice Requires="wps">
          <w:drawing>
            <wp:anchor distT="0" distB="0" distL="114300" distR="114300" simplePos="0" relativeHeight="251657216" behindDoc="1" locked="0" layoutInCell="0" allowOverlap="1" wp14:anchorId="7012C483" wp14:editId="7A968291">
              <wp:simplePos x="0" y="0"/>
              <wp:positionH relativeFrom="margin">
                <wp:align>center</wp:align>
              </wp:positionH>
              <wp:positionV relativeFrom="margin">
                <wp:align>center</wp:align>
              </wp:positionV>
              <wp:extent cx="6344920" cy="2537460"/>
              <wp:effectExtent l="0" t="1724025" r="0" b="13963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E2F84A" w14:textId="77777777" w:rsidR="0052746C" w:rsidRDefault="0052746C" w:rsidP="00D65A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12C483" id="_x0000_t202" coordsize="21600,21600" o:spt="202" path="m,l,21600r21600,l21600,xe">
              <v:stroke joinstyle="miter"/>
              <v:path gradientshapeok="t" o:connecttype="rect"/>
            </v:shapetype>
            <v:shape id="WordArt 2" o:spid="_x0000_s1026" type="#_x0000_t202" style="position:absolute;margin-left:0;margin-top:0;width:499.6pt;height:199.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1u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uDjNsjzF&#10;owrP0vnpWbYIcke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BVPPIe2wAAAAUBAAAPAAAAZHJzL2Rvd25yZXYueG1sTI/BTsMwEETvSPyDtUjcqEMr&#10;VThkUyEiDj22RZzdeJsE7HWInSbl6zFc4LLSaEYzb4vN7Kw40xA6zwj3iwwEce1Nxw3C6+Hl7gFE&#10;iJqNtp4J4UIBNuX1VaFz4yfe0XkfG5FKOOQaoY2xz6UMdUtOh4XviZN38oPTMcmhkWbQUyp3Vi6z&#10;bC2d7jgttLqn55bqj/3oEMzX6dKvpumw3e6q8dN2VUVv74i3N/PTI4hIc/wLww9+QocyMR39yCYI&#10;i5Aeib83eUqpJYgjwkqpNciykP/py28AAAD//wMAUEsBAi0AFAAGAAgAAAAhALaDOJL+AAAA4QEA&#10;ABMAAAAAAAAAAAAAAAAAAAAAAFtDb250ZW50X1R5cGVzXS54bWxQSwECLQAUAAYACAAAACEAOP0h&#10;/9YAAACUAQAACwAAAAAAAAAAAAAAAAAvAQAAX3JlbHMvLnJlbHNQSwECLQAUAAYACAAAACEAzwXN&#10;boYCAAD8BAAADgAAAAAAAAAAAAAAAAAuAgAAZHJzL2Uyb0RvYy54bWxQSwECLQAUAAYACAAAACEA&#10;VTzyHtsAAAAFAQAADwAAAAAAAAAAAAAAAADgBAAAZHJzL2Rvd25yZXYueG1sUEsFBgAAAAAEAAQA&#10;8wAAAOgFAAAAAA==&#10;" o:allowincell="f" filled="f" stroked="f">
              <v:stroke joinstyle="round"/>
              <o:lock v:ext="edit" shapetype="t"/>
              <v:textbox style="mso-fit-shape-to-text:t">
                <w:txbxContent>
                  <w:p w14:paraId="28E2F84A" w14:textId="77777777" w:rsidR="0052746C" w:rsidRDefault="0052746C" w:rsidP="00D65A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0052746C" w14:paraId="2452C388" w14:textId="77777777" w:rsidTr="004B7562">
      <w:trPr>
        <w:trHeight w:val="300"/>
      </w:trPr>
      <w:tc>
        <w:tcPr>
          <w:tcW w:w="3305" w:type="dxa"/>
        </w:tcPr>
        <w:p w14:paraId="1E2634C0" w14:textId="41AED2F1" w:rsidR="0052746C" w:rsidRDefault="0052746C" w:rsidP="004B7562">
          <w:pPr>
            <w:pStyle w:val="Header"/>
            <w:ind w:left="-115"/>
          </w:pPr>
        </w:p>
      </w:tc>
      <w:tc>
        <w:tcPr>
          <w:tcW w:w="3305" w:type="dxa"/>
        </w:tcPr>
        <w:p w14:paraId="475EEEB9" w14:textId="5C0C21BE" w:rsidR="0052746C" w:rsidRDefault="0052746C" w:rsidP="004B7562">
          <w:pPr>
            <w:pStyle w:val="Header"/>
            <w:jc w:val="center"/>
          </w:pPr>
        </w:p>
      </w:tc>
      <w:tc>
        <w:tcPr>
          <w:tcW w:w="3305" w:type="dxa"/>
        </w:tcPr>
        <w:p w14:paraId="60965AEC" w14:textId="5785B5DA" w:rsidR="0052746C" w:rsidRDefault="0052746C" w:rsidP="004B7562">
          <w:pPr>
            <w:pStyle w:val="Header"/>
            <w:ind w:right="-115"/>
            <w:jc w:val="right"/>
          </w:pPr>
        </w:p>
      </w:tc>
    </w:tr>
  </w:tbl>
  <w:p w14:paraId="102877BB" w14:textId="7576EF55" w:rsidR="0052746C" w:rsidRDefault="0052746C" w:rsidP="00426C87">
    <w:pPr>
      <w:pStyle w:val="Header"/>
    </w:pPr>
    <w:r>
      <w:rPr>
        <w:noProof/>
        <w:lang w:val="en-GB" w:eastAsia="en-GB"/>
      </w:rPr>
      <mc:AlternateContent>
        <mc:Choice Requires="wps">
          <w:drawing>
            <wp:anchor distT="0" distB="0" distL="114300" distR="114300" simplePos="0" relativeHeight="251658240" behindDoc="1" locked="0" layoutInCell="0" allowOverlap="1" wp14:anchorId="7025DF40" wp14:editId="1E567298">
              <wp:simplePos x="0" y="0"/>
              <wp:positionH relativeFrom="margin">
                <wp:align>center</wp:align>
              </wp:positionH>
              <wp:positionV relativeFrom="margin">
                <wp:align>center</wp:align>
              </wp:positionV>
              <wp:extent cx="6344920" cy="2537460"/>
              <wp:effectExtent l="0" t="1724025" r="0" b="139636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47F357" w14:textId="77777777" w:rsidR="0052746C" w:rsidRDefault="0052746C" w:rsidP="00D65A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5DF40" id="_x0000_t202" coordsize="21600,21600" o:spt="202" path="m,l,21600r21600,l21600,xe">
              <v:stroke joinstyle="miter"/>
              <v:path gradientshapeok="t" o:connecttype="rect"/>
            </v:shapetype>
            <v:shape id="WordArt 3" o:spid="_x0000_s1027" type="#_x0000_t202" style="position:absolute;margin-left:0;margin-top:0;width:499.6pt;height:199.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5Y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Uz+cQdsKch40ZLnxSo0+0Tdq9Z1qvlkk1XVH5I5dGqOGjhEK5DxUDIcWNkcNuCG6&#10;YaO7pRx0yDx88gp/KmZ9pe3wUVF4heydCtXG1ghklH9tWab+F8IwPwSMQNjjs5hQADUQXJwWRZnD&#10;UQNn+fz0rFgEuRNSeTTfgzbWfWBKIL+psQG3BFhyuLPOs3tJ8emADPG4m9T9UWZ5kV7l5Wy9WJ7N&#10;inUxn5Vn6XKWZuVVuUiLsrhZ//SgWVF1nFIm77hkT07Lir9TMnp+8kjwGhpqXM7zeeBrVc/pmve9&#10;52bNbnvdG3Qg3vLTrKZe3qQZtZcU4qTyot3GvSO8n/bJW8ZhGDCAp/8wiKCeF2ySzo3bMVoJgL2y&#10;W0WPIOcA96vG9vueGAbW2ItrBdzAD61RItrNP3s2XorN+EiMjqo4qHrfP92vII3P29FoV0K/ApDo&#10;4dpCy2gezDE1HJOjjBNqGJG+BGOtedD4hWe0I9y00GX8Kvir/Po5ZL18u1a/AAAA//8DAFBLAwQU&#10;AAYACAAAACEAVTzyHtsAAAAFAQAADwAAAGRycy9kb3ducmV2LnhtbEyPwU7DMBBE70j8g7VI3KhD&#10;K1U4ZFMhIg49tkWc3XibBOx1iJ0m5esxXOCy0mhGM2+LzeysONMQOs8I94sMBHHtTccNwuvh5e4B&#10;RIiajbaeCeFCATbl9VWhc+Mn3tF5HxuRSjjkGqGNsc+lDHVLToeF74mTd/KD0zHJoZFm0FMqd1Yu&#10;s2wtne44LbS6p+eW6o/96BDM1+nSr6bpsN3uqvHTdlVFb++Itzfz0yOISHP8C8MPfkKHMjEd/cgm&#10;CIuQHom/N3lKqSWII8JKqTXIspD/6ctvAAAA//8DAFBLAQItABQABgAIAAAAIQC2gziS/gAAAOEB&#10;AAATAAAAAAAAAAAAAAAAAAAAAABbQ29udGVudF9UeXBlc10ueG1sUEsBAi0AFAAGAAgAAAAhADj9&#10;If/WAAAAlAEAAAsAAAAAAAAAAAAAAAAALwEAAF9yZWxzLy5yZWxzUEsBAi0AFAAGAAgAAAAhAD1L&#10;PliHAgAAAwUAAA4AAAAAAAAAAAAAAAAALgIAAGRycy9lMm9Eb2MueG1sUEsBAi0AFAAGAAgAAAAh&#10;AFU88h7bAAAABQEAAA8AAAAAAAAAAAAAAAAA4QQAAGRycy9kb3ducmV2LnhtbFBLBQYAAAAABAAE&#10;APMAAADpBQAAAAA=&#10;" o:allowincell="f" filled="f" stroked="f">
              <v:stroke joinstyle="round"/>
              <o:lock v:ext="edit" shapetype="t"/>
              <v:textbox style="mso-fit-shape-to-text:t">
                <w:txbxContent>
                  <w:p w14:paraId="0547F357" w14:textId="77777777" w:rsidR="0052746C" w:rsidRDefault="0052746C" w:rsidP="00D65A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776"/>
    <w:multiLevelType w:val="multilevel"/>
    <w:tmpl w:val="7CE60DE2"/>
    <w:lvl w:ilvl="0">
      <w:start w:val="1"/>
      <w:numFmt w:val="upperRoman"/>
      <w:pStyle w:val="Heading2"/>
      <w:lvlText w:val="%1."/>
      <w:lvlJc w:val="right"/>
      <w:pPr>
        <w:ind w:left="576" w:hanging="576"/>
      </w:pPr>
      <w:rPr>
        <w:rFonts w:hint="default"/>
      </w:rPr>
    </w:lvl>
    <w:lvl w:ilvl="1">
      <w:start w:val="1"/>
      <w:numFmt w:val="decimal"/>
      <w:pStyle w:val="Heading3"/>
      <w:lvlText w:val="%1.%2."/>
      <w:lvlJc w:val="left"/>
      <w:pPr>
        <w:ind w:left="720" w:hanging="720"/>
      </w:pPr>
      <w:rPr>
        <w:rFonts w:hint="default"/>
        <w:b/>
        <w:color w:val="4F81BD"/>
        <w:sz w:val="24"/>
        <w:szCs w:val="22"/>
      </w:rPr>
    </w:lvl>
    <w:lvl w:ilvl="2">
      <w:start w:val="1"/>
      <w:numFmt w:val="decimal"/>
      <w:pStyle w:val="Heading4"/>
      <w:lvlText w:val="%1.%2.%3."/>
      <w:lvlJc w:val="left"/>
      <w:pPr>
        <w:ind w:left="2340" w:hanging="720"/>
      </w:pPr>
      <w:rPr>
        <w:rFonts w:ascii="Times New Roman" w:hAnsi="Times New Roman" w:cs="Times New Roman" w:hint="default"/>
        <w:b w:val="0"/>
        <w:color w:val="000000"/>
        <w:sz w:val="24"/>
        <w:szCs w:val="24"/>
      </w:rPr>
    </w:lvl>
    <w:lvl w:ilvl="3">
      <w:start w:val="1"/>
      <w:numFmt w:val="decimal"/>
      <w:lvlText w:val="%1.%2.%3.%4."/>
      <w:lvlJc w:val="left"/>
      <w:pPr>
        <w:ind w:left="1080" w:hanging="1080"/>
      </w:pPr>
      <w:rPr>
        <w:rFonts w:ascii="Arial" w:hAnsi="Arial" w:cs="Arial" w:hint="default"/>
        <w:b w:val="0"/>
        <w:color w:val="00000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3475FA"/>
    <w:multiLevelType w:val="multilevel"/>
    <w:tmpl w:val="B1906FC8"/>
    <w:styleLink w:val="ImportedStyle3"/>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13F12E8D"/>
    <w:multiLevelType w:val="hybridMultilevel"/>
    <w:tmpl w:val="2D5A2F8C"/>
    <w:lvl w:ilvl="0" w:tplc="57C6ADF0">
      <w:start w:val="1"/>
      <w:numFmt w:val="bullet"/>
      <w:lvlText w:val=""/>
      <w:lvlJc w:val="left"/>
      <w:pPr>
        <w:ind w:left="720" w:hanging="360"/>
      </w:pPr>
      <w:rPr>
        <w:rFonts w:ascii="Symbol" w:hAnsi="Symbol"/>
      </w:rPr>
    </w:lvl>
    <w:lvl w:ilvl="1" w:tplc="5DA05C60">
      <w:start w:val="1"/>
      <w:numFmt w:val="bullet"/>
      <w:lvlText w:val=""/>
      <w:lvlJc w:val="left"/>
      <w:pPr>
        <w:ind w:left="720" w:hanging="360"/>
      </w:pPr>
      <w:rPr>
        <w:rFonts w:ascii="Symbol" w:hAnsi="Symbol"/>
      </w:rPr>
    </w:lvl>
    <w:lvl w:ilvl="2" w:tplc="5038CC18">
      <w:start w:val="1"/>
      <w:numFmt w:val="bullet"/>
      <w:lvlText w:val=""/>
      <w:lvlJc w:val="left"/>
      <w:pPr>
        <w:ind w:left="720" w:hanging="360"/>
      </w:pPr>
      <w:rPr>
        <w:rFonts w:ascii="Symbol" w:hAnsi="Symbol"/>
      </w:rPr>
    </w:lvl>
    <w:lvl w:ilvl="3" w:tplc="3AFC4AC2">
      <w:start w:val="1"/>
      <w:numFmt w:val="bullet"/>
      <w:lvlText w:val=""/>
      <w:lvlJc w:val="left"/>
      <w:pPr>
        <w:ind w:left="720" w:hanging="360"/>
      </w:pPr>
      <w:rPr>
        <w:rFonts w:ascii="Symbol" w:hAnsi="Symbol"/>
      </w:rPr>
    </w:lvl>
    <w:lvl w:ilvl="4" w:tplc="64826C78">
      <w:start w:val="1"/>
      <w:numFmt w:val="bullet"/>
      <w:lvlText w:val=""/>
      <w:lvlJc w:val="left"/>
      <w:pPr>
        <w:ind w:left="720" w:hanging="360"/>
      </w:pPr>
      <w:rPr>
        <w:rFonts w:ascii="Symbol" w:hAnsi="Symbol"/>
      </w:rPr>
    </w:lvl>
    <w:lvl w:ilvl="5" w:tplc="AA18E084">
      <w:start w:val="1"/>
      <w:numFmt w:val="bullet"/>
      <w:lvlText w:val=""/>
      <w:lvlJc w:val="left"/>
      <w:pPr>
        <w:ind w:left="720" w:hanging="360"/>
      </w:pPr>
      <w:rPr>
        <w:rFonts w:ascii="Symbol" w:hAnsi="Symbol"/>
      </w:rPr>
    </w:lvl>
    <w:lvl w:ilvl="6" w:tplc="DCA65006">
      <w:start w:val="1"/>
      <w:numFmt w:val="bullet"/>
      <w:lvlText w:val=""/>
      <w:lvlJc w:val="left"/>
      <w:pPr>
        <w:ind w:left="720" w:hanging="360"/>
      </w:pPr>
      <w:rPr>
        <w:rFonts w:ascii="Symbol" w:hAnsi="Symbol"/>
      </w:rPr>
    </w:lvl>
    <w:lvl w:ilvl="7" w:tplc="7FD208A8">
      <w:start w:val="1"/>
      <w:numFmt w:val="bullet"/>
      <w:lvlText w:val=""/>
      <w:lvlJc w:val="left"/>
      <w:pPr>
        <w:ind w:left="720" w:hanging="360"/>
      </w:pPr>
      <w:rPr>
        <w:rFonts w:ascii="Symbol" w:hAnsi="Symbol"/>
      </w:rPr>
    </w:lvl>
    <w:lvl w:ilvl="8" w:tplc="75745A10">
      <w:start w:val="1"/>
      <w:numFmt w:val="bullet"/>
      <w:lvlText w:val=""/>
      <w:lvlJc w:val="left"/>
      <w:pPr>
        <w:ind w:left="720" w:hanging="360"/>
      </w:pPr>
      <w:rPr>
        <w:rFonts w:ascii="Symbol" w:hAnsi="Symbol"/>
      </w:rPr>
    </w:lvl>
  </w:abstractNum>
  <w:abstractNum w:abstractNumId="3" w15:restartNumberingAfterBreak="0">
    <w:nsid w:val="14983280"/>
    <w:multiLevelType w:val="multilevel"/>
    <w:tmpl w:val="4B965054"/>
    <w:styleLink w:val="ImportedStyle15"/>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28B141EC"/>
    <w:multiLevelType w:val="hybridMultilevel"/>
    <w:tmpl w:val="67385668"/>
    <w:lvl w:ilvl="0" w:tplc="56F45294">
      <w:start w:val="1"/>
      <w:numFmt w:val="bullet"/>
      <w:lvlText w:val=""/>
      <w:lvlJc w:val="left"/>
      <w:pPr>
        <w:ind w:left="720" w:hanging="360"/>
      </w:pPr>
      <w:rPr>
        <w:rFonts w:ascii="Symbol" w:hAnsi="Symbol"/>
      </w:rPr>
    </w:lvl>
    <w:lvl w:ilvl="1" w:tplc="611E2B0C">
      <w:start w:val="1"/>
      <w:numFmt w:val="bullet"/>
      <w:lvlText w:val=""/>
      <w:lvlJc w:val="left"/>
      <w:pPr>
        <w:ind w:left="720" w:hanging="360"/>
      </w:pPr>
      <w:rPr>
        <w:rFonts w:ascii="Symbol" w:hAnsi="Symbol"/>
      </w:rPr>
    </w:lvl>
    <w:lvl w:ilvl="2" w:tplc="B87E3CBC">
      <w:start w:val="1"/>
      <w:numFmt w:val="bullet"/>
      <w:lvlText w:val=""/>
      <w:lvlJc w:val="left"/>
      <w:pPr>
        <w:ind w:left="720" w:hanging="360"/>
      </w:pPr>
      <w:rPr>
        <w:rFonts w:ascii="Symbol" w:hAnsi="Symbol"/>
      </w:rPr>
    </w:lvl>
    <w:lvl w:ilvl="3" w:tplc="736A0D22">
      <w:start w:val="1"/>
      <w:numFmt w:val="bullet"/>
      <w:lvlText w:val=""/>
      <w:lvlJc w:val="left"/>
      <w:pPr>
        <w:ind w:left="720" w:hanging="360"/>
      </w:pPr>
      <w:rPr>
        <w:rFonts w:ascii="Symbol" w:hAnsi="Symbol"/>
      </w:rPr>
    </w:lvl>
    <w:lvl w:ilvl="4" w:tplc="12AA68BA">
      <w:start w:val="1"/>
      <w:numFmt w:val="bullet"/>
      <w:lvlText w:val=""/>
      <w:lvlJc w:val="left"/>
      <w:pPr>
        <w:ind w:left="720" w:hanging="360"/>
      </w:pPr>
      <w:rPr>
        <w:rFonts w:ascii="Symbol" w:hAnsi="Symbol"/>
      </w:rPr>
    </w:lvl>
    <w:lvl w:ilvl="5" w:tplc="046E68CE">
      <w:start w:val="1"/>
      <w:numFmt w:val="bullet"/>
      <w:lvlText w:val=""/>
      <w:lvlJc w:val="left"/>
      <w:pPr>
        <w:ind w:left="720" w:hanging="360"/>
      </w:pPr>
      <w:rPr>
        <w:rFonts w:ascii="Symbol" w:hAnsi="Symbol"/>
      </w:rPr>
    </w:lvl>
    <w:lvl w:ilvl="6" w:tplc="25B63402">
      <w:start w:val="1"/>
      <w:numFmt w:val="bullet"/>
      <w:lvlText w:val=""/>
      <w:lvlJc w:val="left"/>
      <w:pPr>
        <w:ind w:left="720" w:hanging="360"/>
      </w:pPr>
      <w:rPr>
        <w:rFonts w:ascii="Symbol" w:hAnsi="Symbol"/>
      </w:rPr>
    </w:lvl>
    <w:lvl w:ilvl="7" w:tplc="9D983736">
      <w:start w:val="1"/>
      <w:numFmt w:val="bullet"/>
      <w:lvlText w:val=""/>
      <w:lvlJc w:val="left"/>
      <w:pPr>
        <w:ind w:left="720" w:hanging="360"/>
      </w:pPr>
      <w:rPr>
        <w:rFonts w:ascii="Symbol" w:hAnsi="Symbol"/>
      </w:rPr>
    </w:lvl>
    <w:lvl w:ilvl="8" w:tplc="683C3F0A">
      <w:start w:val="1"/>
      <w:numFmt w:val="bullet"/>
      <w:lvlText w:val=""/>
      <w:lvlJc w:val="left"/>
      <w:pPr>
        <w:ind w:left="720" w:hanging="360"/>
      </w:pPr>
      <w:rPr>
        <w:rFonts w:ascii="Symbol" w:hAnsi="Symbol"/>
      </w:rPr>
    </w:lvl>
  </w:abstractNum>
  <w:abstractNum w:abstractNumId="5" w15:restartNumberingAfterBreak="0">
    <w:nsid w:val="2B8B238C"/>
    <w:multiLevelType w:val="multilevel"/>
    <w:tmpl w:val="C96CDACE"/>
    <w:styleLink w:val="ImportedStyle12"/>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CFD14FE"/>
    <w:multiLevelType w:val="multilevel"/>
    <w:tmpl w:val="5860F25C"/>
    <w:lvl w:ilvl="0">
      <w:start w:val="1"/>
      <w:numFmt w:val="decimal"/>
      <w:lvlText w:val="%1."/>
      <w:lvlJc w:val="left"/>
      <w:pPr>
        <w:ind w:left="1004" w:hanging="360"/>
      </w:pPr>
    </w:lvl>
    <w:lvl w:ilvl="1">
      <w:start w:val="1"/>
      <w:numFmt w:val="decimal"/>
      <w:pStyle w:val="StyleHeading2Italic"/>
      <w:isLgl/>
      <w:lvlText w:val="%1.%2"/>
      <w:lvlJc w:val="left"/>
      <w:pPr>
        <w:ind w:left="1004" w:hanging="360"/>
      </w:pPr>
      <w:rPr>
        <w:rFonts w:hint="default"/>
      </w:rPr>
    </w:lvl>
    <w:lvl w:ilvl="2">
      <w:start w:val="1"/>
      <w:numFmt w:val="decimal"/>
      <w:lvlText w:val="3.%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2D7116D2"/>
    <w:multiLevelType w:val="multilevel"/>
    <w:tmpl w:val="77AC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2486"/>
    <w:multiLevelType w:val="multilevel"/>
    <w:tmpl w:val="07083ACE"/>
    <w:lvl w:ilvl="0">
      <w:start w:val="1"/>
      <w:numFmt w:val="decimal"/>
      <w:lvlText w:val="%1."/>
      <w:lvlJc w:val="left"/>
      <w:pPr>
        <w:ind w:left="720" w:hanging="360"/>
      </w:p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9" w15:restartNumberingAfterBreak="0">
    <w:nsid w:val="33557F19"/>
    <w:multiLevelType w:val="multilevel"/>
    <w:tmpl w:val="B64AD2B8"/>
    <w:styleLink w:val="Style1"/>
    <w:lvl w:ilvl="0">
      <w:start w:val="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ED7178"/>
    <w:multiLevelType w:val="hybridMultilevel"/>
    <w:tmpl w:val="B4D838A2"/>
    <w:lvl w:ilvl="0" w:tplc="1B1A072E">
      <w:start w:val="1"/>
      <w:numFmt w:val="bullet"/>
      <w:lvlText w:val=""/>
      <w:lvlJc w:val="left"/>
      <w:pPr>
        <w:ind w:left="720" w:hanging="360"/>
      </w:pPr>
      <w:rPr>
        <w:rFonts w:ascii="Symbol" w:hAnsi="Symbol"/>
      </w:rPr>
    </w:lvl>
    <w:lvl w:ilvl="1" w:tplc="C318139E">
      <w:start w:val="1"/>
      <w:numFmt w:val="bullet"/>
      <w:lvlText w:val=""/>
      <w:lvlJc w:val="left"/>
      <w:pPr>
        <w:ind w:left="720" w:hanging="360"/>
      </w:pPr>
      <w:rPr>
        <w:rFonts w:ascii="Symbol" w:hAnsi="Symbol"/>
      </w:rPr>
    </w:lvl>
    <w:lvl w:ilvl="2" w:tplc="16400678">
      <w:start w:val="1"/>
      <w:numFmt w:val="bullet"/>
      <w:lvlText w:val=""/>
      <w:lvlJc w:val="left"/>
      <w:pPr>
        <w:ind w:left="720" w:hanging="360"/>
      </w:pPr>
      <w:rPr>
        <w:rFonts w:ascii="Symbol" w:hAnsi="Symbol"/>
      </w:rPr>
    </w:lvl>
    <w:lvl w:ilvl="3" w:tplc="92203B6E">
      <w:start w:val="1"/>
      <w:numFmt w:val="bullet"/>
      <w:lvlText w:val=""/>
      <w:lvlJc w:val="left"/>
      <w:pPr>
        <w:ind w:left="720" w:hanging="360"/>
      </w:pPr>
      <w:rPr>
        <w:rFonts w:ascii="Symbol" w:hAnsi="Symbol"/>
      </w:rPr>
    </w:lvl>
    <w:lvl w:ilvl="4" w:tplc="503CA10A">
      <w:start w:val="1"/>
      <w:numFmt w:val="bullet"/>
      <w:lvlText w:val=""/>
      <w:lvlJc w:val="left"/>
      <w:pPr>
        <w:ind w:left="720" w:hanging="360"/>
      </w:pPr>
      <w:rPr>
        <w:rFonts w:ascii="Symbol" w:hAnsi="Symbol"/>
      </w:rPr>
    </w:lvl>
    <w:lvl w:ilvl="5" w:tplc="690AFD40">
      <w:start w:val="1"/>
      <w:numFmt w:val="bullet"/>
      <w:lvlText w:val=""/>
      <w:lvlJc w:val="left"/>
      <w:pPr>
        <w:ind w:left="720" w:hanging="360"/>
      </w:pPr>
      <w:rPr>
        <w:rFonts w:ascii="Symbol" w:hAnsi="Symbol"/>
      </w:rPr>
    </w:lvl>
    <w:lvl w:ilvl="6" w:tplc="4B660616">
      <w:start w:val="1"/>
      <w:numFmt w:val="bullet"/>
      <w:lvlText w:val=""/>
      <w:lvlJc w:val="left"/>
      <w:pPr>
        <w:ind w:left="720" w:hanging="360"/>
      </w:pPr>
      <w:rPr>
        <w:rFonts w:ascii="Symbol" w:hAnsi="Symbol"/>
      </w:rPr>
    </w:lvl>
    <w:lvl w:ilvl="7" w:tplc="E648D3AE">
      <w:start w:val="1"/>
      <w:numFmt w:val="bullet"/>
      <w:lvlText w:val=""/>
      <w:lvlJc w:val="left"/>
      <w:pPr>
        <w:ind w:left="720" w:hanging="360"/>
      </w:pPr>
      <w:rPr>
        <w:rFonts w:ascii="Symbol" w:hAnsi="Symbol"/>
      </w:rPr>
    </w:lvl>
    <w:lvl w:ilvl="8" w:tplc="3718E9BC">
      <w:start w:val="1"/>
      <w:numFmt w:val="bullet"/>
      <w:lvlText w:val=""/>
      <w:lvlJc w:val="left"/>
      <w:pPr>
        <w:ind w:left="720" w:hanging="360"/>
      </w:pPr>
      <w:rPr>
        <w:rFonts w:ascii="Symbol" w:hAnsi="Symbol"/>
      </w:rPr>
    </w:lvl>
  </w:abstractNum>
  <w:abstractNum w:abstractNumId="11" w15:restartNumberingAfterBreak="0">
    <w:nsid w:val="36424DE6"/>
    <w:multiLevelType w:val="multilevel"/>
    <w:tmpl w:val="70FAC98E"/>
    <w:styleLink w:val="ImportedStyle2"/>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38776EB9"/>
    <w:multiLevelType w:val="multilevel"/>
    <w:tmpl w:val="EFAC3C50"/>
    <w:styleLink w:val="ImportedStyle6"/>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3F3C2D15"/>
    <w:multiLevelType w:val="multilevel"/>
    <w:tmpl w:val="5E6CD424"/>
    <w:styleLink w:val="ImportedStyle4"/>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3F514E39"/>
    <w:multiLevelType w:val="hybridMultilevel"/>
    <w:tmpl w:val="091CBFE6"/>
    <w:lvl w:ilvl="0" w:tplc="04090003">
      <w:start w:val="1"/>
      <w:numFmt w:val="bullet"/>
      <w:lvlText w:val="o"/>
      <w:lvlJc w:val="left"/>
      <w:pPr>
        <w:ind w:left="644" w:hanging="360"/>
      </w:pPr>
      <w:rPr>
        <w:rFonts w:ascii="Courier New" w:hAnsi="Courier New" w:cs="Courier New" w:hint="default"/>
        <w:color w:val="000000"/>
      </w:rPr>
    </w:lvl>
    <w:lvl w:ilvl="1" w:tplc="A8CC0DB0">
      <w:numFmt w:val="bullet"/>
      <w:lvlText w:val="-"/>
      <w:lvlJc w:val="left"/>
      <w:pPr>
        <w:ind w:left="1364" w:hanging="360"/>
      </w:pPr>
      <w:rPr>
        <w:rFonts w:ascii="Arial" w:eastAsia="Calibri" w:hAnsi="Arial" w:cs="Arial" w:hint="default"/>
      </w:rPr>
    </w:lvl>
    <w:lvl w:ilvl="2" w:tplc="141A0005">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15" w15:restartNumberingAfterBreak="0">
    <w:nsid w:val="45330AB4"/>
    <w:multiLevelType w:val="hybridMultilevel"/>
    <w:tmpl w:val="B20E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3050B"/>
    <w:multiLevelType w:val="hybridMultilevel"/>
    <w:tmpl w:val="A4A60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394889"/>
    <w:multiLevelType w:val="hybridMultilevel"/>
    <w:tmpl w:val="FF74BC7C"/>
    <w:lvl w:ilvl="0" w:tplc="7CC89F60">
      <w:start w:val="1"/>
      <w:numFmt w:val="bullet"/>
      <w:lvlText w:val=""/>
      <w:lvlJc w:val="left"/>
      <w:pPr>
        <w:ind w:left="720" w:hanging="360"/>
      </w:pPr>
      <w:rPr>
        <w:rFonts w:ascii="Symbol" w:hAnsi="Symbol"/>
      </w:rPr>
    </w:lvl>
    <w:lvl w:ilvl="1" w:tplc="9F34F476">
      <w:start w:val="1"/>
      <w:numFmt w:val="bullet"/>
      <w:lvlText w:val=""/>
      <w:lvlJc w:val="left"/>
      <w:pPr>
        <w:ind w:left="720" w:hanging="360"/>
      </w:pPr>
      <w:rPr>
        <w:rFonts w:ascii="Symbol" w:hAnsi="Symbol"/>
      </w:rPr>
    </w:lvl>
    <w:lvl w:ilvl="2" w:tplc="DC08A51E">
      <w:start w:val="1"/>
      <w:numFmt w:val="bullet"/>
      <w:lvlText w:val=""/>
      <w:lvlJc w:val="left"/>
      <w:pPr>
        <w:ind w:left="720" w:hanging="360"/>
      </w:pPr>
      <w:rPr>
        <w:rFonts w:ascii="Symbol" w:hAnsi="Symbol"/>
      </w:rPr>
    </w:lvl>
    <w:lvl w:ilvl="3" w:tplc="1B48FEBA">
      <w:start w:val="1"/>
      <w:numFmt w:val="bullet"/>
      <w:lvlText w:val=""/>
      <w:lvlJc w:val="left"/>
      <w:pPr>
        <w:ind w:left="720" w:hanging="360"/>
      </w:pPr>
      <w:rPr>
        <w:rFonts w:ascii="Symbol" w:hAnsi="Symbol"/>
      </w:rPr>
    </w:lvl>
    <w:lvl w:ilvl="4" w:tplc="C752248C">
      <w:start w:val="1"/>
      <w:numFmt w:val="bullet"/>
      <w:lvlText w:val=""/>
      <w:lvlJc w:val="left"/>
      <w:pPr>
        <w:ind w:left="720" w:hanging="360"/>
      </w:pPr>
      <w:rPr>
        <w:rFonts w:ascii="Symbol" w:hAnsi="Symbol"/>
      </w:rPr>
    </w:lvl>
    <w:lvl w:ilvl="5" w:tplc="60540A96">
      <w:start w:val="1"/>
      <w:numFmt w:val="bullet"/>
      <w:lvlText w:val=""/>
      <w:lvlJc w:val="left"/>
      <w:pPr>
        <w:ind w:left="720" w:hanging="360"/>
      </w:pPr>
      <w:rPr>
        <w:rFonts w:ascii="Symbol" w:hAnsi="Symbol"/>
      </w:rPr>
    </w:lvl>
    <w:lvl w:ilvl="6" w:tplc="893E748E">
      <w:start w:val="1"/>
      <w:numFmt w:val="bullet"/>
      <w:lvlText w:val=""/>
      <w:lvlJc w:val="left"/>
      <w:pPr>
        <w:ind w:left="720" w:hanging="360"/>
      </w:pPr>
      <w:rPr>
        <w:rFonts w:ascii="Symbol" w:hAnsi="Symbol"/>
      </w:rPr>
    </w:lvl>
    <w:lvl w:ilvl="7" w:tplc="08DC3B76">
      <w:start w:val="1"/>
      <w:numFmt w:val="bullet"/>
      <w:lvlText w:val=""/>
      <w:lvlJc w:val="left"/>
      <w:pPr>
        <w:ind w:left="720" w:hanging="360"/>
      </w:pPr>
      <w:rPr>
        <w:rFonts w:ascii="Symbol" w:hAnsi="Symbol"/>
      </w:rPr>
    </w:lvl>
    <w:lvl w:ilvl="8" w:tplc="AC4C94C4">
      <w:start w:val="1"/>
      <w:numFmt w:val="bullet"/>
      <w:lvlText w:val=""/>
      <w:lvlJc w:val="left"/>
      <w:pPr>
        <w:ind w:left="720" w:hanging="360"/>
      </w:pPr>
      <w:rPr>
        <w:rFonts w:ascii="Symbol" w:hAnsi="Symbol"/>
      </w:rPr>
    </w:lvl>
  </w:abstractNum>
  <w:abstractNum w:abstractNumId="18" w15:restartNumberingAfterBreak="0">
    <w:nsid w:val="466E227E"/>
    <w:multiLevelType w:val="hybridMultilevel"/>
    <w:tmpl w:val="F590410C"/>
    <w:lvl w:ilvl="0" w:tplc="E6C80EFE">
      <w:start w:val="1"/>
      <w:numFmt w:val="bullet"/>
      <w:lvlText w:val=""/>
      <w:lvlJc w:val="left"/>
      <w:pPr>
        <w:ind w:left="720" w:hanging="360"/>
      </w:pPr>
      <w:rPr>
        <w:rFonts w:ascii="Symbol" w:hAnsi="Symbol"/>
      </w:rPr>
    </w:lvl>
    <w:lvl w:ilvl="1" w:tplc="8E5E1EA2">
      <w:start w:val="1"/>
      <w:numFmt w:val="bullet"/>
      <w:lvlText w:val=""/>
      <w:lvlJc w:val="left"/>
      <w:pPr>
        <w:ind w:left="720" w:hanging="360"/>
      </w:pPr>
      <w:rPr>
        <w:rFonts w:ascii="Symbol" w:hAnsi="Symbol"/>
      </w:rPr>
    </w:lvl>
    <w:lvl w:ilvl="2" w:tplc="91C825E8">
      <w:start w:val="1"/>
      <w:numFmt w:val="bullet"/>
      <w:lvlText w:val=""/>
      <w:lvlJc w:val="left"/>
      <w:pPr>
        <w:ind w:left="720" w:hanging="360"/>
      </w:pPr>
      <w:rPr>
        <w:rFonts w:ascii="Symbol" w:hAnsi="Symbol"/>
      </w:rPr>
    </w:lvl>
    <w:lvl w:ilvl="3" w:tplc="BE2423F2">
      <w:start w:val="1"/>
      <w:numFmt w:val="bullet"/>
      <w:lvlText w:val=""/>
      <w:lvlJc w:val="left"/>
      <w:pPr>
        <w:ind w:left="720" w:hanging="360"/>
      </w:pPr>
      <w:rPr>
        <w:rFonts w:ascii="Symbol" w:hAnsi="Symbol"/>
      </w:rPr>
    </w:lvl>
    <w:lvl w:ilvl="4" w:tplc="66EE2D1E">
      <w:start w:val="1"/>
      <w:numFmt w:val="bullet"/>
      <w:lvlText w:val=""/>
      <w:lvlJc w:val="left"/>
      <w:pPr>
        <w:ind w:left="720" w:hanging="360"/>
      </w:pPr>
      <w:rPr>
        <w:rFonts w:ascii="Symbol" w:hAnsi="Symbol"/>
      </w:rPr>
    </w:lvl>
    <w:lvl w:ilvl="5" w:tplc="29C4B91C">
      <w:start w:val="1"/>
      <w:numFmt w:val="bullet"/>
      <w:lvlText w:val=""/>
      <w:lvlJc w:val="left"/>
      <w:pPr>
        <w:ind w:left="720" w:hanging="360"/>
      </w:pPr>
      <w:rPr>
        <w:rFonts w:ascii="Symbol" w:hAnsi="Symbol"/>
      </w:rPr>
    </w:lvl>
    <w:lvl w:ilvl="6" w:tplc="EAF425E0">
      <w:start w:val="1"/>
      <w:numFmt w:val="bullet"/>
      <w:lvlText w:val=""/>
      <w:lvlJc w:val="left"/>
      <w:pPr>
        <w:ind w:left="720" w:hanging="360"/>
      </w:pPr>
      <w:rPr>
        <w:rFonts w:ascii="Symbol" w:hAnsi="Symbol"/>
      </w:rPr>
    </w:lvl>
    <w:lvl w:ilvl="7" w:tplc="6DE455B0">
      <w:start w:val="1"/>
      <w:numFmt w:val="bullet"/>
      <w:lvlText w:val=""/>
      <w:lvlJc w:val="left"/>
      <w:pPr>
        <w:ind w:left="720" w:hanging="360"/>
      </w:pPr>
      <w:rPr>
        <w:rFonts w:ascii="Symbol" w:hAnsi="Symbol"/>
      </w:rPr>
    </w:lvl>
    <w:lvl w:ilvl="8" w:tplc="97286BB6">
      <w:start w:val="1"/>
      <w:numFmt w:val="bullet"/>
      <w:lvlText w:val=""/>
      <w:lvlJc w:val="left"/>
      <w:pPr>
        <w:ind w:left="720" w:hanging="360"/>
      </w:pPr>
      <w:rPr>
        <w:rFonts w:ascii="Symbol" w:hAnsi="Symbol"/>
      </w:rPr>
    </w:lvl>
  </w:abstractNum>
  <w:abstractNum w:abstractNumId="19" w15:restartNumberingAfterBreak="0">
    <w:nsid w:val="492B4CBE"/>
    <w:multiLevelType w:val="hybridMultilevel"/>
    <w:tmpl w:val="9E661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B2715"/>
    <w:multiLevelType w:val="multilevel"/>
    <w:tmpl w:val="1D162394"/>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51463CA8"/>
    <w:multiLevelType w:val="multilevel"/>
    <w:tmpl w:val="6DCA69D8"/>
    <w:styleLink w:val="ImportedStyle5"/>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56333A9B"/>
    <w:multiLevelType w:val="multilevel"/>
    <w:tmpl w:val="5B869182"/>
    <w:styleLink w:val="StyleBulleted"/>
    <w:lvl w:ilvl="0">
      <w:start w:val="1"/>
      <w:numFmt w:val="bullet"/>
      <w:lvlText w:val=""/>
      <w:lvlJc w:val="left"/>
      <w:pPr>
        <w:tabs>
          <w:tab w:val="num" w:pos="1080"/>
        </w:tabs>
        <w:ind w:left="1080" w:hanging="360"/>
      </w:pPr>
      <w:rPr>
        <w:rFonts w:ascii="Symbol" w:hAnsi="Symbol"/>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96698D"/>
    <w:multiLevelType w:val="hybridMultilevel"/>
    <w:tmpl w:val="F12CDD1C"/>
    <w:lvl w:ilvl="0" w:tplc="FC3AD7D6">
      <w:start w:val="1"/>
      <w:numFmt w:val="bullet"/>
      <w:pStyle w:val="Aktivnosti"/>
      <w:lvlText w:val=""/>
      <w:lvlJc w:val="left"/>
      <w:pPr>
        <w:tabs>
          <w:tab w:val="num" w:pos="2340"/>
        </w:tabs>
        <w:ind w:left="2340" w:hanging="360"/>
      </w:pPr>
      <w:rPr>
        <w:rFonts w:ascii="Wingdings" w:hAnsi="Wingdings" w:hint="default"/>
        <w:lang w:val="fr-FR"/>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F1D92"/>
    <w:multiLevelType w:val="multilevel"/>
    <w:tmpl w:val="30A0DCA8"/>
    <w:styleLink w:val="ImportedStyle14"/>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735C6E39"/>
    <w:multiLevelType w:val="multilevel"/>
    <w:tmpl w:val="B07614FC"/>
    <w:styleLink w:val="ImportedStyle13"/>
    <w:lvl w:ilvl="0">
      <w:numFmt w:val="bullet"/>
      <w:lvlText w:val="•"/>
      <w:lvlJc w:val="left"/>
      <w:pPr>
        <w:tabs>
          <w:tab w:val="num" w:pos="690"/>
        </w:tabs>
        <w:ind w:left="690" w:hanging="33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74232950"/>
    <w:multiLevelType w:val="hybridMultilevel"/>
    <w:tmpl w:val="4C5271DA"/>
    <w:lvl w:ilvl="0" w:tplc="98709ED2">
      <w:start w:val="1"/>
      <w:numFmt w:val="bullet"/>
      <w:pStyle w:val="Nabrajanje"/>
      <w:lvlText w:val=""/>
      <w:lvlJc w:val="left"/>
      <w:pPr>
        <w:tabs>
          <w:tab w:val="num" w:pos="720"/>
        </w:tabs>
        <w:ind w:left="720" w:hanging="360"/>
      </w:pPr>
      <w:rPr>
        <w:rFonts w:ascii="Symbol" w:hAnsi="Symbol" w:hint="default"/>
      </w:rPr>
    </w:lvl>
    <w:lvl w:ilvl="1" w:tplc="88407106" w:tentative="1">
      <w:start w:val="1"/>
      <w:numFmt w:val="bullet"/>
      <w:lvlText w:val="o"/>
      <w:lvlJc w:val="left"/>
      <w:pPr>
        <w:tabs>
          <w:tab w:val="num" w:pos="1440"/>
        </w:tabs>
        <w:ind w:left="1440" w:hanging="360"/>
      </w:pPr>
      <w:rPr>
        <w:rFonts w:ascii="Courier New" w:hAnsi="Courier New" w:hint="default"/>
      </w:rPr>
    </w:lvl>
    <w:lvl w:ilvl="2" w:tplc="76C2540C" w:tentative="1">
      <w:start w:val="1"/>
      <w:numFmt w:val="bullet"/>
      <w:lvlText w:val=""/>
      <w:lvlJc w:val="left"/>
      <w:pPr>
        <w:tabs>
          <w:tab w:val="num" w:pos="2160"/>
        </w:tabs>
        <w:ind w:left="2160" w:hanging="360"/>
      </w:pPr>
      <w:rPr>
        <w:rFonts w:ascii="Wingdings" w:hAnsi="Wingdings" w:hint="default"/>
      </w:rPr>
    </w:lvl>
    <w:lvl w:ilvl="3" w:tplc="CB12132C" w:tentative="1">
      <w:start w:val="1"/>
      <w:numFmt w:val="bullet"/>
      <w:lvlText w:val=""/>
      <w:lvlJc w:val="left"/>
      <w:pPr>
        <w:tabs>
          <w:tab w:val="num" w:pos="2880"/>
        </w:tabs>
        <w:ind w:left="2880" w:hanging="360"/>
      </w:pPr>
      <w:rPr>
        <w:rFonts w:ascii="Symbol" w:hAnsi="Symbol" w:hint="default"/>
      </w:rPr>
    </w:lvl>
    <w:lvl w:ilvl="4" w:tplc="C87E08E4" w:tentative="1">
      <w:start w:val="1"/>
      <w:numFmt w:val="bullet"/>
      <w:lvlText w:val="o"/>
      <w:lvlJc w:val="left"/>
      <w:pPr>
        <w:tabs>
          <w:tab w:val="num" w:pos="3600"/>
        </w:tabs>
        <w:ind w:left="3600" w:hanging="360"/>
      </w:pPr>
      <w:rPr>
        <w:rFonts w:ascii="Courier New" w:hAnsi="Courier New" w:hint="default"/>
      </w:rPr>
    </w:lvl>
    <w:lvl w:ilvl="5" w:tplc="50727B78" w:tentative="1">
      <w:start w:val="1"/>
      <w:numFmt w:val="bullet"/>
      <w:lvlText w:val=""/>
      <w:lvlJc w:val="left"/>
      <w:pPr>
        <w:tabs>
          <w:tab w:val="num" w:pos="4320"/>
        </w:tabs>
        <w:ind w:left="4320" w:hanging="360"/>
      </w:pPr>
      <w:rPr>
        <w:rFonts w:ascii="Wingdings" w:hAnsi="Wingdings" w:hint="default"/>
      </w:rPr>
    </w:lvl>
    <w:lvl w:ilvl="6" w:tplc="19320E00" w:tentative="1">
      <w:start w:val="1"/>
      <w:numFmt w:val="bullet"/>
      <w:lvlText w:val=""/>
      <w:lvlJc w:val="left"/>
      <w:pPr>
        <w:tabs>
          <w:tab w:val="num" w:pos="5040"/>
        </w:tabs>
        <w:ind w:left="5040" w:hanging="360"/>
      </w:pPr>
      <w:rPr>
        <w:rFonts w:ascii="Symbol" w:hAnsi="Symbol" w:hint="default"/>
      </w:rPr>
    </w:lvl>
    <w:lvl w:ilvl="7" w:tplc="7F624458" w:tentative="1">
      <w:start w:val="1"/>
      <w:numFmt w:val="bullet"/>
      <w:lvlText w:val="o"/>
      <w:lvlJc w:val="left"/>
      <w:pPr>
        <w:tabs>
          <w:tab w:val="num" w:pos="5760"/>
        </w:tabs>
        <w:ind w:left="5760" w:hanging="360"/>
      </w:pPr>
      <w:rPr>
        <w:rFonts w:ascii="Courier New" w:hAnsi="Courier New" w:hint="default"/>
      </w:rPr>
    </w:lvl>
    <w:lvl w:ilvl="8" w:tplc="472CD0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65CE0"/>
    <w:multiLevelType w:val="multilevel"/>
    <w:tmpl w:val="6DCC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03879"/>
    <w:multiLevelType w:val="hybridMultilevel"/>
    <w:tmpl w:val="70282608"/>
    <w:lvl w:ilvl="0" w:tplc="04090001">
      <w:start w:val="1"/>
      <w:numFmt w:val="bullet"/>
      <w:lvlText w:val=""/>
      <w:lvlJc w:val="left"/>
      <w:pPr>
        <w:ind w:left="644" w:hanging="360"/>
      </w:pPr>
      <w:rPr>
        <w:rFonts w:ascii="Symbol" w:hAnsi="Symbol" w:hint="default"/>
        <w:color w:val="000000"/>
      </w:rPr>
    </w:lvl>
    <w:lvl w:ilvl="1" w:tplc="A8CC0DB0">
      <w:numFmt w:val="bullet"/>
      <w:lvlText w:val="-"/>
      <w:lvlJc w:val="left"/>
      <w:pPr>
        <w:ind w:left="1364" w:hanging="360"/>
      </w:pPr>
      <w:rPr>
        <w:rFonts w:ascii="Arial" w:eastAsia="Calibri" w:hAnsi="Arial" w:cs="Arial" w:hint="default"/>
      </w:rPr>
    </w:lvl>
    <w:lvl w:ilvl="2" w:tplc="141A0005">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num w:numId="1">
    <w:abstractNumId w:val="23"/>
  </w:num>
  <w:num w:numId="2">
    <w:abstractNumId w:val="14"/>
  </w:num>
  <w:num w:numId="3">
    <w:abstractNumId w:val="6"/>
  </w:num>
  <w:num w:numId="4">
    <w:abstractNumId w:val="20"/>
  </w:num>
  <w:num w:numId="5">
    <w:abstractNumId w:val="26"/>
  </w:num>
  <w:num w:numId="6">
    <w:abstractNumId w:val="22"/>
  </w:num>
  <w:num w:numId="7">
    <w:abstractNumId w:val="9"/>
  </w:num>
  <w:num w:numId="8">
    <w:abstractNumId w:val="0"/>
  </w:num>
  <w:num w:numId="9">
    <w:abstractNumId w:val="28"/>
  </w:num>
  <w:num w:numId="10">
    <w:abstractNumId w:val="16"/>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3"/>
  </w:num>
  <w:num w:numId="16">
    <w:abstractNumId w:val="21"/>
  </w:num>
  <w:num w:numId="17">
    <w:abstractNumId w:val="12"/>
  </w:num>
  <w:num w:numId="18">
    <w:abstractNumId w:val="5"/>
  </w:num>
  <w:num w:numId="19">
    <w:abstractNumId w:val="25"/>
  </w:num>
  <w:num w:numId="20">
    <w:abstractNumId w:val="24"/>
  </w:num>
  <w:num w:numId="21">
    <w:abstractNumId w:val="3"/>
  </w:num>
  <w:num w:numId="22">
    <w:abstractNumId w:val="17"/>
  </w:num>
  <w:num w:numId="23">
    <w:abstractNumId w:val="7"/>
  </w:num>
  <w:num w:numId="24">
    <w:abstractNumId w:val="18"/>
  </w:num>
  <w:num w:numId="25">
    <w:abstractNumId w:val="2"/>
  </w:num>
  <w:num w:numId="26">
    <w:abstractNumId w:val="10"/>
  </w:num>
  <w:num w:numId="27">
    <w:abstractNumId w:val="27"/>
  </w:num>
  <w:num w:numId="28">
    <w:abstractNumId w:val="4"/>
  </w:num>
  <w:num w:numId="29">
    <w:abstractNumId w:val="19"/>
  </w:num>
  <w:num w:numId="30">
    <w:abstractNumId w:val="15"/>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zNjYwNjY3NTeyNLdQ0lEKTi0uzszPAykwqgUAJv+nOiwAAAA="/>
  </w:docVars>
  <w:rsids>
    <w:rsidRoot w:val="009C7F64"/>
    <w:rsid w:val="00000C53"/>
    <w:rsid w:val="00000D99"/>
    <w:rsid w:val="00000E3D"/>
    <w:rsid w:val="0000244A"/>
    <w:rsid w:val="00002B6E"/>
    <w:rsid w:val="000032AB"/>
    <w:rsid w:val="00003500"/>
    <w:rsid w:val="00003C50"/>
    <w:rsid w:val="00003EB0"/>
    <w:rsid w:val="00004139"/>
    <w:rsid w:val="00005127"/>
    <w:rsid w:val="00006256"/>
    <w:rsid w:val="00006C55"/>
    <w:rsid w:val="00006D9E"/>
    <w:rsid w:val="00006F71"/>
    <w:rsid w:val="00007901"/>
    <w:rsid w:val="00007E05"/>
    <w:rsid w:val="00010422"/>
    <w:rsid w:val="00010772"/>
    <w:rsid w:val="000111D8"/>
    <w:rsid w:val="000113CA"/>
    <w:rsid w:val="0001176E"/>
    <w:rsid w:val="00011C5A"/>
    <w:rsid w:val="000122B0"/>
    <w:rsid w:val="0001258F"/>
    <w:rsid w:val="00012951"/>
    <w:rsid w:val="00013B61"/>
    <w:rsid w:val="00013BCF"/>
    <w:rsid w:val="00013C2D"/>
    <w:rsid w:val="000143A8"/>
    <w:rsid w:val="00014BC2"/>
    <w:rsid w:val="00014C48"/>
    <w:rsid w:val="00015B5B"/>
    <w:rsid w:val="00015E80"/>
    <w:rsid w:val="00016BD1"/>
    <w:rsid w:val="00016D12"/>
    <w:rsid w:val="00016DB0"/>
    <w:rsid w:val="0001762B"/>
    <w:rsid w:val="00017E06"/>
    <w:rsid w:val="00017E1E"/>
    <w:rsid w:val="00020AFB"/>
    <w:rsid w:val="00021022"/>
    <w:rsid w:val="00021284"/>
    <w:rsid w:val="0002178E"/>
    <w:rsid w:val="00022066"/>
    <w:rsid w:val="00022127"/>
    <w:rsid w:val="00022767"/>
    <w:rsid w:val="000235DF"/>
    <w:rsid w:val="00023F10"/>
    <w:rsid w:val="0002440D"/>
    <w:rsid w:val="00024806"/>
    <w:rsid w:val="000254B9"/>
    <w:rsid w:val="00025C59"/>
    <w:rsid w:val="00025FAF"/>
    <w:rsid w:val="0002622F"/>
    <w:rsid w:val="000267AF"/>
    <w:rsid w:val="0002690F"/>
    <w:rsid w:val="000269A9"/>
    <w:rsid w:val="000277C9"/>
    <w:rsid w:val="00031595"/>
    <w:rsid w:val="000316AE"/>
    <w:rsid w:val="00031ADF"/>
    <w:rsid w:val="00031F60"/>
    <w:rsid w:val="00031F73"/>
    <w:rsid w:val="0003266E"/>
    <w:rsid w:val="00032AEE"/>
    <w:rsid w:val="00032CEC"/>
    <w:rsid w:val="00032DE5"/>
    <w:rsid w:val="00032FA3"/>
    <w:rsid w:val="000336EC"/>
    <w:rsid w:val="00033B54"/>
    <w:rsid w:val="00033C98"/>
    <w:rsid w:val="00034047"/>
    <w:rsid w:val="00034707"/>
    <w:rsid w:val="00034A38"/>
    <w:rsid w:val="00035AC3"/>
    <w:rsid w:val="00036345"/>
    <w:rsid w:val="0003689B"/>
    <w:rsid w:val="00036A2E"/>
    <w:rsid w:val="00036E01"/>
    <w:rsid w:val="0003702A"/>
    <w:rsid w:val="00037087"/>
    <w:rsid w:val="0003720B"/>
    <w:rsid w:val="00037E8B"/>
    <w:rsid w:val="000400A1"/>
    <w:rsid w:val="00040F0A"/>
    <w:rsid w:val="000420E2"/>
    <w:rsid w:val="00042648"/>
    <w:rsid w:val="00042A6D"/>
    <w:rsid w:val="0004301B"/>
    <w:rsid w:val="000431D7"/>
    <w:rsid w:val="000434EE"/>
    <w:rsid w:val="00043AA7"/>
    <w:rsid w:val="00043B8C"/>
    <w:rsid w:val="0004472B"/>
    <w:rsid w:val="00044758"/>
    <w:rsid w:val="00044889"/>
    <w:rsid w:val="000454BF"/>
    <w:rsid w:val="00045F4F"/>
    <w:rsid w:val="00047100"/>
    <w:rsid w:val="0004794D"/>
    <w:rsid w:val="00047C54"/>
    <w:rsid w:val="00047E23"/>
    <w:rsid w:val="0005121A"/>
    <w:rsid w:val="00051265"/>
    <w:rsid w:val="000516D8"/>
    <w:rsid w:val="0005178C"/>
    <w:rsid w:val="00051951"/>
    <w:rsid w:val="00052980"/>
    <w:rsid w:val="00052C8C"/>
    <w:rsid w:val="00052CCD"/>
    <w:rsid w:val="000546B6"/>
    <w:rsid w:val="00055226"/>
    <w:rsid w:val="00055317"/>
    <w:rsid w:val="000558DC"/>
    <w:rsid w:val="000564BF"/>
    <w:rsid w:val="000569B8"/>
    <w:rsid w:val="00056E03"/>
    <w:rsid w:val="00056E95"/>
    <w:rsid w:val="0005718B"/>
    <w:rsid w:val="00057842"/>
    <w:rsid w:val="00057B42"/>
    <w:rsid w:val="00057C28"/>
    <w:rsid w:val="00060035"/>
    <w:rsid w:val="00060EB3"/>
    <w:rsid w:val="00061479"/>
    <w:rsid w:val="00061BE0"/>
    <w:rsid w:val="00061C62"/>
    <w:rsid w:val="000625FA"/>
    <w:rsid w:val="00062886"/>
    <w:rsid w:val="00062D10"/>
    <w:rsid w:val="0006308A"/>
    <w:rsid w:val="00063501"/>
    <w:rsid w:val="00063FC9"/>
    <w:rsid w:val="00064215"/>
    <w:rsid w:val="00064E6C"/>
    <w:rsid w:val="00065004"/>
    <w:rsid w:val="000653EF"/>
    <w:rsid w:val="0006564F"/>
    <w:rsid w:val="000656D2"/>
    <w:rsid w:val="000664AF"/>
    <w:rsid w:val="000666CA"/>
    <w:rsid w:val="0006671C"/>
    <w:rsid w:val="00066A9D"/>
    <w:rsid w:val="00066F68"/>
    <w:rsid w:val="000672C8"/>
    <w:rsid w:val="00067A81"/>
    <w:rsid w:val="00070047"/>
    <w:rsid w:val="000707BC"/>
    <w:rsid w:val="00070805"/>
    <w:rsid w:val="00070DF4"/>
    <w:rsid w:val="00071CAE"/>
    <w:rsid w:val="00071F79"/>
    <w:rsid w:val="00073729"/>
    <w:rsid w:val="0007417F"/>
    <w:rsid w:val="00074839"/>
    <w:rsid w:val="00074A33"/>
    <w:rsid w:val="00075275"/>
    <w:rsid w:val="0007534B"/>
    <w:rsid w:val="00075924"/>
    <w:rsid w:val="00075A09"/>
    <w:rsid w:val="00076E98"/>
    <w:rsid w:val="00080086"/>
    <w:rsid w:val="00080DA9"/>
    <w:rsid w:val="00080F80"/>
    <w:rsid w:val="00081682"/>
    <w:rsid w:val="00081EA2"/>
    <w:rsid w:val="00082A0A"/>
    <w:rsid w:val="00082BD0"/>
    <w:rsid w:val="00082C8E"/>
    <w:rsid w:val="00083743"/>
    <w:rsid w:val="000839DA"/>
    <w:rsid w:val="00083EF6"/>
    <w:rsid w:val="00085022"/>
    <w:rsid w:val="0008542C"/>
    <w:rsid w:val="00086B37"/>
    <w:rsid w:val="000901C0"/>
    <w:rsid w:val="000908E6"/>
    <w:rsid w:val="00090CF2"/>
    <w:rsid w:val="00091A46"/>
    <w:rsid w:val="0009203B"/>
    <w:rsid w:val="00092E6D"/>
    <w:rsid w:val="0009301E"/>
    <w:rsid w:val="000931D1"/>
    <w:rsid w:val="0009387A"/>
    <w:rsid w:val="0009388D"/>
    <w:rsid w:val="00093975"/>
    <w:rsid w:val="00093F88"/>
    <w:rsid w:val="000949AB"/>
    <w:rsid w:val="00095467"/>
    <w:rsid w:val="0009618C"/>
    <w:rsid w:val="00096440"/>
    <w:rsid w:val="00096877"/>
    <w:rsid w:val="000974C1"/>
    <w:rsid w:val="000975DB"/>
    <w:rsid w:val="0009767F"/>
    <w:rsid w:val="000A02D3"/>
    <w:rsid w:val="000A04BB"/>
    <w:rsid w:val="000A0BCD"/>
    <w:rsid w:val="000A0C92"/>
    <w:rsid w:val="000A0D05"/>
    <w:rsid w:val="000A1C44"/>
    <w:rsid w:val="000A1F88"/>
    <w:rsid w:val="000A22B6"/>
    <w:rsid w:val="000A27DD"/>
    <w:rsid w:val="000A318B"/>
    <w:rsid w:val="000A32D3"/>
    <w:rsid w:val="000A35BF"/>
    <w:rsid w:val="000A4204"/>
    <w:rsid w:val="000A4FD8"/>
    <w:rsid w:val="000A531A"/>
    <w:rsid w:val="000A5391"/>
    <w:rsid w:val="000A5A27"/>
    <w:rsid w:val="000A5A6C"/>
    <w:rsid w:val="000A5EF9"/>
    <w:rsid w:val="000A74BD"/>
    <w:rsid w:val="000B0056"/>
    <w:rsid w:val="000B0A25"/>
    <w:rsid w:val="000B0DC9"/>
    <w:rsid w:val="000B0F03"/>
    <w:rsid w:val="000B1720"/>
    <w:rsid w:val="000B2443"/>
    <w:rsid w:val="000B252F"/>
    <w:rsid w:val="000B29F8"/>
    <w:rsid w:val="000B2C02"/>
    <w:rsid w:val="000B2E0D"/>
    <w:rsid w:val="000B2FC4"/>
    <w:rsid w:val="000B3E81"/>
    <w:rsid w:val="000B616A"/>
    <w:rsid w:val="000B7CFA"/>
    <w:rsid w:val="000B7F04"/>
    <w:rsid w:val="000C02BF"/>
    <w:rsid w:val="000C1127"/>
    <w:rsid w:val="000C124A"/>
    <w:rsid w:val="000C138B"/>
    <w:rsid w:val="000C1865"/>
    <w:rsid w:val="000C203E"/>
    <w:rsid w:val="000C22C2"/>
    <w:rsid w:val="000C27C8"/>
    <w:rsid w:val="000C2C0E"/>
    <w:rsid w:val="000C2D2F"/>
    <w:rsid w:val="000C3976"/>
    <w:rsid w:val="000C3A86"/>
    <w:rsid w:val="000C455B"/>
    <w:rsid w:val="000C4C38"/>
    <w:rsid w:val="000C4D4B"/>
    <w:rsid w:val="000C4EF8"/>
    <w:rsid w:val="000C4FEF"/>
    <w:rsid w:val="000C520B"/>
    <w:rsid w:val="000C5426"/>
    <w:rsid w:val="000C56DF"/>
    <w:rsid w:val="000C56EF"/>
    <w:rsid w:val="000C5DA2"/>
    <w:rsid w:val="000C605F"/>
    <w:rsid w:val="000C620C"/>
    <w:rsid w:val="000C62A7"/>
    <w:rsid w:val="000C6730"/>
    <w:rsid w:val="000C6957"/>
    <w:rsid w:val="000C6D68"/>
    <w:rsid w:val="000C708F"/>
    <w:rsid w:val="000C70B0"/>
    <w:rsid w:val="000C7392"/>
    <w:rsid w:val="000D1168"/>
    <w:rsid w:val="000D1303"/>
    <w:rsid w:val="000D191D"/>
    <w:rsid w:val="000D1C87"/>
    <w:rsid w:val="000D2265"/>
    <w:rsid w:val="000D22F7"/>
    <w:rsid w:val="000D25DC"/>
    <w:rsid w:val="000D2EBD"/>
    <w:rsid w:val="000D3173"/>
    <w:rsid w:val="000D325A"/>
    <w:rsid w:val="000D34E1"/>
    <w:rsid w:val="000D36FE"/>
    <w:rsid w:val="000D3D79"/>
    <w:rsid w:val="000D45AA"/>
    <w:rsid w:val="000D4768"/>
    <w:rsid w:val="000D533F"/>
    <w:rsid w:val="000D5420"/>
    <w:rsid w:val="000D6243"/>
    <w:rsid w:val="000D6443"/>
    <w:rsid w:val="000D656E"/>
    <w:rsid w:val="000D6A60"/>
    <w:rsid w:val="000D6EA4"/>
    <w:rsid w:val="000D71AE"/>
    <w:rsid w:val="000D785B"/>
    <w:rsid w:val="000D7A4A"/>
    <w:rsid w:val="000E024E"/>
    <w:rsid w:val="000E0301"/>
    <w:rsid w:val="000E2099"/>
    <w:rsid w:val="000E2717"/>
    <w:rsid w:val="000E2A4B"/>
    <w:rsid w:val="000E37D1"/>
    <w:rsid w:val="000E380A"/>
    <w:rsid w:val="000E3A0A"/>
    <w:rsid w:val="000E3E1A"/>
    <w:rsid w:val="000E487B"/>
    <w:rsid w:val="000E4D3A"/>
    <w:rsid w:val="000E5061"/>
    <w:rsid w:val="000E5EC1"/>
    <w:rsid w:val="000E694E"/>
    <w:rsid w:val="000E69B9"/>
    <w:rsid w:val="000F04F8"/>
    <w:rsid w:val="000F083F"/>
    <w:rsid w:val="000F1102"/>
    <w:rsid w:val="000F126F"/>
    <w:rsid w:val="000F1BEE"/>
    <w:rsid w:val="000F1EEA"/>
    <w:rsid w:val="000F36A5"/>
    <w:rsid w:val="000F3A11"/>
    <w:rsid w:val="000F4932"/>
    <w:rsid w:val="000F4A4F"/>
    <w:rsid w:val="000F4CDC"/>
    <w:rsid w:val="000F4DD3"/>
    <w:rsid w:val="000F6114"/>
    <w:rsid w:val="000F7FA2"/>
    <w:rsid w:val="001002DF"/>
    <w:rsid w:val="001002E4"/>
    <w:rsid w:val="00100340"/>
    <w:rsid w:val="00100A60"/>
    <w:rsid w:val="00100D9B"/>
    <w:rsid w:val="00100E37"/>
    <w:rsid w:val="00100F44"/>
    <w:rsid w:val="001027AC"/>
    <w:rsid w:val="0010292F"/>
    <w:rsid w:val="001029B2"/>
    <w:rsid w:val="00102CD9"/>
    <w:rsid w:val="00102EEE"/>
    <w:rsid w:val="0010350B"/>
    <w:rsid w:val="00103579"/>
    <w:rsid w:val="0010381E"/>
    <w:rsid w:val="00103BD7"/>
    <w:rsid w:val="001046DC"/>
    <w:rsid w:val="00106D11"/>
    <w:rsid w:val="00106FBB"/>
    <w:rsid w:val="001071FD"/>
    <w:rsid w:val="00107567"/>
    <w:rsid w:val="00107A27"/>
    <w:rsid w:val="00110E8A"/>
    <w:rsid w:val="00111A37"/>
    <w:rsid w:val="00113A85"/>
    <w:rsid w:val="0011428F"/>
    <w:rsid w:val="001142E2"/>
    <w:rsid w:val="00115BD0"/>
    <w:rsid w:val="001162BF"/>
    <w:rsid w:val="00116321"/>
    <w:rsid w:val="0011693E"/>
    <w:rsid w:val="00116CDE"/>
    <w:rsid w:val="00116EA3"/>
    <w:rsid w:val="00117257"/>
    <w:rsid w:val="00117D74"/>
    <w:rsid w:val="00117DF4"/>
    <w:rsid w:val="0012072F"/>
    <w:rsid w:val="00121579"/>
    <w:rsid w:val="00122A2A"/>
    <w:rsid w:val="00122D12"/>
    <w:rsid w:val="00123037"/>
    <w:rsid w:val="0012335F"/>
    <w:rsid w:val="00123C4C"/>
    <w:rsid w:val="00123E3F"/>
    <w:rsid w:val="0012415F"/>
    <w:rsid w:val="001246AF"/>
    <w:rsid w:val="00125047"/>
    <w:rsid w:val="00125649"/>
    <w:rsid w:val="00125BDF"/>
    <w:rsid w:val="00125E7F"/>
    <w:rsid w:val="0012640A"/>
    <w:rsid w:val="001266CC"/>
    <w:rsid w:val="00126C49"/>
    <w:rsid w:val="001301E9"/>
    <w:rsid w:val="001305CC"/>
    <w:rsid w:val="001306A8"/>
    <w:rsid w:val="0013168A"/>
    <w:rsid w:val="00131712"/>
    <w:rsid w:val="001321CA"/>
    <w:rsid w:val="0013231A"/>
    <w:rsid w:val="001329B8"/>
    <w:rsid w:val="00132A57"/>
    <w:rsid w:val="00132DF9"/>
    <w:rsid w:val="00133697"/>
    <w:rsid w:val="00134432"/>
    <w:rsid w:val="00134E5A"/>
    <w:rsid w:val="00135134"/>
    <w:rsid w:val="00135170"/>
    <w:rsid w:val="00135B6F"/>
    <w:rsid w:val="001362DB"/>
    <w:rsid w:val="00136680"/>
    <w:rsid w:val="001369FE"/>
    <w:rsid w:val="00136AE6"/>
    <w:rsid w:val="00136C29"/>
    <w:rsid w:val="00136F45"/>
    <w:rsid w:val="00136FF4"/>
    <w:rsid w:val="0014042E"/>
    <w:rsid w:val="00141657"/>
    <w:rsid w:val="001418D4"/>
    <w:rsid w:val="00142E19"/>
    <w:rsid w:val="00142F50"/>
    <w:rsid w:val="00143230"/>
    <w:rsid w:val="001434B1"/>
    <w:rsid w:val="00143775"/>
    <w:rsid w:val="00144A52"/>
    <w:rsid w:val="00144D21"/>
    <w:rsid w:val="00144D75"/>
    <w:rsid w:val="0014567D"/>
    <w:rsid w:val="001458D7"/>
    <w:rsid w:val="00145A67"/>
    <w:rsid w:val="00145E1A"/>
    <w:rsid w:val="00146817"/>
    <w:rsid w:val="00146A79"/>
    <w:rsid w:val="00147481"/>
    <w:rsid w:val="001479A4"/>
    <w:rsid w:val="00147DF2"/>
    <w:rsid w:val="00150533"/>
    <w:rsid w:val="00150B7A"/>
    <w:rsid w:val="001519AB"/>
    <w:rsid w:val="00151C75"/>
    <w:rsid w:val="00151D1A"/>
    <w:rsid w:val="00151DCA"/>
    <w:rsid w:val="00152DD6"/>
    <w:rsid w:val="0015326E"/>
    <w:rsid w:val="0015458F"/>
    <w:rsid w:val="001546DF"/>
    <w:rsid w:val="001547C9"/>
    <w:rsid w:val="00154A6F"/>
    <w:rsid w:val="00155217"/>
    <w:rsid w:val="0015643B"/>
    <w:rsid w:val="00160459"/>
    <w:rsid w:val="001607FF"/>
    <w:rsid w:val="001609CC"/>
    <w:rsid w:val="00160C53"/>
    <w:rsid w:val="0016190C"/>
    <w:rsid w:val="001619F2"/>
    <w:rsid w:val="00161CE1"/>
    <w:rsid w:val="00161DC6"/>
    <w:rsid w:val="001624FF"/>
    <w:rsid w:val="0016333D"/>
    <w:rsid w:val="0016342D"/>
    <w:rsid w:val="00163B61"/>
    <w:rsid w:val="00163B90"/>
    <w:rsid w:val="00164C7D"/>
    <w:rsid w:val="00164E89"/>
    <w:rsid w:val="001656B0"/>
    <w:rsid w:val="00165973"/>
    <w:rsid w:val="00165EFE"/>
    <w:rsid w:val="00166029"/>
    <w:rsid w:val="0016607E"/>
    <w:rsid w:val="001663A5"/>
    <w:rsid w:val="0016651D"/>
    <w:rsid w:val="00166641"/>
    <w:rsid w:val="00166AF4"/>
    <w:rsid w:val="00166ECA"/>
    <w:rsid w:val="001670D1"/>
    <w:rsid w:val="00167503"/>
    <w:rsid w:val="0016751F"/>
    <w:rsid w:val="00167876"/>
    <w:rsid w:val="00167BC3"/>
    <w:rsid w:val="00170AF2"/>
    <w:rsid w:val="00170C9D"/>
    <w:rsid w:val="001711B0"/>
    <w:rsid w:val="00172FF2"/>
    <w:rsid w:val="00173B5A"/>
    <w:rsid w:val="0017424D"/>
    <w:rsid w:val="001748BF"/>
    <w:rsid w:val="0017519D"/>
    <w:rsid w:val="00176662"/>
    <w:rsid w:val="0017683C"/>
    <w:rsid w:val="00176D55"/>
    <w:rsid w:val="00177223"/>
    <w:rsid w:val="00177514"/>
    <w:rsid w:val="00177521"/>
    <w:rsid w:val="001777C0"/>
    <w:rsid w:val="00177BBE"/>
    <w:rsid w:val="0018036E"/>
    <w:rsid w:val="00180915"/>
    <w:rsid w:val="0018097B"/>
    <w:rsid w:val="00180CDF"/>
    <w:rsid w:val="001810F6"/>
    <w:rsid w:val="00181132"/>
    <w:rsid w:val="00181AE2"/>
    <w:rsid w:val="00181BDB"/>
    <w:rsid w:val="00181C5B"/>
    <w:rsid w:val="00182391"/>
    <w:rsid w:val="00182879"/>
    <w:rsid w:val="00182AC2"/>
    <w:rsid w:val="00182E57"/>
    <w:rsid w:val="00183007"/>
    <w:rsid w:val="00183DE7"/>
    <w:rsid w:val="00184442"/>
    <w:rsid w:val="00184540"/>
    <w:rsid w:val="00184A5F"/>
    <w:rsid w:val="00184BEB"/>
    <w:rsid w:val="00185790"/>
    <w:rsid w:val="0018602D"/>
    <w:rsid w:val="001861FF"/>
    <w:rsid w:val="0018657D"/>
    <w:rsid w:val="001866E9"/>
    <w:rsid w:val="001868EA"/>
    <w:rsid w:val="00186C69"/>
    <w:rsid w:val="0018739B"/>
    <w:rsid w:val="00187585"/>
    <w:rsid w:val="001875B9"/>
    <w:rsid w:val="0018769D"/>
    <w:rsid w:val="00191423"/>
    <w:rsid w:val="0019158C"/>
    <w:rsid w:val="001918A1"/>
    <w:rsid w:val="00191E66"/>
    <w:rsid w:val="001923A5"/>
    <w:rsid w:val="0019251E"/>
    <w:rsid w:val="00192611"/>
    <w:rsid w:val="00192900"/>
    <w:rsid w:val="00192C1E"/>
    <w:rsid w:val="00192ED2"/>
    <w:rsid w:val="001934A8"/>
    <w:rsid w:val="0019380E"/>
    <w:rsid w:val="00193CD4"/>
    <w:rsid w:val="00195B16"/>
    <w:rsid w:val="00195CB8"/>
    <w:rsid w:val="00195CE8"/>
    <w:rsid w:val="00196EA8"/>
    <w:rsid w:val="00197BBD"/>
    <w:rsid w:val="001A0095"/>
    <w:rsid w:val="001A066C"/>
    <w:rsid w:val="001A1BC6"/>
    <w:rsid w:val="001A20B7"/>
    <w:rsid w:val="001A243E"/>
    <w:rsid w:val="001A366B"/>
    <w:rsid w:val="001A3779"/>
    <w:rsid w:val="001A3AA7"/>
    <w:rsid w:val="001A3D1D"/>
    <w:rsid w:val="001A42F2"/>
    <w:rsid w:val="001A5090"/>
    <w:rsid w:val="001A5359"/>
    <w:rsid w:val="001A5F43"/>
    <w:rsid w:val="001A64BA"/>
    <w:rsid w:val="001A66DC"/>
    <w:rsid w:val="001A6DC9"/>
    <w:rsid w:val="001A7633"/>
    <w:rsid w:val="001A7F04"/>
    <w:rsid w:val="001A7F31"/>
    <w:rsid w:val="001B00D4"/>
    <w:rsid w:val="001B010F"/>
    <w:rsid w:val="001B0633"/>
    <w:rsid w:val="001B09A4"/>
    <w:rsid w:val="001B0B64"/>
    <w:rsid w:val="001B0B94"/>
    <w:rsid w:val="001B0C63"/>
    <w:rsid w:val="001B1576"/>
    <w:rsid w:val="001B1E4A"/>
    <w:rsid w:val="001B2691"/>
    <w:rsid w:val="001B3458"/>
    <w:rsid w:val="001B462E"/>
    <w:rsid w:val="001B4C4A"/>
    <w:rsid w:val="001B52A4"/>
    <w:rsid w:val="001B53F7"/>
    <w:rsid w:val="001B5FFA"/>
    <w:rsid w:val="001B668C"/>
    <w:rsid w:val="001B6CAB"/>
    <w:rsid w:val="001B739B"/>
    <w:rsid w:val="001C08F9"/>
    <w:rsid w:val="001C13CB"/>
    <w:rsid w:val="001C1550"/>
    <w:rsid w:val="001C16BA"/>
    <w:rsid w:val="001C16FA"/>
    <w:rsid w:val="001C227D"/>
    <w:rsid w:val="001C242F"/>
    <w:rsid w:val="001C2A62"/>
    <w:rsid w:val="001C2B7B"/>
    <w:rsid w:val="001C2D85"/>
    <w:rsid w:val="001C2F47"/>
    <w:rsid w:val="001C2FE7"/>
    <w:rsid w:val="001C39AF"/>
    <w:rsid w:val="001C3CA5"/>
    <w:rsid w:val="001C429E"/>
    <w:rsid w:val="001C4418"/>
    <w:rsid w:val="001C4AAF"/>
    <w:rsid w:val="001C57A6"/>
    <w:rsid w:val="001C59E2"/>
    <w:rsid w:val="001C5E58"/>
    <w:rsid w:val="001C64D5"/>
    <w:rsid w:val="001C6C47"/>
    <w:rsid w:val="001C76A0"/>
    <w:rsid w:val="001C7FEC"/>
    <w:rsid w:val="001D01CF"/>
    <w:rsid w:val="001D06C2"/>
    <w:rsid w:val="001D0F14"/>
    <w:rsid w:val="001D16B3"/>
    <w:rsid w:val="001D2461"/>
    <w:rsid w:val="001D2606"/>
    <w:rsid w:val="001D260E"/>
    <w:rsid w:val="001D2C2D"/>
    <w:rsid w:val="001D2CAE"/>
    <w:rsid w:val="001D3D4F"/>
    <w:rsid w:val="001D4907"/>
    <w:rsid w:val="001D4CFE"/>
    <w:rsid w:val="001D5060"/>
    <w:rsid w:val="001D54EE"/>
    <w:rsid w:val="001D5864"/>
    <w:rsid w:val="001D5AB3"/>
    <w:rsid w:val="001D5EAE"/>
    <w:rsid w:val="001D617F"/>
    <w:rsid w:val="001D63D7"/>
    <w:rsid w:val="001E016B"/>
    <w:rsid w:val="001E03A5"/>
    <w:rsid w:val="001E047C"/>
    <w:rsid w:val="001E0497"/>
    <w:rsid w:val="001E0756"/>
    <w:rsid w:val="001E0B43"/>
    <w:rsid w:val="001E10B7"/>
    <w:rsid w:val="001E1327"/>
    <w:rsid w:val="001E1532"/>
    <w:rsid w:val="001E17DD"/>
    <w:rsid w:val="001E18EC"/>
    <w:rsid w:val="001E1DC0"/>
    <w:rsid w:val="001E34F6"/>
    <w:rsid w:val="001E39AB"/>
    <w:rsid w:val="001E3A21"/>
    <w:rsid w:val="001E484B"/>
    <w:rsid w:val="001E4C29"/>
    <w:rsid w:val="001E538E"/>
    <w:rsid w:val="001E53A5"/>
    <w:rsid w:val="001E57D8"/>
    <w:rsid w:val="001E7625"/>
    <w:rsid w:val="001E789B"/>
    <w:rsid w:val="001E7AFF"/>
    <w:rsid w:val="001F02EC"/>
    <w:rsid w:val="001F12F8"/>
    <w:rsid w:val="001F135B"/>
    <w:rsid w:val="001F15A1"/>
    <w:rsid w:val="001F17A8"/>
    <w:rsid w:val="001F2D7D"/>
    <w:rsid w:val="001F30F4"/>
    <w:rsid w:val="001F3A85"/>
    <w:rsid w:val="001F4043"/>
    <w:rsid w:val="001F4567"/>
    <w:rsid w:val="001F4664"/>
    <w:rsid w:val="001F49B5"/>
    <w:rsid w:val="001F4CAA"/>
    <w:rsid w:val="001F56AF"/>
    <w:rsid w:val="001F56D4"/>
    <w:rsid w:val="001F5BDB"/>
    <w:rsid w:val="001F6A68"/>
    <w:rsid w:val="001F6CC7"/>
    <w:rsid w:val="001F7235"/>
    <w:rsid w:val="001F74AC"/>
    <w:rsid w:val="001F775B"/>
    <w:rsid w:val="001F79A0"/>
    <w:rsid w:val="001F7A75"/>
    <w:rsid w:val="00200097"/>
    <w:rsid w:val="00200172"/>
    <w:rsid w:val="00200945"/>
    <w:rsid w:val="00201746"/>
    <w:rsid w:val="0020284C"/>
    <w:rsid w:val="00203BCC"/>
    <w:rsid w:val="00203F0B"/>
    <w:rsid w:val="00204024"/>
    <w:rsid w:val="00204149"/>
    <w:rsid w:val="00204465"/>
    <w:rsid w:val="00205503"/>
    <w:rsid w:val="0020568C"/>
    <w:rsid w:val="00206686"/>
    <w:rsid w:val="00206A5F"/>
    <w:rsid w:val="00207212"/>
    <w:rsid w:val="00207ECC"/>
    <w:rsid w:val="00210F9F"/>
    <w:rsid w:val="00210FFA"/>
    <w:rsid w:val="0021302D"/>
    <w:rsid w:val="00213E0C"/>
    <w:rsid w:val="00213E5F"/>
    <w:rsid w:val="002141D3"/>
    <w:rsid w:val="00214431"/>
    <w:rsid w:val="002151CE"/>
    <w:rsid w:val="00215448"/>
    <w:rsid w:val="00215B7F"/>
    <w:rsid w:val="00217646"/>
    <w:rsid w:val="00217C43"/>
    <w:rsid w:val="0022020A"/>
    <w:rsid w:val="00220B80"/>
    <w:rsid w:val="002218AB"/>
    <w:rsid w:val="00221CCA"/>
    <w:rsid w:val="00222427"/>
    <w:rsid w:val="0022314A"/>
    <w:rsid w:val="00223407"/>
    <w:rsid w:val="0022340F"/>
    <w:rsid w:val="002238C8"/>
    <w:rsid w:val="002239EE"/>
    <w:rsid w:val="00223D11"/>
    <w:rsid w:val="00223F11"/>
    <w:rsid w:val="00224A1F"/>
    <w:rsid w:val="002251D1"/>
    <w:rsid w:val="00225C37"/>
    <w:rsid w:val="0022717B"/>
    <w:rsid w:val="0022797E"/>
    <w:rsid w:val="00230C02"/>
    <w:rsid w:val="00230E54"/>
    <w:rsid w:val="0023156D"/>
    <w:rsid w:val="002317F5"/>
    <w:rsid w:val="00231B63"/>
    <w:rsid w:val="00231F1A"/>
    <w:rsid w:val="002321E8"/>
    <w:rsid w:val="00232817"/>
    <w:rsid w:val="00232AE0"/>
    <w:rsid w:val="00233549"/>
    <w:rsid w:val="0023367F"/>
    <w:rsid w:val="00233797"/>
    <w:rsid w:val="00233A3A"/>
    <w:rsid w:val="002343DE"/>
    <w:rsid w:val="002350A7"/>
    <w:rsid w:val="00235111"/>
    <w:rsid w:val="00235887"/>
    <w:rsid w:val="0023595B"/>
    <w:rsid w:val="00235DC9"/>
    <w:rsid w:val="00236776"/>
    <w:rsid w:val="00237372"/>
    <w:rsid w:val="00237453"/>
    <w:rsid w:val="0023768F"/>
    <w:rsid w:val="00240541"/>
    <w:rsid w:val="002405F9"/>
    <w:rsid w:val="002414C3"/>
    <w:rsid w:val="0024180F"/>
    <w:rsid w:val="00241B8E"/>
    <w:rsid w:val="002424F5"/>
    <w:rsid w:val="0024278A"/>
    <w:rsid w:val="00242A90"/>
    <w:rsid w:val="00242EC2"/>
    <w:rsid w:val="002430B2"/>
    <w:rsid w:val="002436C1"/>
    <w:rsid w:val="002438E3"/>
    <w:rsid w:val="00243B20"/>
    <w:rsid w:val="00243B9A"/>
    <w:rsid w:val="00243D05"/>
    <w:rsid w:val="00244781"/>
    <w:rsid w:val="002449C3"/>
    <w:rsid w:val="00245860"/>
    <w:rsid w:val="0024603D"/>
    <w:rsid w:val="002464A3"/>
    <w:rsid w:val="002469B9"/>
    <w:rsid w:val="002471CE"/>
    <w:rsid w:val="002471F1"/>
    <w:rsid w:val="00247341"/>
    <w:rsid w:val="0024739F"/>
    <w:rsid w:val="002479DE"/>
    <w:rsid w:val="002506CE"/>
    <w:rsid w:val="00250C86"/>
    <w:rsid w:val="00250F26"/>
    <w:rsid w:val="00251236"/>
    <w:rsid w:val="00251401"/>
    <w:rsid w:val="002514D7"/>
    <w:rsid w:val="002525F5"/>
    <w:rsid w:val="002528EA"/>
    <w:rsid w:val="00252A0F"/>
    <w:rsid w:val="002531D7"/>
    <w:rsid w:val="002531F6"/>
    <w:rsid w:val="0025403B"/>
    <w:rsid w:val="00254128"/>
    <w:rsid w:val="00254785"/>
    <w:rsid w:val="00255C13"/>
    <w:rsid w:val="00256962"/>
    <w:rsid w:val="00256B12"/>
    <w:rsid w:val="00256DF5"/>
    <w:rsid w:val="00257A97"/>
    <w:rsid w:val="00260443"/>
    <w:rsid w:val="00260E64"/>
    <w:rsid w:val="00261624"/>
    <w:rsid w:val="00261749"/>
    <w:rsid w:val="00261901"/>
    <w:rsid w:val="00262237"/>
    <w:rsid w:val="00262819"/>
    <w:rsid w:val="00262CAD"/>
    <w:rsid w:val="00263379"/>
    <w:rsid w:val="00264545"/>
    <w:rsid w:val="002646D3"/>
    <w:rsid w:val="00264810"/>
    <w:rsid w:val="00264A8E"/>
    <w:rsid w:val="002657C2"/>
    <w:rsid w:val="00265A1E"/>
    <w:rsid w:val="00265B2C"/>
    <w:rsid w:val="00266DD3"/>
    <w:rsid w:val="00267F82"/>
    <w:rsid w:val="00270537"/>
    <w:rsid w:val="00270F88"/>
    <w:rsid w:val="002710ED"/>
    <w:rsid w:val="002718A5"/>
    <w:rsid w:val="00271997"/>
    <w:rsid w:val="002719E6"/>
    <w:rsid w:val="00271EC0"/>
    <w:rsid w:val="0027288F"/>
    <w:rsid w:val="00272B56"/>
    <w:rsid w:val="00272E25"/>
    <w:rsid w:val="00273884"/>
    <w:rsid w:val="00274176"/>
    <w:rsid w:val="0027429C"/>
    <w:rsid w:val="00274360"/>
    <w:rsid w:val="002745BD"/>
    <w:rsid w:val="00274EFF"/>
    <w:rsid w:val="0027530F"/>
    <w:rsid w:val="00275DEF"/>
    <w:rsid w:val="002760E9"/>
    <w:rsid w:val="00276E2E"/>
    <w:rsid w:val="00276EE1"/>
    <w:rsid w:val="00276F4E"/>
    <w:rsid w:val="00277072"/>
    <w:rsid w:val="00277353"/>
    <w:rsid w:val="002776ED"/>
    <w:rsid w:val="00277910"/>
    <w:rsid w:val="002806B4"/>
    <w:rsid w:val="00280BD6"/>
    <w:rsid w:val="00281A49"/>
    <w:rsid w:val="00281E32"/>
    <w:rsid w:val="00281E6F"/>
    <w:rsid w:val="00281EAF"/>
    <w:rsid w:val="002822F1"/>
    <w:rsid w:val="0028358E"/>
    <w:rsid w:val="00283676"/>
    <w:rsid w:val="00283A4F"/>
    <w:rsid w:val="00283B72"/>
    <w:rsid w:val="00283E97"/>
    <w:rsid w:val="00283F09"/>
    <w:rsid w:val="002841FA"/>
    <w:rsid w:val="002848BB"/>
    <w:rsid w:val="00284DD8"/>
    <w:rsid w:val="00285228"/>
    <w:rsid w:val="002854A3"/>
    <w:rsid w:val="00286B19"/>
    <w:rsid w:val="00287274"/>
    <w:rsid w:val="002878B6"/>
    <w:rsid w:val="002879C7"/>
    <w:rsid w:val="00287AE8"/>
    <w:rsid w:val="002912FE"/>
    <w:rsid w:val="0029155F"/>
    <w:rsid w:val="002916A0"/>
    <w:rsid w:val="002922E4"/>
    <w:rsid w:val="00292E17"/>
    <w:rsid w:val="0029320E"/>
    <w:rsid w:val="002938FF"/>
    <w:rsid w:val="002941CF"/>
    <w:rsid w:val="002951AB"/>
    <w:rsid w:val="00295402"/>
    <w:rsid w:val="002965B8"/>
    <w:rsid w:val="00296B96"/>
    <w:rsid w:val="002974F9"/>
    <w:rsid w:val="00297C49"/>
    <w:rsid w:val="00297F66"/>
    <w:rsid w:val="002A01D0"/>
    <w:rsid w:val="002A0288"/>
    <w:rsid w:val="002A171E"/>
    <w:rsid w:val="002A17FC"/>
    <w:rsid w:val="002A1ECD"/>
    <w:rsid w:val="002A28A1"/>
    <w:rsid w:val="002A2C30"/>
    <w:rsid w:val="002A2EFE"/>
    <w:rsid w:val="002A3853"/>
    <w:rsid w:val="002A3FF5"/>
    <w:rsid w:val="002A40DE"/>
    <w:rsid w:val="002A493A"/>
    <w:rsid w:val="002A4A6A"/>
    <w:rsid w:val="002A4F8D"/>
    <w:rsid w:val="002A519B"/>
    <w:rsid w:val="002A58B3"/>
    <w:rsid w:val="002A5AB6"/>
    <w:rsid w:val="002A605A"/>
    <w:rsid w:val="002A65D5"/>
    <w:rsid w:val="002A706F"/>
    <w:rsid w:val="002A7FAC"/>
    <w:rsid w:val="002A7FB0"/>
    <w:rsid w:val="002B1094"/>
    <w:rsid w:val="002B16B4"/>
    <w:rsid w:val="002B1EC8"/>
    <w:rsid w:val="002B24A9"/>
    <w:rsid w:val="002B28DE"/>
    <w:rsid w:val="002B37EC"/>
    <w:rsid w:val="002B3A9A"/>
    <w:rsid w:val="002B4BC3"/>
    <w:rsid w:val="002B5295"/>
    <w:rsid w:val="002B558A"/>
    <w:rsid w:val="002B56DD"/>
    <w:rsid w:val="002B5A04"/>
    <w:rsid w:val="002B5A19"/>
    <w:rsid w:val="002B5A70"/>
    <w:rsid w:val="002B65B7"/>
    <w:rsid w:val="002B744D"/>
    <w:rsid w:val="002B782D"/>
    <w:rsid w:val="002C0B6C"/>
    <w:rsid w:val="002C16C4"/>
    <w:rsid w:val="002C1773"/>
    <w:rsid w:val="002C1AF8"/>
    <w:rsid w:val="002C1B6A"/>
    <w:rsid w:val="002C1DB4"/>
    <w:rsid w:val="002C1E7F"/>
    <w:rsid w:val="002C24CE"/>
    <w:rsid w:val="002C2EC5"/>
    <w:rsid w:val="002C3129"/>
    <w:rsid w:val="002C377E"/>
    <w:rsid w:val="002C3C65"/>
    <w:rsid w:val="002C4187"/>
    <w:rsid w:val="002C4B20"/>
    <w:rsid w:val="002C5122"/>
    <w:rsid w:val="002C52CC"/>
    <w:rsid w:val="002C6B41"/>
    <w:rsid w:val="002C6BF3"/>
    <w:rsid w:val="002C71CC"/>
    <w:rsid w:val="002C783F"/>
    <w:rsid w:val="002C7A37"/>
    <w:rsid w:val="002D0CA4"/>
    <w:rsid w:val="002D0D23"/>
    <w:rsid w:val="002D2980"/>
    <w:rsid w:val="002D30D7"/>
    <w:rsid w:val="002D36BB"/>
    <w:rsid w:val="002D3729"/>
    <w:rsid w:val="002D3ACE"/>
    <w:rsid w:val="002D3E2B"/>
    <w:rsid w:val="002D4A83"/>
    <w:rsid w:val="002D4CBC"/>
    <w:rsid w:val="002D5767"/>
    <w:rsid w:val="002D5821"/>
    <w:rsid w:val="002D5E0B"/>
    <w:rsid w:val="002D639E"/>
    <w:rsid w:val="002D63CB"/>
    <w:rsid w:val="002D662C"/>
    <w:rsid w:val="002E07A7"/>
    <w:rsid w:val="002E0B72"/>
    <w:rsid w:val="002E0FF8"/>
    <w:rsid w:val="002E2F11"/>
    <w:rsid w:val="002E35F5"/>
    <w:rsid w:val="002E36D2"/>
    <w:rsid w:val="002E3A96"/>
    <w:rsid w:val="002E3CC8"/>
    <w:rsid w:val="002E42AD"/>
    <w:rsid w:val="002E44E7"/>
    <w:rsid w:val="002E4A8E"/>
    <w:rsid w:val="002E532F"/>
    <w:rsid w:val="002E5728"/>
    <w:rsid w:val="002E6315"/>
    <w:rsid w:val="002E690F"/>
    <w:rsid w:val="002E71D2"/>
    <w:rsid w:val="002E7B16"/>
    <w:rsid w:val="002F087E"/>
    <w:rsid w:val="002F0B14"/>
    <w:rsid w:val="002F0CC9"/>
    <w:rsid w:val="002F0E37"/>
    <w:rsid w:val="002F0F7C"/>
    <w:rsid w:val="002F11D0"/>
    <w:rsid w:val="002F1AC1"/>
    <w:rsid w:val="002F1C44"/>
    <w:rsid w:val="002F2338"/>
    <w:rsid w:val="002F287D"/>
    <w:rsid w:val="002F3745"/>
    <w:rsid w:val="002F39E1"/>
    <w:rsid w:val="002F4633"/>
    <w:rsid w:val="002F4E68"/>
    <w:rsid w:val="002F4F25"/>
    <w:rsid w:val="002F5716"/>
    <w:rsid w:val="002F58F2"/>
    <w:rsid w:val="002F5B6C"/>
    <w:rsid w:val="002F6BD0"/>
    <w:rsid w:val="002F7032"/>
    <w:rsid w:val="002F7408"/>
    <w:rsid w:val="002F793A"/>
    <w:rsid w:val="00300452"/>
    <w:rsid w:val="0030057F"/>
    <w:rsid w:val="0030089F"/>
    <w:rsid w:val="00301123"/>
    <w:rsid w:val="003011E9"/>
    <w:rsid w:val="00301405"/>
    <w:rsid w:val="0030232B"/>
    <w:rsid w:val="003024B1"/>
    <w:rsid w:val="00302C64"/>
    <w:rsid w:val="00303965"/>
    <w:rsid w:val="00304439"/>
    <w:rsid w:val="00305158"/>
    <w:rsid w:val="003052CF"/>
    <w:rsid w:val="003064AE"/>
    <w:rsid w:val="00306F3A"/>
    <w:rsid w:val="003070F4"/>
    <w:rsid w:val="0030777B"/>
    <w:rsid w:val="00307DE8"/>
    <w:rsid w:val="0031071C"/>
    <w:rsid w:val="00310D3B"/>
    <w:rsid w:val="00311D13"/>
    <w:rsid w:val="00312115"/>
    <w:rsid w:val="00312472"/>
    <w:rsid w:val="00312BD9"/>
    <w:rsid w:val="00313454"/>
    <w:rsid w:val="00313D9E"/>
    <w:rsid w:val="00313F58"/>
    <w:rsid w:val="003140B3"/>
    <w:rsid w:val="00314215"/>
    <w:rsid w:val="00314BD5"/>
    <w:rsid w:val="00314F75"/>
    <w:rsid w:val="00315015"/>
    <w:rsid w:val="003150F0"/>
    <w:rsid w:val="00315731"/>
    <w:rsid w:val="00315D69"/>
    <w:rsid w:val="003161F5"/>
    <w:rsid w:val="00316EE5"/>
    <w:rsid w:val="00317312"/>
    <w:rsid w:val="003173C3"/>
    <w:rsid w:val="0031755E"/>
    <w:rsid w:val="00317874"/>
    <w:rsid w:val="00317C09"/>
    <w:rsid w:val="00320518"/>
    <w:rsid w:val="00320608"/>
    <w:rsid w:val="00321215"/>
    <w:rsid w:val="00321CBE"/>
    <w:rsid w:val="00321E2E"/>
    <w:rsid w:val="003226C7"/>
    <w:rsid w:val="0032397D"/>
    <w:rsid w:val="0032435F"/>
    <w:rsid w:val="00324386"/>
    <w:rsid w:val="0032462B"/>
    <w:rsid w:val="00324B1D"/>
    <w:rsid w:val="00324C7E"/>
    <w:rsid w:val="00324EEF"/>
    <w:rsid w:val="003251AF"/>
    <w:rsid w:val="003252A2"/>
    <w:rsid w:val="00325EEC"/>
    <w:rsid w:val="003260F7"/>
    <w:rsid w:val="003268A8"/>
    <w:rsid w:val="00326B57"/>
    <w:rsid w:val="00326C17"/>
    <w:rsid w:val="00327A7E"/>
    <w:rsid w:val="00327CA0"/>
    <w:rsid w:val="00327F11"/>
    <w:rsid w:val="00327F62"/>
    <w:rsid w:val="00330182"/>
    <w:rsid w:val="003302DA"/>
    <w:rsid w:val="0033063F"/>
    <w:rsid w:val="003306AD"/>
    <w:rsid w:val="00330B37"/>
    <w:rsid w:val="00330CAB"/>
    <w:rsid w:val="00331C1A"/>
    <w:rsid w:val="00331D54"/>
    <w:rsid w:val="003326D7"/>
    <w:rsid w:val="00332ABD"/>
    <w:rsid w:val="003331D9"/>
    <w:rsid w:val="003343D0"/>
    <w:rsid w:val="0033468F"/>
    <w:rsid w:val="003348A0"/>
    <w:rsid w:val="00334907"/>
    <w:rsid w:val="00334F4E"/>
    <w:rsid w:val="00335A8D"/>
    <w:rsid w:val="00335A92"/>
    <w:rsid w:val="00335B42"/>
    <w:rsid w:val="00336314"/>
    <w:rsid w:val="00336986"/>
    <w:rsid w:val="00336DAF"/>
    <w:rsid w:val="00336F12"/>
    <w:rsid w:val="003370EA"/>
    <w:rsid w:val="00337405"/>
    <w:rsid w:val="003376A5"/>
    <w:rsid w:val="0034030B"/>
    <w:rsid w:val="00340586"/>
    <w:rsid w:val="0034079A"/>
    <w:rsid w:val="003408BD"/>
    <w:rsid w:val="00340A31"/>
    <w:rsid w:val="00340DD6"/>
    <w:rsid w:val="00340DFC"/>
    <w:rsid w:val="003415ED"/>
    <w:rsid w:val="00341784"/>
    <w:rsid w:val="00342022"/>
    <w:rsid w:val="0034253D"/>
    <w:rsid w:val="00342B19"/>
    <w:rsid w:val="00343DBD"/>
    <w:rsid w:val="003449BE"/>
    <w:rsid w:val="003459EB"/>
    <w:rsid w:val="00347B23"/>
    <w:rsid w:val="00347C53"/>
    <w:rsid w:val="00351079"/>
    <w:rsid w:val="00351097"/>
    <w:rsid w:val="0035134E"/>
    <w:rsid w:val="00351F11"/>
    <w:rsid w:val="00352AD1"/>
    <w:rsid w:val="00352DF1"/>
    <w:rsid w:val="00353DC5"/>
    <w:rsid w:val="00354314"/>
    <w:rsid w:val="00354571"/>
    <w:rsid w:val="003548FB"/>
    <w:rsid w:val="00355064"/>
    <w:rsid w:val="003558BB"/>
    <w:rsid w:val="00355BB4"/>
    <w:rsid w:val="003572A7"/>
    <w:rsid w:val="00357EB8"/>
    <w:rsid w:val="00357FE4"/>
    <w:rsid w:val="003603D1"/>
    <w:rsid w:val="00360589"/>
    <w:rsid w:val="0036119C"/>
    <w:rsid w:val="0036137B"/>
    <w:rsid w:val="00361C24"/>
    <w:rsid w:val="00361D6B"/>
    <w:rsid w:val="00361ED8"/>
    <w:rsid w:val="00362071"/>
    <w:rsid w:val="003621DF"/>
    <w:rsid w:val="00362407"/>
    <w:rsid w:val="00362497"/>
    <w:rsid w:val="00362815"/>
    <w:rsid w:val="0036310A"/>
    <w:rsid w:val="003632A0"/>
    <w:rsid w:val="00363D02"/>
    <w:rsid w:val="00363E9B"/>
    <w:rsid w:val="0036429B"/>
    <w:rsid w:val="00365100"/>
    <w:rsid w:val="003657F4"/>
    <w:rsid w:val="003663BB"/>
    <w:rsid w:val="00366713"/>
    <w:rsid w:val="0036733E"/>
    <w:rsid w:val="00367EDE"/>
    <w:rsid w:val="003704FD"/>
    <w:rsid w:val="003709B1"/>
    <w:rsid w:val="00370DDD"/>
    <w:rsid w:val="00370E50"/>
    <w:rsid w:val="00372202"/>
    <w:rsid w:val="00372A14"/>
    <w:rsid w:val="0037314B"/>
    <w:rsid w:val="003732B4"/>
    <w:rsid w:val="00373659"/>
    <w:rsid w:val="00373786"/>
    <w:rsid w:val="00373C85"/>
    <w:rsid w:val="00374939"/>
    <w:rsid w:val="00375437"/>
    <w:rsid w:val="0037573F"/>
    <w:rsid w:val="0037639B"/>
    <w:rsid w:val="00376CF7"/>
    <w:rsid w:val="00376D9D"/>
    <w:rsid w:val="00380B82"/>
    <w:rsid w:val="00380C1F"/>
    <w:rsid w:val="00381233"/>
    <w:rsid w:val="003814E5"/>
    <w:rsid w:val="00381ADD"/>
    <w:rsid w:val="00382B14"/>
    <w:rsid w:val="00382C77"/>
    <w:rsid w:val="00382DBC"/>
    <w:rsid w:val="00383146"/>
    <w:rsid w:val="00383182"/>
    <w:rsid w:val="003843AB"/>
    <w:rsid w:val="00384835"/>
    <w:rsid w:val="0038491A"/>
    <w:rsid w:val="00385336"/>
    <w:rsid w:val="00385A3A"/>
    <w:rsid w:val="00385FAE"/>
    <w:rsid w:val="00386E88"/>
    <w:rsid w:val="00387045"/>
    <w:rsid w:val="003870DE"/>
    <w:rsid w:val="00387133"/>
    <w:rsid w:val="00387296"/>
    <w:rsid w:val="00390426"/>
    <w:rsid w:val="0039046D"/>
    <w:rsid w:val="0039078D"/>
    <w:rsid w:val="003909CE"/>
    <w:rsid w:val="00390B09"/>
    <w:rsid w:val="00390C12"/>
    <w:rsid w:val="00390E81"/>
    <w:rsid w:val="00391628"/>
    <w:rsid w:val="00391B9A"/>
    <w:rsid w:val="00391CAF"/>
    <w:rsid w:val="00391DAC"/>
    <w:rsid w:val="00391F90"/>
    <w:rsid w:val="003922D9"/>
    <w:rsid w:val="00392373"/>
    <w:rsid w:val="003928EF"/>
    <w:rsid w:val="00392AA2"/>
    <w:rsid w:val="00394A54"/>
    <w:rsid w:val="00394BDD"/>
    <w:rsid w:val="00395567"/>
    <w:rsid w:val="00395683"/>
    <w:rsid w:val="00395BAD"/>
    <w:rsid w:val="00395F89"/>
    <w:rsid w:val="003962D1"/>
    <w:rsid w:val="003964D6"/>
    <w:rsid w:val="003967F9"/>
    <w:rsid w:val="003978EC"/>
    <w:rsid w:val="003A0838"/>
    <w:rsid w:val="003A1066"/>
    <w:rsid w:val="003A1DE6"/>
    <w:rsid w:val="003A1E7B"/>
    <w:rsid w:val="003A2273"/>
    <w:rsid w:val="003A2379"/>
    <w:rsid w:val="003A23A1"/>
    <w:rsid w:val="003A34E0"/>
    <w:rsid w:val="003A3F38"/>
    <w:rsid w:val="003A6851"/>
    <w:rsid w:val="003A70DD"/>
    <w:rsid w:val="003A71BC"/>
    <w:rsid w:val="003A76B7"/>
    <w:rsid w:val="003B079E"/>
    <w:rsid w:val="003B0D52"/>
    <w:rsid w:val="003B0E2B"/>
    <w:rsid w:val="003B18A9"/>
    <w:rsid w:val="003B1F53"/>
    <w:rsid w:val="003B2C86"/>
    <w:rsid w:val="003B3018"/>
    <w:rsid w:val="003B3CEE"/>
    <w:rsid w:val="003B41F5"/>
    <w:rsid w:val="003B4646"/>
    <w:rsid w:val="003B4AEC"/>
    <w:rsid w:val="003B4E52"/>
    <w:rsid w:val="003B4FCF"/>
    <w:rsid w:val="003B579A"/>
    <w:rsid w:val="003B5B6E"/>
    <w:rsid w:val="003B5EB6"/>
    <w:rsid w:val="003B7250"/>
    <w:rsid w:val="003C0D27"/>
    <w:rsid w:val="003C18C3"/>
    <w:rsid w:val="003C3436"/>
    <w:rsid w:val="003C3BA8"/>
    <w:rsid w:val="003C4207"/>
    <w:rsid w:val="003C45A9"/>
    <w:rsid w:val="003C523C"/>
    <w:rsid w:val="003C52D7"/>
    <w:rsid w:val="003C5DD8"/>
    <w:rsid w:val="003C6A7E"/>
    <w:rsid w:val="003C6F72"/>
    <w:rsid w:val="003C7959"/>
    <w:rsid w:val="003C7A48"/>
    <w:rsid w:val="003C7FD1"/>
    <w:rsid w:val="003D0EFF"/>
    <w:rsid w:val="003D140C"/>
    <w:rsid w:val="003D1E94"/>
    <w:rsid w:val="003D2917"/>
    <w:rsid w:val="003D2CAB"/>
    <w:rsid w:val="003D32AB"/>
    <w:rsid w:val="003D32EF"/>
    <w:rsid w:val="003D3D64"/>
    <w:rsid w:val="003D3F99"/>
    <w:rsid w:val="003D4B08"/>
    <w:rsid w:val="003D4F28"/>
    <w:rsid w:val="003D50FC"/>
    <w:rsid w:val="003D5150"/>
    <w:rsid w:val="003D535C"/>
    <w:rsid w:val="003D5731"/>
    <w:rsid w:val="003D575B"/>
    <w:rsid w:val="003D5BE5"/>
    <w:rsid w:val="003D6E27"/>
    <w:rsid w:val="003D72C2"/>
    <w:rsid w:val="003D775A"/>
    <w:rsid w:val="003D7D0B"/>
    <w:rsid w:val="003E0664"/>
    <w:rsid w:val="003E06B9"/>
    <w:rsid w:val="003E0B57"/>
    <w:rsid w:val="003E251C"/>
    <w:rsid w:val="003E2E2A"/>
    <w:rsid w:val="003E331F"/>
    <w:rsid w:val="003E41F9"/>
    <w:rsid w:val="003E5BAB"/>
    <w:rsid w:val="003E797F"/>
    <w:rsid w:val="003F154C"/>
    <w:rsid w:val="003F16DF"/>
    <w:rsid w:val="003F1876"/>
    <w:rsid w:val="003F2174"/>
    <w:rsid w:val="003F2572"/>
    <w:rsid w:val="003F2CB5"/>
    <w:rsid w:val="003F32FB"/>
    <w:rsid w:val="003F38EF"/>
    <w:rsid w:val="003F42B3"/>
    <w:rsid w:val="003F44BD"/>
    <w:rsid w:val="003F4DD5"/>
    <w:rsid w:val="003F5C23"/>
    <w:rsid w:val="003F5DB7"/>
    <w:rsid w:val="003F5FE3"/>
    <w:rsid w:val="003F64D7"/>
    <w:rsid w:val="003F68A1"/>
    <w:rsid w:val="003F6EBD"/>
    <w:rsid w:val="003F7470"/>
    <w:rsid w:val="003F7DC2"/>
    <w:rsid w:val="00400C89"/>
    <w:rsid w:val="00400DC2"/>
    <w:rsid w:val="004012DD"/>
    <w:rsid w:val="00401D43"/>
    <w:rsid w:val="004024CE"/>
    <w:rsid w:val="0040348E"/>
    <w:rsid w:val="004035F7"/>
    <w:rsid w:val="004049EF"/>
    <w:rsid w:val="00404A42"/>
    <w:rsid w:val="00404DE5"/>
    <w:rsid w:val="00404FBE"/>
    <w:rsid w:val="00405E1F"/>
    <w:rsid w:val="004060C3"/>
    <w:rsid w:val="004061B1"/>
    <w:rsid w:val="004070B2"/>
    <w:rsid w:val="004077F8"/>
    <w:rsid w:val="0040785B"/>
    <w:rsid w:val="004078AA"/>
    <w:rsid w:val="0041004F"/>
    <w:rsid w:val="0041020F"/>
    <w:rsid w:val="00410558"/>
    <w:rsid w:val="00410D1D"/>
    <w:rsid w:val="0041114E"/>
    <w:rsid w:val="0041201A"/>
    <w:rsid w:val="00412420"/>
    <w:rsid w:val="00412619"/>
    <w:rsid w:val="00412C34"/>
    <w:rsid w:val="00413558"/>
    <w:rsid w:val="00413BAD"/>
    <w:rsid w:val="00413CB5"/>
    <w:rsid w:val="0041559E"/>
    <w:rsid w:val="00415919"/>
    <w:rsid w:val="0041636D"/>
    <w:rsid w:val="00416534"/>
    <w:rsid w:val="0041671B"/>
    <w:rsid w:val="00416DE7"/>
    <w:rsid w:val="00417312"/>
    <w:rsid w:val="004178BD"/>
    <w:rsid w:val="00417969"/>
    <w:rsid w:val="00417DFB"/>
    <w:rsid w:val="004201D1"/>
    <w:rsid w:val="00421ACC"/>
    <w:rsid w:val="00421C29"/>
    <w:rsid w:val="00421D49"/>
    <w:rsid w:val="004226AE"/>
    <w:rsid w:val="0042271A"/>
    <w:rsid w:val="004239DB"/>
    <w:rsid w:val="00423D9F"/>
    <w:rsid w:val="00423F35"/>
    <w:rsid w:val="0042436A"/>
    <w:rsid w:val="00424F2D"/>
    <w:rsid w:val="00425B7B"/>
    <w:rsid w:val="00425C73"/>
    <w:rsid w:val="0042698B"/>
    <w:rsid w:val="00426C87"/>
    <w:rsid w:val="00427DC8"/>
    <w:rsid w:val="0043174B"/>
    <w:rsid w:val="00434B62"/>
    <w:rsid w:val="004357FB"/>
    <w:rsid w:val="00435B7A"/>
    <w:rsid w:val="00435FC5"/>
    <w:rsid w:val="0043619E"/>
    <w:rsid w:val="00436585"/>
    <w:rsid w:val="0043690E"/>
    <w:rsid w:val="00436BA1"/>
    <w:rsid w:val="0043711A"/>
    <w:rsid w:val="004371DE"/>
    <w:rsid w:val="00437669"/>
    <w:rsid w:val="00437D2E"/>
    <w:rsid w:val="00440D39"/>
    <w:rsid w:val="004411E7"/>
    <w:rsid w:val="00441935"/>
    <w:rsid w:val="00441C20"/>
    <w:rsid w:val="00441C4D"/>
    <w:rsid w:val="004421A7"/>
    <w:rsid w:val="00442A44"/>
    <w:rsid w:val="004433A9"/>
    <w:rsid w:val="00444AFB"/>
    <w:rsid w:val="0044659E"/>
    <w:rsid w:val="0044661A"/>
    <w:rsid w:val="00446C34"/>
    <w:rsid w:val="00447274"/>
    <w:rsid w:val="00447DA7"/>
    <w:rsid w:val="00450A0E"/>
    <w:rsid w:val="00450C8C"/>
    <w:rsid w:val="0045106C"/>
    <w:rsid w:val="004518F7"/>
    <w:rsid w:val="004519B4"/>
    <w:rsid w:val="00451D88"/>
    <w:rsid w:val="00452068"/>
    <w:rsid w:val="004523A0"/>
    <w:rsid w:val="00452475"/>
    <w:rsid w:val="00452D54"/>
    <w:rsid w:val="00452DA6"/>
    <w:rsid w:val="00452E2C"/>
    <w:rsid w:val="00452E4E"/>
    <w:rsid w:val="00454BC4"/>
    <w:rsid w:val="00454EF8"/>
    <w:rsid w:val="00455B77"/>
    <w:rsid w:val="00455DB1"/>
    <w:rsid w:val="00456052"/>
    <w:rsid w:val="004565E3"/>
    <w:rsid w:val="00457419"/>
    <w:rsid w:val="00457AAE"/>
    <w:rsid w:val="004607E7"/>
    <w:rsid w:val="004607F8"/>
    <w:rsid w:val="004608FF"/>
    <w:rsid w:val="00460A3F"/>
    <w:rsid w:val="00460B2F"/>
    <w:rsid w:val="004610DE"/>
    <w:rsid w:val="00461AFE"/>
    <w:rsid w:val="00462B1D"/>
    <w:rsid w:val="00462C5F"/>
    <w:rsid w:val="00462FF2"/>
    <w:rsid w:val="00463131"/>
    <w:rsid w:val="0046349D"/>
    <w:rsid w:val="004639DD"/>
    <w:rsid w:val="00463A14"/>
    <w:rsid w:val="004641CA"/>
    <w:rsid w:val="00464B54"/>
    <w:rsid w:val="00465D1F"/>
    <w:rsid w:val="004667C1"/>
    <w:rsid w:val="00466B08"/>
    <w:rsid w:val="00466C32"/>
    <w:rsid w:val="004679CD"/>
    <w:rsid w:val="0047061B"/>
    <w:rsid w:val="004706FD"/>
    <w:rsid w:val="00470AA8"/>
    <w:rsid w:val="0047111B"/>
    <w:rsid w:val="00471803"/>
    <w:rsid w:val="0047201F"/>
    <w:rsid w:val="004720B0"/>
    <w:rsid w:val="00472A44"/>
    <w:rsid w:val="004730C1"/>
    <w:rsid w:val="004731F3"/>
    <w:rsid w:val="00473482"/>
    <w:rsid w:val="00473708"/>
    <w:rsid w:val="004742FF"/>
    <w:rsid w:val="004747CC"/>
    <w:rsid w:val="0047492B"/>
    <w:rsid w:val="00475401"/>
    <w:rsid w:val="00475D3D"/>
    <w:rsid w:val="00475E36"/>
    <w:rsid w:val="00476670"/>
    <w:rsid w:val="00476AF2"/>
    <w:rsid w:val="00476BE7"/>
    <w:rsid w:val="0047738E"/>
    <w:rsid w:val="00477B76"/>
    <w:rsid w:val="00480226"/>
    <w:rsid w:val="004804A1"/>
    <w:rsid w:val="004805FD"/>
    <w:rsid w:val="004809DD"/>
    <w:rsid w:val="00480A99"/>
    <w:rsid w:val="00480AE0"/>
    <w:rsid w:val="00480C03"/>
    <w:rsid w:val="00480C40"/>
    <w:rsid w:val="00480EBB"/>
    <w:rsid w:val="00481085"/>
    <w:rsid w:val="004812B5"/>
    <w:rsid w:val="004814B4"/>
    <w:rsid w:val="00481B05"/>
    <w:rsid w:val="00481D68"/>
    <w:rsid w:val="004822C2"/>
    <w:rsid w:val="00482B1F"/>
    <w:rsid w:val="00482F33"/>
    <w:rsid w:val="004847FC"/>
    <w:rsid w:val="00484A66"/>
    <w:rsid w:val="00484DEF"/>
    <w:rsid w:val="00485011"/>
    <w:rsid w:val="004856AE"/>
    <w:rsid w:val="004859AB"/>
    <w:rsid w:val="00485ACA"/>
    <w:rsid w:val="0048626F"/>
    <w:rsid w:val="00486AF0"/>
    <w:rsid w:val="00486C36"/>
    <w:rsid w:val="00486CAA"/>
    <w:rsid w:val="0048725A"/>
    <w:rsid w:val="00487386"/>
    <w:rsid w:val="004906B3"/>
    <w:rsid w:val="00490982"/>
    <w:rsid w:val="0049145F"/>
    <w:rsid w:val="004915D5"/>
    <w:rsid w:val="00491FE7"/>
    <w:rsid w:val="004922C7"/>
    <w:rsid w:val="004923A9"/>
    <w:rsid w:val="0049291A"/>
    <w:rsid w:val="004929E4"/>
    <w:rsid w:val="004931D7"/>
    <w:rsid w:val="004937EC"/>
    <w:rsid w:val="00493F89"/>
    <w:rsid w:val="0049483A"/>
    <w:rsid w:val="00494E99"/>
    <w:rsid w:val="00495538"/>
    <w:rsid w:val="0049763A"/>
    <w:rsid w:val="004A0254"/>
    <w:rsid w:val="004A08B0"/>
    <w:rsid w:val="004A1DA7"/>
    <w:rsid w:val="004A25E9"/>
    <w:rsid w:val="004A290B"/>
    <w:rsid w:val="004A2B59"/>
    <w:rsid w:val="004A360B"/>
    <w:rsid w:val="004A365B"/>
    <w:rsid w:val="004A3AF6"/>
    <w:rsid w:val="004A489F"/>
    <w:rsid w:val="004A4EEC"/>
    <w:rsid w:val="004A541D"/>
    <w:rsid w:val="004A5771"/>
    <w:rsid w:val="004A5AC6"/>
    <w:rsid w:val="004A5E51"/>
    <w:rsid w:val="004A6164"/>
    <w:rsid w:val="004B06C0"/>
    <w:rsid w:val="004B12A8"/>
    <w:rsid w:val="004B140B"/>
    <w:rsid w:val="004B27A0"/>
    <w:rsid w:val="004B3AB9"/>
    <w:rsid w:val="004B49CB"/>
    <w:rsid w:val="004B5000"/>
    <w:rsid w:val="004B504C"/>
    <w:rsid w:val="004B5C91"/>
    <w:rsid w:val="004B62EF"/>
    <w:rsid w:val="004B6733"/>
    <w:rsid w:val="004B6C1B"/>
    <w:rsid w:val="004B7562"/>
    <w:rsid w:val="004B7A6F"/>
    <w:rsid w:val="004C0087"/>
    <w:rsid w:val="004C0430"/>
    <w:rsid w:val="004C0803"/>
    <w:rsid w:val="004C0D31"/>
    <w:rsid w:val="004C0F8C"/>
    <w:rsid w:val="004C13A6"/>
    <w:rsid w:val="004C16D5"/>
    <w:rsid w:val="004C2009"/>
    <w:rsid w:val="004C325B"/>
    <w:rsid w:val="004C5582"/>
    <w:rsid w:val="004C5E27"/>
    <w:rsid w:val="004C6303"/>
    <w:rsid w:val="004C66DC"/>
    <w:rsid w:val="004C7C5F"/>
    <w:rsid w:val="004D010F"/>
    <w:rsid w:val="004D0520"/>
    <w:rsid w:val="004D0999"/>
    <w:rsid w:val="004D0C0F"/>
    <w:rsid w:val="004D0F00"/>
    <w:rsid w:val="004D14DB"/>
    <w:rsid w:val="004D17A0"/>
    <w:rsid w:val="004D1E04"/>
    <w:rsid w:val="004D2526"/>
    <w:rsid w:val="004D2A32"/>
    <w:rsid w:val="004D2E91"/>
    <w:rsid w:val="004D32DA"/>
    <w:rsid w:val="004D40B4"/>
    <w:rsid w:val="004D4871"/>
    <w:rsid w:val="004D4C20"/>
    <w:rsid w:val="004D4E4B"/>
    <w:rsid w:val="004D53D9"/>
    <w:rsid w:val="004D58BA"/>
    <w:rsid w:val="004D7BF0"/>
    <w:rsid w:val="004D7F9A"/>
    <w:rsid w:val="004E00A7"/>
    <w:rsid w:val="004E1A25"/>
    <w:rsid w:val="004E231F"/>
    <w:rsid w:val="004E3ABD"/>
    <w:rsid w:val="004E4264"/>
    <w:rsid w:val="004E4C8F"/>
    <w:rsid w:val="004E6659"/>
    <w:rsid w:val="004E6CFB"/>
    <w:rsid w:val="004E6F23"/>
    <w:rsid w:val="004E7C14"/>
    <w:rsid w:val="004E7F41"/>
    <w:rsid w:val="004F1134"/>
    <w:rsid w:val="004F1C61"/>
    <w:rsid w:val="004F1E4C"/>
    <w:rsid w:val="004F24EA"/>
    <w:rsid w:val="004F28EC"/>
    <w:rsid w:val="004F35E3"/>
    <w:rsid w:val="004F37B9"/>
    <w:rsid w:val="004F43A4"/>
    <w:rsid w:val="004F4E35"/>
    <w:rsid w:val="004F5132"/>
    <w:rsid w:val="004F5835"/>
    <w:rsid w:val="004F67F4"/>
    <w:rsid w:val="004F7564"/>
    <w:rsid w:val="004F75E3"/>
    <w:rsid w:val="005003CC"/>
    <w:rsid w:val="00500C79"/>
    <w:rsid w:val="00501820"/>
    <w:rsid w:val="00501A29"/>
    <w:rsid w:val="00501B6D"/>
    <w:rsid w:val="00501C2A"/>
    <w:rsid w:val="00502679"/>
    <w:rsid w:val="00502B30"/>
    <w:rsid w:val="00502D72"/>
    <w:rsid w:val="00503056"/>
    <w:rsid w:val="00503776"/>
    <w:rsid w:val="00505C99"/>
    <w:rsid w:val="00505FBE"/>
    <w:rsid w:val="005069BC"/>
    <w:rsid w:val="00506F3C"/>
    <w:rsid w:val="00507201"/>
    <w:rsid w:val="0050757C"/>
    <w:rsid w:val="00510D83"/>
    <w:rsid w:val="00510E81"/>
    <w:rsid w:val="00511293"/>
    <w:rsid w:val="00512C07"/>
    <w:rsid w:val="00512C5A"/>
    <w:rsid w:val="005148DF"/>
    <w:rsid w:val="005150F3"/>
    <w:rsid w:val="0051547A"/>
    <w:rsid w:val="00515860"/>
    <w:rsid w:val="005163EE"/>
    <w:rsid w:val="005167F7"/>
    <w:rsid w:val="005169E5"/>
    <w:rsid w:val="00516AF2"/>
    <w:rsid w:val="005176B4"/>
    <w:rsid w:val="005179B4"/>
    <w:rsid w:val="00517A07"/>
    <w:rsid w:val="00520422"/>
    <w:rsid w:val="005205D1"/>
    <w:rsid w:val="005211E3"/>
    <w:rsid w:val="00522ED8"/>
    <w:rsid w:val="00522F23"/>
    <w:rsid w:val="0052376A"/>
    <w:rsid w:val="00524D51"/>
    <w:rsid w:val="00524D7E"/>
    <w:rsid w:val="005253A9"/>
    <w:rsid w:val="00525999"/>
    <w:rsid w:val="00525B8E"/>
    <w:rsid w:val="00525C83"/>
    <w:rsid w:val="00526258"/>
    <w:rsid w:val="00526A86"/>
    <w:rsid w:val="00526C6B"/>
    <w:rsid w:val="00526F0E"/>
    <w:rsid w:val="00527336"/>
    <w:rsid w:val="0052746C"/>
    <w:rsid w:val="00527EE2"/>
    <w:rsid w:val="00527FAA"/>
    <w:rsid w:val="00530191"/>
    <w:rsid w:val="0053085B"/>
    <w:rsid w:val="00530AA7"/>
    <w:rsid w:val="00531AAF"/>
    <w:rsid w:val="00531DFC"/>
    <w:rsid w:val="0053337F"/>
    <w:rsid w:val="00533C03"/>
    <w:rsid w:val="00533C5B"/>
    <w:rsid w:val="00533D8B"/>
    <w:rsid w:val="0053409A"/>
    <w:rsid w:val="00536234"/>
    <w:rsid w:val="005365BE"/>
    <w:rsid w:val="00536901"/>
    <w:rsid w:val="00536EB9"/>
    <w:rsid w:val="00537AB1"/>
    <w:rsid w:val="005402CC"/>
    <w:rsid w:val="0054039E"/>
    <w:rsid w:val="00540502"/>
    <w:rsid w:val="005407CC"/>
    <w:rsid w:val="00540949"/>
    <w:rsid w:val="00541449"/>
    <w:rsid w:val="0054157D"/>
    <w:rsid w:val="0054182A"/>
    <w:rsid w:val="00541FFA"/>
    <w:rsid w:val="00542209"/>
    <w:rsid w:val="0054296D"/>
    <w:rsid w:val="00542BAB"/>
    <w:rsid w:val="00542D57"/>
    <w:rsid w:val="0054443F"/>
    <w:rsid w:val="00544946"/>
    <w:rsid w:val="00544961"/>
    <w:rsid w:val="00544EA8"/>
    <w:rsid w:val="0054502F"/>
    <w:rsid w:val="0054519B"/>
    <w:rsid w:val="00545324"/>
    <w:rsid w:val="005460D9"/>
    <w:rsid w:val="0054782C"/>
    <w:rsid w:val="005479B2"/>
    <w:rsid w:val="0055007E"/>
    <w:rsid w:val="00550D40"/>
    <w:rsid w:val="0055179E"/>
    <w:rsid w:val="00552262"/>
    <w:rsid w:val="005523E8"/>
    <w:rsid w:val="0055281A"/>
    <w:rsid w:val="00553F4C"/>
    <w:rsid w:val="00554B62"/>
    <w:rsid w:val="00555603"/>
    <w:rsid w:val="00555C44"/>
    <w:rsid w:val="005566A8"/>
    <w:rsid w:val="005569E2"/>
    <w:rsid w:val="005572FE"/>
    <w:rsid w:val="00557DAB"/>
    <w:rsid w:val="00557E34"/>
    <w:rsid w:val="00560469"/>
    <w:rsid w:val="0056143F"/>
    <w:rsid w:val="005614F5"/>
    <w:rsid w:val="00562C79"/>
    <w:rsid w:val="00562E4F"/>
    <w:rsid w:val="005631D6"/>
    <w:rsid w:val="00563356"/>
    <w:rsid w:val="00563F40"/>
    <w:rsid w:val="00564CB5"/>
    <w:rsid w:val="00564D6E"/>
    <w:rsid w:val="00564F51"/>
    <w:rsid w:val="0056514C"/>
    <w:rsid w:val="005656C8"/>
    <w:rsid w:val="00565FC2"/>
    <w:rsid w:val="005660B3"/>
    <w:rsid w:val="00566254"/>
    <w:rsid w:val="0056625A"/>
    <w:rsid w:val="0056791A"/>
    <w:rsid w:val="00567C57"/>
    <w:rsid w:val="00567F44"/>
    <w:rsid w:val="005705AD"/>
    <w:rsid w:val="00570888"/>
    <w:rsid w:val="00570C41"/>
    <w:rsid w:val="00570FD6"/>
    <w:rsid w:val="00571DAB"/>
    <w:rsid w:val="0057249C"/>
    <w:rsid w:val="00572835"/>
    <w:rsid w:val="005729E0"/>
    <w:rsid w:val="00572DC5"/>
    <w:rsid w:val="00573675"/>
    <w:rsid w:val="00573F0B"/>
    <w:rsid w:val="00574285"/>
    <w:rsid w:val="00574FDB"/>
    <w:rsid w:val="00574FED"/>
    <w:rsid w:val="0057504D"/>
    <w:rsid w:val="00575DF4"/>
    <w:rsid w:val="0057686E"/>
    <w:rsid w:val="00576BE5"/>
    <w:rsid w:val="00576EA1"/>
    <w:rsid w:val="00577260"/>
    <w:rsid w:val="00577850"/>
    <w:rsid w:val="00577901"/>
    <w:rsid w:val="005803E6"/>
    <w:rsid w:val="00580930"/>
    <w:rsid w:val="00580C72"/>
    <w:rsid w:val="00580CF7"/>
    <w:rsid w:val="005811D9"/>
    <w:rsid w:val="0058130D"/>
    <w:rsid w:val="00581594"/>
    <w:rsid w:val="00581D94"/>
    <w:rsid w:val="005820EA"/>
    <w:rsid w:val="00583350"/>
    <w:rsid w:val="0058377E"/>
    <w:rsid w:val="00584CD9"/>
    <w:rsid w:val="0058533B"/>
    <w:rsid w:val="00586076"/>
    <w:rsid w:val="00586511"/>
    <w:rsid w:val="0058695A"/>
    <w:rsid w:val="00586CAA"/>
    <w:rsid w:val="00587156"/>
    <w:rsid w:val="00587A61"/>
    <w:rsid w:val="00587B8E"/>
    <w:rsid w:val="0059023E"/>
    <w:rsid w:val="00590284"/>
    <w:rsid w:val="00590541"/>
    <w:rsid w:val="00591C09"/>
    <w:rsid w:val="005923D9"/>
    <w:rsid w:val="00592709"/>
    <w:rsid w:val="005934DA"/>
    <w:rsid w:val="005937C8"/>
    <w:rsid w:val="00593B77"/>
    <w:rsid w:val="00594067"/>
    <w:rsid w:val="00594136"/>
    <w:rsid w:val="005944FF"/>
    <w:rsid w:val="00594567"/>
    <w:rsid w:val="00596B33"/>
    <w:rsid w:val="00596C9C"/>
    <w:rsid w:val="00596ED2"/>
    <w:rsid w:val="00597888"/>
    <w:rsid w:val="00597F1B"/>
    <w:rsid w:val="005A0D97"/>
    <w:rsid w:val="005A0E15"/>
    <w:rsid w:val="005A14F7"/>
    <w:rsid w:val="005A1A23"/>
    <w:rsid w:val="005A1B70"/>
    <w:rsid w:val="005A32B6"/>
    <w:rsid w:val="005A3677"/>
    <w:rsid w:val="005A386B"/>
    <w:rsid w:val="005A3E6E"/>
    <w:rsid w:val="005A47B2"/>
    <w:rsid w:val="005A53AE"/>
    <w:rsid w:val="005A54E8"/>
    <w:rsid w:val="005A56AA"/>
    <w:rsid w:val="005A58D6"/>
    <w:rsid w:val="005A5B3D"/>
    <w:rsid w:val="005A5ECA"/>
    <w:rsid w:val="005A6E7A"/>
    <w:rsid w:val="005A74C7"/>
    <w:rsid w:val="005A799D"/>
    <w:rsid w:val="005B0104"/>
    <w:rsid w:val="005B08CB"/>
    <w:rsid w:val="005B0968"/>
    <w:rsid w:val="005B0AB7"/>
    <w:rsid w:val="005B136B"/>
    <w:rsid w:val="005B1C6E"/>
    <w:rsid w:val="005B1FFA"/>
    <w:rsid w:val="005B2E76"/>
    <w:rsid w:val="005B3620"/>
    <w:rsid w:val="005B37CA"/>
    <w:rsid w:val="005B3859"/>
    <w:rsid w:val="005B3CC7"/>
    <w:rsid w:val="005B4607"/>
    <w:rsid w:val="005B5406"/>
    <w:rsid w:val="005B5485"/>
    <w:rsid w:val="005B5AB1"/>
    <w:rsid w:val="005B6766"/>
    <w:rsid w:val="005B6E75"/>
    <w:rsid w:val="005B7015"/>
    <w:rsid w:val="005B70F6"/>
    <w:rsid w:val="005B7145"/>
    <w:rsid w:val="005C0036"/>
    <w:rsid w:val="005C0786"/>
    <w:rsid w:val="005C0E68"/>
    <w:rsid w:val="005C133B"/>
    <w:rsid w:val="005C1514"/>
    <w:rsid w:val="005C1631"/>
    <w:rsid w:val="005C1E3B"/>
    <w:rsid w:val="005C1EC8"/>
    <w:rsid w:val="005C20CC"/>
    <w:rsid w:val="005C24C2"/>
    <w:rsid w:val="005C2859"/>
    <w:rsid w:val="005C2FCC"/>
    <w:rsid w:val="005C30D8"/>
    <w:rsid w:val="005C326D"/>
    <w:rsid w:val="005C33A3"/>
    <w:rsid w:val="005C3434"/>
    <w:rsid w:val="005C4059"/>
    <w:rsid w:val="005C4546"/>
    <w:rsid w:val="005C464E"/>
    <w:rsid w:val="005C4C91"/>
    <w:rsid w:val="005C57B6"/>
    <w:rsid w:val="005C57EF"/>
    <w:rsid w:val="005C5984"/>
    <w:rsid w:val="005C5CD9"/>
    <w:rsid w:val="005C6030"/>
    <w:rsid w:val="005C74F5"/>
    <w:rsid w:val="005C7A70"/>
    <w:rsid w:val="005C7D54"/>
    <w:rsid w:val="005C7E64"/>
    <w:rsid w:val="005D0296"/>
    <w:rsid w:val="005D040D"/>
    <w:rsid w:val="005D05C3"/>
    <w:rsid w:val="005D0CEA"/>
    <w:rsid w:val="005D1039"/>
    <w:rsid w:val="005D137B"/>
    <w:rsid w:val="005D13DE"/>
    <w:rsid w:val="005D1E7B"/>
    <w:rsid w:val="005D2612"/>
    <w:rsid w:val="005D2C91"/>
    <w:rsid w:val="005D3E68"/>
    <w:rsid w:val="005D4099"/>
    <w:rsid w:val="005D43AF"/>
    <w:rsid w:val="005D4764"/>
    <w:rsid w:val="005D4974"/>
    <w:rsid w:val="005D4D61"/>
    <w:rsid w:val="005D4EE5"/>
    <w:rsid w:val="005D52BB"/>
    <w:rsid w:val="005D52DE"/>
    <w:rsid w:val="005D534D"/>
    <w:rsid w:val="005D5800"/>
    <w:rsid w:val="005D615C"/>
    <w:rsid w:val="005D69FD"/>
    <w:rsid w:val="005D6F70"/>
    <w:rsid w:val="005D6F98"/>
    <w:rsid w:val="005D74E9"/>
    <w:rsid w:val="005D763E"/>
    <w:rsid w:val="005D7B84"/>
    <w:rsid w:val="005D7D9B"/>
    <w:rsid w:val="005E0BC9"/>
    <w:rsid w:val="005E14CF"/>
    <w:rsid w:val="005E26AB"/>
    <w:rsid w:val="005E3C9E"/>
    <w:rsid w:val="005E4FCD"/>
    <w:rsid w:val="005E55CB"/>
    <w:rsid w:val="005E56CA"/>
    <w:rsid w:val="005E5BB8"/>
    <w:rsid w:val="005E5F00"/>
    <w:rsid w:val="005E6BA7"/>
    <w:rsid w:val="005E6C37"/>
    <w:rsid w:val="005E7342"/>
    <w:rsid w:val="005E7570"/>
    <w:rsid w:val="005E7919"/>
    <w:rsid w:val="005F073A"/>
    <w:rsid w:val="005F1871"/>
    <w:rsid w:val="005F1DB5"/>
    <w:rsid w:val="005F2D9F"/>
    <w:rsid w:val="005F33A7"/>
    <w:rsid w:val="005F34E5"/>
    <w:rsid w:val="005F3C4A"/>
    <w:rsid w:val="005F577F"/>
    <w:rsid w:val="005F5815"/>
    <w:rsid w:val="005F61C2"/>
    <w:rsid w:val="005F63F7"/>
    <w:rsid w:val="005F6B2B"/>
    <w:rsid w:val="005F6DE2"/>
    <w:rsid w:val="006004C8"/>
    <w:rsid w:val="006005BB"/>
    <w:rsid w:val="00601398"/>
    <w:rsid w:val="00601C50"/>
    <w:rsid w:val="00602173"/>
    <w:rsid w:val="00603166"/>
    <w:rsid w:val="006032A4"/>
    <w:rsid w:val="00603341"/>
    <w:rsid w:val="00603BB2"/>
    <w:rsid w:val="006045ED"/>
    <w:rsid w:val="00604957"/>
    <w:rsid w:val="00604D27"/>
    <w:rsid w:val="00604D44"/>
    <w:rsid w:val="00605445"/>
    <w:rsid w:val="00605CC8"/>
    <w:rsid w:val="006068C8"/>
    <w:rsid w:val="00607411"/>
    <w:rsid w:val="0060743E"/>
    <w:rsid w:val="0060777A"/>
    <w:rsid w:val="00607B2C"/>
    <w:rsid w:val="00607B75"/>
    <w:rsid w:val="00607BD7"/>
    <w:rsid w:val="00610BD0"/>
    <w:rsid w:val="00611123"/>
    <w:rsid w:val="00611158"/>
    <w:rsid w:val="00611291"/>
    <w:rsid w:val="0061200F"/>
    <w:rsid w:val="006124F3"/>
    <w:rsid w:val="00612BD8"/>
    <w:rsid w:val="00612E52"/>
    <w:rsid w:val="0061380F"/>
    <w:rsid w:val="0061397F"/>
    <w:rsid w:val="0061468D"/>
    <w:rsid w:val="00614A15"/>
    <w:rsid w:val="00614FD6"/>
    <w:rsid w:val="00615B24"/>
    <w:rsid w:val="00615D6C"/>
    <w:rsid w:val="00615D85"/>
    <w:rsid w:val="00617D9C"/>
    <w:rsid w:val="00620038"/>
    <w:rsid w:val="006208A7"/>
    <w:rsid w:val="00621460"/>
    <w:rsid w:val="00621611"/>
    <w:rsid w:val="00621649"/>
    <w:rsid w:val="00621790"/>
    <w:rsid w:val="00621CF0"/>
    <w:rsid w:val="00621FB7"/>
    <w:rsid w:val="006221D9"/>
    <w:rsid w:val="00622A13"/>
    <w:rsid w:val="006231B7"/>
    <w:rsid w:val="00624B89"/>
    <w:rsid w:val="00625020"/>
    <w:rsid w:val="00625176"/>
    <w:rsid w:val="0062753A"/>
    <w:rsid w:val="006277CB"/>
    <w:rsid w:val="006306C4"/>
    <w:rsid w:val="00630952"/>
    <w:rsid w:val="00630A4A"/>
    <w:rsid w:val="006319BC"/>
    <w:rsid w:val="00631B26"/>
    <w:rsid w:val="00631F59"/>
    <w:rsid w:val="00632004"/>
    <w:rsid w:val="00632729"/>
    <w:rsid w:val="00632767"/>
    <w:rsid w:val="0063284C"/>
    <w:rsid w:val="00632FB6"/>
    <w:rsid w:val="00633CC8"/>
    <w:rsid w:val="00633FA9"/>
    <w:rsid w:val="0063429C"/>
    <w:rsid w:val="006343F3"/>
    <w:rsid w:val="006344CE"/>
    <w:rsid w:val="0063595B"/>
    <w:rsid w:val="00635DCC"/>
    <w:rsid w:val="00635F5C"/>
    <w:rsid w:val="0063636D"/>
    <w:rsid w:val="006368EC"/>
    <w:rsid w:val="00636A1A"/>
    <w:rsid w:val="00636C67"/>
    <w:rsid w:val="00636E60"/>
    <w:rsid w:val="0063738B"/>
    <w:rsid w:val="006378FD"/>
    <w:rsid w:val="00637BE6"/>
    <w:rsid w:val="0064056A"/>
    <w:rsid w:val="0064064E"/>
    <w:rsid w:val="00640ACA"/>
    <w:rsid w:val="00640AE7"/>
    <w:rsid w:val="0064220E"/>
    <w:rsid w:val="00643E04"/>
    <w:rsid w:val="006443AE"/>
    <w:rsid w:val="00644EA8"/>
    <w:rsid w:val="00644F74"/>
    <w:rsid w:val="006450C2"/>
    <w:rsid w:val="0064538C"/>
    <w:rsid w:val="0064593F"/>
    <w:rsid w:val="00645C9C"/>
    <w:rsid w:val="0064675F"/>
    <w:rsid w:val="006472DD"/>
    <w:rsid w:val="00647779"/>
    <w:rsid w:val="006479FE"/>
    <w:rsid w:val="00647A40"/>
    <w:rsid w:val="00647AE9"/>
    <w:rsid w:val="00647CB6"/>
    <w:rsid w:val="0065255C"/>
    <w:rsid w:val="00652C60"/>
    <w:rsid w:val="00653527"/>
    <w:rsid w:val="0065368C"/>
    <w:rsid w:val="00653859"/>
    <w:rsid w:val="00653EC9"/>
    <w:rsid w:val="00654076"/>
    <w:rsid w:val="00654FB2"/>
    <w:rsid w:val="006553C1"/>
    <w:rsid w:val="006556A0"/>
    <w:rsid w:val="00655998"/>
    <w:rsid w:val="00655E5B"/>
    <w:rsid w:val="006562C2"/>
    <w:rsid w:val="00656333"/>
    <w:rsid w:val="0065640A"/>
    <w:rsid w:val="00656D33"/>
    <w:rsid w:val="00657150"/>
    <w:rsid w:val="00657620"/>
    <w:rsid w:val="00660644"/>
    <w:rsid w:val="0066085F"/>
    <w:rsid w:val="00660CD6"/>
    <w:rsid w:val="006610F3"/>
    <w:rsid w:val="0066136E"/>
    <w:rsid w:val="006615E1"/>
    <w:rsid w:val="006619F5"/>
    <w:rsid w:val="00661EE0"/>
    <w:rsid w:val="00663601"/>
    <w:rsid w:val="0066445B"/>
    <w:rsid w:val="00664B70"/>
    <w:rsid w:val="00664F70"/>
    <w:rsid w:val="006657D9"/>
    <w:rsid w:val="0066768D"/>
    <w:rsid w:val="0066775D"/>
    <w:rsid w:val="00667883"/>
    <w:rsid w:val="00667D68"/>
    <w:rsid w:val="00670C86"/>
    <w:rsid w:val="006710D1"/>
    <w:rsid w:val="00671701"/>
    <w:rsid w:val="006718AE"/>
    <w:rsid w:val="00672AFB"/>
    <w:rsid w:val="00672B9F"/>
    <w:rsid w:val="00673CCE"/>
    <w:rsid w:val="00674703"/>
    <w:rsid w:val="00675527"/>
    <w:rsid w:val="006756FF"/>
    <w:rsid w:val="00675A22"/>
    <w:rsid w:val="00675CA2"/>
    <w:rsid w:val="0067602C"/>
    <w:rsid w:val="006761F8"/>
    <w:rsid w:val="006774C5"/>
    <w:rsid w:val="00677710"/>
    <w:rsid w:val="006777A5"/>
    <w:rsid w:val="0068015E"/>
    <w:rsid w:val="006811D5"/>
    <w:rsid w:val="006825FF"/>
    <w:rsid w:val="00682C64"/>
    <w:rsid w:val="00682D1F"/>
    <w:rsid w:val="00684EAF"/>
    <w:rsid w:val="0068505B"/>
    <w:rsid w:val="0068513E"/>
    <w:rsid w:val="00686863"/>
    <w:rsid w:val="00686ADF"/>
    <w:rsid w:val="00686C5D"/>
    <w:rsid w:val="006872D6"/>
    <w:rsid w:val="006878A1"/>
    <w:rsid w:val="00690B1E"/>
    <w:rsid w:val="00691B40"/>
    <w:rsid w:val="00691EB3"/>
    <w:rsid w:val="00692077"/>
    <w:rsid w:val="006920E9"/>
    <w:rsid w:val="00692948"/>
    <w:rsid w:val="006929B8"/>
    <w:rsid w:val="00693054"/>
    <w:rsid w:val="00693868"/>
    <w:rsid w:val="00693B0E"/>
    <w:rsid w:val="00693F27"/>
    <w:rsid w:val="00694192"/>
    <w:rsid w:val="00694A66"/>
    <w:rsid w:val="00695D5F"/>
    <w:rsid w:val="00695D8E"/>
    <w:rsid w:val="00697FEE"/>
    <w:rsid w:val="006A002A"/>
    <w:rsid w:val="006A092F"/>
    <w:rsid w:val="006A0ABC"/>
    <w:rsid w:val="006A0AED"/>
    <w:rsid w:val="006A17D6"/>
    <w:rsid w:val="006A18CB"/>
    <w:rsid w:val="006A25BC"/>
    <w:rsid w:val="006A29CB"/>
    <w:rsid w:val="006A3A70"/>
    <w:rsid w:val="006A3FD4"/>
    <w:rsid w:val="006A4229"/>
    <w:rsid w:val="006A422D"/>
    <w:rsid w:val="006A4411"/>
    <w:rsid w:val="006A46D4"/>
    <w:rsid w:val="006A48F0"/>
    <w:rsid w:val="006A4B01"/>
    <w:rsid w:val="006A4C38"/>
    <w:rsid w:val="006A4E46"/>
    <w:rsid w:val="006A4EE3"/>
    <w:rsid w:val="006A5301"/>
    <w:rsid w:val="006A5675"/>
    <w:rsid w:val="006A56C3"/>
    <w:rsid w:val="006A59A4"/>
    <w:rsid w:val="006A5F38"/>
    <w:rsid w:val="006A6114"/>
    <w:rsid w:val="006A73CA"/>
    <w:rsid w:val="006A749C"/>
    <w:rsid w:val="006A74D2"/>
    <w:rsid w:val="006A76FE"/>
    <w:rsid w:val="006A7951"/>
    <w:rsid w:val="006A7F90"/>
    <w:rsid w:val="006B0413"/>
    <w:rsid w:val="006B0749"/>
    <w:rsid w:val="006B0997"/>
    <w:rsid w:val="006B0B1E"/>
    <w:rsid w:val="006B0F38"/>
    <w:rsid w:val="006B16CA"/>
    <w:rsid w:val="006B1BFE"/>
    <w:rsid w:val="006B23D8"/>
    <w:rsid w:val="006B248C"/>
    <w:rsid w:val="006B2861"/>
    <w:rsid w:val="006B2A4E"/>
    <w:rsid w:val="006B2B95"/>
    <w:rsid w:val="006B2CB2"/>
    <w:rsid w:val="006B2DF5"/>
    <w:rsid w:val="006B3481"/>
    <w:rsid w:val="006B5467"/>
    <w:rsid w:val="006B5F85"/>
    <w:rsid w:val="006B60B9"/>
    <w:rsid w:val="006B67C0"/>
    <w:rsid w:val="006B71A5"/>
    <w:rsid w:val="006B73AE"/>
    <w:rsid w:val="006B7454"/>
    <w:rsid w:val="006B761E"/>
    <w:rsid w:val="006B773A"/>
    <w:rsid w:val="006B7A79"/>
    <w:rsid w:val="006C0246"/>
    <w:rsid w:val="006C03BF"/>
    <w:rsid w:val="006C0A50"/>
    <w:rsid w:val="006C23B9"/>
    <w:rsid w:val="006C26F7"/>
    <w:rsid w:val="006C31D9"/>
    <w:rsid w:val="006C3B46"/>
    <w:rsid w:val="006C41AB"/>
    <w:rsid w:val="006C480F"/>
    <w:rsid w:val="006C4A3D"/>
    <w:rsid w:val="006C4D27"/>
    <w:rsid w:val="006C52FB"/>
    <w:rsid w:val="006C62B2"/>
    <w:rsid w:val="006C6F43"/>
    <w:rsid w:val="006C73BF"/>
    <w:rsid w:val="006C7D21"/>
    <w:rsid w:val="006D10B8"/>
    <w:rsid w:val="006D13CC"/>
    <w:rsid w:val="006D146D"/>
    <w:rsid w:val="006D1617"/>
    <w:rsid w:val="006D1C01"/>
    <w:rsid w:val="006D1D66"/>
    <w:rsid w:val="006D24C1"/>
    <w:rsid w:val="006D4A00"/>
    <w:rsid w:val="006D4DD1"/>
    <w:rsid w:val="006D5137"/>
    <w:rsid w:val="006D5691"/>
    <w:rsid w:val="006D5B9C"/>
    <w:rsid w:val="006D5F25"/>
    <w:rsid w:val="006D60F9"/>
    <w:rsid w:val="006D757A"/>
    <w:rsid w:val="006D7EB5"/>
    <w:rsid w:val="006E0489"/>
    <w:rsid w:val="006E0A76"/>
    <w:rsid w:val="006E0F33"/>
    <w:rsid w:val="006E0FE2"/>
    <w:rsid w:val="006E19FD"/>
    <w:rsid w:val="006E2AF0"/>
    <w:rsid w:val="006E3027"/>
    <w:rsid w:val="006E458F"/>
    <w:rsid w:val="006E4B5D"/>
    <w:rsid w:val="006E4EB6"/>
    <w:rsid w:val="006E5BB4"/>
    <w:rsid w:val="006E6A82"/>
    <w:rsid w:val="006E745B"/>
    <w:rsid w:val="006E7543"/>
    <w:rsid w:val="006E756E"/>
    <w:rsid w:val="006E7AE6"/>
    <w:rsid w:val="006E7F08"/>
    <w:rsid w:val="006F025C"/>
    <w:rsid w:val="006F10FC"/>
    <w:rsid w:val="006F1658"/>
    <w:rsid w:val="006F18E2"/>
    <w:rsid w:val="006F1C42"/>
    <w:rsid w:val="006F2001"/>
    <w:rsid w:val="006F2288"/>
    <w:rsid w:val="006F2EAB"/>
    <w:rsid w:val="006F2F22"/>
    <w:rsid w:val="006F35A2"/>
    <w:rsid w:val="006F3877"/>
    <w:rsid w:val="006F389B"/>
    <w:rsid w:val="006F3C06"/>
    <w:rsid w:val="006F4547"/>
    <w:rsid w:val="006F4F84"/>
    <w:rsid w:val="006F6360"/>
    <w:rsid w:val="006F6C92"/>
    <w:rsid w:val="006F6CD4"/>
    <w:rsid w:val="006F6DD6"/>
    <w:rsid w:val="006F7195"/>
    <w:rsid w:val="006F7DD0"/>
    <w:rsid w:val="006F7E6E"/>
    <w:rsid w:val="0070001B"/>
    <w:rsid w:val="0070064F"/>
    <w:rsid w:val="00700825"/>
    <w:rsid w:val="0070129B"/>
    <w:rsid w:val="00701C53"/>
    <w:rsid w:val="007026A8"/>
    <w:rsid w:val="00702E9B"/>
    <w:rsid w:val="0070339F"/>
    <w:rsid w:val="00703643"/>
    <w:rsid w:val="00703A43"/>
    <w:rsid w:val="00703C31"/>
    <w:rsid w:val="00703C4C"/>
    <w:rsid w:val="00703F21"/>
    <w:rsid w:val="007042D4"/>
    <w:rsid w:val="0070443E"/>
    <w:rsid w:val="00704471"/>
    <w:rsid w:val="00704657"/>
    <w:rsid w:val="0070491E"/>
    <w:rsid w:val="00704C9F"/>
    <w:rsid w:val="00704D0D"/>
    <w:rsid w:val="00704FA7"/>
    <w:rsid w:val="00705C54"/>
    <w:rsid w:val="007069BD"/>
    <w:rsid w:val="00706BDD"/>
    <w:rsid w:val="00706CB5"/>
    <w:rsid w:val="007074A0"/>
    <w:rsid w:val="007074F9"/>
    <w:rsid w:val="0070781E"/>
    <w:rsid w:val="007105EC"/>
    <w:rsid w:val="00710800"/>
    <w:rsid w:val="00710E95"/>
    <w:rsid w:val="00711889"/>
    <w:rsid w:val="007118C9"/>
    <w:rsid w:val="00711B14"/>
    <w:rsid w:val="007122A2"/>
    <w:rsid w:val="00712ACD"/>
    <w:rsid w:val="00712F70"/>
    <w:rsid w:val="00713190"/>
    <w:rsid w:val="00713264"/>
    <w:rsid w:val="00714398"/>
    <w:rsid w:val="00714D83"/>
    <w:rsid w:val="0071626F"/>
    <w:rsid w:val="00717991"/>
    <w:rsid w:val="00717FCF"/>
    <w:rsid w:val="0072065D"/>
    <w:rsid w:val="00720726"/>
    <w:rsid w:val="00720770"/>
    <w:rsid w:val="0072092C"/>
    <w:rsid w:val="00720C40"/>
    <w:rsid w:val="007218A1"/>
    <w:rsid w:val="00722053"/>
    <w:rsid w:val="0072274B"/>
    <w:rsid w:val="0072339F"/>
    <w:rsid w:val="00723A9A"/>
    <w:rsid w:val="00723E51"/>
    <w:rsid w:val="0072557D"/>
    <w:rsid w:val="00726076"/>
    <w:rsid w:val="007270BE"/>
    <w:rsid w:val="007270E1"/>
    <w:rsid w:val="00727A5E"/>
    <w:rsid w:val="00727E2A"/>
    <w:rsid w:val="00730AA6"/>
    <w:rsid w:val="007319C8"/>
    <w:rsid w:val="00731D5D"/>
    <w:rsid w:val="0073280B"/>
    <w:rsid w:val="00732B25"/>
    <w:rsid w:val="00733B06"/>
    <w:rsid w:val="00733B19"/>
    <w:rsid w:val="007342D9"/>
    <w:rsid w:val="007344C9"/>
    <w:rsid w:val="00734926"/>
    <w:rsid w:val="0073499F"/>
    <w:rsid w:val="0073517B"/>
    <w:rsid w:val="00735343"/>
    <w:rsid w:val="00735649"/>
    <w:rsid w:val="00735709"/>
    <w:rsid w:val="0073574B"/>
    <w:rsid w:val="00736660"/>
    <w:rsid w:val="007367AF"/>
    <w:rsid w:val="00736809"/>
    <w:rsid w:val="0073686B"/>
    <w:rsid w:val="00736EF8"/>
    <w:rsid w:val="00736F83"/>
    <w:rsid w:val="0073727F"/>
    <w:rsid w:val="00740BC0"/>
    <w:rsid w:val="007416FF"/>
    <w:rsid w:val="007427FD"/>
    <w:rsid w:val="00742D76"/>
    <w:rsid w:val="007439FF"/>
    <w:rsid w:val="00743F32"/>
    <w:rsid w:val="00744688"/>
    <w:rsid w:val="00744817"/>
    <w:rsid w:val="00744EDC"/>
    <w:rsid w:val="007451F6"/>
    <w:rsid w:val="00745BEA"/>
    <w:rsid w:val="00746066"/>
    <w:rsid w:val="00746085"/>
    <w:rsid w:val="007466E1"/>
    <w:rsid w:val="00746986"/>
    <w:rsid w:val="00746C71"/>
    <w:rsid w:val="00746CA9"/>
    <w:rsid w:val="00746EFB"/>
    <w:rsid w:val="00747680"/>
    <w:rsid w:val="0075060A"/>
    <w:rsid w:val="00750C44"/>
    <w:rsid w:val="007515DB"/>
    <w:rsid w:val="00751644"/>
    <w:rsid w:val="0075251E"/>
    <w:rsid w:val="00752D01"/>
    <w:rsid w:val="00752E9E"/>
    <w:rsid w:val="00753E9C"/>
    <w:rsid w:val="0075491C"/>
    <w:rsid w:val="00754B3F"/>
    <w:rsid w:val="00754CEA"/>
    <w:rsid w:val="00755091"/>
    <w:rsid w:val="007555CB"/>
    <w:rsid w:val="00755FDE"/>
    <w:rsid w:val="0075602A"/>
    <w:rsid w:val="0075617B"/>
    <w:rsid w:val="00756198"/>
    <w:rsid w:val="00756244"/>
    <w:rsid w:val="00757838"/>
    <w:rsid w:val="00757B5E"/>
    <w:rsid w:val="00757C9E"/>
    <w:rsid w:val="00760E09"/>
    <w:rsid w:val="007610AE"/>
    <w:rsid w:val="00763883"/>
    <w:rsid w:val="00763E4B"/>
    <w:rsid w:val="00764308"/>
    <w:rsid w:val="00764928"/>
    <w:rsid w:val="00764C33"/>
    <w:rsid w:val="00764CE6"/>
    <w:rsid w:val="00764FEF"/>
    <w:rsid w:val="0076579A"/>
    <w:rsid w:val="00765BC3"/>
    <w:rsid w:val="007669E7"/>
    <w:rsid w:val="00766AC9"/>
    <w:rsid w:val="00767D92"/>
    <w:rsid w:val="007705C3"/>
    <w:rsid w:val="00770B49"/>
    <w:rsid w:val="00770DBE"/>
    <w:rsid w:val="00771799"/>
    <w:rsid w:val="00773289"/>
    <w:rsid w:val="007735F2"/>
    <w:rsid w:val="00774611"/>
    <w:rsid w:val="0077477D"/>
    <w:rsid w:val="00774C82"/>
    <w:rsid w:val="00775A38"/>
    <w:rsid w:val="007767AC"/>
    <w:rsid w:val="00776987"/>
    <w:rsid w:val="00776AB2"/>
    <w:rsid w:val="00776BA6"/>
    <w:rsid w:val="007772FC"/>
    <w:rsid w:val="00777427"/>
    <w:rsid w:val="00777B17"/>
    <w:rsid w:val="007801B8"/>
    <w:rsid w:val="007804CF"/>
    <w:rsid w:val="00780FAA"/>
    <w:rsid w:val="0078125B"/>
    <w:rsid w:val="00781594"/>
    <w:rsid w:val="00782C8B"/>
    <w:rsid w:val="00783012"/>
    <w:rsid w:val="00783429"/>
    <w:rsid w:val="00783BDA"/>
    <w:rsid w:val="00785133"/>
    <w:rsid w:val="00785223"/>
    <w:rsid w:val="0078549A"/>
    <w:rsid w:val="00785C78"/>
    <w:rsid w:val="00785E61"/>
    <w:rsid w:val="007864C6"/>
    <w:rsid w:val="00786A62"/>
    <w:rsid w:val="0078727B"/>
    <w:rsid w:val="007872C8"/>
    <w:rsid w:val="007875E7"/>
    <w:rsid w:val="00790483"/>
    <w:rsid w:val="00790D0C"/>
    <w:rsid w:val="00790F60"/>
    <w:rsid w:val="0079155F"/>
    <w:rsid w:val="00791A15"/>
    <w:rsid w:val="00791B76"/>
    <w:rsid w:val="007933CA"/>
    <w:rsid w:val="0079359E"/>
    <w:rsid w:val="00793D39"/>
    <w:rsid w:val="00793DD4"/>
    <w:rsid w:val="007947D5"/>
    <w:rsid w:val="0079533C"/>
    <w:rsid w:val="00795829"/>
    <w:rsid w:val="007962CB"/>
    <w:rsid w:val="0079668A"/>
    <w:rsid w:val="00796C18"/>
    <w:rsid w:val="0079715A"/>
    <w:rsid w:val="00797263"/>
    <w:rsid w:val="007A07D7"/>
    <w:rsid w:val="007A0845"/>
    <w:rsid w:val="007A16A4"/>
    <w:rsid w:val="007A1D4A"/>
    <w:rsid w:val="007A1E61"/>
    <w:rsid w:val="007A2687"/>
    <w:rsid w:val="007A2BE2"/>
    <w:rsid w:val="007A3A8E"/>
    <w:rsid w:val="007A3FDB"/>
    <w:rsid w:val="007A4982"/>
    <w:rsid w:val="007A540E"/>
    <w:rsid w:val="007A573E"/>
    <w:rsid w:val="007A6016"/>
    <w:rsid w:val="007A6459"/>
    <w:rsid w:val="007A656B"/>
    <w:rsid w:val="007B0346"/>
    <w:rsid w:val="007B087D"/>
    <w:rsid w:val="007B0980"/>
    <w:rsid w:val="007B1690"/>
    <w:rsid w:val="007B23C5"/>
    <w:rsid w:val="007B2B34"/>
    <w:rsid w:val="007B32E2"/>
    <w:rsid w:val="007B3586"/>
    <w:rsid w:val="007B3FE7"/>
    <w:rsid w:val="007B42DA"/>
    <w:rsid w:val="007B4E78"/>
    <w:rsid w:val="007B6B09"/>
    <w:rsid w:val="007B7CA5"/>
    <w:rsid w:val="007B7DB0"/>
    <w:rsid w:val="007C0522"/>
    <w:rsid w:val="007C12DD"/>
    <w:rsid w:val="007C12E5"/>
    <w:rsid w:val="007C1EE3"/>
    <w:rsid w:val="007C1F00"/>
    <w:rsid w:val="007C245B"/>
    <w:rsid w:val="007C2674"/>
    <w:rsid w:val="007C35C5"/>
    <w:rsid w:val="007C3DA2"/>
    <w:rsid w:val="007C47D2"/>
    <w:rsid w:val="007C488A"/>
    <w:rsid w:val="007C4B2A"/>
    <w:rsid w:val="007C4EC3"/>
    <w:rsid w:val="007C51DB"/>
    <w:rsid w:val="007C549F"/>
    <w:rsid w:val="007C58ED"/>
    <w:rsid w:val="007C5DCA"/>
    <w:rsid w:val="007C6A54"/>
    <w:rsid w:val="007C6E09"/>
    <w:rsid w:val="007C7219"/>
    <w:rsid w:val="007C743B"/>
    <w:rsid w:val="007C7B28"/>
    <w:rsid w:val="007C7CAC"/>
    <w:rsid w:val="007C7F37"/>
    <w:rsid w:val="007D0D48"/>
    <w:rsid w:val="007D0DC2"/>
    <w:rsid w:val="007D129F"/>
    <w:rsid w:val="007D1402"/>
    <w:rsid w:val="007D14A7"/>
    <w:rsid w:val="007D1CF5"/>
    <w:rsid w:val="007D1E0E"/>
    <w:rsid w:val="007D1E46"/>
    <w:rsid w:val="007D1F1A"/>
    <w:rsid w:val="007D1FCD"/>
    <w:rsid w:val="007D2838"/>
    <w:rsid w:val="007D2B0A"/>
    <w:rsid w:val="007D36A2"/>
    <w:rsid w:val="007D4558"/>
    <w:rsid w:val="007D4632"/>
    <w:rsid w:val="007D50F7"/>
    <w:rsid w:val="007D52D9"/>
    <w:rsid w:val="007D574A"/>
    <w:rsid w:val="007D585A"/>
    <w:rsid w:val="007D684D"/>
    <w:rsid w:val="007D68FF"/>
    <w:rsid w:val="007D717B"/>
    <w:rsid w:val="007D78BE"/>
    <w:rsid w:val="007D7D9D"/>
    <w:rsid w:val="007D7EA7"/>
    <w:rsid w:val="007E0DA7"/>
    <w:rsid w:val="007E0EDF"/>
    <w:rsid w:val="007E10BA"/>
    <w:rsid w:val="007E1E92"/>
    <w:rsid w:val="007E2167"/>
    <w:rsid w:val="007E2517"/>
    <w:rsid w:val="007E2CB6"/>
    <w:rsid w:val="007E2CFC"/>
    <w:rsid w:val="007E2D25"/>
    <w:rsid w:val="007E32EE"/>
    <w:rsid w:val="007E33B4"/>
    <w:rsid w:val="007E397E"/>
    <w:rsid w:val="007E3CF2"/>
    <w:rsid w:val="007E43D0"/>
    <w:rsid w:val="007E54F0"/>
    <w:rsid w:val="007E55AA"/>
    <w:rsid w:val="007E5990"/>
    <w:rsid w:val="007E5C65"/>
    <w:rsid w:val="007E6249"/>
    <w:rsid w:val="007E63C4"/>
    <w:rsid w:val="007E6B30"/>
    <w:rsid w:val="007E6E41"/>
    <w:rsid w:val="007F13C9"/>
    <w:rsid w:val="007F1A8C"/>
    <w:rsid w:val="007F1AF4"/>
    <w:rsid w:val="007F1E34"/>
    <w:rsid w:val="007F1EBA"/>
    <w:rsid w:val="007F21C3"/>
    <w:rsid w:val="007F2F1A"/>
    <w:rsid w:val="007F2FE8"/>
    <w:rsid w:val="007F33D8"/>
    <w:rsid w:val="007F44CE"/>
    <w:rsid w:val="007F5532"/>
    <w:rsid w:val="007F57CA"/>
    <w:rsid w:val="007F5A7A"/>
    <w:rsid w:val="007F7111"/>
    <w:rsid w:val="007F7682"/>
    <w:rsid w:val="007F7979"/>
    <w:rsid w:val="008004C6"/>
    <w:rsid w:val="00800C14"/>
    <w:rsid w:val="00801057"/>
    <w:rsid w:val="008014CE"/>
    <w:rsid w:val="008017F7"/>
    <w:rsid w:val="00801C77"/>
    <w:rsid w:val="00801DD2"/>
    <w:rsid w:val="00802145"/>
    <w:rsid w:val="00802316"/>
    <w:rsid w:val="0080270B"/>
    <w:rsid w:val="00802BE5"/>
    <w:rsid w:val="00802EE7"/>
    <w:rsid w:val="00803134"/>
    <w:rsid w:val="00803320"/>
    <w:rsid w:val="008038C9"/>
    <w:rsid w:val="00803B60"/>
    <w:rsid w:val="00803C70"/>
    <w:rsid w:val="00803E0B"/>
    <w:rsid w:val="00804C67"/>
    <w:rsid w:val="00806015"/>
    <w:rsid w:val="00806023"/>
    <w:rsid w:val="00806173"/>
    <w:rsid w:val="008063DB"/>
    <w:rsid w:val="008067F6"/>
    <w:rsid w:val="00807A77"/>
    <w:rsid w:val="00807CDF"/>
    <w:rsid w:val="0081040E"/>
    <w:rsid w:val="00810826"/>
    <w:rsid w:val="00810C10"/>
    <w:rsid w:val="00810E01"/>
    <w:rsid w:val="0081218B"/>
    <w:rsid w:val="008121C1"/>
    <w:rsid w:val="008121EF"/>
    <w:rsid w:val="00813F08"/>
    <w:rsid w:val="00814584"/>
    <w:rsid w:val="00814E3F"/>
    <w:rsid w:val="008160E6"/>
    <w:rsid w:val="0081709C"/>
    <w:rsid w:val="00820B13"/>
    <w:rsid w:val="0082127D"/>
    <w:rsid w:val="00821BF9"/>
    <w:rsid w:val="00822728"/>
    <w:rsid w:val="008235E1"/>
    <w:rsid w:val="008240AA"/>
    <w:rsid w:val="00824461"/>
    <w:rsid w:val="00825248"/>
    <w:rsid w:val="00825395"/>
    <w:rsid w:val="00825757"/>
    <w:rsid w:val="00825806"/>
    <w:rsid w:val="00826816"/>
    <w:rsid w:val="0082742A"/>
    <w:rsid w:val="00827C30"/>
    <w:rsid w:val="008301B4"/>
    <w:rsid w:val="00831127"/>
    <w:rsid w:val="0083134E"/>
    <w:rsid w:val="00831599"/>
    <w:rsid w:val="008321D8"/>
    <w:rsid w:val="008322DF"/>
    <w:rsid w:val="00832A3A"/>
    <w:rsid w:val="00832BCC"/>
    <w:rsid w:val="00832C78"/>
    <w:rsid w:val="00832E90"/>
    <w:rsid w:val="008336BE"/>
    <w:rsid w:val="008341A6"/>
    <w:rsid w:val="00834370"/>
    <w:rsid w:val="0083522F"/>
    <w:rsid w:val="00835674"/>
    <w:rsid w:val="00835A2C"/>
    <w:rsid w:val="00835D9A"/>
    <w:rsid w:val="00835E3C"/>
    <w:rsid w:val="00835E86"/>
    <w:rsid w:val="008361E9"/>
    <w:rsid w:val="00836B2A"/>
    <w:rsid w:val="00836D1C"/>
    <w:rsid w:val="00836E11"/>
    <w:rsid w:val="00836FB5"/>
    <w:rsid w:val="00837AB6"/>
    <w:rsid w:val="00840A7D"/>
    <w:rsid w:val="00841781"/>
    <w:rsid w:val="008419F6"/>
    <w:rsid w:val="00842273"/>
    <w:rsid w:val="0084283D"/>
    <w:rsid w:val="00842889"/>
    <w:rsid w:val="00842EF8"/>
    <w:rsid w:val="008436ED"/>
    <w:rsid w:val="0084374E"/>
    <w:rsid w:val="00844B1A"/>
    <w:rsid w:val="008453F9"/>
    <w:rsid w:val="00845976"/>
    <w:rsid w:val="00845CB6"/>
    <w:rsid w:val="008471AC"/>
    <w:rsid w:val="00847680"/>
    <w:rsid w:val="00847D4C"/>
    <w:rsid w:val="00850302"/>
    <w:rsid w:val="00850335"/>
    <w:rsid w:val="00850A10"/>
    <w:rsid w:val="0085107C"/>
    <w:rsid w:val="00851953"/>
    <w:rsid w:val="00851F30"/>
    <w:rsid w:val="008525F7"/>
    <w:rsid w:val="00853402"/>
    <w:rsid w:val="008536A2"/>
    <w:rsid w:val="008538EB"/>
    <w:rsid w:val="00853E15"/>
    <w:rsid w:val="00853E7E"/>
    <w:rsid w:val="00853F59"/>
    <w:rsid w:val="00853FB5"/>
    <w:rsid w:val="008540C3"/>
    <w:rsid w:val="0085415A"/>
    <w:rsid w:val="0085496C"/>
    <w:rsid w:val="00854A43"/>
    <w:rsid w:val="008551A7"/>
    <w:rsid w:val="00856C67"/>
    <w:rsid w:val="00857BB2"/>
    <w:rsid w:val="0086007E"/>
    <w:rsid w:val="0086057D"/>
    <w:rsid w:val="008609C5"/>
    <w:rsid w:val="00860BDC"/>
    <w:rsid w:val="00861024"/>
    <w:rsid w:val="00861E35"/>
    <w:rsid w:val="00862028"/>
    <w:rsid w:val="00863673"/>
    <w:rsid w:val="00864386"/>
    <w:rsid w:val="008643A5"/>
    <w:rsid w:val="00864872"/>
    <w:rsid w:val="0086493F"/>
    <w:rsid w:val="00864B53"/>
    <w:rsid w:val="00865207"/>
    <w:rsid w:val="0086558A"/>
    <w:rsid w:val="0086589F"/>
    <w:rsid w:val="00866334"/>
    <w:rsid w:val="008667F8"/>
    <w:rsid w:val="008672C2"/>
    <w:rsid w:val="0086738F"/>
    <w:rsid w:val="008673E2"/>
    <w:rsid w:val="0087021F"/>
    <w:rsid w:val="008703F0"/>
    <w:rsid w:val="008703F2"/>
    <w:rsid w:val="008708B1"/>
    <w:rsid w:val="008709B6"/>
    <w:rsid w:val="00870E6B"/>
    <w:rsid w:val="00871631"/>
    <w:rsid w:val="008718FD"/>
    <w:rsid w:val="0087225B"/>
    <w:rsid w:val="00872D0E"/>
    <w:rsid w:val="0087321F"/>
    <w:rsid w:val="0087365F"/>
    <w:rsid w:val="00873EF8"/>
    <w:rsid w:val="0087403D"/>
    <w:rsid w:val="00874601"/>
    <w:rsid w:val="008749BC"/>
    <w:rsid w:val="008752BA"/>
    <w:rsid w:val="0087576D"/>
    <w:rsid w:val="008757FE"/>
    <w:rsid w:val="00875851"/>
    <w:rsid w:val="00875F4C"/>
    <w:rsid w:val="008760A7"/>
    <w:rsid w:val="00876DE0"/>
    <w:rsid w:val="0087736F"/>
    <w:rsid w:val="00877B42"/>
    <w:rsid w:val="00877B5D"/>
    <w:rsid w:val="00880D64"/>
    <w:rsid w:val="008810BF"/>
    <w:rsid w:val="00881514"/>
    <w:rsid w:val="00882263"/>
    <w:rsid w:val="008823FB"/>
    <w:rsid w:val="00882B08"/>
    <w:rsid w:val="00882C3D"/>
    <w:rsid w:val="0088318B"/>
    <w:rsid w:val="0088319B"/>
    <w:rsid w:val="008832A3"/>
    <w:rsid w:val="008834FB"/>
    <w:rsid w:val="008839CB"/>
    <w:rsid w:val="00883D38"/>
    <w:rsid w:val="00884301"/>
    <w:rsid w:val="0088507D"/>
    <w:rsid w:val="00885259"/>
    <w:rsid w:val="00885457"/>
    <w:rsid w:val="00885652"/>
    <w:rsid w:val="00885E10"/>
    <w:rsid w:val="00886D0B"/>
    <w:rsid w:val="00887E52"/>
    <w:rsid w:val="00890352"/>
    <w:rsid w:val="008903A6"/>
    <w:rsid w:val="008908EF"/>
    <w:rsid w:val="00891888"/>
    <w:rsid w:val="00891D77"/>
    <w:rsid w:val="00892049"/>
    <w:rsid w:val="00892F6F"/>
    <w:rsid w:val="00893042"/>
    <w:rsid w:val="00893631"/>
    <w:rsid w:val="00894487"/>
    <w:rsid w:val="00894EFD"/>
    <w:rsid w:val="00895519"/>
    <w:rsid w:val="008956DA"/>
    <w:rsid w:val="00895793"/>
    <w:rsid w:val="0089619D"/>
    <w:rsid w:val="008962AF"/>
    <w:rsid w:val="00896586"/>
    <w:rsid w:val="008966FF"/>
    <w:rsid w:val="00897349"/>
    <w:rsid w:val="00897665"/>
    <w:rsid w:val="00897DA2"/>
    <w:rsid w:val="00897E29"/>
    <w:rsid w:val="008A01E1"/>
    <w:rsid w:val="008A0377"/>
    <w:rsid w:val="008A0E7A"/>
    <w:rsid w:val="008A11A1"/>
    <w:rsid w:val="008A14C2"/>
    <w:rsid w:val="008A1B9B"/>
    <w:rsid w:val="008A1D5B"/>
    <w:rsid w:val="008A23BA"/>
    <w:rsid w:val="008A2903"/>
    <w:rsid w:val="008A4E8C"/>
    <w:rsid w:val="008A5114"/>
    <w:rsid w:val="008A51EE"/>
    <w:rsid w:val="008A5213"/>
    <w:rsid w:val="008A62FA"/>
    <w:rsid w:val="008A666A"/>
    <w:rsid w:val="008A69F0"/>
    <w:rsid w:val="008A6BF0"/>
    <w:rsid w:val="008A6D68"/>
    <w:rsid w:val="008A78A8"/>
    <w:rsid w:val="008B0C01"/>
    <w:rsid w:val="008B0CEA"/>
    <w:rsid w:val="008B0D15"/>
    <w:rsid w:val="008B0D26"/>
    <w:rsid w:val="008B20B8"/>
    <w:rsid w:val="008B216A"/>
    <w:rsid w:val="008B241F"/>
    <w:rsid w:val="008B274C"/>
    <w:rsid w:val="008B3561"/>
    <w:rsid w:val="008B4008"/>
    <w:rsid w:val="008B4F42"/>
    <w:rsid w:val="008B515B"/>
    <w:rsid w:val="008B5690"/>
    <w:rsid w:val="008B5F19"/>
    <w:rsid w:val="008B63F9"/>
    <w:rsid w:val="008B6BD8"/>
    <w:rsid w:val="008B7219"/>
    <w:rsid w:val="008B7431"/>
    <w:rsid w:val="008B7C7A"/>
    <w:rsid w:val="008B7D7D"/>
    <w:rsid w:val="008C0055"/>
    <w:rsid w:val="008C005B"/>
    <w:rsid w:val="008C0D9D"/>
    <w:rsid w:val="008C0FA9"/>
    <w:rsid w:val="008C114B"/>
    <w:rsid w:val="008C12F3"/>
    <w:rsid w:val="008C1AFD"/>
    <w:rsid w:val="008C2BC4"/>
    <w:rsid w:val="008C32A0"/>
    <w:rsid w:val="008C3591"/>
    <w:rsid w:val="008C5258"/>
    <w:rsid w:val="008C54E3"/>
    <w:rsid w:val="008C6117"/>
    <w:rsid w:val="008C67B3"/>
    <w:rsid w:val="008C6AB0"/>
    <w:rsid w:val="008C6FA6"/>
    <w:rsid w:val="008C7079"/>
    <w:rsid w:val="008C7E8A"/>
    <w:rsid w:val="008D0069"/>
    <w:rsid w:val="008D02CE"/>
    <w:rsid w:val="008D0623"/>
    <w:rsid w:val="008D0FBB"/>
    <w:rsid w:val="008D0FFD"/>
    <w:rsid w:val="008D1241"/>
    <w:rsid w:val="008D3186"/>
    <w:rsid w:val="008D359E"/>
    <w:rsid w:val="008D3906"/>
    <w:rsid w:val="008D3A95"/>
    <w:rsid w:val="008D3C67"/>
    <w:rsid w:val="008D40BF"/>
    <w:rsid w:val="008D4B07"/>
    <w:rsid w:val="008D5B0F"/>
    <w:rsid w:val="008D5FA7"/>
    <w:rsid w:val="008D60FA"/>
    <w:rsid w:val="008D62ED"/>
    <w:rsid w:val="008D7386"/>
    <w:rsid w:val="008D76F2"/>
    <w:rsid w:val="008E0CBE"/>
    <w:rsid w:val="008E0ED7"/>
    <w:rsid w:val="008E12C9"/>
    <w:rsid w:val="008E1796"/>
    <w:rsid w:val="008E1FDE"/>
    <w:rsid w:val="008E2957"/>
    <w:rsid w:val="008E2EC5"/>
    <w:rsid w:val="008E31FE"/>
    <w:rsid w:val="008E4359"/>
    <w:rsid w:val="008E4E9A"/>
    <w:rsid w:val="008E5644"/>
    <w:rsid w:val="008E5F75"/>
    <w:rsid w:val="008E74A0"/>
    <w:rsid w:val="008E7EEF"/>
    <w:rsid w:val="008F058F"/>
    <w:rsid w:val="008F0CC8"/>
    <w:rsid w:val="008F0F07"/>
    <w:rsid w:val="008F17AC"/>
    <w:rsid w:val="008F1A35"/>
    <w:rsid w:val="008F2567"/>
    <w:rsid w:val="008F262C"/>
    <w:rsid w:val="008F31EC"/>
    <w:rsid w:val="008F35A9"/>
    <w:rsid w:val="008F427E"/>
    <w:rsid w:val="008F4300"/>
    <w:rsid w:val="008F4494"/>
    <w:rsid w:val="008F4BFD"/>
    <w:rsid w:val="008F621C"/>
    <w:rsid w:val="008F64FC"/>
    <w:rsid w:val="008F707F"/>
    <w:rsid w:val="008F757D"/>
    <w:rsid w:val="009006B8"/>
    <w:rsid w:val="00900FB6"/>
    <w:rsid w:val="00901050"/>
    <w:rsid w:val="00901342"/>
    <w:rsid w:val="00901A7F"/>
    <w:rsid w:val="00901CD4"/>
    <w:rsid w:val="009020BE"/>
    <w:rsid w:val="009023C6"/>
    <w:rsid w:val="009024B6"/>
    <w:rsid w:val="009032DE"/>
    <w:rsid w:val="00904027"/>
    <w:rsid w:val="0090413C"/>
    <w:rsid w:val="009048F5"/>
    <w:rsid w:val="00904EEF"/>
    <w:rsid w:val="00905B33"/>
    <w:rsid w:val="00906042"/>
    <w:rsid w:val="00906305"/>
    <w:rsid w:val="00906512"/>
    <w:rsid w:val="0090656F"/>
    <w:rsid w:val="009065B5"/>
    <w:rsid w:val="00906E81"/>
    <w:rsid w:val="0090708F"/>
    <w:rsid w:val="009104C9"/>
    <w:rsid w:val="00910BAA"/>
    <w:rsid w:val="0091165D"/>
    <w:rsid w:val="009117D6"/>
    <w:rsid w:val="00912930"/>
    <w:rsid w:val="00912C33"/>
    <w:rsid w:val="009133E0"/>
    <w:rsid w:val="009134A6"/>
    <w:rsid w:val="00913E8D"/>
    <w:rsid w:val="00914188"/>
    <w:rsid w:val="009141BC"/>
    <w:rsid w:val="00914DE3"/>
    <w:rsid w:val="009153F6"/>
    <w:rsid w:val="00915792"/>
    <w:rsid w:val="009167FE"/>
    <w:rsid w:val="009169B5"/>
    <w:rsid w:val="00916E20"/>
    <w:rsid w:val="009178D3"/>
    <w:rsid w:val="009179CE"/>
    <w:rsid w:val="00917C2E"/>
    <w:rsid w:val="00917EC7"/>
    <w:rsid w:val="00917F28"/>
    <w:rsid w:val="00920372"/>
    <w:rsid w:val="00920BD5"/>
    <w:rsid w:val="00920D1D"/>
    <w:rsid w:val="009214EC"/>
    <w:rsid w:val="009223A6"/>
    <w:rsid w:val="00922A1E"/>
    <w:rsid w:val="00923E00"/>
    <w:rsid w:val="0092413D"/>
    <w:rsid w:val="009244F6"/>
    <w:rsid w:val="009247DE"/>
    <w:rsid w:val="00924D58"/>
    <w:rsid w:val="009259FC"/>
    <w:rsid w:val="009266E9"/>
    <w:rsid w:val="00926983"/>
    <w:rsid w:val="00926D7C"/>
    <w:rsid w:val="00926E4E"/>
    <w:rsid w:val="009273B3"/>
    <w:rsid w:val="00927AB9"/>
    <w:rsid w:val="0093057F"/>
    <w:rsid w:val="0093097F"/>
    <w:rsid w:val="00930D40"/>
    <w:rsid w:val="009315C7"/>
    <w:rsid w:val="00931B4F"/>
    <w:rsid w:val="00931C45"/>
    <w:rsid w:val="00931E1F"/>
    <w:rsid w:val="009324F8"/>
    <w:rsid w:val="00932918"/>
    <w:rsid w:val="00932FD0"/>
    <w:rsid w:val="00932FD9"/>
    <w:rsid w:val="009333D2"/>
    <w:rsid w:val="00933A20"/>
    <w:rsid w:val="00933E53"/>
    <w:rsid w:val="009341EA"/>
    <w:rsid w:val="00934A03"/>
    <w:rsid w:val="00934A48"/>
    <w:rsid w:val="00934AD0"/>
    <w:rsid w:val="00934E97"/>
    <w:rsid w:val="00935A33"/>
    <w:rsid w:val="0093651D"/>
    <w:rsid w:val="00936605"/>
    <w:rsid w:val="00936891"/>
    <w:rsid w:val="00936ECE"/>
    <w:rsid w:val="00936EEE"/>
    <w:rsid w:val="00936F5E"/>
    <w:rsid w:val="00937B6D"/>
    <w:rsid w:val="00937BB1"/>
    <w:rsid w:val="00937E38"/>
    <w:rsid w:val="009408EE"/>
    <w:rsid w:val="00941187"/>
    <w:rsid w:val="00941A21"/>
    <w:rsid w:val="00941AAD"/>
    <w:rsid w:val="00942171"/>
    <w:rsid w:val="00942508"/>
    <w:rsid w:val="009433F2"/>
    <w:rsid w:val="00944215"/>
    <w:rsid w:val="0094457B"/>
    <w:rsid w:val="00944644"/>
    <w:rsid w:val="00944D45"/>
    <w:rsid w:val="0094543E"/>
    <w:rsid w:val="009454FA"/>
    <w:rsid w:val="0094564E"/>
    <w:rsid w:val="00945C51"/>
    <w:rsid w:val="00946233"/>
    <w:rsid w:val="009463ED"/>
    <w:rsid w:val="009465A4"/>
    <w:rsid w:val="009465B4"/>
    <w:rsid w:val="00946786"/>
    <w:rsid w:val="00946950"/>
    <w:rsid w:val="009470F2"/>
    <w:rsid w:val="0094766F"/>
    <w:rsid w:val="00947775"/>
    <w:rsid w:val="00947882"/>
    <w:rsid w:val="00947E7C"/>
    <w:rsid w:val="00951302"/>
    <w:rsid w:val="0095145C"/>
    <w:rsid w:val="00951E75"/>
    <w:rsid w:val="00951FB3"/>
    <w:rsid w:val="009523AC"/>
    <w:rsid w:val="00952523"/>
    <w:rsid w:val="009525D7"/>
    <w:rsid w:val="00952BAC"/>
    <w:rsid w:val="00952C0B"/>
    <w:rsid w:val="00952D36"/>
    <w:rsid w:val="00952ECA"/>
    <w:rsid w:val="00952F0C"/>
    <w:rsid w:val="009538A7"/>
    <w:rsid w:val="0095398D"/>
    <w:rsid w:val="00953A02"/>
    <w:rsid w:val="00953BE7"/>
    <w:rsid w:val="009548D7"/>
    <w:rsid w:val="00954BE8"/>
    <w:rsid w:val="00954D00"/>
    <w:rsid w:val="00954FC8"/>
    <w:rsid w:val="00955390"/>
    <w:rsid w:val="0095549A"/>
    <w:rsid w:val="00955861"/>
    <w:rsid w:val="009559BE"/>
    <w:rsid w:val="009561A9"/>
    <w:rsid w:val="00956377"/>
    <w:rsid w:val="009564FB"/>
    <w:rsid w:val="0095690B"/>
    <w:rsid w:val="00956B28"/>
    <w:rsid w:val="00956CA4"/>
    <w:rsid w:val="00957D03"/>
    <w:rsid w:val="00960A81"/>
    <w:rsid w:val="00960D13"/>
    <w:rsid w:val="0096160D"/>
    <w:rsid w:val="00961A23"/>
    <w:rsid w:val="00961A8F"/>
    <w:rsid w:val="00961F43"/>
    <w:rsid w:val="009623FC"/>
    <w:rsid w:val="00962403"/>
    <w:rsid w:val="0096271B"/>
    <w:rsid w:val="00962B8E"/>
    <w:rsid w:val="009630FB"/>
    <w:rsid w:val="00963543"/>
    <w:rsid w:val="00963BC0"/>
    <w:rsid w:val="00964A91"/>
    <w:rsid w:val="009650A1"/>
    <w:rsid w:val="00965203"/>
    <w:rsid w:val="00965390"/>
    <w:rsid w:val="0096593D"/>
    <w:rsid w:val="0096599E"/>
    <w:rsid w:val="0096608F"/>
    <w:rsid w:val="009666C3"/>
    <w:rsid w:val="00966CA8"/>
    <w:rsid w:val="00966FDA"/>
    <w:rsid w:val="009674CA"/>
    <w:rsid w:val="00967E96"/>
    <w:rsid w:val="00967FE6"/>
    <w:rsid w:val="0097012C"/>
    <w:rsid w:val="009702C9"/>
    <w:rsid w:val="00970CD2"/>
    <w:rsid w:val="00970D90"/>
    <w:rsid w:val="0097174B"/>
    <w:rsid w:val="00971C86"/>
    <w:rsid w:val="009723E6"/>
    <w:rsid w:val="0097296D"/>
    <w:rsid w:val="00972DD2"/>
    <w:rsid w:val="009736D3"/>
    <w:rsid w:val="00973737"/>
    <w:rsid w:val="00973B37"/>
    <w:rsid w:val="00973DA4"/>
    <w:rsid w:val="00973E67"/>
    <w:rsid w:val="0097401A"/>
    <w:rsid w:val="0097442B"/>
    <w:rsid w:val="0097539D"/>
    <w:rsid w:val="009754C1"/>
    <w:rsid w:val="0097557E"/>
    <w:rsid w:val="00975CB5"/>
    <w:rsid w:val="00975E07"/>
    <w:rsid w:val="00976DFD"/>
    <w:rsid w:val="00977DEA"/>
    <w:rsid w:val="00977EB7"/>
    <w:rsid w:val="00980C45"/>
    <w:rsid w:val="00980D38"/>
    <w:rsid w:val="009827AB"/>
    <w:rsid w:val="00982A31"/>
    <w:rsid w:val="00982B95"/>
    <w:rsid w:val="00983328"/>
    <w:rsid w:val="00983547"/>
    <w:rsid w:val="00983672"/>
    <w:rsid w:val="009838A0"/>
    <w:rsid w:val="009838C8"/>
    <w:rsid w:val="00983AB1"/>
    <w:rsid w:val="00983F9E"/>
    <w:rsid w:val="00984089"/>
    <w:rsid w:val="009847A3"/>
    <w:rsid w:val="00984CC9"/>
    <w:rsid w:val="00985116"/>
    <w:rsid w:val="00985D52"/>
    <w:rsid w:val="009860B2"/>
    <w:rsid w:val="009870EE"/>
    <w:rsid w:val="0098781C"/>
    <w:rsid w:val="00987BA8"/>
    <w:rsid w:val="00987C50"/>
    <w:rsid w:val="00990088"/>
    <w:rsid w:val="009900E4"/>
    <w:rsid w:val="00990CD7"/>
    <w:rsid w:val="00990F8D"/>
    <w:rsid w:val="0099109B"/>
    <w:rsid w:val="009910D1"/>
    <w:rsid w:val="00991291"/>
    <w:rsid w:val="00991934"/>
    <w:rsid w:val="0099207D"/>
    <w:rsid w:val="0099208B"/>
    <w:rsid w:val="009942C7"/>
    <w:rsid w:val="0099482F"/>
    <w:rsid w:val="00995006"/>
    <w:rsid w:val="009954EF"/>
    <w:rsid w:val="00996072"/>
    <w:rsid w:val="00996574"/>
    <w:rsid w:val="00996A97"/>
    <w:rsid w:val="00996DC4"/>
    <w:rsid w:val="00997A56"/>
    <w:rsid w:val="009A0C58"/>
    <w:rsid w:val="009A0C76"/>
    <w:rsid w:val="009A1472"/>
    <w:rsid w:val="009A2227"/>
    <w:rsid w:val="009A2329"/>
    <w:rsid w:val="009A2386"/>
    <w:rsid w:val="009A2679"/>
    <w:rsid w:val="009A2771"/>
    <w:rsid w:val="009A32E4"/>
    <w:rsid w:val="009A3446"/>
    <w:rsid w:val="009A3485"/>
    <w:rsid w:val="009A3A17"/>
    <w:rsid w:val="009A3E04"/>
    <w:rsid w:val="009A3E8A"/>
    <w:rsid w:val="009A4AF6"/>
    <w:rsid w:val="009A52EA"/>
    <w:rsid w:val="009A5ECB"/>
    <w:rsid w:val="009A5F28"/>
    <w:rsid w:val="009A63C3"/>
    <w:rsid w:val="009A682A"/>
    <w:rsid w:val="009A686A"/>
    <w:rsid w:val="009A68FE"/>
    <w:rsid w:val="009A6952"/>
    <w:rsid w:val="009A6A45"/>
    <w:rsid w:val="009A7268"/>
    <w:rsid w:val="009B0FBD"/>
    <w:rsid w:val="009B21D8"/>
    <w:rsid w:val="009B2AAE"/>
    <w:rsid w:val="009B2B1B"/>
    <w:rsid w:val="009B33ED"/>
    <w:rsid w:val="009B360C"/>
    <w:rsid w:val="009B5439"/>
    <w:rsid w:val="009B573A"/>
    <w:rsid w:val="009B59A1"/>
    <w:rsid w:val="009B5BBD"/>
    <w:rsid w:val="009B5D4C"/>
    <w:rsid w:val="009B6EAC"/>
    <w:rsid w:val="009B70FA"/>
    <w:rsid w:val="009B72F9"/>
    <w:rsid w:val="009C1D7C"/>
    <w:rsid w:val="009C1F91"/>
    <w:rsid w:val="009C2140"/>
    <w:rsid w:val="009C2237"/>
    <w:rsid w:val="009C2531"/>
    <w:rsid w:val="009C28FD"/>
    <w:rsid w:val="009C3BD6"/>
    <w:rsid w:val="009C3FE3"/>
    <w:rsid w:val="009C4E71"/>
    <w:rsid w:val="009C5854"/>
    <w:rsid w:val="009C5F98"/>
    <w:rsid w:val="009C6127"/>
    <w:rsid w:val="009C6506"/>
    <w:rsid w:val="009C6B90"/>
    <w:rsid w:val="009C7117"/>
    <w:rsid w:val="009C75DD"/>
    <w:rsid w:val="009C77AE"/>
    <w:rsid w:val="009C781D"/>
    <w:rsid w:val="009C7F64"/>
    <w:rsid w:val="009D00B4"/>
    <w:rsid w:val="009D0967"/>
    <w:rsid w:val="009D13C8"/>
    <w:rsid w:val="009D2A15"/>
    <w:rsid w:val="009D2A43"/>
    <w:rsid w:val="009D2A7B"/>
    <w:rsid w:val="009D2AEF"/>
    <w:rsid w:val="009D2C3B"/>
    <w:rsid w:val="009D2F45"/>
    <w:rsid w:val="009D3267"/>
    <w:rsid w:val="009D380E"/>
    <w:rsid w:val="009D4E45"/>
    <w:rsid w:val="009D7089"/>
    <w:rsid w:val="009D7217"/>
    <w:rsid w:val="009D7E6C"/>
    <w:rsid w:val="009E00E0"/>
    <w:rsid w:val="009E131A"/>
    <w:rsid w:val="009E18D4"/>
    <w:rsid w:val="009E2318"/>
    <w:rsid w:val="009E3075"/>
    <w:rsid w:val="009E32A0"/>
    <w:rsid w:val="009E3CF2"/>
    <w:rsid w:val="009E4374"/>
    <w:rsid w:val="009E4BDC"/>
    <w:rsid w:val="009E5926"/>
    <w:rsid w:val="009E5C2F"/>
    <w:rsid w:val="009E5C37"/>
    <w:rsid w:val="009E674F"/>
    <w:rsid w:val="009E7622"/>
    <w:rsid w:val="009E7821"/>
    <w:rsid w:val="009E7983"/>
    <w:rsid w:val="009F044B"/>
    <w:rsid w:val="009F0493"/>
    <w:rsid w:val="009F05EB"/>
    <w:rsid w:val="009F06E3"/>
    <w:rsid w:val="009F0965"/>
    <w:rsid w:val="009F1843"/>
    <w:rsid w:val="009F1F33"/>
    <w:rsid w:val="009F2214"/>
    <w:rsid w:val="009F2A7E"/>
    <w:rsid w:val="009F2CE7"/>
    <w:rsid w:val="009F3045"/>
    <w:rsid w:val="009F38E5"/>
    <w:rsid w:val="009F3DA5"/>
    <w:rsid w:val="009F42B5"/>
    <w:rsid w:val="009F42F6"/>
    <w:rsid w:val="009F4588"/>
    <w:rsid w:val="009F4A89"/>
    <w:rsid w:val="009F5739"/>
    <w:rsid w:val="009F61CE"/>
    <w:rsid w:val="009F71F6"/>
    <w:rsid w:val="009F7FF2"/>
    <w:rsid w:val="00A000E2"/>
    <w:rsid w:val="00A001DC"/>
    <w:rsid w:val="00A007DE"/>
    <w:rsid w:val="00A0178C"/>
    <w:rsid w:val="00A02372"/>
    <w:rsid w:val="00A03066"/>
    <w:rsid w:val="00A03391"/>
    <w:rsid w:val="00A0345D"/>
    <w:rsid w:val="00A03661"/>
    <w:rsid w:val="00A037A8"/>
    <w:rsid w:val="00A037EF"/>
    <w:rsid w:val="00A039F2"/>
    <w:rsid w:val="00A04130"/>
    <w:rsid w:val="00A044BF"/>
    <w:rsid w:val="00A04EBC"/>
    <w:rsid w:val="00A05050"/>
    <w:rsid w:val="00A0518F"/>
    <w:rsid w:val="00A053AC"/>
    <w:rsid w:val="00A054B2"/>
    <w:rsid w:val="00A0568C"/>
    <w:rsid w:val="00A0625F"/>
    <w:rsid w:val="00A0628B"/>
    <w:rsid w:val="00A062A9"/>
    <w:rsid w:val="00A0659A"/>
    <w:rsid w:val="00A0689A"/>
    <w:rsid w:val="00A070D3"/>
    <w:rsid w:val="00A071D0"/>
    <w:rsid w:val="00A07602"/>
    <w:rsid w:val="00A077FC"/>
    <w:rsid w:val="00A0786D"/>
    <w:rsid w:val="00A07F70"/>
    <w:rsid w:val="00A103FE"/>
    <w:rsid w:val="00A11077"/>
    <w:rsid w:val="00A11818"/>
    <w:rsid w:val="00A11A67"/>
    <w:rsid w:val="00A11B91"/>
    <w:rsid w:val="00A12046"/>
    <w:rsid w:val="00A13103"/>
    <w:rsid w:val="00A14EF7"/>
    <w:rsid w:val="00A14F55"/>
    <w:rsid w:val="00A159E7"/>
    <w:rsid w:val="00A15FFD"/>
    <w:rsid w:val="00A161B3"/>
    <w:rsid w:val="00A16A73"/>
    <w:rsid w:val="00A17F5C"/>
    <w:rsid w:val="00A2133F"/>
    <w:rsid w:val="00A22080"/>
    <w:rsid w:val="00A22766"/>
    <w:rsid w:val="00A22EF0"/>
    <w:rsid w:val="00A23149"/>
    <w:rsid w:val="00A23331"/>
    <w:rsid w:val="00A23481"/>
    <w:rsid w:val="00A24D5C"/>
    <w:rsid w:val="00A25561"/>
    <w:rsid w:val="00A25672"/>
    <w:rsid w:val="00A258E5"/>
    <w:rsid w:val="00A26891"/>
    <w:rsid w:val="00A30D00"/>
    <w:rsid w:val="00A30DCC"/>
    <w:rsid w:val="00A31DE5"/>
    <w:rsid w:val="00A33422"/>
    <w:rsid w:val="00A33649"/>
    <w:rsid w:val="00A34784"/>
    <w:rsid w:val="00A34820"/>
    <w:rsid w:val="00A35186"/>
    <w:rsid w:val="00A356E3"/>
    <w:rsid w:val="00A35C99"/>
    <w:rsid w:val="00A365CA"/>
    <w:rsid w:val="00A36A6B"/>
    <w:rsid w:val="00A3781B"/>
    <w:rsid w:val="00A37ACE"/>
    <w:rsid w:val="00A402C6"/>
    <w:rsid w:val="00A40BB6"/>
    <w:rsid w:val="00A413BE"/>
    <w:rsid w:val="00A4172A"/>
    <w:rsid w:val="00A4221F"/>
    <w:rsid w:val="00A43972"/>
    <w:rsid w:val="00A43A23"/>
    <w:rsid w:val="00A43B0E"/>
    <w:rsid w:val="00A440CD"/>
    <w:rsid w:val="00A44566"/>
    <w:rsid w:val="00A44B37"/>
    <w:rsid w:val="00A44F5F"/>
    <w:rsid w:val="00A45125"/>
    <w:rsid w:val="00A45514"/>
    <w:rsid w:val="00A46377"/>
    <w:rsid w:val="00A47717"/>
    <w:rsid w:val="00A47C57"/>
    <w:rsid w:val="00A47CD7"/>
    <w:rsid w:val="00A47D81"/>
    <w:rsid w:val="00A50438"/>
    <w:rsid w:val="00A50DC1"/>
    <w:rsid w:val="00A50FFD"/>
    <w:rsid w:val="00A5115B"/>
    <w:rsid w:val="00A51525"/>
    <w:rsid w:val="00A5197C"/>
    <w:rsid w:val="00A51A22"/>
    <w:rsid w:val="00A52065"/>
    <w:rsid w:val="00A5232B"/>
    <w:rsid w:val="00A52828"/>
    <w:rsid w:val="00A531E8"/>
    <w:rsid w:val="00A542B6"/>
    <w:rsid w:val="00A546A7"/>
    <w:rsid w:val="00A55511"/>
    <w:rsid w:val="00A555CA"/>
    <w:rsid w:val="00A55AE9"/>
    <w:rsid w:val="00A55CF9"/>
    <w:rsid w:val="00A55DD1"/>
    <w:rsid w:val="00A564A3"/>
    <w:rsid w:val="00A57FED"/>
    <w:rsid w:val="00A608E4"/>
    <w:rsid w:val="00A614DD"/>
    <w:rsid w:val="00A61592"/>
    <w:rsid w:val="00A61DE1"/>
    <w:rsid w:val="00A62977"/>
    <w:rsid w:val="00A63412"/>
    <w:rsid w:val="00A643CF"/>
    <w:rsid w:val="00A6442D"/>
    <w:rsid w:val="00A6459A"/>
    <w:rsid w:val="00A65078"/>
    <w:rsid w:val="00A6508B"/>
    <w:rsid w:val="00A6533A"/>
    <w:rsid w:val="00A65438"/>
    <w:rsid w:val="00A654E5"/>
    <w:rsid w:val="00A66FBE"/>
    <w:rsid w:val="00A677E4"/>
    <w:rsid w:val="00A67BAA"/>
    <w:rsid w:val="00A70E11"/>
    <w:rsid w:val="00A718EE"/>
    <w:rsid w:val="00A72714"/>
    <w:rsid w:val="00A727FA"/>
    <w:rsid w:val="00A729C3"/>
    <w:rsid w:val="00A74968"/>
    <w:rsid w:val="00A74B45"/>
    <w:rsid w:val="00A750F3"/>
    <w:rsid w:val="00A758A6"/>
    <w:rsid w:val="00A75D76"/>
    <w:rsid w:val="00A763FD"/>
    <w:rsid w:val="00A76417"/>
    <w:rsid w:val="00A76DAB"/>
    <w:rsid w:val="00A777A9"/>
    <w:rsid w:val="00A807A2"/>
    <w:rsid w:val="00A80C35"/>
    <w:rsid w:val="00A8209D"/>
    <w:rsid w:val="00A82974"/>
    <w:rsid w:val="00A8334E"/>
    <w:rsid w:val="00A833F1"/>
    <w:rsid w:val="00A83672"/>
    <w:rsid w:val="00A8380C"/>
    <w:rsid w:val="00A83ADE"/>
    <w:rsid w:val="00A83C1C"/>
    <w:rsid w:val="00A84489"/>
    <w:rsid w:val="00A848B4"/>
    <w:rsid w:val="00A85AB9"/>
    <w:rsid w:val="00A85DE7"/>
    <w:rsid w:val="00A85EE0"/>
    <w:rsid w:val="00A86374"/>
    <w:rsid w:val="00A86641"/>
    <w:rsid w:val="00A86664"/>
    <w:rsid w:val="00A866EB"/>
    <w:rsid w:val="00A86965"/>
    <w:rsid w:val="00A86B60"/>
    <w:rsid w:val="00A86E26"/>
    <w:rsid w:val="00A8702A"/>
    <w:rsid w:val="00A876B0"/>
    <w:rsid w:val="00A9054E"/>
    <w:rsid w:val="00A90804"/>
    <w:rsid w:val="00A909F7"/>
    <w:rsid w:val="00A91364"/>
    <w:rsid w:val="00A915A3"/>
    <w:rsid w:val="00A91F6E"/>
    <w:rsid w:val="00A92630"/>
    <w:rsid w:val="00A93962"/>
    <w:rsid w:val="00A9403F"/>
    <w:rsid w:val="00A955FD"/>
    <w:rsid w:val="00A95E6A"/>
    <w:rsid w:val="00A97DB0"/>
    <w:rsid w:val="00A97F54"/>
    <w:rsid w:val="00AA03C9"/>
    <w:rsid w:val="00AA0D61"/>
    <w:rsid w:val="00AA18C8"/>
    <w:rsid w:val="00AA2093"/>
    <w:rsid w:val="00AA236F"/>
    <w:rsid w:val="00AA2B40"/>
    <w:rsid w:val="00AA2CB6"/>
    <w:rsid w:val="00AA3038"/>
    <w:rsid w:val="00AA44C3"/>
    <w:rsid w:val="00AA5002"/>
    <w:rsid w:val="00AA526E"/>
    <w:rsid w:val="00AA5374"/>
    <w:rsid w:val="00AA588F"/>
    <w:rsid w:val="00AA6240"/>
    <w:rsid w:val="00AA664D"/>
    <w:rsid w:val="00AA6A46"/>
    <w:rsid w:val="00AA6BB9"/>
    <w:rsid w:val="00AA6BC1"/>
    <w:rsid w:val="00AB0664"/>
    <w:rsid w:val="00AB0810"/>
    <w:rsid w:val="00AB1000"/>
    <w:rsid w:val="00AB2B03"/>
    <w:rsid w:val="00AB358C"/>
    <w:rsid w:val="00AB3CB5"/>
    <w:rsid w:val="00AB3CF7"/>
    <w:rsid w:val="00AB3EEA"/>
    <w:rsid w:val="00AB4086"/>
    <w:rsid w:val="00AB4AF5"/>
    <w:rsid w:val="00AB557B"/>
    <w:rsid w:val="00AB59D3"/>
    <w:rsid w:val="00AB6EE9"/>
    <w:rsid w:val="00AB785D"/>
    <w:rsid w:val="00AB7998"/>
    <w:rsid w:val="00AC02D5"/>
    <w:rsid w:val="00AC04C5"/>
    <w:rsid w:val="00AC0E38"/>
    <w:rsid w:val="00AC13FE"/>
    <w:rsid w:val="00AC22A1"/>
    <w:rsid w:val="00AC25D0"/>
    <w:rsid w:val="00AC2EE8"/>
    <w:rsid w:val="00AC31AE"/>
    <w:rsid w:val="00AC34AB"/>
    <w:rsid w:val="00AC37A0"/>
    <w:rsid w:val="00AC42B6"/>
    <w:rsid w:val="00AC4342"/>
    <w:rsid w:val="00AC48F1"/>
    <w:rsid w:val="00AC54B2"/>
    <w:rsid w:val="00AC5695"/>
    <w:rsid w:val="00AC5E70"/>
    <w:rsid w:val="00AC6085"/>
    <w:rsid w:val="00AC6119"/>
    <w:rsid w:val="00AC64D7"/>
    <w:rsid w:val="00AC6776"/>
    <w:rsid w:val="00AC69C5"/>
    <w:rsid w:val="00AC706C"/>
    <w:rsid w:val="00AC717B"/>
    <w:rsid w:val="00AC763C"/>
    <w:rsid w:val="00AC777B"/>
    <w:rsid w:val="00AC7B9F"/>
    <w:rsid w:val="00AD0602"/>
    <w:rsid w:val="00AD0E8E"/>
    <w:rsid w:val="00AD1A96"/>
    <w:rsid w:val="00AD1DB7"/>
    <w:rsid w:val="00AD1E47"/>
    <w:rsid w:val="00AD20A6"/>
    <w:rsid w:val="00AD232B"/>
    <w:rsid w:val="00AD2724"/>
    <w:rsid w:val="00AD2788"/>
    <w:rsid w:val="00AD294C"/>
    <w:rsid w:val="00AD2FB6"/>
    <w:rsid w:val="00AD38D7"/>
    <w:rsid w:val="00AD39FF"/>
    <w:rsid w:val="00AD3A32"/>
    <w:rsid w:val="00AD4239"/>
    <w:rsid w:val="00AD4579"/>
    <w:rsid w:val="00AD4902"/>
    <w:rsid w:val="00AD4A09"/>
    <w:rsid w:val="00AD4E4B"/>
    <w:rsid w:val="00AD55E6"/>
    <w:rsid w:val="00AD5BFB"/>
    <w:rsid w:val="00AD5F22"/>
    <w:rsid w:val="00AD60BA"/>
    <w:rsid w:val="00AD661E"/>
    <w:rsid w:val="00AD6D4F"/>
    <w:rsid w:val="00AD7657"/>
    <w:rsid w:val="00AE0240"/>
    <w:rsid w:val="00AE0863"/>
    <w:rsid w:val="00AE11EC"/>
    <w:rsid w:val="00AE1681"/>
    <w:rsid w:val="00AE1EFA"/>
    <w:rsid w:val="00AE2611"/>
    <w:rsid w:val="00AE2681"/>
    <w:rsid w:val="00AE29DE"/>
    <w:rsid w:val="00AE2D2F"/>
    <w:rsid w:val="00AE2D84"/>
    <w:rsid w:val="00AE2E72"/>
    <w:rsid w:val="00AE3886"/>
    <w:rsid w:val="00AE42A7"/>
    <w:rsid w:val="00AE4360"/>
    <w:rsid w:val="00AE4D3F"/>
    <w:rsid w:val="00AE669D"/>
    <w:rsid w:val="00AE66C0"/>
    <w:rsid w:val="00AE745D"/>
    <w:rsid w:val="00AF0B9B"/>
    <w:rsid w:val="00AF1694"/>
    <w:rsid w:val="00AF1AEC"/>
    <w:rsid w:val="00AF1E83"/>
    <w:rsid w:val="00AF280A"/>
    <w:rsid w:val="00AF2B90"/>
    <w:rsid w:val="00AF2C83"/>
    <w:rsid w:val="00AF3D4F"/>
    <w:rsid w:val="00AF4A60"/>
    <w:rsid w:val="00AF4BDF"/>
    <w:rsid w:val="00AF4F7E"/>
    <w:rsid w:val="00AF5551"/>
    <w:rsid w:val="00AF5817"/>
    <w:rsid w:val="00AF623D"/>
    <w:rsid w:val="00AF66A4"/>
    <w:rsid w:val="00AF7761"/>
    <w:rsid w:val="00AF7AE4"/>
    <w:rsid w:val="00B00202"/>
    <w:rsid w:val="00B0079B"/>
    <w:rsid w:val="00B00B19"/>
    <w:rsid w:val="00B010FA"/>
    <w:rsid w:val="00B014AB"/>
    <w:rsid w:val="00B01912"/>
    <w:rsid w:val="00B0240B"/>
    <w:rsid w:val="00B026AD"/>
    <w:rsid w:val="00B029FE"/>
    <w:rsid w:val="00B0344D"/>
    <w:rsid w:val="00B0373B"/>
    <w:rsid w:val="00B03937"/>
    <w:rsid w:val="00B03E99"/>
    <w:rsid w:val="00B03F33"/>
    <w:rsid w:val="00B04353"/>
    <w:rsid w:val="00B04414"/>
    <w:rsid w:val="00B045CD"/>
    <w:rsid w:val="00B047CB"/>
    <w:rsid w:val="00B04D10"/>
    <w:rsid w:val="00B05286"/>
    <w:rsid w:val="00B056F2"/>
    <w:rsid w:val="00B05718"/>
    <w:rsid w:val="00B05B37"/>
    <w:rsid w:val="00B05DE1"/>
    <w:rsid w:val="00B063D8"/>
    <w:rsid w:val="00B07B66"/>
    <w:rsid w:val="00B108AF"/>
    <w:rsid w:val="00B10AF5"/>
    <w:rsid w:val="00B11588"/>
    <w:rsid w:val="00B11B41"/>
    <w:rsid w:val="00B122F8"/>
    <w:rsid w:val="00B12627"/>
    <w:rsid w:val="00B12FCA"/>
    <w:rsid w:val="00B134D7"/>
    <w:rsid w:val="00B13A81"/>
    <w:rsid w:val="00B14471"/>
    <w:rsid w:val="00B14C46"/>
    <w:rsid w:val="00B15002"/>
    <w:rsid w:val="00B15B05"/>
    <w:rsid w:val="00B17016"/>
    <w:rsid w:val="00B202F5"/>
    <w:rsid w:val="00B20C7E"/>
    <w:rsid w:val="00B20E1D"/>
    <w:rsid w:val="00B21B85"/>
    <w:rsid w:val="00B21F3E"/>
    <w:rsid w:val="00B22CB9"/>
    <w:rsid w:val="00B232E7"/>
    <w:rsid w:val="00B2379F"/>
    <w:rsid w:val="00B24233"/>
    <w:rsid w:val="00B248D8"/>
    <w:rsid w:val="00B24A29"/>
    <w:rsid w:val="00B24BF6"/>
    <w:rsid w:val="00B24BFE"/>
    <w:rsid w:val="00B25303"/>
    <w:rsid w:val="00B25B6D"/>
    <w:rsid w:val="00B25E29"/>
    <w:rsid w:val="00B26617"/>
    <w:rsid w:val="00B26C9E"/>
    <w:rsid w:val="00B26DA4"/>
    <w:rsid w:val="00B26E47"/>
    <w:rsid w:val="00B26FF5"/>
    <w:rsid w:val="00B27298"/>
    <w:rsid w:val="00B273BD"/>
    <w:rsid w:val="00B27983"/>
    <w:rsid w:val="00B3016D"/>
    <w:rsid w:val="00B30DEC"/>
    <w:rsid w:val="00B31001"/>
    <w:rsid w:val="00B315AC"/>
    <w:rsid w:val="00B31796"/>
    <w:rsid w:val="00B31C39"/>
    <w:rsid w:val="00B32135"/>
    <w:rsid w:val="00B32860"/>
    <w:rsid w:val="00B33408"/>
    <w:rsid w:val="00B33ABE"/>
    <w:rsid w:val="00B34D35"/>
    <w:rsid w:val="00B358C6"/>
    <w:rsid w:val="00B35ACF"/>
    <w:rsid w:val="00B3626F"/>
    <w:rsid w:val="00B36C3F"/>
    <w:rsid w:val="00B37381"/>
    <w:rsid w:val="00B37B7F"/>
    <w:rsid w:val="00B37C76"/>
    <w:rsid w:val="00B400C4"/>
    <w:rsid w:val="00B405CB"/>
    <w:rsid w:val="00B40BE8"/>
    <w:rsid w:val="00B40C23"/>
    <w:rsid w:val="00B411C7"/>
    <w:rsid w:val="00B42025"/>
    <w:rsid w:val="00B42CCC"/>
    <w:rsid w:val="00B4341A"/>
    <w:rsid w:val="00B43442"/>
    <w:rsid w:val="00B44150"/>
    <w:rsid w:val="00B451C0"/>
    <w:rsid w:val="00B45413"/>
    <w:rsid w:val="00B45E9A"/>
    <w:rsid w:val="00B463CC"/>
    <w:rsid w:val="00B465C3"/>
    <w:rsid w:val="00B46883"/>
    <w:rsid w:val="00B46FFC"/>
    <w:rsid w:val="00B47435"/>
    <w:rsid w:val="00B4793A"/>
    <w:rsid w:val="00B4799B"/>
    <w:rsid w:val="00B47F70"/>
    <w:rsid w:val="00B5010D"/>
    <w:rsid w:val="00B50DCA"/>
    <w:rsid w:val="00B51508"/>
    <w:rsid w:val="00B515B5"/>
    <w:rsid w:val="00B51EC1"/>
    <w:rsid w:val="00B53171"/>
    <w:rsid w:val="00B53222"/>
    <w:rsid w:val="00B539FA"/>
    <w:rsid w:val="00B54066"/>
    <w:rsid w:val="00B541CE"/>
    <w:rsid w:val="00B546F2"/>
    <w:rsid w:val="00B549D7"/>
    <w:rsid w:val="00B54EE2"/>
    <w:rsid w:val="00B552D4"/>
    <w:rsid w:val="00B554D7"/>
    <w:rsid w:val="00B55C37"/>
    <w:rsid w:val="00B55F8D"/>
    <w:rsid w:val="00B5605D"/>
    <w:rsid w:val="00B56365"/>
    <w:rsid w:val="00B573F4"/>
    <w:rsid w:val="00B57422"/>
    <w:rsid w:val="00B602F0"/>
    <w:rsid w:val="00B60672"/>
    <w:rsid w:val="00B60E0E"/>
    <w:rsid w:val="00B611EC"/>
    <w:rsid w:val="00B61896"/>
    <w:rsid w:val="00B61AF9"/>
    <w:rsid w:val="00B62CCC"/>
    <w:rsid w:val="00B6323B"/>
    <w:rsid w:val="00B633C8"/>
    <w:rsid w:val="00B635F8"/>
    <w:rsid w:val="00B63753"/>
    <w:rsid w:val="00B638DD"/>
    <w:rsid w:val="00B638F8"/>
    <w:rsid w:val="00B63A51"/>
    <w:rsid w:val="00B63A61"/>
    <w:rsid w:val="00B63CBB"/>
    <w:rsid w:val="00B640EC"/>
    <w:rsid w:val="00B656CD"/>
    <w:rsid w:val="00B65F19"/>
    <w:rsid w:val="00B66011"/>
    <w:rsid w:val="00B6710A"/>
    <w:rsid w:val="00B70E11"/>
    <w:rsid w:val="00B71407"/>
    <w:rsid w:val="00B71750"/>
    <w:rsid w:val="00B7186E"/>
    <w:rsid w:val="00B71EA2"/>
    <w:rsid w:val="00B7291D"/>
    <w:rsid w:val="00B732C1"/>
    <w:rsid w:val="00B73410"/>
    <w:rsid w:val="00B739C4"/>
    <w:rsid w:val="00B73AEC"/>
    <w:rsid w:val="00B74098"/>
    <w:rsid w:val="00B7447F"/>
    <w:rsid w:val="00B74A6F"/>
    <w:rsid w:val="00B750E2"/>
    <w:rsid w:val="00B75AD0"/>
    <w:rsid w:val="00B76798"/>
    <w:rsid w:val="00B76A61"/>
    <w:rsid w:val="00B76C50"/>
    <w:rsid w:val="00B76F5F"/>
    <w:rsid w:val="00B76F7B"/>
    <w:rsid w:val="00B776A0"/>
    <w:rsid w:val="00B779F0"/>
    <w:rsid w:val="00B80644"/>
    <w:rsid w:val="00B80866"/>
    <w:rsid w:val="00B80CAE"/>
    <w:rsid w:val="00B80F00"/>
    <w:rsid w:val="00B81813"/>
    <w:rsid w:val="00B83302"/>
    <w:rsid w:val="00B83ED3"/>
    <w:rsid w:val="00B84211"/>
    <w:rsid w:val="00B84387"/>
    <w:rsid w:val="00B843DC"/>
    <w:rsid w:val="00B848D4"/>
    <w:rsid w:val="00B85075"/>
    <w:rsid w:val="00B8514C"/>
    <w:rsid w:val="00B85753"/>
    <w:rsid w:val="00B85C80"/>
    <w:rsid w:val="00B86922"/>
    <w:rsid w:val="00B869D2"/>
    <w:rsid w:val="00B86C69"/>
    <w:rsid w:val="00B87CCD"/>
    <w:rsid w:val="00B87DCE"/>
    <w:rsid w:val="00B9107A"/>
    <w:rsid w:val="00B914E7"/>
    <w:rsid w:val="00B925FE"/>
    <w:rsid w:val="00B927F8"/>
    <w:rsid w:val="00B929EC"/>
    <w:rsid w:val="00B92A98"/>
    <w:rsid w:val="00B92B72"/>
    <w:rsid w:val="00B931C5"/>
    <w:rsid w:val="00B93A9A"/>
    <w:rsid w:val="00B9406B"/>
    <w:rsid w:val="00B942DF"/>
    <w:rsid w:val="00B9434D"/>
    <w:rsid w:val="00B94B11"/>
    <w:rsid w:val="00B94B7B"/>
    <w:rsid w:val="00B95C68"/>
    <w:rsid w:val="00B95EAA"/>
    <w:rsid w:val="00B961F6"/>
    <w:rsid w:val="00B969B8"/>
    <w:rsid w:val="00B9718B"/>
    <w:rsid w:val="00B97390"/>
    <w:rsid w:val="00BA02AC"/>
    <w:rsid w:val="00BA04EB"/>
    <w:rsid w:val="00BA0B87"/>
    <w:rsid w:val="00BA0CEF"/>
    <w:rsid w:val="00BA1252"/>
    <w:rsid w:val="00BA13BD"/>
    <w:rsid w:val="00BA18EA"/>
    <w:rsid w:val="00BA2372"/>
    <w:rsid w:val="00BA2DF0"/>
    <w:rsid w:val="00BA3865"/>
    <w:rsid w:val="00BA3B2B"/>
    <w:rsid w:val="00BA3C2E"/>
    <w:rsid w:val="00BA494B"/>
    <w:rsid w:val="00BA55A8"/>
    <w:rsid w:val="00BA5A3A"/>
    <w:rsid w:val="00BA6886"/>
    <w:rsid w:val="00BA7383"/>
    <w:rsid w:val="00BA7468"/>
    <w:rsid w:val="00BB0BD1"/>
    <w:rsid w:val="00BB0DD5"/>
    <w:rsid w:val="00BB1527"/>
    <w:rsid w:val="00BB211B"/>
    <w:rsid w:val="00BB2127"/>
    <w:rsid w:val="00BB2308"/>
    <w:rsid w:val="00BB246A"/>
    <w:rsid w:val="00BB2C85"/>
    <w:rsid w:val="00BB3273"/>
    <w:rsid w:val="00BB3EE9"/>
    <w:rsid w:val="00BB4B2B"/>
    <w:rsid w:val="00BB4CC6"/>
    <w:rsid w:val="00BB51CF"/>
    <w:rsid w:val="00BB5ADA"/>
    <w:rsid w:val="00BB5AFE"/>
    <w:rsid w:val="00BB6730"/>
    <w:rsid w:val="00BB7348"/>
    <w:rsid w:val="00BB79BB"/>
    <w:rsid w:val="00BB7C47"/>
    <w:rsid w:val="00BC021F"/>
    <w:rsid w:val="00BC05B1"/>
    <w:rsid w:val="00BC0977"/>
    <w:rsid w:val="00BC0978"/>
    <w:rsid w:val="00BC11A4"/>
    <w:rsid w:val="00BC17FC"/>
    <w:rsid w:val="00BC264C"/>
    <w:rsid w:val="00BC2BB6"/>
    <w:rsid w:val="00BC2D94"/>
    <w:rsid w:val="00BC34CF"/>
    <w:rsid w:val="00BC35D0"/>
    <w:rsid w:val="00BC48CA"/>
    <w:rsid w:val="00BC50E8"/>
    <w:rsid w:val="00BC5AED"/>
    <w:rsid w:val="00BC5BF1"/>
    <w:rsid w:val="00BC5E44"/>
    <w:rsid w:val="00BC6129"/>
    <w:rsid w:val="00BC6526"/>
    <w:rsid w:val="00BC67BD"/>
    <w:rsid w:val="00BD0A1E"/>
    <w:rsid w:val="00BD0ADB"/>
    <w:rsid w:val="00BD0E62"/>
    <w:rsid w:val="00BD10FC"/>
    <w:rsid w:val="00BD202E"/>
    <w:rsid w:val="00BD3257"/>
    <w:rsid w:val="00BD3A7B"/>
    <w:rsid w:val="00BD4691"/>
    <w:rsid w:val="00BD4E3E"/>
    <w:rsid w:val="00BD56B9"/>
    <w:rsid w:val="00BD5C1B"/>
    <w:rsid w:val="00BD6B4C"/>
    <w:rsid w:val="00BD7297"/>
    <w:rsid w:val="00BD73FE"/>
    <w:rsid w:val="00BD789C"/>
    <w:rsid w:val="00BE00A1"/>
    <w:rsid w:val="00BE04E0"/>
    <w:rsid w:val="00BE0727"/>
    <w:rsid w:val="00BE0F6F"/>
    <w:rsid w:val="00BE196C"/>
    <w:rsid w:val="00BE2092"/>
    <w:rsid w:val="00BE2EEC"/>
    <w:rsid w:val="00BE2FCA"/>
    <w:rsid w:val="00BE487A"/>
    <w:rsid w:val="00BE4D0B"/>
    <w:rsid w:val="00BE52BF"/>
    <w:rsid w:val="00BE5555"/>
    <w:rsid w:val="00BE6225"/>
    <w:rsid w:val="00BE6BF9"/>
    <w:rsid w:val="00BF00AC"/>
    <w:rsid w:val="00BF03A8"/>
    <w:rsid w:val="00BF09EE"/>
    <w:rsid w:val="00BF26C8"/>
    <w:rsid w:val="00BF2863"/>
    <w:rsid w:val="00BF2C83"/>
    <w:rsid w:val="00BF3135"/>
    <w:rsid w:val="00BF3A59"/>
    <w:rsid w:val="00BF4F35"/>
    <w:rsid w:val="00BF521F"/>
    <w:rsid w:val="00BF6633"/>
    <w:rsid w:val="00BF6D71"/>
    <w:rsid w:val="00BF7268"/>
    <w:rsid w:val="00BF7750"/>
    <w:rsid w:val="00BF7FBE"/>
    <w:rsid w:val="00C00395"/>
    <w:rsid w:val="00C00BF9"/>
    <w:rsid w:val="00C025E1"/>
    <w:rsid w:val="00C02838"/>
    <w:rsid w:val="00C02B37"/>
    <w:rsid w:val="00C038A6"/>
    <w:rsid w:val="00C03DEA"/>
    <w:rsid w:val="00C0416B"/>
    <w:rsid w:val="00C04714"/>
    <w:rsid w:val="00C04715"/>
    <w:rsid w:val="00C04967"/>
    <w:rsid w:val="00C050FF"/>
    <w:rsid w:val="00C05197"/>
    <w:rsid w:val="00C06861"/>
    <w:rsid w:val="00C06F77"/>
    <w:rsid w:val="00C07C33"/>
    <w:rsid w:val="00C1061D"/>
    <w:rsid w:val="00C10A11"/>
    <w:rsid w:val="00C119BA"/>
    <w:rsid w:val="00C11A6A"/>
    <w:rsid w:val="00C11D05"/>
    <w:rsid w:val="00C11D5E"/>
    <w:rsid w:val="00C122CB"/>
    <w:rsid w:val="00C12D5B"/>
    <w:rsid w:val="00C12D77"/>
    <w:rsid w:val="00C145BC"/>
    <w:rsid w:val="00C14948"/>
    <w:rsid w:val="00C15037"/>
    <w:rsid w:val="00C1516F"/>
    <w:rsid w:val="00C15A1B"/>
    <w:rsid w:val="00C15A35"/>
    <w:rsid w:val="00C15C17"/>
    <w:rsid w:val="00C15E9D"/>
    <w:rsid w:val="00C16F26"/>
    <w:rsid w:val="00C17287"/>
    <w:rsid w:val="00C17796"/>
    <w:rsid w:val="00C1789F"/>
    <w:rsid w:val="00C201FC"/>
    <w:rsid w:val="00C204AB"/>
    <w:rsid w:val="00C2091F"/>
    <w:rsid w:val="00C20C1A"/>
    <w:rsid w:val="00C23283"/>
    <w:rsid w:val="00C23BC5"/>
    <w:rsid w:val="00C24469"/>
    <w:rsid w:val="00C26894"/>
    <w:rsid w:val="00C2696E"/>
    <w:rsid w:val="00C26B46"/>
    <w:rsid w:val="00C26CD3"/>
    <w:rsid w:val="00C26D90"/>
    <w:rsid w:val="00C2764F"/>
    <w:rsid w:val="00C27B03"/>
    <w:rsid w:val="00C30545"/>
    <w:rsid w:val="00C31127"/>
    <w:rsid w:val="00C31B19"/>
    <w:rsid w:val="00C31BF1"/>
    <w:rsid w:val="00C32512"/>
    <w:rsid w:val="00C32F3E"/>
    <w:rsid w:val="00C331AD"/>
    <w:rsid w:val="00C33303"/>
    <w:rsid w:val="00C338C1"/>
    <w:rsid w:val="00C33C97"/>
    <w:rsid w:val="00C3423D"/>
    <w:rsid w:val="00C34BEF"/>
    <w:rsid w:val="00C35483"/>
    <w:rsid w:val="00C35799"/>
    <w:rsid w:val="00C36650"/>
    <w:rsid w:val="00C3673A"/>
    <w:rsid w:val="00C36B6C"/>
    <w:rsid w:val="00C3780D"/>
    <w:rsid w:val="00C3790B"/>
    <w:rsid w:val="00C40702"/>
    <w:rsid w:val="00C40CC4"/>
    <w:rsid w:val="00C42906"/>
    <w:rsid w:val="00C42B89"/>
    <w:rsid w:val="00C42B94"/>
    <w:rsid w:val="00C42BC7"/>
    <w:rsid w:val="00C4374E"/>
    <w:rsid w:val="00C44440"/>
    <w:rsid w:val="00C44FCE"/>
    <w:rsid w:val="00C45118"/>
    <w:rsid w:val="00C45510"/>
    <w:rsid w:val="00C45A60"/>
    <w:rsid w:val="00C467FB"/>
    <w:rsid w:val="00C469AA"/>
    <w:rsid w:val="00C47237"/>
    <w:rsid w:val="00C47668"/>
    <w:rsid w:val="00C47747"/>
    <w:rsid w:val="00C4796D"/>
    <w:rsid w:val="00C502F9"/>
    <w:rsid w:val="00C50D6B"/>
    <w:rsid w:val="00C51B7D"/>
    <w:rsid w:val="00C52292"/>
    <w:rsid w:val="00C526E9"/>
    <w:rsid w:val="00C5291F"/>
    <w:rsid w:val="00C52D77"/>
    <w:rsid w:val="00C5315F"/>
    <w:rsid w:val="00C534A5"/>
    <w:rsid w:val="00C542E1"/>
    <w:rsid w:val="00C54788"/>
    <w:rsid w:val="00C55A1C"/>
    <w:rsid w:val="00C55BCC"/>
    <w:rsid w:val="00C56526"/>
    <w:rsid w:val="00C56B29"/>
    <w:rsid w:val="00C57039"/>
    <w:rsid w:val="00C57976"/>
    <w:rsid w:val="00C6066D"/>
    <w:rsid w:val="00C607F9"/>
    <w:rsid w:val="00C61A04"/>
    <w:rsid w:val="00C62741"/>
    <w:rsid w:val="00C639F4"/>
    <w:rsid w:val="00C63D51"/>
    <w:rsid w:val="00C63D58"/>
    <w:rsid w:val="00C63D70"/>
    <w:rsid w:val="00C64768"/>
    <w:rsid w:val="00C64CBE"/>
    <w:rsid w:val="00C64CC6"/>
    <w:rsid w:val="00C65116"/>
    <w:rsid w:val="00C653D7"/>
    <w:rsid w:val="00C65F68"/>
    <w:rsid w:val="00C6614E"/>
    <w:rsid w:val="00C662B4"/>
    <w:rsid w:val="00C66B48"/>
    <w:rsid w:val="00C6713C"/>
    <w:rsid w:val="00C6746E"/>
    <w:rsid w:val="00C674DD"/>
    <w:rsid w:val="00C675ED"/>
    <w:rsid w:val="00C7019B"/>
    <w:rsid w:val="00C70613"/>
    <w:rsid w:val="00C709DF"/>
    <w:rsid w:val="00C70BFC"/>
    <w:rsid w:val="00C71175"/>
    <w:rsid w:val="00C715A8"/>
    <w:rsid w:val="00C72A4A"/>
    <w:rsid w:val="00C72C26"/>
    <w:rsid w:val="00C73293"/>
    <w:rsid w:val="00C74867"/>
    <w:rsid w:val="00C74B8B"/>
    <w:rsid w:val="00C751F8"/>
    <w:rsid w:val="00C75A96"/>
    <w:rsid w:val="00C75D55"/>
    <w:rsid w:val="00C7632C"/>
    <w:rsid w:val="00C766F4"/>
    <w:rsid w:val="00C76DC5"/>
    <w:rsid w:val="00C772F9"/>
    <w:rsid w:val="00C773EB"/>
    <w:rsid w:val="00C77DBA"/>
    <w:rsid w:val="00C807EA"/>
    <w:rsid w:val="00C808E9"/>
    <w:rsid w:val="00C80C83"/>
    <w:rsid w:val="00C8197C"/>
    <w:rsid w:val="00C82267"/>
    <w:rsid w:val="00C839DF"/>
    <w:rsid w:val="00C83AB4"/>
    <w:rsid w:val="00C83B1E"/>
    <w:rsid w:val="00C83EE9"/>
    <w:rsid w:val="00C843B3"/>
    <w:rsid w:val="00C85395"/>
    <w:rsid w:val="00C8671E"/>
    <w:rsid w:val="00C8673A"/>
    <w:rsid w:val="00C867E5"/>
    <w:rsid w:val="00C8707E"/>
    <w:rsid w:val="00C876BF"/>
    <w:rsid w:val="00C879B5"/>
    <w:rsid w:val="00C90453"/>
    <w:rsid w:val="00C908AD"/>
    <w:rsid w:val="00C90C5E"/>
    <w:rsid w:val="00C9129D"/>
    <w:rsid w:val="00C91C84"/>
    <w:rsid w:val="00C9212A"/>
    <w:rsid w:val="00C921F6"/>
    <w:rsid w:val="00C9263C"/>
    <w:rsid w:val="00C928F7"/>
    <w:rsid w:val="00C92FC0"/>
    <w:rsid w:val="00C93E63"/>
    <w:rsid w:val="00C94980"/>
    <w:rsid w:val="00C95008"/>
    <w:rsid w:val="00C9583C"/>
    <w:rsid w:val="00C9648B"/>
    <w:rsid w:val="00C96756"/>
    <w:rsid w:val="00C96758"/>
    <w:rsid w:val="00C96CA7"/>
    <w:rsid w:val="00C971ED"/>
    <w:rsid w:val="00C9745D"/>
    <w:rsid w:val="00C97523"/>
    <w:rsid w:val="00C9766E"/>
    <w:rsid w:val="00C97937"/>
    <w:rsid w:val="00CA0B9C"/>
    <w:rsid w:val="00CA0CA4"/>
    <w:rsid w:val="00CA1170"/>
    <w:rsid w:val="00CA129F"/>
    <w:rsid w:val="00CA1587"/>
    <w:rsid w:val="00CA22E8"/>
    <w:rsid w:val="00CA24A4"/>
    <w:rsid w:val="00CA2DA1"/>
    <w:rsid w:val="00CA32C2"/>
    <w:rsid w:val="00CA35B6"/>
    <w:rsid w:val="00CA37B3"/>
    <w:rsid w:val="00CA3FC3"/>
    <w:rsid w:val="00CA49FB"/>
    <w:rsid w:val="00CA504B"/>
    <w:rsid w:val="00CA53FF"/>
    <w:rsid w:val="00CA5D39"/>
    <w:rsid w:val="00CA62D8"/>
    <w:rsid w:val="00CA7770"/>
    <w:rsid w:val="00CB038E"/>
    <w:rsid w:val="00CB08B5"/>
    <w:rsid w:val="00CB0C22"/>
    <w:rsid w:val="00CB0FA7"/>
    <w:rsid w:val="00CB1646"/>
    <w:rsid w:val="00CB1890"/>
    <w:rsid w:val="00CB1BCD"/>
    <w:rsid w:val="00CB20E2"/>
    <w:rsid w:val="00CB22B6"/>
    <w:rsid w:val="00CB25C9"/>
    <w:rsid w:val="00CB2B4C"/>
    <w:rsid w:val="00CB36AC"/>
    <w:rsid w:val="00CB4BED"/>
    <w:rsid w:val="00CB6033"/>
    <w:rsid w:val="00CB60C2"/>
    <w:rsid w:val="00CB619D"/>
    <w:rsid w:val="00CB7B9A"/>
    <w:rsid w:val="00CC0B74"/>
    <w:rsid w:val="00CC0BE4"/>
    <w:rsid w:val="00CC1BDA"/>
    <w:rsid w:val="00CC1D1D"/>
    <w:rsid w:val="00CC21DA"/>
    <w:rsid w:val="00CC2946"/>
    <w:rsid w:val="00CC332E"/>
    <w:rsid w:val="00CC4560"/>
    <w:rsid w:val="00CC497C"/>
    <w:rsid w:val="00CC4E11"/>
    <w:rsid w:val="00CC59D6"/>
    <w:rsid w:val="00CC5EB4"/>
    <w:rsid w:val="00CC5F7D"/>
    <w:rsid w:val="00CC606E"/>
    <w:rsid w:val="00CC757E"/>
    <w:rsid w:val="00CC7AE8"/>
    <w:rsid w:val="00CC7CBA"/>
    <w:rsid w:val="00CC7D93"/>
    <w:rsid w:val="00CD04A5"/>
    <w:rsid w:val="00CD0782"/>
    <w:rsid w:val="00CD1059"/>
    <w:rsid w:val="00CD1365"/>
    <w:rsid w:val="00CD13B1"/>
    <w:rsid w:val="00CD1BF5"/>
    <w:rsid w:val="00CD1FCD"/>
    <w:rsid w:val="00CD220D"/>
    <w:rsid w:val="00CD23D3"/>
    <w:rsid w:val="00CD2A31"/>
    <w:rsid w:val="00CD407E"/>
    <w:rsid w:val="00CD4A8B"/>
    <w:rsid w:val="00CD4D55"/>
    <w:rsid w:val="00CD55C3"/>
    <w:rsid w:val="00CD6B7E"/>
    <w:rsid w:val="00CE0D6A"/>
    <w:rsid w:val="00CE1506"/>
    <w:rsid w:val="00CE18EF"/>
    <w:rsid w:val="00CE2323"/>
    <w:rsid w:val="00CE248A"/>
    <w:rsid w:val="00CE2B12"/>
    <w:rsid w:val="00CE2C45"/>
    <w:rsid w:val="00CE2E06"/>
    <w:rsid w:val="00CE3208"/>
    <w:rsid w:val="00CE3397"/>
    <w:rsid w:val="00CE3863"/>
    <w:rsid w:val="00CE38FB"/>
    <w:rsid w:val="00CE3BA5"/>
    <w:rsid w:val="00CE46F5"/>
    <w:rsid w:val="00CE5CF5"/>
    <w:rsid w:val="00CE608F"/>
    <w:rsid w:val="00CE620B"/>
    <w:rsid w:val="00CE64DD"/>
    <w:rsid w:val="00CE6784"/>
    <w:rsid w:val="00CE765A"/>
    <w:rsid w:val="00CF0049"/>
    <w:rsid w:val="00CF0741"/>
    <w:rsid w:val="00CF090B"/>
    <w:rsid w:val="00CF0DE0"/>
    <w:rsid w:val="00CF1406"/>
    <w:rsid w:val="00CF1A72"/>
    <w:rsid w:val="00CF1C22"/>
    <w:rsid w:val="00CF1ED1"/>
    <w:rsid w:val="00CF2518"/>
    <w:rsid w:val="00CF32A8"/>
    <w:rsid w:val="00CF33A7"/>
    <w:rsid w:val="00CF37DF"/>
    <w:rsid w:val="00CF3A2A"/>
    <w:rsid w:val="00CF3EC2"/>
    <w:rsid w:val="00CF452F"/>
    <w:rsid w:val="00CF46A0"/>
    <w:rsid w:val="00CF47F9"/>
    <w:rsid w:val="00CF4C74"/>
    <w:rsid w:val="00CF5440"/>
    <w:rsid w:val="00CF5EFF"/>
    <w:rsid w:val="00CF6392"/>
    <w:rsid w:val="00CF7196"/>
    <w:rsid w:val="00D0072A"/>
    <w:rsid w:val="00D018CE"/>
    <w:rsid w:val="00D01A77"/>
    <w:rsid w:val="00D01AD2"/>
    <w:rsid w:val="00D01D6F"/>
    <w:rsid w:val="00D020D3"/>
    <w:rsid w:val="00D022AF"/>
    <w:rsid w:val="00D02565"/>
    <w:rsid w:val="00D02640"/>
    <w:rsid w:val="00D029E4"/>
    <w:rsid w:val="00D02CBB"/>
    <w:rsid w:val="00D0359D"/>
    <w:rsid w:val="00D03615"/>
    <w:rsid w:val="00D03BB2"/>
    <w:rsid w:val="00D0417D"/>
    <w:rsid w:val="00D050F1"/>
    <w:rsid w:val="00D05396"/>
    <w:rsid w:val="00D05845"/>
    <w:rsid w:val="00D059D2"/>
    <w:rsid w:val="00D06386"/>
    <w:rsid w:val="00D0650B"/>
    <w:rsid w:val="00D068C8"/>
    <w:rsid w:val="00D071FD"/>
    <w:rsid w:val="00D07789"/>
    <w:rsid w:val="00D079B9"/>
    <w:rsid w:val="00D110C7"/>
    <w:rsid w:val="00D119A1"/>
    <w:rsid w:val="00D11C44"/>
    <w:rsid w:val="00D120D4"/>
    <w:rsid w:val="00D12350"/>
    <w:rsid w:val="00D12443"/>
    <w:rsid w:val="00D124FE"/>
    <w:rsid w:val="00D12A8B"/>
    <w:rsid w:val="00D12AC5"/>
    <w:rsid w:val="00D12D7C"/>
    <w:rsid w:val="00D12EB3"/>
    <w:rsid w:val="00D133C8"/>
    <w:rsid w:val="00D14140"/>
    <w:rsid w:val="00D14E71"/>
    <w:rsid w:val="00D14FA1"/>
    <w:rsid w:val="00D154D8"/>
    <w:rsid w:val="00D1595C"/>
    <w:rsid w:val="00D15C98"/>
    <w:rsid w:val="00D16453"/>
    <w:rsid w:val="00D1670A"/>
    <w:rsid w:val="00D16E56"/>
    <w:rsid w:val="00D17A7E"/>
    <w:rsid w:val="00D20647"/>
    <w:rsid w:val="00D2116B"/>
    <w:rsid w:val="00D21544"/>
    <w:rsid w:val="00D21803"/>
    <w:rsid w:val="00D23017"/>
    <w:rsid w:val="00D23140"/>
    <w:rsid w:val="00D23FBB"/>
    <w:rsid w:val="00D24464"/>
    <w:rsid w:val="00D24797"/>
    <w:rsid w:val="00D25611"/>
    <w:rsid w:val="00D25F0A"/>
    <w:rsid w:val="00D2634A"/>
    <w:rsid w:val="00D26A3C"/>
    <w:rsid w:val="00D27328"/>
    <w:rsid w:val="00D27345"/>
    <w:rsid w:val="00D27CA5"/>
    <w:rsid w:val="00D27CB3"/>
    <w:rsid w:val="00D3042F"/>
    <w:rsid w:val="00D30A69"/>
    <w:rsid w:val="00D30BFF"/>
    <w:rsid w:val="00D32B8E"/>
    <w:rsid w:val="00D32C14"/>
    <w:rsid w:val="00D337BC"/>
    <w:rsid w:val="00D339A5"/>
    <w:rsid w:val="00D34565"/>
    <w:rsid w:val="00D3482F"/>
    <w:rsid w:val="00D34B2F"/>
    <w:rsid w:val="00D3516A"/>
    <w:rsid w:val="00D353C7"/>
    <w:rsid w:val="00D35EFB"/>
    <w:rsid w:val="00D370CE"/>
    <w:rsid w:val="00D37628"/>
    <w:rsid w:val="00D3795B"/>
    <w:rsid w:val="00D37B9F"/>
    <w:rsid w:val="00D40075"/>
    <w:rsid w:val="00D40964"/>
    <w:rsid w:val="00D40D9E"/>
    <w:rsid w:val="00D4158D"/>
    <w:rsid w:val="00D41F2D"/>
    <w:rsid w:val="00D41F63"/>
    <w:rsid w:val="00D41FFE"/>
    <w:rsid w:val="00D4245E"/>
    <w:rsid w:val="00D43057"/>
    <w:rsid w:val="00D43081"/>
    <w:rsid w:val="00D43172"/>
    <w:rsid w:val="00D438BE"/>
    <w:rsid w:val="00D44321"/>
    <w:rsid w:val="00D4435C"/>
    <w:rsid w:val="00D4441F"/>
    <w:rsid w:val="00D445A0"/>
    <w:rsid w:val="00D448A9"/>
    <w:rsid w:val="00D44B00"/>
    <w:rsid w:val="00D44C07"/>
    <w:rsid w:val="00D44E5C"/>
    <w:rsid w:val="00D45772"/>
    <w:rsid w:val="00D46065"/>
    <w:rsid w:val="00D46B25"/>
    <w:rsid w:val="00D46E91"/>
    <w:rsid w:val="00D4779B"/>
    <w:rsid w:val="00D478FF"/>
    <w:rsid w:val="00D510F9"/>
    <w:rsid w:val="00D5179B"/>
    <w:rsid w:val="00D51E8A"/>
    <w:rsid w:val="00D52106"/>
    <w:rsid w:val="00D5212D"/>
    <w:rsid w:val="00D523F1"/>
    <w:rsid w:val="00D5260C"/>
    <w:rsid w:val="00D52A63"/>
    <w:rsid w:val="00D5313F"/>
    <w:rsid w:val="00D54CF1"/>
    <w:rsid w:val="00D5631D"/>
    <w:rsid w:val="00D564A7"/>
    <w:rsid w:val="00D56BB3"/>
    <w:rsid w:val="00D57234"/>
    <w:rsid w:val="00D57EC9"/>
    <w:rsid w:val="00D607B3"/>
    <w:rsid w:val="00D61262"/>
    <w:rsid w:val="00D61988"/>
    <w:rsid w:val="00D62195"/>
    <w:rsid w:val="00D629C2"/>
    <w:rsid w:val="00D63321"/>
    <w:rsid w:val="00D6336B"/>
    <w:rsid w:val="00D637B4"/>
    <w:rsid w:val="00D64157"/>
    <w:rsid w:val="00D650EE"/>
    <w:rsid w:val="00D65557"/>
    <w:rsid w:val="00D65AB4"/>
    <w:rsid w:val="00D66A13"/>
    <w:rsid w:val="00D6722A"/>
    <w:rsid w:val="00D672B6"/>
    <w:rsid w:val="00D6746B"/>
    <w:rsid w:val="00D70044"/>
    <w:rsid w:val="00D70313"/>
    <w:rsid w:val="00D70DC6"/>
    <w:rsid w:val="00D71D1A"/>
    <w:rsid w:val="00D72474"/>
    <w:rsid w:val="00D724B2"/>
    <w:rsid w:val="00D72658"/>
    <w:rsid w:val="00D72AD8"/>
    <w:rsid w:val="00D732A3"/>
    <w:rsid w:val="00D73566"/>
    <w:rsid w:val="00D743D7"/>
    <w:rsid w:val="00D74624"/>
    <w:rsid w:val="00D75169"/>
    <w:rsid w:val="00D7576C"/>
    <w:rsid w:val="00D76B78"/>
    <w:rsid w:val="00D773A1"/>
    <w:rsid w:val="00D77917"/>
    <w:rsid w:val="00D77BC7"/>
    <w:rsid w:val="00D803BD"/>
    <w:rsid w:val="00D8088B"/>
    <w:rsid w:val="00D81A87"/>
    <w:rsid w:val="00D824D3"/>
    <w:rsid w:val="00D82640"/>
    <w:rsid w:val="00D82CFB"/>
    <w:rsid w:val="00D8319B"/>
    <w:rsid w:val="00D84FDE"/>
    <w:rsid w:val="00D8573A"/>
    <w:rsid w:val="00D85AB9"/>
    <w:rsid w:val="00D85FC8"/>
    <w:rsid w:val="00D863EE"/>
    <w:rsid w:val="00D873A6"/>
    <w:rsid w:val="00D87ACD"/>
    <w:rsid w:val="00D9013B"/>
    <w:rsid w:val="00D91132"/>
    <w:rsid w:val="00D917DB"/>
    <w:rsid w:val="00D9185F"/>
    <w:rsid w:val="00D91884"/>
    <w:rsid w:val="00D925B4"/>
    <w:rsid w:val="00D928FB"/>
    <w:rsid w:val="00D94305"/>
    <w:rsid w:val="00D94D79"/>
    <w:rsid w:val="00D94EC2"/>
    <w:rsid w:val="00D95490"/>
    <w:rsid w:val="00D95697"/>
    <w:rsid w:val="00D97866"/>
    <w:rsid w:val="00D97A24"/>
    <w:rsid w:val="00DA0632"/>
    <w:rsid w:val="00DA0ABA"/>
    <w:rsid w:val="00DA18DF"/>
    <w:rsid w:val="00DA1B3E"/>
    <w:rsid w:val="00DA25F0"/>
    <w:rsid w:val="00DA272B"/>
    <w:rsid w:val="00DA2836"/>
    <w:rsid w:val="00DA2B70"/>
    <w:rsid w:val="00DA367D"/>
    <w:rsid w:val="00DA3ABB"/>
    <w:rsid w:val="00DA3E32"/>
    <w:rsid w:val="00DA45A1"/>
    <w:rsid w:val="00DA494B"/>
    <w:rsid w:val="00DA4C39"/>
    <w:rsid w:val="00DA55CB"/>
    <w:rsid w:val="00DA57CC"/>
    <w:rsid w:val="00DA5805"/>
    <w:rsid w:val="00DA591F"/>
    <w:rsid w:val="00DA5DA0"/>
    <w:rsid w:val="00DA5F4B"/>
    <w:rsid w:val="00DA6082"/>
    <w:rsid w:val="00DA6AFA"/>
    <w:rsid w:val="00DA74F1"/>
    <w:rsid w:val="00DA7AB1"/>
    <w:rsid w:val="00DB00E8"/>
    <w:rsid w:val="00DB198A"/>
    <w:rsid w:val="00DB20DA"/>
    <w:rsid w:val="00DB220A"/>
    <w:rsid w:val="00DB2D11"/>
    <w:rsid w:val="00DB2DCF"/>
    <w:rsid w:val="00DB30E6"/>
    <w:rsid w:val="00DB390D"/>
    <w:rsid w:val="00DB3B75"/>
    <w:rsid w:val="00DB4A09"/>
    <w:rsid w:val="00DB4E9F"/>
    <w:rsid w:val="00DB50B7"/>
    <w:rsid w:val="00DB5297"/>
    <w:rsid w:val="00DB5B53"/>
    <w:rsid w:val="00DB5EF8"/>
    <w:rsid w:val="00DB73A4"/>
    <w:rsid w:val="00DB7714"/>
    <w:rsid w:val="00DB7A77"/>
    <w:rsid w:val="00DB7DCD"/>
    <w:rsid w:val="00DC0777"/>
    <w:rsid w:val="00DC16BB"/>
    <w:rsid w:val="00DC2501"/>
    <w:rsid w:val="00DC253E"/>
    <w:rsid w:val="00DC26BD"/>
    <w:rsid w:val="00DC2803"/>
    <w:rsid w:val="00DC30F7"/>
    <w:rsid w:val="00DC4056"/>
    <w:rsid w:val="00DC50B0"/>
    <w:rsid w:val="00DC569C"/>
    <w:rsid w:val="00DC58CD"/>
    <w:rsid w:val="00DC62CD"/>
    <w:rsid w:val="00DC632E"/>
    <w:rsid w:val="00DC69DF"/>
    <w:rsid w:val="00DC6E74"/>
    <w:rsid w:val="00DC7539"/>
    <w:rsid w:val="00DC7B32"/>
    <w:rsid w:val="00DCE289"/>
    <w:rsid w:val="00DD027D"/>
    <w:rsid w:val="00DD03DE"/>
    <w:rsid w:val="00DD1109"/>
    <w:rsid w:val="00DD1399"/>
    <w:rsid w:val="00DD1E9C"/>
    <w:rsid w:val="00DD2112"/>
    <w:rsid w:val="00DD2122"/>
    <w:rsid w:val="00DD31CB"/>
    <w:rsid w:val="00DD36AF"/>
    <w:rsid w:val="00DD40F5"/>
    <w:rsid w:val="00DD4629"/>
    <w:rsid w:val="00DD5458"/>
    <w:rsid w:val="00DD55BE"/>
    <w:rsid w:val="00DD59F6"/>
    <w:rsid w:val="00DD6246"/>
    <w:rsid w:val="00DD69C0"/>
    <w:rsid w:val="00DD6CF6"/>
    <w:rsid w:val="00DD6DF1"/>
    <w:rsid w:val="00DD7272"/>
    <w:rsid w:val="00DD72B4"/>
    <w:rsid w:val="00DD76B0"/>
    <w:rsid w:val="00DD7865"/>
    <w:rsid w:val="00DE0297"/>
    <w:rsid w:val="00DE0E04"/>
    <w:rsid w:val="00DE1109"/>
    <w:rsid w:val="00DE1130"/>
    <w:rsid w:val="00DE1C33"/>
    <w:rsid w:val="00DE255E"/>
    <w:rsid w:val="00DE2850"/>
    <w:rsid w:val="00DE30C1"/>
    <w:rsid w:val="00DE3A03"/>
    <w:rsid w:val="00DE425E"/>
    <w:rsid w:val="00DE42B0"/>
    <w:rsid w:val="00DE4DD0"/>
    <w:rsid w:val="00DE5A35"/>
    <w:rsid w:val="00DE5DD2"/>
    <w:rsid w:val="00DE668F"/>
    <w:rsid w:val="00DE6A3A"/>
    <w:rsid w:val="00DE6BB6"/>
    <w:rsid w:val="00DE6DED"/>
    <w:rsid w:val="00DF15DA"/>
    <w:rsid w:val="00DF19BC"/>
    <w:rsid w:val="00DF1EA2"/>
    <w:rsid w:val="00DF1F15"/>
    <w:rsid w:val="00DF27C3"/>
    <w:rsid w:val="00DF2AC1"/>
    <w:rsid w:val="00DF2E5F"/>
    <w:rsid w:val="00DF3E0E"/>
    <w:rsid w:val="00DF3FB5"/>
    <w:rsid w:val="00DF4AA6"/>
    <w:rsid w:val="00DF5F03"/>
    <w:rsid w:val="00DF61DB"/>
    <w:rsid w:val="00DF6267"/>
    <w:rsid w:val="00DF6666"/>
    <w:rsid w:val="00DF6730"/>
    <w:rsid w:val="00DF68D1"/>
    <w:rsid w:val="00DF6B49"/>
    <w:rsid w:val="00DF7328"/>
    <w:rsid w:val="00DF73F3"/>
    <w:rsid w:val="00DF7407"/>
    <w:rsid w:val="00DF7836"/>
    <w:rsid w:val="00E016E7"/>
    <w:rsid w:val="00E0189F"/>
    <w:rsid w:val="00E01CA7"/>
    <w:rsid w:val="00E01CE9"/>
    <w:rsid w:val="00E01E2A"/>
    <w:rsid w:val="00E022A1"/>
    <w:rsid w:val="00E0230B"/>
    <w:rsid w:val="00E02351"/>
    <w:rsid w:val="00E0371D"/>
    <w:rsid w:val="00E039AF"/>
    <w:rsid w:val="00E040A9"/>
    <w:rsid w:val="00E041BA"/>
    <w:rsid w:val="00E04E48"/>
    <w:rsid w:val="00E05AF9"/>
    <w:rsid w:val="00E05C8F"/>
    <w:rsid w:val="00E05E1C"/>
    <w:rsid w:val="00E06321"/>
    <w:rsid w:val="00E06517"/>
    <w:rsid w:val="00E07F23"/>
    <w:rsid w:val="00E105E7"/>
    <w:rsid w:val="00E105F9"/>
    <w:rsid w:val="00E10C26"/>
    <w:rsid w:val="00E11580"/>
    <w:rsid w:val="00E126D7"/>
    <w:rsid w:val="00E13122"/>
    <w:rsid w:val="00E14692"/>
    <w:rsid w:val="00E14AE8"/>
    <w:rsid w:val="00E15D14"/>
    <w:rsid w:val="00E15E50"/>
    <w:rsid w:val="00E160A1"/>
    <w:rsid w:val="00E162E7"/>
    <w:rsid w:val="00E16B69"/>
    <w:rsid w:val="00E170A6"/>
    <w:rsid w:val="00E202FE"/>
    <w:rsid w:val="00E20403"/>
    <w:rsid w:val="00E20ED2"/>
    <w:rsid w:val="00E20F72"/>
    <w:rsid w:val="00E2115C"/>
    <w:rsid w:val="00E219C5"/>
    <w:rsid w:val="00E21E4C"/>
    <w:rsid w:val="00E22AE9"/>
    <w:rsid w:val="00E23142"/>
    <w:rsid w:val="00E24AED"/>
    <w:rsid w:val="00E24B1C"/>
    <w:rsid w:val="00E27320"/>
    <w:rsid w:val="00E27757"/>
    <w:rsid w:val="00E27C4E"/>
    <w:rsid w:val="00E305D0"/>
    <w:rsid w:val="00E30C9D"/>
    <w:rsid w:val="00E31262"/>
    <w:rsid w:val="00E315C9"/>
    <w:rsid w:val="00E324CE"/>
    <w:rsid w:val="00E32DA1"/>
    <w:rsid w:val="00E32E2B"/>
    <w:rsid w:val="00E32FD6"/>
    <w:rsid w:val="00E3332A"/>
    <w:rsid w:val="00E33601"/>
    <w:rsid w:val="00E33D02"/>
    <w:rsid w:val="00E34F07"/>
    <w:rsid w:val="00E35365"/>
    <w:rsid w:val="00E3589F"/>
    <w:rsid w:val="00E36C3E"/>
    <w:rsid w:val="00E36C90"/>
    <w:rsid w:val="00E37143"/>
    <w:rsid w:val="00E3757C"/>
    <w:rsid w:val="00E37A55"/>
    <w:rsid w:val="00E37EEE"/>
    <w:rsid w:val="00E40102"/>
    <w:rsid w:val="00E4059F"/>
    <w:rsid w:val="00E409EA"/>
    <w:rsid w:val="00E40C3D"/>
    <w:rsid w:val="00E40C82"/>
    <w:rsid w:val="00E40F32"/>
    <w:rsid w:val="00E40F7F"/>
    <w:rsid w:val="00E4230D"/>
    <w:rsid w:val="00E42631"/>
    <w:rsid w:val="00E42F9E"/>
    <w:rsid w:val="00E431C8"/>
    <w:rsid w:val="00E4324F"/>
    <w:rsid w:val="00E43548"/>
    <w:rsid w:val="00E44016"/>
    <w:rsid w:val="00E443B6"/>
    <w:rsid w:val="00E44E1A"/>
    <w:rsid w:val="00E45347"/>
    <w:rsid w:val="00E454C4"/>
    <w:rsid w:val="00E46014"/>
    <w:rsid w:val="00E465BB"/>
    <w:rsid w:val="00E47ACC"/>
    <w:rsid w:val="00E47EBA"/>
    <w:rsid w:val="00E47F3C"/>
    <w:rsid w:val="00E5053D"/>
    <w:rsid w:val="00E50C42"/>
    <w:rsid w:val="00E52FFA"/>
    <w:rsid w:val="00E53055"/>
    <w:rsid w:val="00E53923"/>
    <w:rsid w:val="00E53B48"/>
    <w:rsid w:val="00E548F6"/>
    <w:rsid w:val="00E55E7C"/>
    <w:rsid w:val="00E55FB4"/>
    <w:rsid w:val="00E57380"/>
    <w:rsid w:val="00E573BA"/>
    <w:rsid w:val="00E573CB"/>
    <w:rsid w:val="00E57DE0"/>
    <w:rsid w:val="00E60DDF"/>
    <w:rsid w:val="00E60E31"/>
    <w:rsid w:val="00E6152C"/>
    <w:rsid w:val="00E61BD1"/>
    <w:rsid w:val="00E62630"/>
    <w:rsid w:val="00E63C52"/>
    <w:rsid w:val="00E63C79"/>
    <w:rsid w:val="00E64AB5"/>
    <w:rsid w:val="00E64F11"/>
    <w:rsid w:val="00E653DD"/>
    <w:rsid w:val="00E65903"/>
    <w:rsid w:val="00E668E0"/>
    <w:rsid w:val="00E66A8E"/>
    <w:rsid w:val="00E700A5"/>
    <w:rsid w:val="00E70E9D"/>
    <w:rsid w:val="00E717D8"/>
    <w:rsid w:val="00E72015"/>
    <w:rsid w:val="00E72050"/>
    <w:rsid w:val="00E7226B"/>
    <w:rsid w:val="00E72A20"/>
    <w:rsid w:val="00E73385"/>
    <w:rsid w:val="00E73DC0"/>
    <w:rsid w:val="00E7517A"/>
    <w:rsid w:val="00E7532B"/>
    <w:rsid w:val="00E75518"/>
    <w:rsid w:val="00E756A5"/>
    <w:rsid w:val="00E75AC0"/>
    <w:rsid w:val="00E76322"/>
    <w:rsid w:val="00E76711"/>
    <w:rsid w:val="00E7675B"/>
    <w:rsid w:val="00E768DD"/>
    <w:rsid w:val="00E77181"/>
    <w:rsid w:val="00E77477"/>
    <w:rsid w:val="00E77899"/>
    <w:rsid w:val="00E77EDA"/>
    <w:rsid w:val="00E80274"/>
    <w:rsid w:val="00E80535"/>
    <w:rsid w:val="00E80ACB"/>
    <w:rsid w:val="00E80B0E"/>
    <w:rsid w:val="00E80BA7"/>
    <w:rsid w:val="00E80EBA"/>
    <w:rsid w:val="00E80FB6"/>
    <w:rsid w:val="00E813F0"/>
    <w:rsid w:val="00E8147C"/>
    <w:rsid w:val="00E8194B"/>
    <w:rsid w:val="00E81D3A"/>
    <w:rsid w:val="00E825AB"/>
    <w:rsid w:val="00E82B3E"/>
    <w:rsid w:val="00E82B8A"/>
    <w:rsid w:val="00E82EB0"/>
    <w:rsid w:val="00E830DC"/>
    <w:rsid w:val="00E83748"/>
    <w:rsid w:val="00E838F1"/>
    <w:rsid w:val="00E84645"/>
    <w:rsid w:val="00E85601"/>
    <w:rsid w:val="00E857AA"/>
    <w:rsid w:val="00E85E81"/>
    <w:rsid w:val="00E862AB"/>
    <w:rsid w:val="00E8645F"/>
    <w:rsid w:val="00E866F1"/>
    <w:rsid w:val="00E8673E"/>
    <w:rsid w:val="00E86A76"/>
    <w:rsid w:val="00E86E66"/>
    <w:rsid w:val="00E875D4"/>
    <w:rsid w:val="00E8789A"/>
    <w:rsid w:val="00E90066"/>
    <w:rsid w:val="00E90413"/>
    <w:rsid w:val="00E90619"/>
    <w:rsid w:val="00E90842"/>
    <w:rsid w:val="00E90C4B"/>
    <w:rsid w:val="00E92A7E"/>
    <w:rsid w:val="00E92D4B"/>
    <w:rsid w:val="00E93B3D"/>
    <w:rsid w:val="00E93D2E"/>
    <w:rsid w:val="00E9474E"/>
    <w:rsid w:val="00E94BAF"/>
    <w:rsid w:val="00E94EE3"/>
    <w:rsid w:val="00E94F9D"/>
    <w:rsid w:val="00E954D5"/>
    <w:rsid w:val="00E95AAF"/>
    <w:rsid w:val="00E96634"/>
    <w:rsid w:val="00E96FFE"/>
    <w:rsid w:val="00E97218"/>
    <w:rsid w:val="00EA00C6"/>
    <w:rsid w:val="00EA0598"/>
    <w:rsid w:val="00EA13CF"/>
    <w:rsid w:val="00EA184A"/>
    <w:rsid w:val="00EA1B79"/>
    <w:rsid w:val="00EA21DA"/>
    <w:rsid w:val="00EA2920"/>
    <w:rsid w:val="00EA332D"/>
    <w:rsid w:val="00EA3660"/>
    <w:rsid w:val="00EA39C8"/>
    <w:rsid w:val="00EA436B"/>
    <w:rsid w:val="00EA43C5"/>
    <w:rsid w:val="00EA4AAF"/>
    <w:rsid w:val="00EA4DEC"/>
    <w:rsid w:val="00EA6067"/>
    <w:rsid w:val="00EA61BE"/>
    <w:rsid w:val="00EA775D"/>
    <w:rsid w:val="00EA7BB1"/>
    <w:rsid w:val="00EB0285"/>
    <w:rsid w:val="00EB036A"/>
    <w:rsid w:val="00EB0992"/>
    <w:rsid w:val="00EB0AD9"/>
    <w:rsid w:val="00EB13F9"/>
    <w:rsid w:val="00EB1765"/>
    <w:rsid w:val="00EB1AE1"/>
    <w:rsid w:val="00EB43E7"/>
    <w:rsid w:val="00EB4433"/>
    <w:rsid w:val="00EB4549"/>
    <w:rsid w:val="00EB47B4"/>
    <w:rsid w:val="00EB4AA1"/>
    <w:rsid w:val="00EB4FDF"/>
    <w:rsid w:val="00EB541D"/>
    <w:rsid w:val="00EB542C"/>
    <w:rsid w:val="00EB62F1"/>
    <w:rsid w:val="00EB6470"/>
    <w:rsid w:val="00EB6504"/>
    <w:rsid w:val="00EB6529"/>
    <w:rsid w:val="00EB67C5"/>
    <w:rsid w:val="00EB6CE1"/>
    <w:rsid w:val="00EB7000"/>
    <w:rsid w:val="00EB77E7"/>
    <w:rsid w:val="00EC0130"/>
    <w:rsid w:val="00EC0514"/>
    <w:rsid w:val="00EC0C04"/>
    <w:rsid w:val="00EC0E67"/>
    <w:rsid w:val="00EC0F4D"/>
    <w:rsid w:val="00EC1033"/>
    <w:rsid w:val="00EC14D0"/>
    <w:rsid w:val="00EC21BD"/>
    <w:rsid w:val="00EC2CC9"/>
    <w:rsid w:val="00EC2EDC"/>
    <w:rsid w:val="00EC2F30"/>
    <w:rsid w:val="00EC386C"/>
    <w:rsid w:val="00EC38F4"/>
    <w:rsid w:val="00EC3BB1"/>
    <w:rsid w:val="00EC3EFE"/>
    <w:rsid w:val="00EC40D1"/>
    <w:rsid w:val="00EC416C"/>
    <w:rsid w:val="00EC4373"/>
    <w:rsid w:val="00EC5434"/>
    <w:rsid w:val="00EC71DC"/>
    <w:rsid w:val="00EC7B33"/>
    <w:rsid w:val="00ED0196"/>
    <w:rsid w:val="00ED034A"/>
    <w:rsid w:val="00ED09F1"/>
    <w:rsid w:val="00ED0BB3"/>
    <w:rsid w:val="00ED18F6"/>
    <w:rsid w:val="00ED1CA6"/>
    <w:rsid w:val="00ED2F8A"/>
    <w:rsid w:val="00ED3923"/>
    <w:rsid w:val="00ED3AB0"/>
    <w:rsid w:val="00ED41E5"/>
    <w:rsid w:val="00ED426D"/>
    <w:rsid w:val="00ED562E"/>
    <w:rsid w:val="00ED736D"/>
    <w:rsid w:val="00ED7511"/>
    <w:rsid w:val="00ED7822"/>
    <w:rsid w:val="00ED7C09"/>
    <w:rsid w:val="00ED7F85"/>
    <w:rsid w:val="00EE06C0"/>
    <w:rsid w:val="00EE0A06"/>
    <w:rsid w:val="00EE1413"/>
    <w:rsid w:val="00EE141E"/>
    <w:rsid w:val="00EE2025"/>
    <w:rsid w:val="00EE20BD"/>
    <w:rsid w:val="00EE2B5A"/>
    <w:rsid w:val="00EE3767"/>
    <w:rsid w:val="00EE3EF0"/>
    <w:rsid w:val="00EE430B"/>
    <w:rsid w:val="00EE45DB"/>
    <w:rsid w:val="00EE47FA"/>
    <w:rsid w:val="00EE537E"/>
    <w:rsid w:val="00EE54A4"/>
    <w:rsid w:val="00EE62E9"/>
    <w:rsid w:val="00EE6FBD"/>
    <w:rsid w:val="00EE7024"/>
    <w:rsid w:val="00EE70B2"/>
    <w:rsid w:val="00EE7482"/>
    <w:rsid w:val="00EE7501"/>
    <w:rsid w:val="00EE7AC3"/>
    <w:rsid w:val="00EE7DF6"/>
    <w:rsid w:val="00EF01B4"/>
    <w:rsid w:val="00EF2435"/>
    <w:rsid w:val="00EF253A"/>
    <w:rsid w:val="00EF28BD"/>
    <w:rsid w:val="00EF2E75"/>
    <w:rsid w:val="00EF3590"/>
    <w:rsid w:val="00EF4489"/>
    <w:rsid w:val="00EF4865"/>
    <w:rsid w:val="00EF4A9E"/>
    <w:rsid w:val="00EF4AE1"/>
    <w:rsid w:val="00EF4D41"/>
    <w:rsid w:val="00EF51DF"/>
    <w:rsid w:val="00EF52A6"/>
    <w:rsid w:val="00EF574A"/>
    <w:rsid w:val="00EF612E"/>
    <w:rsid w:val="00EF68E2"/>
    <w:rsid w:val="00EF69D8"/>
    <w:rsid w:val="00EF6DB0"/>
    <w:rsid w:val="00EF7049"/>
    <w:rsid w:val="00EF7072"/>
    <w:rsid w:val="00EF78DA"/>
    <w:rsid w:val="00EF7BA9"/>
    <w:rsid w:val="00F002A6"/>
    <w:rsid w:val="00F00D18"/>
    <w:rsid w:val="00F00F5A"/>
    <w:rsid w:val="00F01146"/>
    <w:rsid w:val="00F01655"/>
    <w:rsid w:val="00F01861"/>
    <w:rsid w:val="00F0187C"/>
    <w:rsid w:val="00F02066"/>
    <w:rsid w:val="00F02ED0"/>
    <w:rsid w:val="00F03C20"/>
    <w:rsid w:val="00F04AA7"/>
    <w:rsid w:val="00F050D8"/>
    <w:rsid w:val="00F05501"/>
    <w:rsid w:val="00F0566C"/>
    <w:rsid w:val="00F0569D"/>
    <w:rsid w:val="00F05ED1"/>
    <w:rsid w:val="00F06842"/>
    <w:rsid w:val="00F06B0B"/>
    <w:rsid w:val="00F06BB5"/>
    <w:rsid w:val="00F0773E"/>
    <w:rsid w:val="00F100C1"/>
    <w:rsid w:val="00F10A3B"/>
    <w:rsid w:val="00F10BFB"/>
    <w:rsid w:val="00F10CD7"/>
    <w:rsid w:val="00F1138D"/>
    <w:rsid w:val="00F12225"/>
    <w:rsid w:val="00F125AA"/>
    <w:rsid w:val="00F12BC0"/>
    <w:rsid w:val="00F1363F"/>
    <w:rsid w:val="00F13800"/>
    <w:rsid w:val="00F13F37"/>
    <w:rsid w:val="00F1448F"/>
    <w:rsid w:val="00F1486D"/>
    <w:rsid w:val="00F156C3"/>
    <w:rsid w:val="00F160BB"/>
    <w:rsid w:val="00F161AB"/>
    <w:rsid w:val="00F161EE"/>
    <w:rsid w:val="00F1667D"/>
    <w:rsid w:val="00F16D30"/>
    <w:rsid w:val="00F16F05"/>
    <w:rsid w:val="00F176ED"/>
    <w:rsid w:val="00F178FD"/>
    <w:rsid w:val="00F20364"/>
    <w:rsid w:val="00F20E52"/>
    <w:rsid w:val="00F20E87"/>
    <w:rsid w:val="00F21D67"/>
    <w:rsid w:val="00F21F6D"/>
    <w:rsid w:val="00F2339B"/>
    <w:rsid w:val="00F236A9"/>
    <w:rsid w:val="00F237DC"/>
    <w:rsid w:val="00F2498C"/>
    <w:rsid w:val="00F24B5A"/>
    <w:rsid w:val="00F24B81"/>
    <w:rsid w:val="00F24F11"/>
    <w:rsid w:val="00F25349"/>
    <w:rsid w:val="00F25875"/>
    <w:rsid w:val="00F261F4"/>
    <w:rsid w:val="00F2623D"/>
    <w:rsid w:val="00F26247"/>
    <w:rsid w:val="00F26968"/>
    <w:rsid w:val="00F26F83"/>
    <w:rsid w:val="00F27A05"/>
    <w:rsid w:val="00F30063"/>
    <w:rsid w:val="00F31502"/>
    <w:rsid w:val="00F32619"/>
    <w:rsid w:val="00F34038"/>
    <w:rsid w:val="00F3445F"/>
    <w:rsid w:val="00F35277"/>
    <w:rsid w:val="00F36ABD"/>
    <w:rsid w:val="00F36F09"/>
    <w:rsid w:val="00F37907"/>
    <w:rsid w:val="00F37D0D"/>
    <w:rsid w:val="00F37EB9"/>
    <w:rsid w:val="00F40275"/>
    <w:rsid w:val="00F40301"/>
    <w:rsid w:val="00F419FA"/>
    <w:rsid w:val="00F41B98"/>
    <w:rsid w:val="00F41DE8"/>
    <w:rsid w:val="00F4261C"/>
    <w:rsid w:val="00F426DB"/>
    <w:rsid w:val="00F42AE9"/>
    <w:rsid w:val="00F432BA"/>
    <w:rsid w:val="00F437D5"/>
    <w:rsid w:val="00F43AB8"/>
    <w:rsid w:val="00F441F7"/>
    <w:rsid w:val="00F44339"/>
    <w:rsid w:val="00F44AA8"/>
    <w:rsid w:val="00F45009"/>
    <w:rsid w:val="00F45286"/>
    <w:rsid w:val="00F45C17"/>
    <w:rsid w:val="00F45DC5"/>
    <w:rsid w:val="00F45E93"/>
    <w:rsid w:val="00F46307"/>
    <w:rsid w:val="00F46316"/>
    <w:rsid w:val="00F46A1B"/>
    <w:rsid w:val="00F46DFB"/>
    <w:rsid w:val="00F5062F"/>
    <w:rsid w:val="00F50A28"/>
    <w:rsid w:val="00F50ED2"/>
    <w:rsid w:val="00F5117F"/>
    <w:rsid w:val="00F51366"/>
    <w:rsid w:val="00F52D54"/>
    <w:rsid w:val="00F53030"/>
    <w:rsid w:val="00F55008"/>
    <w:rsid w:val="00F551D7"/>
    <w:rsid w:val="00F55EB0"/>
    <w:rsid w:val="00F56074"/>
    <w:rsid w:val="00F56A59"/>
    <w:rsid w:val="00F56D0D"/>
    <w:rsid w:val="00F56D3B"/>
    <w:rsid w:val="00F56F20"/>
    <w:rsid w:val="00F57329"/>
    <w:rsid w:val="00F5756F"/>
    <w:rsid w:val="00F5794E"/>
    <w:rsid w:val="00F61651"/>
    <w:rsid w:val="00F619B1"/>
    <w:rsid w:val="00F6293F"/>
    <w:rsid w:val="00F63492"/>
    <w:rsid w:val="00F63A0F"/>
    <w:rsid w:val="00F63AAA"/>
    <w:rsid w:val="00F63BA7"/>
    <w:rsid w:val="00F63DFE"/>
    <w:rsid w:val="00F6452A"/>
    <w:rsid w:val="00F64C42"/>
    <w:rsid w:val="00F65597"/>
    <w:rsid w:val="00F658C3"/>
    <w:rsid w:val="00F65B05"/>
    <w:rsid w:val="00F6611E"/>
    <w:rsid w:val="00F66487"/>
    <w:rsid w:val="00F66641"/>
    <w:rsid w:val="00F66E1E"/>
    <w:rsid w:val="00F70245"/>
    <w:rsid w:val="00F70D33"/>
    <w:rsid w:val="00F71515"/>
    <w:rsid w:val="00F71883"/>
    <w:rsid w:val="00F71AE7"/>
    <w:rsid w:val="00F72046"/>
    <w:rsid w:val="00F72291"/>
    <w:rsid w:val="00F723B1"/>
    <w:rsid w:val="00F726E3"/>
    <w:rsid w:val="00F72EDA"/>
    <w:rsid w:val="00F73271"/>
    <w:rsid w:val="00F735AD"/>
    <w:rsid w:val="00F74991"/>
    <w:rsid w:val="00F74DE0"/>
    <w:rsid w:val="00F751E3"/>
    <w:rsid w:val="00F753FD"/>
    <w:rsid w:val="00F75AF1"/>
    <w:rsid w:val="00F75F11"/>
    <w:rsid w:val="00F769C5"/>
    <w:rsid w:val="00F76BE8"/>
    <w:rsid w:val="00F770B7"/>
    <w:rsid w:val="00F77C73"/>
    <w:rsid w:val="00F801D9"/>
    <w:rsid w:val="00F8095E"/>
    <w:rsid w:val="00F80BE6"/>
    <w:rsid w:val="00F80EF9"/>
    <w:rsid w:val="00F80F96"/>
    <w:rsid w:val="00F81878"/>
    <w:rsid w:val="00F81930"/>
    <w:rsid w:val="00F81A09"/>
    <w:rsid w:val="00F8269D"/>
    <w:rsid w:val="00F83826"/>
    <w:rsid w:val="00F83AC5"/>
    <w:rsid w:val="00F840C6"/>
    <w:rsid w:val="00F8468B"/>
    <w:rsid w:val="00F84DDC"/>
    <w:rsid w:val="00F84DEB"/>
    <w:rsid w:val="00F86ADE"/>
    <w:rsid w:val="00F86BC8"/>
    <w:rsid w:val="00F86E14"/>
    <w:rsid w:val="00F8755F"/>
    <w:rsid w:val="00F8796F"/>
    <w:rsid w:val="00F87ABC"/>
    <w:rsid w:val="00F90126"/>
    <w:rsid w:val="00F90209"/>
    <w:rsid w:val="00F92DA6"/>
    <w:rsid w:val="00F92E0A"/>
    <w:rsid w:val="00F93217"/>
    <w:rsid w:val="00F9347A"/>
    <w:rsid w:val="00F93999"/>
    <w:rsid w:val="00F942FC"/>
    <w:rsid w:val="00F9488B"/>
    <w:rsid w:val="00F94F7B"/>
    <w:rsid w:val="00F95316"/>
    <w:rsid w:val="00F95580"/>
    <w:rsid w:val="00F9675B"/>
    <w:rsid w:val="00F96797"/>
    <w:rsid w:val="00F97138"/>
    <w:rsid w:val="00F97763"/>
    <w:rsid w:val="00F978A9"/>
    <w:rsid w:val="00FA0D28"/>
    <w:rsid w:val="00FA0D5B"/>
    <w:rsid w:val="00FA1064"/>
    <w:rsid w:val="00FA10A0"/>
    <w:rsid w:val="00FA1754"/>
    <w:rsid w:val="00FA219B"/>
    <w:rsid w:val="00FA26BB"/>
    <w:rsid w:val="00FA292F"/>
    <w:rsid w:val="00FA2C01"/>
    <w:rsid w:val="00FA2C19"/>
    <w:rsid w:val="00FA2E01"/>
    <w:rsid w:val="00FA34D3"/>
    <w:rsid w:val="00FA4360"/>
    <w:rsid w:val="00FA478C"/>
    <w:rsid w:val="00FA4B07"/>
    <w:rsid w:val="00FA4B3E"/>
    <w:rsid w:val="00FA535A"/>
    <w:rsid w:val="00FA5F72"/>
    <w:rsid w:val="00FA621F"/>
    <w:rsid w:val="00FA733A"/>
    <w:rsid w:val="00FA7567"/>
    <w:rsid w:val="00FA7DA1"/>
    <w:rsid w:val="00FB07DF"/>
    <w:rsid w:val="00FB09CA"/>
    <w:rsid w:val="00FB0A2D"/>
    <w:rsid w:val="00FB0B03"/>
    <w:rsid w:val="00FB10A9"/>
    <w:rsid w:val="00FB1388"/>
    <w:rsid w:val="00FB14BC"/>
    <w:rsid w:val="00FB1634"/>
    <w:rsid w:val="00FB18A9"/>
    <w:rsid w:val="00FB1D68"/>
    <w:rsid w:val="00FB20AC"/>
    <w:rsid w:val="00FB282B"/>
    <w:rsid w:val="00FB297C"/>
    <w:rsid w:val="00FB4591"/>
    <w:rsid w:val="00FB497A"/>
    <w:rsid w:val="00FB622A"/>
    <w:rsid w:val="00FB6943"/>
    <w:rsid w:val="00FB7224"/>
    <w:rsid w:val="00FB7767"/>
    <w:rsid w:val="00FB7E05"/>
    <w:rsid w:val="00FC06E1"/>
    <w:rsid w:val="00FC0750"/>
    <w:rsid w:val="00FC08C8"/>
    <w:rsid w:val="00FC0EF1"/>
    <w:rsid w:val="00FC1705"/>
    <w:rsid w:val="00FC1C13"/>
    <w:rsid w:val="00FC20B1"/>
    <w:rsid w:val="00FC2A5D"/>
    <w:rsid w:val="00FC31E9"/>
    <w:rsid w:val="00FC3502"/>
    <w:rsid w:val="00FC3C6D"/>
    <w:rsid w:val="00FC3FED"/>
    <w:rsid w:val="00FC4C5D"/>
    <w:rsid w:val="00FC53BE"/>
    <w:rsid w:val="00FC5586"/>
    <w:rsid w:val="00FC59E1"/>
    <w:rsid w:val="00FC6171"/>
    <w:rsid w:val="00FC7FA1"/>
    <w:rsid w:val="00FD053C"/>
    <w:rsid w:val="00FD062F"/>
    <w:rsid w:val="00FD0728"/>
    <w:rsid w:val="00FD087C"/>
    <w:rsid w:val="00FD0D30"/>
    <w:rsid w:val="00FD0EDA"/>
    <w:rsid w:val="00FD1773"/>
    <w:rsid w:val="00FD2BFA"/>
    <w:rsid w:val="00FD32AE"/>
    <w:rsid w:val="00FD4165"/>
    <w:rsid w:val="00FD4549"/>
    <w:rsid w:val="00FD46E7"/>
    <w:rsid w:val="00FD4A52"/>
    <w:rsid w:val="00FD4BB9"/>
    <w:rsid w:val="00FD4BF3"/>
    <w:rsid w:val="00FD5897"/>
    <w:rsid w:val="00FD674C"/>
    <w:rsid w:val="00FD699E"/>
    <w:rsid w:val="00FD73F9"/>
    <w:rsid w:val="00FD7BC8"/>
    <w:rsid w:val="00FD7F7A"/>
    <w:rsid w:val="00FE024D"/>
    <w:rsid w:val="00FE0955"/>
    <w:rsid w:val="00FE1411"/>
    <w:rsid w:val="00FE18ED"/>
    <w:rsid w:val="00FE1E2A"/>
    <w:rsid w:val="00FE2910"/>
    <w:rsid w:val="00FE29D4"/>
    <w:rsid w:val="00FE44B6"/>
    <w:rsid w:val="00FE4EFA"/>
    <w:rsid w:val="00FE5114"/>
    <w:rsid w:val="00FE52F7"/>
    <w:rsid w:val="00FE5BC4"/>
    <w:rsid w:val="00FE5EE5"/>
    <w:rsid w:val="00FE607D"/>
    <w:rsid w:val="00FE6466"/>
    <w:rsid w:val="00FE677E"/>
    <w:rsid w:val="00FE6E57"/>
    <w:rsid w:val="00FF0A9F"/>
    <w:rsid w:val="00FF26DA"/>
    <w:rsid w:val="00FF37F4"/>
    <w:rsid w:val="00FF4E79"/>
    <w:rsid w:val="00FF69C5"/>
    <w:rsid w:val="00FF7500"/>
    <w:rsid w:val="00FF7A37"/>
    <w:rsid w:val="00FF7C52"/>
    <w:rsid w:val="0160390F"/>
    <w:rsid w:val="02378D33"/>
    <w:rsid w:val="02CCAE0E"/>
    <w:rsid w:val="02D468C3"/>
    <w:rsid w:val="0304D66F"/>
    <w:rsid w:val="034EF4C4"/>
    <w:rsid w:val="0394291C"/>
    <w:rsid w:val="03C3E12B"/>
    <w:rsid w:val="0583AF3E"/>
    <w:rsid w:val="06C0325E"/>
    <w:rsid w:val="06E44736"/>
    <w:rsid w:val="07C9F680"/>
    <w:rsid w:val="07D08245"/>
    <w:rsid w:val="083DEDC7"/>
    <w:rsid w:val="0886167C"/>
    <w:rsid w:val="08D1786D"/>
    <w:rsid w:val="09EAB0FE"/>
    <w:rsid w:val="0A10F423"/>
    <w:rsid w:val="0A4E632E"/>
    <w:rsid w:val="0CB6519C"/>
    <w:rsid w:val="0CBCFB86"/>
    <w:rsid w:val="0E9DE21A"/>
    <w:rsid w:val="0EF50567"/>
    <w:rsid w:val="1067401B"/>
    <w:rsid w:val="11EB969D"/>
    <w:rsid w:val="12130479"/>
    <w:rsid w:val="122A01C7"/>
    <w:rsid w:val="14A4ECB8"/>
    <w:rsid w:val="14BA11AC"/>
    <w:rsid w:val="1500A38C"/>
    <w:rsid w:val="15C40EFE"/>
    <w:rsid w:val="166AB013"/>
    <w:rsid w:val="171FC15A"/>
    <w:rsid w:val="18761800"/>
    <w:rsid w:val="18B3E458"/>
    <w:rsid w:val="1972D9C8"/>
    <w:rsid w:val="19DC0CCD"/>
    <w:rsid w:val="1D1647DD"/>
    <w:rsid w:val="1D3CAF02"/>
    <w:rsid w:val="1D3F98C7"/>
    <w:rsid w:val="1DB94B2B"/>
    <w:rsid w:val="1E6A750F"/>
    <w:rsid w:val="1EE40DEE"/>
    <w:rsid w:val="1F3311DF"/>
    <w:rsid w:val="1F5144FC"/>
    <w:rsid w:val="20E8ACAD"/>
    <w:rsid w:val="226EAEB0"/>
    <w:rsid w:val="23346C6F"/>
    <w:rsid w:val="23613720"/>
    <w:rsid w:val="23B0C970"/>
    <w:rsid w:val="24780739"/>
    <w:rsid w:val="253AD4D4"/>
    <w:rsid w:val="25936AD9"/>
    <w:rsid w:val="25FF1B86"/>
    <w:rsid w:val="271BAE16"/>
    <w:rsid w:val="271FE4F0"/>
    <w:rsid w:val="272BF766"/>
    <w:rsid w:val="2777A158"/>
    <w:rsid w:val="287BFD12"/>
    <w:rsid w:val="29BF0BF7"/>
    <w:rsid w:val="2B6E0F6D"/>
    <w:rsid w:val="2C1220CC"/>
    <w:rsid w:val="2C508BF6"/>
    <w:rsid w:val="2C98B7AB"/>
    <w:rsid w:val="2DAED1A1"/>
    <w:rsid w:val="2DB104AA"/>
    <w:rsid w:val="2DC6FCE4"/>
    <w:rsid w:val="2E65456D"/>
    <w:rsid w:val="2EE03575"/>
    <w:rsid w:val="2EF2C67A"/>
    <w:rsid w:val="2F3329E2"/>
    <w:rsid w:val="2FE356AC"/>
    <w:rsid w:val="3105C0E3"/>
    <w:rsid w:val="31767BCC"/>
    <w:rsid w:val="32465CB8"/>
    <w:rsid w:val="32EFE911"/>
    <w:rsid w:val="348C6596"/>
    <w:rsid w:val="34D225D3"/>
    <w:rsid w:val="350B9D08"/>
    <w:rsid w:val="3624A927"/>
    <w:rsid w:val="38007849"/>
    <w:rsid w:val="38544D2A"/>
    <w:rsid w:val="38B3FF12"/>
    <w:rsid w:val="39348AF3"/>
    <w:rsid w:val="3953D973"/>
    <w:rsid w:val="39DC9861"/>
    <w:rsid w:val="3A15D092"/>
    <w:rsid w:val="3A50B7E1"/>
    <w:rsid w:val="3B041671"/>
    <w:rsid w:val="3B9B328A"/>
    <w:rsid w:val="3D99396B"/>
    <w:rsid w:val="3DBFCA6C"/>
    <w:rsid w:val="3EDF8EC2"/>
    <w:rsid w:val="40229214"/>
    <w:rsid w:val="414D110F"/>
    <w:rsid w:val="4284B7AC"/>
    <w:rsid w:val="431CD758"/>
    <w:rsid w:val="45B7FBF1"/>
    <w:rsid w:val="462B76A7"/>
    <w:rsid w:val="48C2D861"/>
    <w:rsid w:val="49ABAED9"/>
    <w:rsid w:val="49D33ADA"/>
    <w:rsid w:val="4A9C929F"/>
    <w:rsid w:val="4AE0E683"/>
    <w:rsid w:val="4B4BA287"/>
    <w:rsid w:val="4B7A16FA"/>
    <w:rsid w:val="4C4D29AC"/>
    <w:rsid w:val="4E6615C4"/>
    <w:rsid w:val="4F01CDF7"/>
    <w:rsid w:val="4F11F684"/>
    <w:rsid w:val="4F17E34D"/>
    <w:rsid w:val="4F2A428A"/>
    <w:rsid w:val="4F66300C"/>
    <w:rsid w:val="4FE47D51"/>
    <w:rsid w:val="4FECC3EB"/>
    <w:rsid w:val="4FEFB848"/>
    <w:rsid w:val="501206B8"/>
    <w:rsid w:val="5282D017"/>
    <w:rsid w:val="5400118D"/>
    <w:rsid w:val="5448825F"/>
    <w:rsid w:val="55067912"/>
    <w:rsid w:val="554314DF"/>
    <w:rsid w:val="558D0CF1"/>
    <w:rsid w:val="5784D69C"/>
    <w:rsid w:val="57E29EEA"/>
    <w:rsid w:val="59CB0449"/>
    <w:rsid w:val="5A5823ED"/>
    <w:rsid w:val="5AAD46A7"/>
    <w:rsid w:val="5ACE810E"/>
    <w:rsid w:val="5ADE9709"/>
    <w:rsid w:val="5BCFACA5"/>
    <w:rsid w:val="5EBBEB92"/>
    <w:rsid w:val="5FABF739"/>
    <w:rsid w:val="6041CDB1"/>
    <w:rsid w:val="60777674"/>
    <w:rsid w:val="6090822B"/>
    <w:rsid w:val="60DAB965"/>
    <w:rsid w:val="6132534B"/>
    <w:rsid w:val="61CDEB3F"/>
    <w:rsid w:val="6202A376"/>
    <w:rsid w:val="63A8B3AA"/>
    <w:rsid w:val="63E66AB6"/>
    <w:rsid w:val="64663567"/>
    <w:rsid w:val="6479413E"/>
    <w:rsid w:val="64D035F3"/>
    <w:rsid w:val="664177A9"/>
    <w:rsid w:val="667389FF"/>
    <w:rsid w:val="668A91E5"/>
    <w:rsid w:val="67DC5F78"/>
    <w:rsid w:val="68073B04"/>
    <w:rsid w:val="680C3332"/>
    <w:rsid w:val="69B12347"/>
    <w:rsid w:val="6A73B9D8"/>
    <w:rsid w:val="6ADBE36C"/>
    <w:rsid w:val="6B830967"/>
    <w:rsid w:val="6BFF0364"/>
    <w:rsid w:val="6C9E9EDD"/>
    <w:rsid w:val="6D055002"/>
    <w:rsid w:val="6D774135"/>
    <w:rsid w:val="6DA454E2"/>
    <w:rsid w:val="6DBA2340"/>
    <w:rsid w:val="6EE21805"/>
    <w:rsid w:val="6F449B45"/>
    <w:rsid w:val="6FAE1DA5"/>
    <w:rsid w:val="7069C3CA"/>
    <w:rsid w:val="70A1ADC7"/>
    <w:rsid w:val="715EFB10"/>
    <w:rsid w:val="72516FF3"/>
    <w:rsid w:val="731D2F97"/>
    <w:rsid w:val="7330E46E"/>
    <w:rsid w:val="73C058FD"/>
    <w:rsid w:val="73F1AC9D"/>
    <w:rsid w:val="74C06931"/>
    <w:rsid w:val="76CC47D3"/>
    <w:rsid w:val="77250036"/>
    <w:rsid w:val="77522794"/>
    <w:rsid w:val="7795B22A"/>
    <w:rsid w:val="788F5778"/>
    <w:rsid w:val="78D2D4BC"/>
    <w:rsid w:val="7930866C"/>
    <w:rsid w:val="79DF8D3B"/>
    <w:rsid w:val="7B187B91"/>
    <w:rsid w:val="7B233398"/>
    <w:rsid w:val="7B26E949"/>
    <w:rsid w:val="7C4EECDF"/>
    <w:rsid w:val="7DE2FF4D"/>
    <w:rsid w:val="7E41669A"/>
    <w:rsid w:val="7EB41267"/>
    <w:rsid w:val="7F908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v:fill color="white"/>
    </o:shapedefaults>
    <o:shapelayout v:ext="edit">
      <o:idmap v:ext="edit" data="1"/>
    </o:shapelayout>
  </w:shapeDefaults>
  <w:decimalSymbol w:val="."/>
  <w:listSeparator w:val=","/>
  <w14:docId w14:val="637E2CDF"/>
  <w15:docId w15:val="{7638E3C9-F73F-4844-B39B-D5F5AD6F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BA"/>
    <w:rPr>
      <w:rFonts w:ascii="Arial" w:hAnsi="Arial"/>
      <w:sz w:val="24"/>
      <w:lang w:val="hr-BA"/>
    </w:rPr>
  </w:style>
  <w:style w:type="paragraph" w:styleId="Heading1">
    <w:name w:val="heading 1"/>
    <w:basedOn w:val="Normal"/>
    <w:next w:val="Normal"/>
    <w:qFormat/>
    <w:rsid w:val="00DC4056"/>
    <w:pPr>
      <w:tabs>
        <w:tab w:val="left" w:pos="284"/>
        <w:tab w:val="left" w:pos="567"/>
        <w:tab w:val="left" w:pos="709"/>
      </w:tabs>
      <w:spacing w:after="200" w:line="276" w:lineRule="auto"/>
      <w:jc w:val="both"/>
      <w:outlineLvl w:val="0"/>
    </w:pPr>
    <w:rPr>
      <w:rFonts w:eastAsia="Calibri" w:cs="Arial"/>
      <w:b/>
      <w:sz w:val="28"/>
      <w:szCs w:val="28"/>
    </w:rPr>
  </w:style>
  <w:style w:type="paragraph" w:styleId="Heading2">
    <w:name w:val="heading 2"/>
    <w:basedOn w:val="Normal"/>
    <w:next w:val="Normal"/>
    <w:link w:val="Heading2Char"/>
    <w:qFormat/>
    <w:rsid w:val="00DC4056"/>
    <w:pPr>
      <w:numPr>
        <w:numId w:val="8"/>
      </w:numPr>
      <w:tabs>
        <w:tab w:val="left" w:pos="284"/>
        <w:tab w:val="left" w:pos="709"/>
      </w:tabs>
      <w:spacing w:after="200" w:line="276" w:lineRule="auto"/>
      <w:jc w:val="both"/>
      <w:outlineLvl w:val="1"/>
    </w:pPr>
    <w:rPr>
      <w:rFonts w:eastAsia="Calibri" w:cs="Arial"/>
      <w:b/>
      <w:szCs w:val="24"/>
    </w:rPr>
  </w:style>
  <w:style w:type="paragraph" w:styleId="Heading3">
    <w:name w:val="heading 3"/>
    <w:basedOn w:val="Normal"/>
    <w:next w:val="Normal"/>
    <w:link w:val="Heading3Char"/>
    <w:qFormat/>
    <w:rsid w:val="00DC4056"/>
    <w:pPr>
      <w:numPr>
        <w:ilvl w:val="1"/>
        <w:numId w:val="8"/>
      </w:numPr>
      <w:tabs>
        <w:tab w:val="left" w:pos="284"/>
        <w:tab w:val="left" w:pos="567"/>
        <w:tab w:val="left" w:pos="709"/>
      </w:tabs>
      <w:spacing w:after="200" w:line="276" w:lineRule="auto"/>
      <w:jc w:val="both"/>
      <w:outlineLvl w:val="2"/>
    </w:pPr>
    <w:rPr>
      <w:rFonts w:eastAsia="Calibri" w:cs="Arial"/>
      <w:b/>
      <w:szCs w:val="24"/>
    </w:rPr>
  </w:style>
  <w:style w:type="paragraph" w:styleId="Heading4">
    <w:name w:val="heading 4"/>
    <w:basedOn w:val="Normal"/>
    <w:next w:val="Normal"/>
    <w:qFormat/>
    <w:rsid w:val="00DC4056"/>
    <w:pPr>
      <w:numPr>
        <w:ilvl w:val="2"/>
        <w:numId w:val="8"/>
      </w:numPr>
      <w:tabs>
        <w:tab w:val="left" w:pos="284"/>
        <w:tab w:val="left" w:pos="630"/>
        <w:tab w:val="left" w:pos="900"/>
      </w:tabs>
      <w:spacing w:after="200" w:line="276" w:lineRule="auto"/>
      <w:jc w:val="both"/>
      <w:outlineLvl w:val="3"/>
    </w:pPr>
    <w:rPr>
      <w:rFonts w:eastAsia="Calibri" w:cs="Arial"/>
      <w:b/>
      <w:szCs w:val="24"/>
    </w:rPr>
  </w:style>
  <w:style w:type="paragraph" w:styleId="Heading5">
    <w:name w:val="heading 5"/>
    <w:basedOn w:val="Normal"/>
    <w:next w:val="Normal"/>
    <w:link w:val="Heading5Char"/>
    <w:qFormat/>
    <w:rsid w:val="007E10BA"/>
    <w:pPr>
      <w:keepNext/>
      <w:jc w:val="both"/>
      <w:outlineLvl w:val="4"/>
    </w:pPr>
    <w:rPr>
      <w:b/>
      <w:bCs/>
      <w:i/>
      <w:iCs/>
    </w:rPr>
  </w:style>
  <w:style w:type="paragraph" w:styleId="Heading6">
    <w:name w:val="heading 6"/>
    <w:basedOn w:val="Normal"/>
    <w:next w:val="Normal"/>
    <w:qFormat/>
    <w:rsid w:val="007E10BA"/>
    <w:pPr>
      <w:keepNext/>
      <w:ind w:left="567" w:right="567"/>
      <w:outlineLvl w:val="5"/>
    </w:pPr>
    <w:rPr>
      <w:b/>
      <w:bCs/>
    </w:rPr>
  </w:style>
  <w:style w:type="paragraph" w:styleId="Heading7">
    <w:name w:val="heading 7"/>
    <w:basedOn w:val="Normal"/>
    <w:next w:val="Normal"/>
    <w:qFormat/>
    <w:rsid w:val="007E10BA"/>
    <w:pPr>
      <w:keepNext/>
      <w:jc w:val="center"/>
      <w:outlineLvl w:val="6"/>
    </w:pPr>
    <w:rPr>
      <w:b/>
      <w:bCs/>
      <w:sz w:val="28"/>
      <w:lang w:val="hr-HR"/>
    </w:rPr>
  </w:style>
  <w:style w:type="paragraph" w:styleId="Heading8">
    <w:name w:val="heading 8"/>
    <w:basedOn w:val="Normal"/>
    <w:next w:val="Normal"/>
    <w:qFormat/>
    <w:rsid w:val="007E10BA"/>
    <w:pPr>
      <w:keepNext/>
      <w:jc w:val="center"/>
      <w:outlineLvl w:val="7"/>
    </w:pPr>
    <w:rPr>
      <w:b/>
      <w:bCs/>
      <w:i/>
      <w:iCs/>
      <w:sz w:val="28"/>
    </w:rPr>
  </w:style>
  <w:style w:type="paragraph" w:styleId="Heading9">
    <w:name w:val="heading 9"/>
    <w:basedOn w:val="Normal"/>
    <w:next w:val="Normal"/>
    <w:qFormat/>
    <w:rsid w:val="007E10BA"/>
    <w:pPr>
      <w:keepNext/>
      <w:jc w:val="center"/>
      <w:outlineLvl w:val="8"/>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0BA"/>
    <w:pPr>
      <w:tabs>
        <w:tab w:val="center" w:pos="4153"/>
        <w:tab w:val="right" w:pos="8306"/>
      </w:tabs>
    </w:pPr>
  </w:style>
  <w:style w:type="paragraph" w:styleId="Footer">
    <w:name w:val="footer"/>
    <w:basedOn w:val="Normal"/>
    <w:link w:val="FooterChar"/>
    <w:uiPriority w:val="99"/>
    <w:rsid w:val="007E10BA"/>
    <w:pPr>
      <w:tabs>
        <w:tab w:val="center" w:pos="4153"/>
        <w:tab w:val="right" w:pos="8306"/>
      </w:tabs>
    </w:pPr>
  </w:style>
  <w:style w:type="character" w:styleId="PageNumber">
    <w:name w:val="page number"/>
    <w:basedOn w:val="DefaultParagraphFont"/>
    <w:rsid w:val="007E10BA"/>
  </w:style>
  <w:style w:type="paragraph" w:styleId="BodyText">
    <w:name w:val="Body Text"/>
    <w:aliases w:val="  uvlaka 2, uvlaka 3,uvlaka 2,uvlaka 3"/>
    <w:basedOn w:val="Normal"/>
    <w:link w:val="BodyTextChar"/>
    <w:rsid w:val="007E10BA"/>
    <w:pPr>
      <w:jc w:val="both"/>
    </w:pPr>
  </w:style>
  <w:style w:type="paragraph" w:styleId="BodyTextIndent">
    <w:name w:val="Body Text Indent"/>
    <w:basedOn w:val="Normal"/>
    <w:rsid w:val="007E10BA"/>
    <w:pPr>
      <w:ind w:firstLine="255"/>
      <w:jc w:val="both"/>
    </w:pPr>
    <w:rPr>
      <w:lang w:val="hr-HR"/>
    </w:rPr>
  </w:style>
  <w:style w:type="paragraph" w:styleId="BodyText3">
    <w:name w:val="Body Text 3"/>
    <w:basedOn w:val="Normal"/>
    <w:rsid w:val="007E10BA"/>
    <w:pPr>
      <w:jc w:val="both"/>
    </w:pPr>
    <w:rPr>
      <w:i/>
      <w:iCs/>
      <w:lang w:val="hr-HR"/>
    </w:rPr>
  </w:style>
  <w:style w:type="paragraph" w:styleId="BodyText2">
    <w:name w:val="Body Text 2"/>
    <w:basedOn w:val="Normal"/>
    <w:rsid w:val="007E10BA"/>
    <w:rPr>
      <w:rFonts w:ascii="Times New Roman" w:hAnsi="Times New Roman"/>
      <w:b/>
      <w:bCs/>
      <w:i/>
      <w:iCs/>
      <w:szCs w:val="24"/>
      <w:lang w:val="en-US"/>
    </w:rPr>
  </w:style>
  <w:style w:type="paragraph" w:styleId="BlockText">
    <w:name w:val="Block Text"/>
    <w:basedOn w:val="Normal"/>
    <w:rsid w:val="007E10BA"/>
    <w:pPr>
      <w:ind w:left="567" w:right="283"/>
      <w:jc w:val="both"/>
    </w:pPr>
    <w:rPr>
      <w:rFonts w:ascii="Times New Roman" w:hAnsi="Times New Roman"/>
      <w:lang w:val="hr-HR"/>
    </w:rPr>
  </w:style>
  <w:style w:type="paragraph" w:styleId="Title">
    <w:name w:val="Title"/>
    <w:basedOn w:val="Normal"/>
    <w:qFormat/>
    <w:rsid w:val="007E10BA"/>
    <w:pPr>
      <w:jc w:val="center"/>
    </w:pPr>
    <w:rPr>
      <w:lang w:val="hr-HR"/>
    </w:rPr>
  </w:style>
  <w:style w:type="paragraph" w:styleId="Subtitle">
    <w:name w:val="Subtitle"/>
    <w:basedOn w:val="Normal"/>
    <w:qFormat/>
    <w:rsid w:val="007E10BA"/>
    <w:pPr>
      <w:jc w:val="center"/>
    </w:pPr>
    <w:rPr>
      <w:b/>
      <w:lang w:val="hr-HR"/>
    </w:rPr>
  </w:style>
  <w:style w:type="paragraph" w:styleId="BodyTextIndent2">
    <w:name w:val="Body Text Indent 2"/>
    <w:basedOn w:val="Normal"/>
    <w:rsid w:val="007E10BA"/>
    <w:pPr>
      <w:ind w:firstLine="720"/>
      <w:jc w:val="both"/>
    </w:pPr>
    <w:rPr>
      <w:lang w:val="hr-HR"/>
    </w:rPr>
  </w:style>
  <w:style w:type="character" w:styleId="Hyperlink">
    <w:name w:val="Hyperlink"/>
    <w:uiPriority w:val="99"/>
    <w:rsid w:val="007E10BA"/>
    <w:rPr>
      <w:color w:val="0000FF"/>
      <w:u w:val="single"/>
    </w:rPr>
  </w:style>
  <w:style w:type="paragraph" w:customStyle="1" w:styleId="Achievement">
    <w:name w:val="Achievement"/>
    <w:basedOn w:val="BodyText"/>
    <w:rsid w:val="008D3C67"/>
    <w:pPr>
      <w:spacing w:after="60" w:line="220" w:lineRule="atLeast"/>
      <w:ind w:left="240" w:hanging="240"/>
    </w:pPr>
    <w:rPr>
      <w:spacing w:val="-5"/>
      <w:sz w:val="20"/>
      <w:lang w:val="en-US"/>
    </w:rPr>
  </w:style>
  <w:style w:type="paragraph" w:styleId="BalloonText">
    <w:name w:val="Balloon Text"/>
    <w:basedOn w:val="Normal"/>
    <w:semiHidden/>
    <w:rsid w:val="002E7B16"/>
    <w:rPr>
      <w:rFonts w:ascii="Tahoma" w:hAnsi="Tahoma" w:cs="Tahoma"/>
      <w:sz w:val="16"/>
      <w:szCs w:val="16"/>
    </w:rPr>
  </w:style>
  <w:style w:type="paragraph" w:customStyle="1" w:styleId="Memoheading">
    <w:name w:val="Memo heading"/>
    <w:rsid w:val="007B087D"/>
    <w:rPr>
      <w:noProof/>
    </w:rPr>
  </w:style>
  <w:style w:type="table" w:styleId="TableGrid">
    <w:name w:val="Table Grid"/>
    <w:basedOn w:val="TableNormal"/>
    <w:uiPriority w:val="59"/>
    <w:rsid w:val="00B2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7DF4"/>
    <w:pPr>
      <w:spacing w:before="100" w:beforeAutospacing="1" w:after="100" w:afterAutospacing="1"/>
    </w:pPr>
    <w:rPr>
      <w:rFonts w:ascii="Times New Roman" w:hAnsi="Times New Roman"/>
      <w:szCs w:val="24"/>
      <w:lang w:val="en-US"/>
    </w:rPr>
  </w:style>
  <w:style w:type="paragraph" w:customStyle="1" w:styleId="Aktivnosti">
    <w:name w:val="Aktivnosti"/>
    <w:basedOn w:val="CommentSubject"/>
    <w:rsid w:val="001F79A0"/>
    <w:pPr>
      <w:numPr>
        <w:numId w:val="1"/>
      </w:numPr>
      <w:tabs>
        <w:tab w:val="num" w:pos="720"/>
      </w:tabs>
      <w:spacing w:before="120" w:after="120"/>
      <w:ind w:left="720"/>
    </w:pPr>
    <w:rPr>
      <w:sz w:val="24"/>
      <w:szCs w:val="24"/>
      <w:lang w:val="en-US"/>
    </w:rPr>
  </w:style>
  <w:style w:type="paragraph" w:styleId="CommentText">
    <w:name w:val="annotation text"/>
    <w:basedOn w:val="Normal"/>
    <w:link w:val="CommentTextChar"/>
    <w:uiPriority w:val="99"/>
    <w:rsid w:val="001F79A0"/>
    <w:rPr>
      <w:sz w:val="20"/>
    </w:rPr>
  </w:style>
  <w:style w:type="paragraph" w:styleId="CommentSubject">
    <w:name w:val="annotation subject"/>
    <w:basedOn w:val="CommentText"/>
    <w:next w:val="CommentText"/>
    <w:semiHidden/>
    <w:rsid w:val="001F79A0"/>
    <w:rPr>
      <w:b/>
      <w:bCs/>
    </w:rPr>
  </w:style>
  <w:style w:type="paragraph" w:styleId="DocumentMap">
    <w:name w:val="Document Map"/>
    <w:basedOn w:val="Normal"/>
    <w:semiHidden/>
    <w:rsid w:val="0085415A"/>
    <w:pPr>
      <w:shd w:val="clear" w:color="auto" w:fill="000080"/>
    </w:pPr>
    <w:rPr>
      <w:rFonts w:ascii="Tahoma" w:hAnsi="Tahoma" w:cs="Tahoma"/>
      <w:sz w:val="20"/>
    </w:rPr>
  </w:style>
  <w:style w:type="paragraph" w:styleId="ListParagraph">
    <w:name w:val="List Paragraph"/>
    <w:aliases w:val="Bullet point,Table of contents numbered,Colorful List - Accent 11,List Paragraph2,Akapit z listą BS,Bullet1,List Paragraph in table,PROVERE 1,Bullet Points,Liste Paragraf,List Paragraph1,PDP DOCUMENT SUBTITLE,body 2,cS List Paragraph,列出段落"/>
    <w:basedOn w:val="Normal"/>
    <w:link w:val="ListParagraphChar"/>
    <w:uiPriority w:val="34"/>
    <w:qFormat/>
    <w:rsid w:val="006F3C06"/>
    <w:pPr>
      <w:ind w:left="708"/>
    </w:pPr>
  </w:style>
  <w:style w:type="character" w:customStyle="1" w:styleId="FooterChar">
    <w:name w:val="Footer Char"/>
    <w:link w:val="Footer"/>
    <w:uiPriority w:val="99"/>
    <w:rsid w:val="00AD2788"/>
    <w:rPr>
      <w:rFonts w:ascii="Arial" w:hAnsi="Arial"/>
      <w:sz w:val="24"/>
      <w:lang w:val="hr-BA" w:eastAsia="en-US"/>
    </w:rPr>
  </w:style>
  <w:style w:type="paragraph" w:styleId="TOCHeading">
    <w:name w:val="TOC Heading"/>
    <w:basedOn w:val="Heading1"/>
    <w:next w:val="Normal"/>
    <w:uiPriority w:val="39"/>
    <w:semiHidden/>
    <w:unhideWhenUsed/>
    <w:qFormat/>
    <w:rsid w:val="00A35C99"/>
    <w:pPr>
      <w:keepNext/>
      <w:keepLines/>
      <w:tabs>
        <w:tab w:val="clear" w:pos="284"/>
        <w:tab w:val="clear" w:pos="567"/>
        <w:tab w:val="clear" w:pos="709"/>
      </w:tabs>
      <w:spacing w:before="480" w:after="0"/>
      <w:jc w:val="left"/>
      <w:outlineLvl w:val="9"/>
    </w:pPr>
    <w:rPr>
      <w:rFonts w:ascii="Cambria" w:eastAsia="MS Gothic" w:hAnsi="Cambria" w:cs="Times New Roman"/>
      <w:bCs/>
      <w:color w:val="365F91"/>
      <w:lang w:val="en-US" w:eastAsia="ja-JP"/>
    </w:rPr>
  </w:style>
  <w:style w:type="paragraph" w:styleId="TOC1">
    <w:name w:val="toc 1"/>
    <w:basedOn w:val="Normal"/>
    <w:next w:val="Normal"/>
    <w:autoRedefine/>
    <w:uiPriority w:val="39"/>
    <w:rsid w:val="004E6CFB"/>
    <w:pPr>
      <w:tabs>
        <w:tab w:val="right" w:leader="dot" w:pos="9771"/>
      </w:tabs>
      <w:spacing w:line="276" w:lineRule="auto"/>
    </w:pPr>
    <w:rPr>
      <w:b/>
      <w:noProof/>
    </w:rPr>
  </w:style>
  <w:style w:type="character" w:customStyle="1" w:styleId="apple-style-span">
    <w:name w:val="apple-style-span"/>
    <w:rsid w:val="00A25672"/>
  </w:style>
  <w:style w:type="paragraph" w:styleId="NoSpacing">
    <w:name w:val="No Spacing"/>
    <w:link w:val="NoSpacingChar"/>
    <w:uiPriority w:val="1"/>
    <w:qFormat/>
    <w:rsid w:val="0054502F"/>
    <w:rPr>
      <w:rFonts w:ascii="Calibri" w:eastAsia="Calibri" w:hAnsi="Calibri"/>
      <w:sz w:val="22"/>
      <w:szCs w:val="22"/>
      <w:lang w:val="sr-Latn-BA"/>
    </w:rPr>
  </w:style>
  <w:style w:type="paragraph" w:customStyle="1" w:styleId="Podnaslov">
    <w:name w:val="Podnaslov"/>
    <w:basedOn w:val="Normal"/>
    <w:rsid w:val="00DB5B53"/>
    <w:pPr>
      <w:pBdr>
        <w:top w:val="threeDEngrave" w:sz="24" w:space="1" w:color="auto" w:shadow="1"/>
        <w:left w:val="threeDEngrave" w:sz="24" w:space="2" w:color="auto" w:shadow="1"/>
        <w:bottom w:val="threeDEmboss" w:sz="24" w:space="4" w:color="auto" w:shadow="1"/>
        <w:right w:val="threeDEmboss" w:sz="24" w:space="2" w:color="auto" w:shadow="1"/>
      </w:pBdr>
      <w:spacing w:before="120" w:after="120" w:line="360" w:lineRule="auto"/>
      <w:jc w:val="center"/>
    </w:pPr>
    <w:rPr>
      <w:rFonts w:ascii="Verdana" w:hAnsi="Verdana"/>
      <w:b/>
      <w:szCs w:val="24"/>
      <w:lang w:val="en-US"/>
    </w:rPr>
  </w:style>
  <w:style w:type="paragraph" w:styleId="EndnoteText">
    <w:name w:val="endnote text"/>
    <w:basedOn w:val="Normal"/>
    <w:link w:val="EndnoteTextChar"/>
    <w:rsid w:val="002251D1"/>
    <w:rPr>
      <w:sz w:val="20"/>
      <w:lang w:val="en-GB" w:eastAsia="fr-FR"/>
    </w:rPr>
  </w:style>
  <w:style w:type="character" w:customStyle="1" w:styleId="EndnoteTextChar">
    <w:name w:val="Endnote Text Char"/>
    <w:link w:val="EndnoteText"/>
    <w:rsid w:val="002251D1"/>
    <w:rPr>
      <w:rFonts w:ascii="Arial" w:hAnsi="Arial"/>
      <w:lang w:val="en-GB" w:eastAsia="fr-FR"/>
    </w:rPr>
  </w:style>
  <w:style w:type="character" w:styleId="EndnoteReference">
    <w:name w:val="endnote reference"/>
    <w:rsid w:val="002251D1"/>
    <w:rPr>
      <w:vertAlign w:val="superscript"/>
    </w:rPr>
  </w:style>
  <w:style w:type="character" w:styleId="CommentReference">
    <w:name w:val="annotation reference"/>
    <w:uiPriority w:val="99"/>
    <w:rsid w:val="009153F6"/>
    <w:rPr>
      <w:sz w:val="16"/>
      <w:szCs w:val="16"/>
    </w:rPr>
  </w:style>
  <w:style w:type="paragraph" w:styleId="HTMLPreformatted">
    <w:name w:val="HTML Preformatted"/>
    <w:basedOn w:val="Normal"/>
    <w:link w:val="HTMLPreformattedChar"/>
    <w:uiPriority w:val="99"/>
    <w:unhideWhenUsed/>
    <w:rsid w:val="00E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s-Latn-BA" w:eastAsia="bs-Latn-BA"/>
    </w:rPr>
  </w:style>
  <w:style w:type="character" w:customStyle="1" w:styleId="HTMLPreformattedChar">
    <w:name w:val="HTML Preformatted Char"/>
    <w:link w:val="HTMLPreformatted"/>
    <w:uiPriority w:val="99"/>
    <w:rsid w:val="00EA1B79"/>
    <w:rPr>
      <w:rFonts w:ascii="Courier New" w:hAnsi="Courier New" w:cs="Courier New"/>
    </w:rPr>
  </w:style>
  <w:style w:type="paragraph" w:styleId="BodyTextIndent3">
    <w:name w:val="Body Text Indent 3"/>
    <w:basedOn w:val="Normal"/>
    <w:link w:val="BodyTextIndent3Char"/>
    <w:rsid w:val="007E2CB6"/>
    <w:pPr>
      <w:spacing w:after="120"/>
      <w:ind w:left="283"/>
    </w:pPr>
    <w:rPr>
      <w:rFonts w:ascii="Times New Roman" w:hAnsi="Times New Roman"/>
      <w:sz w:val="16"/>
      <w:szCs w:val="16"/>
      <w:lang w:val="en-GB"/>
    </w:rPr>
  </w:style>
  <w:style w:type="character" w:customStyle="1" w:styleId="BodyTextIndent3Char">
    <w:name w:val="Body Text Indent 3 Char"/>
    <w:link w:val="BodyTextIndent3"/>
    <w:rsid w:val="007E2CB6"/>
    <w:rPr>
      <w:sz w:val="16"/>
      <w:szCs w:val="16"/>
      <w:lang w:val="en-GB" w:eastAsia="en-US"/>
    </w:rPr>
  </w:style>
  <w:style w:type="paragraph" w:customStyle="1" w:styleId="Tekst">
    <w:name w:val="Tekst"/>
    <w:basedOn w:val="Normal"/>
    <w:link w:val="TekstChar"/>
    <w:rsid w:val="007E2CB6"/>
    <w:pPr>
      <w:spacing w:before="120"/>
      <w:jc w:val="both"/>
    </w:pPr>
    <w:rPr>
      <w:rFonts w:ascii="Calibri" w:hAnsi="Calibri"/>
      <w:sz w:val="22"/>
      <w:szCs w:val="24"/>
      <w:lang w:val="sr-Cyrl-CS"/>
    </w:rPr>
  </w:style>
  <w:style w:type="paragraph" w:customStyle="1" w:styleId="Nabrajanje">
    <w:name w:val="Nabrajanje"/>
    <w:basedOn w:val="Normal"/>
    <w:rsid w:val="007E2CB6"/>
    <w:pPr>
      <w:numPr>
        <w:numId w:val="5"/>
      </w:numPr>
      <w:spacing w:before="120"/>
      <w:jc w:val="both"/>
    </w:pPr>
    <w:rPr>
      <w:rFonts w:ascii="Calibri" w:hAnsi="Calibri"/>
      <w:sz w:val="22"/>
      <w:szCs w:val="24"/>
      <w:lang w:val="sr-Cyrl-CS"/>
    </w:rPr>
  </w:style>
  <w:style w:type="paragraph" w:styleId="TOC2">
    <w:name w:val="toc 2"/>
    <w:basedOn w:val="Normal"/>
    <w:next w:val="Normal"/>
    <w:autoRedefine/>
    <w:uiPriority w:val="39"/>
    <w:rsid w:val="00F9675B"/>
    <w:pPr>
      <w:tabs>
        <w:tab w:val="left" w:pos="720"/>
        <w:tab w:val="right" w:leader="dot" w:pos="9771"/>
      </w:tabs>
      <w:spacing w:line="276" w:lineRule="auto"/>
      <w:ind w:left="238"/>
    </w:pPr>
    <w:rPr>
      <w:rFonts w:cs="Arial"/>
      <w:b/>
      <w:noProof/>
      <w:szCs w:val="24"/>
      <w:lang w:val="en-US"/>
    </w:rPr>
  </w:style>
  <w:style w:type="paragraph" w:customStyle="1" w:styleId="StyleHeading2Italic">
    <w:name w:val="Style Heading 2 + Italic"/>
    <w:basedOn w:val="Heading2"/>
    <w:rsid w:val="007E2CB6"/>
    <w:pPr>
      <w:numPr>
        <w:ilvl w:val="1"/>
        <w:numId w:val="3"/>
      </w:numPr>
      <w:tabs>
        <w:tab w:val="num" w:pos="576"/>
      </w:tabs>
      <w:spacing w:before="240" w:after="60"/>
      <w:ind w:left="576" w:hanging="576"/>
      <w:jc w:val="left"/>
    </w:pPr>
    <w:rPr>
      <w:rFonts w:ascii="Cambria" w:hAnsi="Cambria"/>
      <w:bCs/>
      <w:iCs/>
      <w:sz w:val="26"/>
      <w:szCs w:val="28"/>
      <w:lang w:val="en-GB"/>
    </w:rPr>
  </w:style>
  <w:style w:type="paragraph" w:styleId="TOC3">
    <w:name w:val="toc 3"/>
    <w:basedOn w:val="Normal"/>
    <w:next w:val="Normal"/>
    <w:autoRedefine/>
    <w:uiPriority w:val="39"/>
    <w:rsid w:val="003F6EBD"/>
    <w:pPr>
      <w:tabs>
        <w:tab w:val="left" w:pos="1080"/>
        <w:tab w:val="right" w:leader="dot" w:pos="9779"/>
      </w:tabs>
      <w:spacing w:line="276" w:lineRule="auto"/>
      <w:ind w:left="1080" w:hanging="600"/>
    </w:pPr>
    <w:rPr>
      <w:rFonts w:ascii="Calibri" w:hAnsi="Calibri"/>
      <w:sz w:val="22"/>
      <w:szCs w:val="24"/>
      <w:lang w:val="en-US"/>
    </w:rPr>
  </w:style>
  <w:style w:type="paragraph" w:styleId="TOC4">
    <w:name w:val="toc 4"/>
    <w:basedOn w:val="Normal"/>
    <w:next w:val="Normal"/>
    <w:autoRedefine/>
    <w:rsid w:val="007E2CB6"/>
    <w:pPr>
      <w:ind w:left="720"/>
    </w:pPr>
    <w:rPr>
      <w:rFonts w:ascii="Times New Roman" w:hAnsi="Times New Roman"/>
      <w:szCs w:val="24"/>
      <w:lang w:val="en-US"/>
    </w:rPr>
  </w:style>
  <w:style w:type="numbering" w:customStyle="1" w:styleId="StyleBulleted">
    <w:name w:val="Style Bulleted"/>
    <w:basedOn w:val="NoList"/>
    <w:rsid w:val="007E2CB6"/>
    <w:pPr>
      <w:numPr>
        <w:numId w:val="6"/>
      </w:numPr>
    </w:pPr>
  </w:style>
  <w:style w:type="paragraph" w:customStyle="1" w:styleId="Char1">
    <w:name w:val="Char1"/>
    <w:basedOn w:val="Normal"/>
    <w:rsid w:val="007E2CB6"/>
    <w:pPr>
      <w:spacing w:after="160" w:line="240" w:lineRule="exact"/>
    </w:pPr>
    <w:rPr>
      <w:rFonts w:cs="Arial"/>
      <w:sz w:val="20"/>
      <w:lang w:val="en-GB"/>
    </w:rPr>
  </w:style>
  <w:style w:type="paragraph" w:customStyle="1" w:styleId="tekst0">
    <w:name w:val="tekst"/>
    <w:basedOn w:val="Normal"/>
    <w:rsid w:val="007E2CB6"/>
    <w:pPr>
      <w:spacing w:before="240"/>
      <w:jc w:val="both"/>
    </w:pPr>
    <w:rPr>
      <w:rFonts w:ascii="Times New Roman" w:hAnsi="Times New Roman"/>
      <w:sz w:val="22"/>
      <w:szCs w:val="24"/>
      <w:lang w:val="sr-Cyrl-BA"/>
    </w:rPr>
  </w:style>
  <w:style w:type="character" w:styleId="Strong">
    <w:name w:val="Strong"/>
    <w:uiPriority w:val="22"/>
    <w:qFormat/>
    <w:rsid w:val="00D607B3"/>
    <w:rPr>
      <w:b/>
      <w:bCs/>
    </w:rPr>
  </w:style>
  <w:style w:type="character" w:styleId="Emphasis">
    <w:name w:val="Emphasis"/>
    <w:qFormat/>
    <w:rsid w:val="003A6851"/>
    <w:rPr>
      <w:i/>
      <w:iCs/>
    </w:rPr>
  </w:style>
  <w:style w:type="numbering" w:customStyle="1" w:styleId="Style1">
    <w:name w:val="Style1"/>
    <w:uiPriority w:val="99"/>
    <w:rsid w:val="00604D27"/>
    <w:pPr>
      <w:numPr>
        <w:numId w:val="7"/>
      </w:numPr>
    </w:pPr>
  </w:style>
  <w:style w:type="character" w:customStyle="1" w:styleId="apple-converted-space">
    <w:name w:val="apple-converted-space"/>
    <w:rsid w:val="00E573CB"/>
  </w:style>
  <w:style w:type="paragraph" w:customStyle="1" w:styleId="CharCharChar">
    <w:name w:val="Char Char Char"/>
    <w:basedOn w:val="Normal"/>
    <w:rsid w:val="0001176E"/>
    <w:pPr>
      <w:autoSpaceDE w:val="0"/>
      <w:autoSpaceDN w:val="0"/>
      <w:spacing w:after="160" w:line="240" w:lineRule="exact"/>
    </w:pPr>
    <w:rPr>
      <w:rFonts w:cs="Arial"/>
      <w:sz w:val="20"/>
      <w:lang w:val="en-US"/>
    </w:rPr>
  </w:style>
  <w:style w:type="paragraph" w:styleId="FootnoteText">
    <w:name w:val="footnote text"/>
    <w:aliases w:val="Footnote Text Char1,single space,footnote text,FOOTNOTES,fn Char,fn Char Char,fn Char Char Char,fn,Footnote Text Char Char,Footnote Text Char1 Char Char,Footnote Text Char Char Char Char,Footnote Text Char2 Char Char Char Char Char,ft,Char"/>
    <w:basedOn w:val="Normal"/>
    <w:link w:val="FootnoteTextChar"/>
    <w:uiPriority w:val="99"/>
    <w:unhideWhenUsed/>
    <w:qFormat/>
    <w:rsid w:val="006005BB"/>
    <w:rPr>
      <w:rFonts w:ascii="Calibri" w:hAnsi="Calibri"/>
      <w:sz w:val="20"/>
      <w:lang w:val="hr-HR" w:eastAsia="bs-Latn-BA"/>
    </w:rPr>
  </w:style>
  <w:style w:type="character" w:customStyle="1" w:styleId="FootnoteTextChar">
    <w:name w:val="Footnote Text Char"/>
    <w:aliases w:val="Footnote Text Char1 Char,single space Char,footnote text Char,FOOTNOTES Char,fn Char Char1,fn Char Char Char1,fn Char Char Char Char,fn Char1,Footnote Text Char Char Char,Footnote Text Char1 Char Char Char,ft Char,Char Char"/>
    <w:link w:val="FootnoteText"/>
    <w:uiPriority w:val="99"/>
    <w:qFormat/>
    <w:rsid w:val="006005BB"/>
    <w:rPr>
      <w:rFonts w:ascii="Calibri" w:hAnsi="Calibri"/>
      <w:lang w:val="hr-HR"/>
    </w:rPr>
  </w:style>
  <w:style w:type="character" w:styleId="FootnoteReference">
    <w:name w:val="footnote reference"/>
    <w:aliases w:val="ftref,Fußnotenzeichen_Raxen,BVI fnr,16 Point,Superscript 6 Point,Footnote Reference Number,Texto de nota al pie,f,Footnotes refss,Rimando nota a piè di pagina,Marque note bas de page,4_G,Appel note de bas de page,Footnote number"/>
    <w:link w:val="BVIfnrZchnCharZchnCharCharCharChar"/>
    <w:uiPriority w:val="99"/>
    <w:unhideWhenUsed/>
    <w:qFormat/>
    <w:rsid w:val="006005BB"/>
    <w:rPr>
      <w:vertAlign w:val="superscript"/>
    </w:rPr>
  </w:style>
  <w:style w:type="paragraph" w:customStyle="1" w:styleId="Default">
    <w:name w:val="Default"/>
    <w:rsid w:val="00283F09"/>
    <w:pPr>
      <w:autoSpaceDE w:val="0"/>
      <w:autoSpaceDN w:val="0"/>
      <w:adjustRightInd w:val="0"/>
    </w:pPr>
    <w:rPr>
      <w:color w:val="000000"/>
      <w:sz w:val="24"/>
      <w:szCs w:val="24"/>
      <w:lang w:val="sr-Latn-BA" w:eastAsia="sr-Latn-BA"/>
    </w:rPr>
  </w:style>
  <w:style w:type="paragraph" w:customStyle="1" w:styleId="Medunaslov">
    <w:name w:val="Medunaslov"/>
    <w:basedOn w:val="ListContinue"/>
    <w:rsid w:val="00DF61DB"/>
    <w:pPr>
      <w:spacing w:before="140" w:after="140"/>
      <w:ind w:left="567"/>
      <w:contextualSpacing w:val="0"/>
    </w:pPr>
    <w:rPr>
      <w:b/>
      <w:szCs w:val="24"/>
      <w:u w:val="single"/>
      <w:lang w:val="en-US"/>
    </w:rPr>
  </w:style>
  <w:style w:type="paragraph" w:customStyle="1" w:styleId="Podnaslov1">
    <w:name w:val="Podnaslov1"/>
    <w:basedOn w:val="Normal"/>
    <w:rsid w:val="00DF61DB"/>
    <w:pPr>
      <w:pBdr>
        <w:top w:val="threeDEngrave" w:sz="24" w:space="1" w:color="auto" w:shadow="1"/>
        <w:left w:val="threeDEngrave" w:sz="24" w:space="2" w:color="auto" w:shadow="1"/>
        <w:bottom w:val="threeDEmboss" w:sz="24" w:space="4" w:color="auto" w:shadow="1"/>
        <w:right w:val="threeDEmboss" w:sz="24" w:space="2" w:color="auto" w:shadow="1"/>
      </w:pBdr>
      <w:spacing w:before="120" w:after="120" w:line="360" w:lineRule="auto"/>
      <w:jc w:val="center"/>
    </w:pPr>
    <w:rPr>
      <w:rFonts w:ascii="Verdana" w:hAnsi="Verdana"/>
      <w:b/>
      <w:szCs w:val="24"/>
      <w:lang w:val="en-US"/>
    </w:rPr>
  </w:style>
  <w:style w:type="paragraph" w:customStyle="1" w:styleId="NabrajanjeChar">
    <w:name w:val="Nabrajanje Char"/>
    <w:basedOn w:val="Normal"/>
    <w:rsid w:val="008D3C67"/>
    <w:pPr>
      <w:spacing w:before="120"/>
      <w:ind w:left="644" w:hanging="360"/>
      <w:jc w:val="both"/>
    </w:pPr>
    <w:rPr>
      <w:rFonts w:ascii="Times New Roman" w:hAnsi="Times New Roman"/>
      <w:lang w:val="en-US" w:eastAsia="sr-Cyrl-CS"/>
    </w:rPr>
  </w:style>
  <w:style w:type="paragraph" w:styleId="ListContinue">
    <w:name w:val="List Continue"/>
    <w:basedOn w:val="Normal"/>
    <w:rsid w:val="00DF61DB"/>
    <w:pPr>
      <w:spacing w:after="120"/>
      <w:ind w:left="360"/>
      <w:contextualSpacing/>
    </w:pPr>
  </w:style>
  <w:style w:type="character" w:customStyle="1" w:styleId="CommentTextChar">
    <w:name w:val="Comment Text Char"/>
    <w:link w:val="CommentText"/>
    <w:uiPriority w:val="99"/>
    <w:rsid w:val="00803E0B"/>
    <w:rPr>
      <w:rFonts w:ascii="Arial" w:hAnsi="Arial"/>
      <w:lang w:val="hr-BA"/>
    </w:rPr>
  </w:style>
  <w:style w:type="paragraph" w:styleId="PlainText">
    <w:name w:val="Plain Text"/>
    <w:basedOn w:val="Normal"/>
    <w:link w:val="PlainTextChar"/>
    <w:uiPriority w:val="99"/>
    <w:unhideWhenUsed/>
    <w:rsid w:val="00C807EA"/>
    <w:rPr>
      <w:rFonts w:ascii="Calibri" w:eastAsia="Calibri" w:hAnsi="Calibri"/>
      <w:sz w:val="22"/>
      <w:szCs w:val="21"/>
      <w:lang w:val="en-US"/>
    </w:rPr>
  </w:style>
  <w:style w:type="character" w:customStyle="1" w:styleId="PlainTextChar">
    <w:name w:val="Plain Text Char"/>
    <w:link w:val="PlainText"/>
    <w:uiPriority w:val="99"/>
    <w:rsid w:val="00C807EA"/>
    <w:rPr>
      <w:rFonts w:ascii="Calibri" w:eastAsia="Calibri" w:hAnsi="Calibri"/>
      <w:sz w:val="22"/>
      <w:szCs w:val="21"/>
    </w:rPr>
  </w:style>
  <w:style w:type="paragraph" w:customStyle="1" w:styleId="CharCharChar1">
    <w:name w:val="Char Char Char1"/>
    <w:basedOn w:val="Normal"/>
    <w:rsid w:val="008D3C67"/>
    <w:pPr>
      <w:autoSpaceDE w:val="0"/>
      <w:autoSpaceDN w:val="0"/>
      <w:spacing w:after="160" w:line="240" w:lineRule="exact"/>
    </w:pPr>
    <w:rPr>
      <w:rFonts w:cs="Arial"/>
      <w:sz w:val="20"/>
      <w:lang w:val="en-US"/>
    </w:rPr>
  </w:style>
  <w:style w:type="paragraph" w:styleId="Revision">
    <w:name w:val="Revision"/>
    <w:hidden/>
    <w:uiPriority w:val="99"/>
    <w:semiHidden/>
    <w:rsid w:val="00EE54A4"/>
    <w:rPr>
      <w:rFonts w:ascii="Arial" w:hAnsi="Arial"/>
      <w:sz w:val="24"/>
      <w:lang w:val="hr-BA"/>
    </w:rPr>
  </w:style>
  <w:style w:type="character" w:styleId="FollowedHyperlink">
    <w:name w:val="FollowedHyperlink"/>
    <w:rsid w:val="000D45AA"/>
    <w:rPr>
      <w:color w:val="800080"/>
      <w:u w:val="single"/>
    </w:rPr>
  </w:style>
  <w:style w:type="character" w:customStyle="1" w:styleId="Heading5Char">
    <w:name w:val="Heading 5 Char"/>
    <w:link w:val="Heading5"/>
    <w:rsid w:val="00D63321"/>
    <w:rPr>
      <w:rFonts w:ascii="Arial" w:hAnsi="Arial"/>
      <w:b/>
      <w:bCs/>
      <w:i/>
      <w:iCs/>
      <w:sz w:val="24"/>
      <w:lang w:val="hr-BA" w:eastAsia="en-US"/>
    </w:rPr>
  </w:style>
  <w:style w:type="character" w:customStyle="1" w:styleId="ListParagraphChar">
    <w:name w:val="List Paragraph Char"/>
    <w:aliases w:val="Bullet point Char,Table of contents numbered Char,Colorful List - Accent 11 Char,List Paragraph2 Char,Akapit z listą BS Char,Bullet1 Char,List Paragraph in table Char,PROVERE 1 Char,Bullet Points Char,Liste Paragraf Char,body 2 Char"/>
    <w:link w:val="ListParagraph"/>
    <w:uiPriority w:val="34"/>
    <w:qFormat/>
    <w:locked/>
    <w:rsid w:val="009024B6"/>
    <w:rPr>
      <w:rFonts w:ascii="Arial" w:hAnsi="Arial"/>
      <w:sz w:val="24"/>
      <w:lang w:val="hr-BA"/>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rsid w:val="007D574A"/>
    <w:pPr>
      <w:spacing w:after="160" w:line="240" w:lineRule="exact"/>
    </w:pPr>
    <w:rPr>
      <w:rFonts w:ascii="Times New Roman" w:hAnsi="Times New Roman"/>
      <w:sz w:val="20"/>
      <w:vertAlign w:val="superscript"/>
      <w:lang w:val="en-US"/>
    </w:rPr>
  </w:style>
  <w:style w:type="character" w:customStyle="1" w:styleId="TekstChar">
    <w:name w:val="Tekst Char"/>
    <w:link w:val="Tekst"/>
    <w:rsid w:val="007D574A"/>
    <w:rPr>
      <w:rFonts w:ascii="Calibri" w:hAnsi="Calibri"/>
      <w:sz w:val="22"/>
      <w:szCs w:val="24"/>
      <w:lang w:val="sr-Cyrl-CS"/>
    </w:rPr>
  </w:style>
  <w:style w:type="character" w:customStyle="1" w:styleId="NoSpacingChar">
    <w:name w:val="No Spacing Char"/>
    <w:link w:val="NoSpacing"/>
    <w:uiPriority w:val="1"/>
    <w:rsid w:val="000E69B9"/>
    <w:rPr>
      <w:rFonts w:ascii="Calibri" w:eastAsia="Calibri" w:hAnsi="Calibri"/>
      <w:sz w:val="22"/>
      <w:szCs w:val="22"/>
      <w:lang w:val="sr-Latn-BA"/>
    </w:rPr>
  </w:style>
  <w:style w:type="paragraph" w:customStyle="1" w:styleId="tabela">
    <w:name w:val="tabela"/>
    <w:basedOn w:val="Normal"/>
    <w:qFormat/>
    <w:rsid w:val="003D4B08"/>
    <w:pPr>
      <w:spacing w:before="120"/>
    </w:pPr>
    <w:rPr>
      <w:rFonts w:ascii="Calibri" w:hAnsi="Calibri" w:cs="Calibri"/>
      <w:sz w:val="20"/>
      <w:lang w:eastAsia="sv-SE"/>
    </w:rPr>
  </w:style>
  <w:style w:type="paragraph" w:customStyle="1" w:styleId="NoSpacing1">
    <w:name w:val="No Spacing1"/>
    <w:uiPriority w:val="1"/>
    <w:qFormat/>
    <w:rsid w:val="003D4B08"/>
    <w:rPr>
      <w:rFonts w:eastAsia="Calibri"/>
      <w:sz w:val="24"/>
      <w:szCs w:val="22"/>
      <w:lang w:val="en-GB"/>
    </w:rPr>
  </w:style>
  <w:style w:type="character" w:customStyle="1" w:styleId="Heading2Char">
    <w:name w:val="Heading 2 Char"/>
    <w:link w:val="Heading2"/>
    <w:rsid w:val="00015E80"/>
    <w:rPr>
      <w:rFonts w:ascii="Arial" w:eastAsia="Calibri" w:hAnsi="Arial" w:cs="Arial"/>
      <w:b/>
      <w:sz w:val="24"/>
      <w:szCs w:val="24"/>
      <w:lang w:val="hr-BA"/>
    </w:rPr>
  </w:style>
  <w:style w:type="paragraph" w:customStyle="1" w:styleId="tekstcedaw">
    <w:name w:val="tekst cedaw"/>
    <w:basedOn w:val="Normal"/>
    <w:link w:val="tekstcedawChar"/>
    <w:uiPriority w:val="99"/>
    <w:rsid w:val="00A07F70"/>
    <w:pPr>
      <w:spacing w:line="360" w:lineRule="auto"/>
      <w:jc w:val="both"/>
    </w:pPr>
    <w:rPr>
      <w:rFonts w:ascii="Times New Roman" w:eastAsia="Calibri" w:hAnsi="Times New Roman"/>
      <w:sz w:val="20"/>
      <w:lang w:val="x-none" w:eastAsia="bs-Latn-BA"/>
    </w:rPr>
  </w:style>
  <w:style w:type="character" w:customStyle="1" w:styleId="tekstcedawChar">
    <w:name w:val="tekst cedaw Char"/>
    <w:link w:val="tekstcedaw"/>
    <w:uiPriority w:val="99"/>
    <w:locked/>
    <w:rsid w:val="00A07F70"/>
    <w:rPr>
      <w:rFonts w:eastAsia="Calibri"/>
      <w:lang w:val="x-none" w:eastAsia="bs-Latn-BA"/>
    </w:rPr>
  </w:style>
  <w:style w:type="paragraph" w:customStyle="1" w:styleId="StyleBodyTextBefore6pt">
    <w:name w:val="Style Body Text + Before:  6 pt"/>
    <w:basedOn w:val="BodyText"/>
    <w:rsid w:val="00447274"/>
    <w:pPr>
      <w:spacing w:before="120"/>
    </w:pPr>
    <w:rPr>
      <w:rFonts w:ascii="Calibri" w:hAnsi="Calibri"/>
      <w:sz w:val="22"/>
      <w:lang w:val="hr-HR"/>
    </w:rPr>
  </w:style>
  <w:style w:type="character" w:customStyle="1" w:styleId="markedcontent">
    <w:name w:val="markedcontent"/>
    <w:basedOn w:val="DefaultParagraphFont"/>
    <w:rsid w:val="00DA0632"/>
  </w:style>
  <w:style w:type="character" w:customStyle="1" w:styleId="hps">
    <w:name w:val="hps"/>
    <w:basedOn w:val="DefaultParagraphFont"/>
    <w:rsid w:val="00192C1E"/>
  </w:style>
  <w:style w:type="character" w:customStyle="1" w:styleId="Heading3Char">
    <w:name w:val="Heading 3 Char"/>
    <w:basedOn w:val="DefaultParagraphFont"/>
    <w:link w:val="Heading3"/>
    <w:rsid w:val="003663BB"/>
    <w:rPr>
      <w:rFonts w:ascii="Arial" w:eastAsia="Calibri" w:hAnsi="Arial" w:cs="Arial"/>
      <w:b/>
      <w:sz w:val="24"/>
      <w:szCs w:val="24"/>
      <w:lang w:val="hr-BA"/>
    </w:rPr>
  </w:style>
  <w:style w:type="paragraph" w:customStyle="1" w:styleId="BodyA">
    <w:name w:val="Body A"/>
    <w:rsid w:val="00CF1C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CF1C22"/>
    <w:pPr>
      <w:numPr>
        <w:numId w:val="13"/>
      </w:numPr>
    </w:pPr>
  </w:style>
  <w:style w:type="numbering" w:customStyle="1" w:styleId="ImportedStyle3">
    <w:name w:val="Imported Style 3"/>
    <w:rsid w:val="00CF1C22"/>
    <w:pPr>
      <w:numPr>
        <w:numId w:val="14"/>
      </w:numPr>
    </w:pPr>
  </w:style>
  <w:style w:type="numbering" w:customStyle="1" w:styleId="ImportedStyle4">
    <w:name w:val="Imported Style 4"/>
    <w:rsid w:val="00CF1C22"/>
    <w:pPr>
      <w:numPr>
        <w:numId w:val="15"/>
      </w:numPr>
    </w:pPr>
  </w:style>
  <w:style w:type="numbering" w:customStyle="1" w:styleId="ImportedStyle5">
    <w:name w:val="Imported Style 5"/>
    <w:rsid w:val="00CF1C22"/>
    <w:pPr>
      <w:numPr>
        <w:numId w:val="16"/>
      </w:numPr>
    </w:pPr>
  </w:style>
  <w:style w:type="numbering" w:customStyle="1" w:styleId="ImportedStyle6">
    <w:name w:val="Imported Style 6"/>
    <w:rsid w:val="00CF1C22"/>
    <w:pPr>
      <w:numPr>
        <w:numId w:val="17"/>
      </w:numPr>
    </w:pPr>
  </w:style>
  <w:style w:type="numbering" w:customStyle="1" w:styleId="ImportedStyle12">
    <w:name w:val="Imported Style 12"/>
    <w:rsid w:val="00CF1C22"/>
    <w:pPr>
      <w:numPr>
        <w:numId w:val="18"/>
      </w:numPr>
    </w:pPr>
  </w:style>
  <w:style w:type="numbering" w:customStyle="1" w:styleId="ImportedStyle13">
    <w:name w:val="Imported Style 13"/>
    <w:rsid w:val="00CF1C22"/>
    <w:pPr>
      <w:numPr>
        <w:numId w:val="19"/>
      </w:numPr>
    </w:pPr>
  </w:style>
  <w:style w:type="numbering" w:customStyle="1" w:styleId="ImportedStyle14">
    <w:name w:val="Imported Style 14"/>
    <w:rsid w:val="00CF1C22"/>
    <w:pPr>
      <w:numPr>
        <w:numId w:val="20"/>
      </w:numPr>
    </w:pPr>
  </w:style>
  <w:style w:type="numbering" w:customStyle="1" w:styleId="ImportedStyle15">
    <w:name w:val="Imported Style 15"/>
    <w:rsid w:val="00CF1C22"/>
    <w:pPr>
      <w:numPr>
        <w:numId w:val="21"/>
      </w:numPr>
    </w:pPr>
  </w:style>
  <w:style w:type="paragraph" w:customStyle="1" w:styleId="Normal1">
    <w:name w:val="Normal1"/>
    <w:basedOn w:val="NoSpacing"/>
    <w:link w:val="normalChar"/>
    <w:qFormat/>
    <w:rsid w:val="00A65438"/>
    <w:pPr>
      <w:pBdr>
        <w:top w:val="nil"/>
        <w:left w:val="nil"/>
        <w:bottom w:val="nil"/>
        <w:right w:val="nil"/>
        <w:between w:val="nil"/>
        <w:bar w:val="nil"/>
      </w:pBdr>
    </w:pPr>
    <w:rPr>
      <w:rFonts w:eastAsia="Arial Unicode MS"/>
      <w:sz w:val="24"/>
      <w:szCs w:val="24"/>
      <w:bdr w:val="nil"/>
    </w:rPr>
  </w:style>
  <w:style w:type="character" w:customStyle="1" w:styleId="normalChar">
    <w:name w:val="normal Char"/>
    <w:basedOn w:val="NoSpacingChar"/>
    <w:link w:val="Normal1"/>
    <w:rsid w:val="00A65438"/>
    <w:rPr>
      <w:rFonts w:ascii="Calibri" w:eastAsia="Arial Unicode MS" w:hAnsi="Calibri"/>
      <w:sz w:val="24"/>
      <w:szCs w:val="24"/>
      <w:bdr w:val="nil"/>
      <w:lang w:val="sr-Latn-BA"/>
    </w:rPr>
  </w:style>
  <w:style w:type="character" w:customStyle="1" w:styleId="BodyTextChar">
    <w:name w:val="Body Text Char"/>
    <w:aliases w:val="  uvlaka 2 Char, uvlaka 3 Char,uvlaka 2 Char,uvlaka 3 Char"/>
    <w:basedOn w:val="DefaultParagraphFont"/>
    <w:link w:val="BodyText"/>
    <w:uiPriority w:val="1"/>
    <w:rsid w:val="00AC763C"/>
    <w:rPr>
      <w:rFonts w:ascii="Arial" w:hAnsi="Arial"/>
      <w:sz w:val="24"/>
      <w:lang w:val="hr-BA"/>
    </w:rPr>
  </w:style>
  <w:style w:type="paragraph" w:customStyle="1" w:styleId="Body">
    <w:name w:val="Body"/>
    <w:rsid w:val="001A7F31"/>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0">
    <w:name w:val="default"/>
    <w:basedOn w:val="Normal"/>
    <w:rsid w:val="00842273"/>
    <w:pPr>
      <w:spacing w:before="100" w:beforeAutospacing="1" w:after="100" w:afterAutospacing="1"/>
    </w:pPr>
    <w:rPr>
      <w:rFonts w:ascii="Times New Roman" w:hAnsi="Times New Roman"/>
      <w:szCs w:val="24"/>
      <w:lang w:val="en-US"/>
    </w:rPr>
  </w:style>
  <w:style w:type="paragraph" w:customStyle="1" w:styleId="text-align-justify">
    <w:name w:val="text-align-justify"/>
    <w:basedOn w:val="Normal"/>
    <w:rsid w:val="00842273"/>
    <w:pPr>
      <w:spacing w:before="100" w:beforeAutospacing="1" w:after="100" w:afterAutospacing="1"/>
    </w:pPr>
    <w:rPr>
      <w:rFonts w:ascii="Times New Roman" w:hAnsi="Times New Roman"/>
      <w:szCs w:val="24"/>
      <w:lang w:val="en-US"/>
    </w:rPr>
  </w:style>
  <w:style w:type="paragraph" w:customStyle="1" w:styleId="yiv6410522023msolistparagraph">
    <w:name w:val="yiv6410522023msolistparagraph"/>
    <w:basedOn w:val="Normal"/>
    <w:rsid w:val="00C050FF"/>
    <w:pPr>
      <w:spacing w:before="100" w:beforeAutospacing="1" w:after="100" w:afterAutospacing="1"/>
    </w:pPr>
    <w:rPr>
      <w:rFonts w:ascii="Times New Roman" w:hAnsi="Times New Roman"/>
      <w:szCs w:val="24"/>
      <w:lang w:val="en-US"/>
    </w:rPr>
  </w:style>
  <w:style w:type="character" w:customStyle="1" w:styleId="cf01">
    <w:name w:val="cf01"/>
    <w:basedOn w:val="DefaultParagraphFont"/>
    <w:rsid w:val="00A654E5"/>
    <w:rPr>
      <w:rFonts w:ascii="Segoe UI" w:hAnsi="Segoe UI" w:cs="Segoe UI" w:hint="default"/>
      <w:sz w:val="18"/>
      <w:szCs w:val="18"/>
    </w:rPr>
  </w:style>
  <w:style w:type="character" w:customStyle="1" w:styleId="HeaderChar">
    <w:name w:val="Header Char"/>
    <w:basedOn w:val="DefaultParagraphFont"/>
    <w:link w:val="Header"/>
    <w:uiPriority w:val="99"/>
    <w:rsid w:val="00E305D0"/>
    <w:rPr>
      <w:rFonts w:ascii="Arial" w:hAnsi="Arial"/>
      <w:sz w:val="24"/>
      <w:lang w:val="hr-BA"/>
    </w:rPr>
  </w:style>
  <w:style w:type="table" w:customStyle="1" w:styleId="GridTable1Light-Accent11">
    <w:name w:val="Grid Table 1 Light - Accent 11"/>
    <w:basedOn w:val="TableNormal"/>
    <w:uiPriority w:val="46"/>
    <w:rsid w:val="0051547A"/>
    <w:pPr>
      <w:ind w:left="576" w:hanging="576"/>
    </w:pPr>
    <w:rPr>
      <w:rFonts w:ascii="Calibri" w:hAnsi="Calibri"/>
      <w:sz w:val="22"/>
      <w:szCs w:val="22"/>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semiHidden/>
    <w:unhideWhenUsed/>
    <w:qFormat/>
    <w:rsid w:val="00167876"/>
    <w:pPr>
      <w:ind w:left="576" w:hanging="576"/>
      <w:jc w:val="center"/>
    </w:pPr>
    <w:rPr>
      <w:rFonts w:ascii="Times New Roman" w:hAnsi="Times New Roman"/>
      <w:b/>
      <w:bCs/>
      <w:lang w:val="en-US"/>
    </w:rPr>
  </w:style>
  <w:style w:type="paragraph" w:customStyle="1" w:styleId="pf0">
    <w:name w:val="pf0"/>
    <w:basedOn w:val="Normal"/>
    <w:rsid w:val="003F5C23"/>
    <w:pPr>
      <w:spacing w:before="100" w:beforeAutospacing="1" w:after="100" w:afterAutospacing="1"/>
      <w:jc w:val="both"/>
    </w:pPr>
    <w:rPr>
      <w:rFonts w:ascii="Times New Roman" w:hAnsi="Times New Roman"/>
      <w:szCs w:val="24"/>
      <w:lang w:val="en-US"/>
    </w:rPr>
  </w:style>
  <w:style w:type="character" w:customStyle="1" w:styleId="cf11">
    <w:name w:val="cf11"/>
    <w:basedOn w:val="DefaultParagraphFont"/>
    <w:rsid w:val="00051265"/>
    <w:rPr>
      <w:rFonts w:ascii="Segoe UI" w:hAnsi="Segoe UI" w:cs="Segoe UI" w:hint="default"/>
      <w:sz w:val="18"/>
      <w:szCs w:val="18"/>
    </w:rPr>
  </w:style>
  <w:style w:type="paragraph" w:customStyle="1" w:styleId="pf1">
    <w:name w:val="pf1"/>
    <w:basedOn w:val="Normal"/>
    <w:rsid w:val="007F44CE"/>
    <w:pPr>
      <w:spacing w:before="100" w:beforeAutospacing="1" w:after="100" w:afterAutospacing="1"/>
    </w:pPr>
    <w:rPr>
      <w:rFonts w:ascii="Times New Roman" w:hAnsi="Times New Roman"/>
      <w:szCs w:val="24"/>
      <w:lang w:val="en-US"/>
    </w:rPr>
  </w:style>
  <w:style w:type="character" w:customStyle="1" w:styleId="cf21">
    <w:name w:val="cf21"/>
    <w:basedOn w:val="DefaultParagraphFont"/>
    <w:rsid w:val="007F44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554">
      <w:bodyDiv w:val="1"/>
      <w:marLeft w:val="0"/>
      <w:marRight w:val="0"/>
      <w:marTop w:val="0"/>
      <w:marBottom w:val="0"/>
      <w:divBdr>
        <w:top w:val="none" w:sz="0" w:space="0" w:color="auto"/>
        <w:left w:val="none" w:sz="0" w:space="0" w:color="auto"/>
        <w:bottom w:val="none" w:sz="0" w:space="0" w:color="auto"/>
        <w:right w:val="none" w:sz="0" w:space="0" w:color="auto"/>
      </w:divBdr>
    </w:div>
    <w:div w:id="34620137">
      <w:bodyDiv w:val="1"/>
      <w:marLeft w:val="0"/>
      <w:marRight w:val="0"/>
      <w:marTop w:val="0"/>
      <w:marBottom w:val="0"/>
      <w:divBdr>
        <w:top w:val="none" w:sz="0" w:space="0" w:color="auto"/>
        <w:left w:val="none" w:sz="0" w:space="0" w:color="auto"/>
        <w:bottom w:val="none" w:sz="0" w:space="0" w:color="auto"/>
        <w:right w:val="none" w:sz="0" w:space="0" w:color="auto"/>
      </w:divBdr>
    </w:div>
    <w:div w:id="51662709">
      <w:bodyDiv w:val="1"/>
      <w:marLeft w:val="0"/>
      <w:marRight w:val="0"/>
      <w:marTop w:val="0"/>
      <w:marBottom w:val="0"/>
      <w:divBdr>
        <w:top w:val="none" w:sz="0" w:space="0" w:color="auto"/>
        <w:left w:val="none" w:sz="0" w:space="0" w:color="auto"/>
        <w:bottom w:val="none" w:sz="0" w:space="0" w:color="auto"/>
        <w:right w:val="none" w:sz="0" w:space="0" w:color="auto"/>
      </w:divBdr>
    </w:div>
    <w:div w:id="116682747">
      <w:bodyDiv w:val="1"/>
      <w:marLeft w:val="0"/>
      <w:marRight w:val="0"/>
      <w:marTop w:val="0"/>
      <w:marBottom w:val="0"/>
      <w:divBdr>
        <w:top w:val="none" w:sz="0" w:space="0" w:color="auto"/>
        <w:left w:val="none" w:sz="0" w:space="0" w:color="auto"/>
        <w:bottom w:val="none" w:sz="0" w:space="0" w:color="auto"/>
        <w:right w:val="none" w:sz="0" w:space="0" w:color="auto"/>
      </w:divBdr>
    </w:div>
    <w:div w:id="159586487">
      <w:bodyDiv w:val="1"/>
      <w:marLeft w:val="0"/>
      <w:marRight w:val="0"/>
      <w:marTop w:val="0"/>
      <w:marBottom w:val="0"/>
      <w:divBdr>
        <w:top w:val="none" w:sz="0" w:space="0" w:color="auto"/>
        <w:left w:val="none" w:sz="0" w:space="0" w:color="auto"/>
        <w:bottom w:val="none" w:sz="0" w:space="0" w:color="auto"/>
        <w:right w:val="none" w:sz="0" w:space="0" w:color="auto"/>
      </w:divBdr>
    </w:div>
    <w:div w:id="162211533">
      <w:bodyDiv w:val="1"/>
      <w:marLeft w:val="0"/>
      <w:marRight w:val="0"/>
      <w:marTop w:val="0"/>
      <w:marBottom w:val="0"/>
      <w:divBdr>
        <w:top w:val="none" w:sz="0" w:space="0" w:color="auto"/>
        <w:left w:val="none" w:sz="0" w:space="0" w:color="auto"/>
        <w:bottom w:val="none" w:sz="0" w:space="0" w:color="auto"/>
        <w:right w:val="none" w:sz="0" w:space="0" w:color="auto"/>
      </w:divBdr>
    </w:div>
    <w:div w:id="185103212">
      <w:bodyDiv w:val="1"/>
      <w:marLeft w:val="0"/>
      <w:marRight w:val="0"/>
      <w:marTop w:val="0"/>
      <w:marBottom w:val="0"/>
      <w:divBdr>
        <w:top w:val="none" w:sz="0" w:space="0" w:color="auto"/>
        <w:left w:val="none" w:sz="0" w:space="0" w:color="auto"/>
        <w:bottom w:val="none" w:sz="0" w:space="0" w:color="auto"/>
        <w:right w:val="none" w:sz="0" w:space="0" w:color="auto"/>
      </w:divBdr>
    </w:div>
    <w:div w:id="192965329">
      <w:bodyDiv w:val="1"/>
      <w:marLeft w:val="0"/>
      <w:marRight w:val="0"/>
      <w:marTop w:val="0"/>
      <w:marBottom w:val="0"/>
      <w:divBdr>
        <w:top w:val="none" w:sz="0" w:space="0" w:color="auto"/>
        <w:left w:val="none" w:sz="0" w:space="0" w:color="auto"/>
        <w:bottom w:val="none" w:sz="0" w:space="0" w:color="auto"/>
        <w:right w:val="none" w:sz="0" w:space="0" w:color="auto"/>
      </w:divBdr>
    </w:div>
    <w:div w:id="202014480">
      <w:bodyDiv w:val="1"/>
      <w:marLeft w:val="0"/>
      <w:marRight w:val="0"/>
      <w:marTop w:val="0"/>
      <w:marBottom w:val="0"/>
      <w:divBdr>
        <w:top w:val="none" w:sz="0" w:space="0" w:color="auto"/>
        <w:left w:val="none" w:sz="0" w:space="0" w:color="auto"/>
        <w:bottom w:val="none" w:sz="0" w:space="0" w:color="auto"/>
        <w:right w:val="none" w:sz="0" w:space="0" w:color="auto"/>
      </w:divBdr>
    </w:div>
    <w:div w:id="213976936">
      <w:bodyDiv w:val="1"/>
      <w:marLeft w:val="0"/>
      <w:marRight w:val="0"/>
      <w:marTop w:val="0"/>
      <w:marBottom w:val="0"/>
      <w:divBdr>
        <w:top w:val="none" w:sz="0" w:space="0" w:color="auto"/>
        <w:left w:val="none" w:sz="0" w:space="0" w:color="auto"/>
        <w:bottom w:val="none" w:sz="0" w:space="0" w:color="auto"/>
        <w:right w:val="none" w:sz="0" w:space="0" w:color="auto"/>
      </w:divBdr>
    </w:div>
    <w:div w:id="240531959">
      <w:bodyDiv w:val="1"/>
      <w:marLeft w:val="0"/>
      <w:marRight w:val="0"/>
      <w:marTop w:val="0"/>
      <w:marBottom w:val="0"/>
      <w:divBdr>
        <w:top w:val="none" w:sz="0" w:space="0" w:color="auto"/>
        <w:left w:val="none" w:sz="0" w:space="0" w:color="auto"/>
        <w:bottom w:val="none" w:sz="0" w:space="0" w:color="auto"/>
        <w:right w:val="none" w:sz="0" w:space="0" w:color="auto"/>
      </w:divBdr>
    </w:div>
    <w:div w:id="277492734">
      <w:bodyDiv w:val="1"/>
      <w:marLeft w:val="0"/>
      <w:marRight w:val="0"/>
      <w:marTop w:val="0"/>
      <w:marBottom w:val="0"/>
      <w:divBdr>
        <w:top w:val="none" w:sz="0" w:space="0" w:color="auto"/>
        <w:left w:val="none" w:sz="0" w:space="0" w:color="auto"/>
        <w:bottom w:val="none" w:sz="0" w:space="0" w:color="auto"/>
        <w:right w:val="none" w:sz="0" w:space="0" w:color="auto"/>
      </w:divBdr>
    </w:div>
    <w:div w:id="303387269">
      <w:bodyDiv w:val="1"/>
      <w:marLeft w:val="0"/>
      <w:marRight w:val="0"/>
      <w:marTop w:val="0"/>
      <w:marBottom w:val="0"/>
      <w:divBdr>
        <w:top w:val="none" w:sz="0" w:space="0" w:color="auto"/>
        <w:left w:val="none" w:sz="0" w:space="0" w:color="auto"/>
        <w:bottom w:val="none" w:sz="0" w:space="0" w:color="auto"/>
        <w:right w:val="none" w:sz="0" w:space="0" w:color="auto"/>
      </w:divBdr>
    </w:div>
    <w:div w:id="384256894">
      <w:bodyDiv w:val="1"/>
      <w:marLeft w:val="0"/>
      <w:marRight w:val="0"/>
      <w:marTop w:val="0"/>
      <w:marBottom w:val="0"/>
      <w:divBdr>
        <w:top w:val="none" w:sz="0" w:space="0" w:color="auto"/>
        <w:left w:val="none" w:sz="0" w:space="0" w:color="auto"/>
        <w:bottom w:val="none" w:sz="0" w:space="0" w:color="auto"/>
        <w:right w:val="none" w:sz="0" w:space="0" w:color="auto"/>
      </w:divBdr>
    </w:div>
    <w:div w:id="574970051">
      <w:bodyDiv w:val="1"/>
      <w:marLeft w:val="0"/>
      <w:marRight w:val="0"/>
      <w:marTop w:val="0"/>
      <w:marBottom w:val="0"/>
      <w:divBdr>
        <w:top w:val="none" w:sz="0" w:space="0" w:color="auto"/>
        <w:left w:val="none" w:sz="0" w:space="0" w:color="auto"/>
        <w:bottom w:val="none" w:sz="0" w:space="0" w:color="auto"/>
        <w:right w:val="none" w:sz="0" w:space="0" w:color="auto"/>
      </w:divBdr>
    </w:div>
    <w:div w:id="786781397">
      <w:bodyDiv w:val="1"/>
      <w:marLeft w:val="0"/>
      <w:marRight w:val="0"/>
      <w:marTop w:val="0"/>
      <w:marBottom w:val="0"/>
      <w:divBdr>
        <w:top w:val="none" w:sz="0" w:space="0" w:color="auto"/>
        <w:left w:val="none" w:sz="0" w:space="0" w:color="auto"/>
        <w:bottom w:val="none" w:sz="0" w:space="0" w:color="auto"/>
        <w:right w:val="none" w:sz="0" w:space="0" w:color="auto"/>
      </w:divBdr>
    </w:div>
    <w:div w:id="831487719">
      <w:bodyDiv w:val="1"/>
      <w:marLeft w:val="0"/>
      <w:marRight w:val="0"/>
      <w:marTop w:val="0"/>
      <w:marBottom w:val="0"/>
      <w:divBdr>
        <w:top w:val="none" w:sz="0" w:space="0" w:color="auto"/>
        <w:left w:val="none" w:sz="0" w:space="0" w:color="auto"/>
        <w:bottom w:val="none" w:sz="0" w:space="0" w:color="auto"/>
        <w:right w:val="none" w:sz="0" w:space="0" w:color="auto"/>
      </w:divBdr>
    </w:div>
    <w:div w:id="861092189">
      <w:bodyDiv w:val="1"/>
      <w:marLeft w:val="0"/>
      <w:marRight w:val="0"/>
      <w:marTop w:val="0"/>
      <w:marBottom w:val="0"/>
      <w:divBdr>
        <w:top w:val="none" w:sz="0" w:space="0" w:color="auto"/>
        <w:left w:val="none" w:sz="0" w:space="0" w:color="auto"/>
        <w:bottom w:val="none" w:sz="0" w:space="0" w:color="auto"/>
        <w:right w:val="none" w:sz="0" w:space="0" w:color="auto"/>
      </w:divBdr>
    </w:div>
    <w:div w:id="871114360">
      <w:bodyDiv w:val="1"/>
      <w:marLeft w:val="0"/>
      <w:marRight w:val="0"/>
      <w:marTop w:val="0"/>
      <w:marBottom w:val="0"/>
      <w:divBdr>
        <w:top w:val="none" w:sz="0" w:space="0" w:color="auto"/>
        <w:left w:val="none" w:sz="0" w:space="0" w:color="auto"/>
        <w:bottom w:val="none" w:sz="0" w:space="0" w:color="auto"/>
        <w:right w:val="none" w:sz="0" w:space="0" w:color="auto"/>
      </w:divBdr>
    </w:div>
    <w:div w:id="874081038">
      <w:bodyDiv w:val="1"/>
      <w:marLeft w:val="0"/>
      <w:marRight w:val="0"/>
      <w:marTop w:val="0"/>
      <w:marBottom w:val="0"/>
      <w:divBdr>
        <w:top w:val="none" w:sz="0" w:space="0" w:color="auto"/>
        <w:left w:val="none" w:sz="0" w:space="0" w:color="auto"/>
        <w:bottom w:val="none" w:sz="0" w:space="0" w:color="auto"/>
        <w:right w:val="none" w:sz="0" w:space="0" w:color="auto"/>
      </w:divBdr>
    </w:div>
    <w:div w:id="935554614">
      <w:bodyDiv w:val="1"/>
      <w:marLeft w:val="0"/>
      <w:marRight w:val="0"/>
      <w:marTop w:val="0"/>
      <w:marBottom w:val="0"/>
      <w:divBdr>
        <w:top w:val="none" w:sz="0" w:space="0" w:color="auto"/>
        <w:left w:val="none" w:sz="0" w:space="0" w:color="auto"/>
        <w:bottom w:val="none" w:sz="0" w:space="0" w:color="auto"/>
        <w:right w:val="none" w:sz="0" w:space="0" w:color="auto"/>
      </w:divBdr>
    </w:div>
    <w:div w:id="1025445513">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
    <w:div w:id="1103379654">
      <w:bodyDiv w:val="1"/>
      <w:marLeft w:val="0"/>
      <w:marRight w:val="0"/>
      <w:marTop w:val="0"/>
      <w:marBottom w:val="0"/>
      <w:divBdr>
        <w:top w:val="none" w:sz="0" w:space="0" w:color="auto"/>
        <w:left w:val="none" w:sz="0" w:space="0" w:color="auto"/>
        <w:bottom w:val="none" w:sz="0" w:space="0" w:color="auto"/>
        <w:right w:val="none" w:sz="0" w:space="0" w:color="auto"/>
      </w:divBdr>
    </w:div>
    <w:div w:id="1129470828">
      <w:bodyDiv w:val="1"/>
      <w:marLeft w:val="0"/>
      <w:marRight w:val="0"/>
      <w:marTop w:val="0"/>
      <w:marBottom w:val="0"/>
      <w:divBdr>
        <w:top w:val="none" w:sz="0" w:space="0" w:color="auto"/>
        <w:left w:val="none" w:sz="0" w:space="0" w:color="auto"/>
        <w:bottom w:val="none" w:sz="0" w:space="0" w:color="auto"/>
        <w:right w:val="none" w:sz="0" w:space="0" w:color="auto"/>
      </w:divBdr>
    </w:div>
    <w:div w:id="1147894780">
      <w:bodyDiv w:val="1"/>
      <w:marLeft w:val="0"/>
      <w:marRight w:val="0"/>
      <w:marTop w:val="0"/>
      <w:marBottom w:val="0"/>
      <w:divBdr>
        <w:top w:val="none" w:sz="0" w:space="0" w:color="auto"/>
        <w:left w:val="none" w:sz="0" w:space="0" w:color="auto"/>
        <w:bottom w:val="none" w:sz="0" w:space="0" w:color="auto"/>
        <w:right w:val="none" w:sz="0" w:space="0" w:color="auto"/>
      </w:divBdr>
    </w:div>
    <w:div w:id="1221400616">
      <w:bodyDiv w:val="1"/>
      <w:marLeft w:val="0"/>
      <w:marRight w:val="0"/>
      <w:marTop w:val="0"/>
      <w:marBottom w:val="0"/>
      <w:divBdr>
        <w:top w:val="none" w:sz="0" w:space="0" w:color="auto"/>
        <w:left w:val="none" w:sz="0" w:space="0" w:color="auto"/>
        <w:bottom w:val="none" w:sz="0" w:space="0" w:color="auto"/>
        <w:right w:val="none" w:sz="0" w:space="0" w:color="auto"/>
      </w:divBdr>
    </w:div>
    <w:div w:id="1223950724">
      <w:bodyDiv w:val="1"/>
      <w:marLeft w:val="0"/>
      <w:marRight w:val="0"/>
      <w:marTop w:val="0"/>
      <w:marBottom w:val="0"/>
      <w:divBdr>
        <w:top w:val="none" w:sz="0" w:space="0" w:color="auto"/>
        <w:left w:val="none" w:sz="0" w:space="0" w:color="auto"/>
        <w:bottom w:val="none" w:sz="0" w:space="0" w:color="auto"/>
        <w:right w:val="none" w:sz="0" w:space="0" w:color="auto"/>
      </w:divBdr>
    </w:div>
    <w:div w:id="1238319040">
      <w:bodyDiv w:val="1"/>
      <w:marLeft w:val="0"/>
      <w:marRight w:val="0"/>
      <w:marTop w:val="0"/>
      <w:marBottom w:val="0"/>
      <w:divBdr>
        <w:top w:val="none" w:sz="0" w:space="0" w:color="auto"/>
        <w:left w:val="none" w:sz="0" w:space="0" w:color="auto"/>
        <w:bottom w:val="none" w:sz="0" w:space="0" w:color="auto"/>
        <w:right w:val="none" w:sz="0" w:space="0" w:color="auto"/>
      </w:divBdr>
    </w:div>
    <w:div w:id="1302075866">
      <w:bodyDiv w:val="1"/>
      <w:marLeft w:val="0"/>
      <w:marRight w:val="0"/>
      <w:marTop w:val="0"/>
      <w:marBottom w:val="0"/>
      <w:divBdr>
        <w:top w:val="none" w:sz="0" w:space="0" w:color="auto"/>
        <w:left w:val="none" w:sz="0" w:space="0" w:color="auto"/>
        <w:bottom w:val="none" w:sz="0" w:space="0" w:color="auto"/>
        <w:right w:val="none" w:sz="0" w:space="0" w:color="auto"/>
      </w:divBdr>
    </w:div>
    <w:div w:id="1395009773">
      <w:bodyDiv w:val="1"/>
      <w:marLeft w:val="0"/>
      <w:marRight w:val="0"/>
      <w:marTop w:val="0"/>
      <w:marBottom w:val="0"/>
      <w:divBdr>
        <w:top w:val="none" w:sz="0" w:space="0" w:color="auto"/>
        <w:left w:val="none" w:sz="0" w:space="0" w:color="auto"/>
        <w:bottom w:val="none" w:sz="0" w:space="0" w:color="auto"/>
        <w:right w:val="none" w:sz="0" w:space="0" w:color="auto"/>
      </w:divBdr>
    </w:div>
    <w:div w:id="1428112742">
      <w:bodyDiv w:val="1"/>
      <w:marLeft w:val="0"/>
      <w:marRight w:val="0"/>
      <w:marTop w:val="0"/>
      <w:marBottom w:val="0"/>
      <w:divBdr>
        <w:top w:val="none" w:sz="0" w:space="0" w:color="auto"/>
        <w:left w:val="none" w:sz="0" w:space="0" w:color="auto"/>
        <w:bottom w:val="none" w:sz="0" w:space="0" w:color="auto"/>
        <w:right w:val="none" w:sz="0" w:space="0" w:color="auto"/>
      </w:divBdr>
    </w:div>
    <w:div w:id="1467233432">
      <w:bodyDiv w:val="1"/>
      <w:marLeft w:val="0"/>
      <w:marRight w:val="0"/>
      <w:marTop w:val="0"/>
      <w:marBottom w:val="0"/>
      <w:divBdr>
        <w:top w:val="none" w:sz="0" w:space="0" w:color="auto"/>
        <w:left w:val="none" w:sz="0" w:space="0" w:color="auto"/>
        <w:bottom w:val="none" w:sz="0" w:space="0" w:color="auto"/>
        <w:right w:val="none" w:sz="0" w:space="0" w:color="auto"/>
      </w:divBdr>
    </w:div>
    <w:div w:id="1476949623">
      <w:bodyDiv w:val="1"/>
      <w:marLeft w:val="0"/>
      <w:marRight w:val="0"/>
      <w:marTop w:val="0"/>
      <w:marBottom w:val="0"/>
      <w:divBdr>
        <w:top w:val="none" w:sz="0" w:space="0" w:color="auto"/>
        <w:left w:val="none" w:sz="0" w:space="0" w:color="auto"/>
        <w:bottom w:val="none" w:sz="0" w:space="0" w:color="auto"/>
        <w:right w:val="none" w:sz="0" w:space="0" w:color="auto"/>
      </w:divBdr>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97769682">
      <w:bodyDiv w:val="1"/>
      <w:marLeft w:val="0"/>
      <w:marRight w:val="0"/>
      <w:marTop w:val="0"/>
      <w:marBottom w:val="0"/>
      <w:divBdr>
        <w:top w:val="none" w:sz="0" w:space="0" w:color="auto"/>
        <w:left w:val="none" w:sz="0" w:space="0" w:color="auto"/>
        <w:bottom w:val="none" w:sz="0" w:space="0" w:color="auto"/>
        <w:right w:val="none" w:sz="0" w:space="0" w:color="auto"/>
      </w:divBdr>
    </w:div>
    <w:div w:id="1646743406">
      <w:bodyDiv w:val="1"/>
      <w:marLeft w:val="0"/>
      <w:marRight w:val="0"/>
      <w:marTop w:val="0"/>
      <w:marBottom w:val="0"/>
      <w:divBdr>
        <w:top w:val="none" w:sz="0" w:space="0" w:color="auto"/>
        <w:left w:val="none" w:sz="0" w:space="0" w:color="auto"/>
        <w:bottom w:val="none" w:sz="0" w:space="0" w:color="auto"/>
        <w:right w:val="none" w:sz="0" w:space="0" w:color="auto"/>
      </w:divBdr>
    </w:div>
    <w:div w:id="1652515576">
      <w:bodyDiv w:val="1"/>
      <w:marLeft w:val="0"/>
      <w:marRight w:val="0"/>
      <w:marTop w:val="0"/>
      <w:marBottom w:val="0"/>
      <w:divBdr>
        <w:top w:val="none" w:sz="0" w:space="0" w:color="auto"/>
        <w:left w:val="none" w:sz="0" w:space="0" w:color="auto"/>
        <w:bottom w:val="none" w:sz="0" w:space="0" w:color="auto"/>
        <w:right w:val="none" w:sz="0" w:space="0" w:color="auto"/>
      </w:divBdr>
    </w:div>
    <w:div w:id="1694259328">
      <w:bodyDiv w:val="1"/>
      <w:marLeft w:val="0"/>
      <w:marRight w:val="0"/>
      <w:marTop w:val="0"/>
      <w:marBottom w:val="0"/>
      <w:divBdr>
        <w:top w:val="none" w:sz="0" w:space="0" w:color="auto"/>
        <w:left w:val="none" w:sz="0" w:space="0" w:color="auto"/>
        <w:bottom w:val="none" w:sz="0" w:space="0" w:color="auto"/>
        <w:right w:val="none" w:sz="0" w:space="0" w:color="auto"/>
      </w:divBdr>
    </w:div>
    <w:div w:id="1725174012">
      <w:bodyDiv w:val="1"/>
      <w:marLeft w:val="0"/>
      <w:marRight w:val="0"/>
      <w:marTop w:val="0"/>
      <w:marBottom w:val="0"/>
      <w:divBdr>
        <w:top w:val="none" w:sz="0" w:space="0" w:color="auto"/>
        <w:left w:val="none" w:sz="0" w:space="0" w:color="auto"/>
        <w:bottom w:val="none" w:sz="0" w:space="0" w:color="auto"/>
        <w:right w:val="none" w:sz="0" w:space="0" w:color="auto"/>
      </w:divBdr>
    </w:div>
    <w:div w:id="1758550514">
      <w:bodyDiv w:val="1"/>
      <w:marLeft w:val="0"/>
      <w:marRight w:val="0"/>
      <w:marTop w:val="0"/>
      <w:marBottom w:val="0"/>
      <w:divBdr>
        <w:top w:val="none" w:sz="0" w:space="0" w:color="auto"/>
        <w:left w:val="none" w:sz="0" w:space="0" w:color="auto"/>
        <w:bottom w:val="none" w:sz="0" w:space="0" w:color="auto"/>
        <w:right w:val="none" w:sz="0" w:space="0" w:color="auto"/>
      </w:divBdr>
    </w:div>
    <w:div w:id="1829588640">
      <w:bodyDiv w:val="1"/>
      <w:marLeft w:val="0"/>
      <w:marRight w:val="0"/>
      <w:marTop w:val="0"/>
      <w:marBottom w:val="0"/>
      <w:divBdr>
        <w:top w:val="none" w:sz="0" w:space="0" w:color="auto"/>
        <w:left w:val="none" w:sz="0" w:space="0" w:color="auto"/>
        <w:bottom w:val="none" w:sz="0" w:space="0" w:color="auto"/>
        <w:right w:val="none" w:sz="0" w:space="0" w:color="auto"/>
      </w:divBdr>
      <w:divsChild>
        <w:div w:id="2000841228">
          <w:marLeft w:val="0"/>
          <w:marRight w:val="0"/>
          <w:marTop w:val="0"/>
          <w:marBottom w:val="0"/>
          <w:divBdr>
            <w:top w:val="none" w:sz="0" w:space="0" w:color="auto"/>
            <w:left w:val="none" w:sz="0" w:space="0" w:color="auto"/>
            <w:bottom w:val="none" w:sz="0" w:space="0" w:color="auto"/>
            <w:right w:val="none" w:sz="0" w:space="0" w:color="auto"/>
          </w:divBdr>
          <w:divsChild>
            <w:div w:id="20034650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33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nkaO.GEA\Application%20Data\Microsoft\Template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ABEB-5FC6-4FFA-804E-93C4876F25D2}">
  <ds:schemaRefs>
    <ds:schemaRef ds:uri="http://schemas.openxmlformats.org/officeDocument/2006/bibliography"/>
  </ds:schemaRefs>
</ds:datastoreItem>
</file>

<file path=customXml/itemProps2.xml><?xml version="1.0" encoding="utf-8"?>
<ds:datastoreItem xmlns:ds="http://schemas.openxmlformats.org/officeDocument/2006/customXml" ds:itemID="{B4E8B26D-69E8-4F82-A618-72F25D8A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Template>
  <TotalTime>0</TotalTime>
  <Pages>2</Pages>
  <Words>29081</Words>
  <Characters>165766</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Sarajevo, 25</vt:lpstr>
    </vt:vector>
  </TitlesOfParts>
  <Company/>
  <LinksUpToDate>false</LinksUpToDate>
  <CharactersWithSpaces>194459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Sarajevo, 25</dc:title>
  <dc:creator>Josko.Mandic@mhrr.gov.ba</dc:creator>
  <cp:lastModifiedBy>User</cp:lastModifiedBy>
  <cp:revision>2</cp:revision>
  <cp:lastPrinted>2023-03-13T08:44:00Z</cp:lastPrinted>
  <dcterms:created xsi:type="dcterms:W3CDTF">2024-03-25T10:31:00Z</dcterms:created>
  <dcterms:modified xsi:type="dcterms:W3CDTF">2024-03-25T10:31:00Z</dcterms:modified>
</cp:coreProperties>
</file>